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047B97">
      <w:pPr>
        <w:spacing w:line="273" w:lineRule="auto"/>
      </w:pPr>
    </w:p>
    <w:p w14:paraId="3C0638FB">
      <w:pPr>
        <w:spacing w:line="273" w:lineRule="auto"/>
      </w:pPr>
    </w:p>
    <w:p w14:paraId="55C4C907">
      <w:pPr>
        <w:spacing w:line="274" w:lineRule="auto"/>
      </w:pPr>
    </w:p>
    <w:p w14:paraId="7960F532">
      <w:pPr>
        <w:spacing w:line="274" w:lineRule="auto"/>
      </w:pPr>
    </w:p>
    <w:p w14:paraId="17AB6F56">
      <w:pPr>
        <w:spacing w:line="274" w:lineRule="auto"/>
      </w:pPr>
    </w:p>
    <w:p w14:paraId="26DAE693">
      <w:pPr>
        <w:spacing w:line="274" w:lineRule="auto"/>
      </w:pPr>
    </w:p>
    <w:p w14:paraId="36CC4EF3">
      <w:pPr>
        <w:spacing w:line="274" w:lineRule="auto"/>
      </w:pPr>
    </w:p>
    <w:p w14:paraId="2092CECE">
      <w:pPr>
        <w:spacing w:line="295" w:lineRule="auto"/>
        <w:jc w:val="center"/>
        <w:rPr>
          <w:rFonts w:hint="eastAsia" w:ascii="宋体" w:hAnsi="宋体" w:eastAsia="宋体" w:cs="微软雅黑"/>
          <w:b/>
          <w:bCs/>
          <w:spacing w:val="10"/>
          <w:sz w:val="59"/>
          <w:szCs w:val="59"/>
          <w:lang w:eastAsia="zh-CN"/>
        </w:rPr>
      </w:pPr>
      <w:r>
        <w:rPr>
          <w:rFonts w:hint="eastAsia" w:ascii="宋体" w:hAnsi="宋体" w:eastAsia="宋体" w:cs="微软雅黑"/>
          <w:b/>
          <w:bCs/>
          <w:spacing w:val="10"/>
          <w:sz w:val="59"/>
          <w:szCs w:val="59"/>
          <w:lang w:eastAsia="zh-CN"/>
        </w:rPr>
        <w:t>北京市政府采购项目</w:t>
      </w:r>
    </w:p>
    <w:p w14:paraId="3B146ADC">
      <w:pPr>
        <w:spacing w:line="295" w:lineRule="auto"/>
        <w:jc w:val="center"/>
        <w:rPr>
          <w:rFonts w:hint="eastAsia" w:ascii="宋体" w:hAnsi="宋体" w:eastAsia="宋体" w:cs="微软雅黑"/>
          <w:b/>
          <w:bCs/>
          <w:spacing w:val="10"/>
          <w:sz w:val="59"/>
          <w:szCs w:val="59"/>
          <w:lang w:eastAsia="zh-CN"/>
        </w:rPr>
      </w:pPr>
      <w:r>
        <w:rPr>
          <w:rFonts w:hint="eastAsia" w:ascii="宋体" w:hAnsi="宋体" w:eastAsia="宋体" w:cs="微软雅黑"/>
          <w:b/>
          <w:bCs/>
          <w:spacing w:val="10"/>
          <w:sz w:val="59"/>
          <w:szCs w:val="59"/>
          <w:lang w:eastAsia="zh-CN"/>
        </w:rPr>
        <w:t>公开招标文件示范文本</w:t>
      </w:r>
    </w:p>
    <w:p w14:paraId="4BF27A47">
      <w:pPr>
        <w:spacing w:line="295" w:lineRule="auto"/>
        <w:jc w:val="center"/>
        <w:rPr>
          <w:lang w:eastAsia="zh-CN"/>
        </w:rPr>
      </w:pPr>
      <w:r>
        <w:rPr>
          <w:rFonts w:hint="eastAsia" w:ascii="宋体" w:hAnsi="宋体" w:eastAsia="宋体" w:cs="微软雅黑"/>
          <w:b/>
          <w:bCs/>
          <w:spacing w:val="10"/>
          <w:sz w:val="59"/>
          <w:szCs w:val="59"/>
          <w:lang w:eastAsia="zh-CN"/>
        </w:rPr>
        <w:t>（</w:t>
      </w:r>
      <w:r>
        <w:rPr>
          <w:rFonts w:ascii="宋体" w:hAnsi="宋体" w:eastAsia="宋体" w:cs="微软雅黑"/>
          <w:b/>
          <w:bCs/>
          <w:spacing w:val="10"/>
          <w:sz w:val="59"/>
          <w:szCs w:val="59"/>
          <w:lang w:eastAsia="zh-CN"/>
        </w:rPr>
        <w:t xml:space="preserve">2024 </w:t>
      </w:r>
      <w:r>
        <w:rPr>
          <w:rFonts w:hint="eastAsia" w:ascii="宋体" w:hAnsi="宋体" w:eastAsia="宋体" w:cs="微软雅黑"/>
          <w:b/>
          <w:bCs/>
          <w:spacing w:val="10"/>
          <w:sz w:val="59"/>
          <w:szCs w:val="59"/>
          <w:lang w:eastAsia="zh-CN"/>
        </w:rPr>
        <w:t>年版）</w:t>
      </w:r>
    </w:p>
    <w:p w14:paraId="3049D4BA">
      <w:pPr>
        <w:spacing w:line="360" w:lineRule="auto"/>
        <w:rPr>
          <w:rFonts w:hint="eastAsia" w:ascii="宋体" w:hAnsi="宋体" w:eastAsia="宋体" w:cs="宋体"/>
          <w:sz w:val="32"/>
          <w:szCs w:val="32"/>
          <w:lang w:eastAsia="zh-CN"/>
        </w:rPr>
      </w:pPr>
    </w:p>
    <w:p w14:paraId="1F066694">
      <w:pPr>
        <w:spacing w:line="360" w:lineRule="auto"/>
        <w:rPr>
          <w:rFonts w:hint="eastAsia" w:ascii="宋体" w:hAnsi="宋体" w:eastAsia="宋体" w:cs="宋体"/>
          <w:sz w:val="32"/>
          <w:szCs w:val="32"/>
          <w:lang w:eastAsia="zh-CN"/>
        </w:rPr>
      </w:pPr>
    </w:p>
    <w:p w14:paraId="576FC1AC">
      <w:pPr>
        <w:spacing w:line="360" w:lineRule="auto"/>
        <w:rPr>
          <w:rFonts w:hint="eastAsia" w:ascii="宋体" w:hAnsi="宋体" w:eastAsia="宋体" w:cs="宋体"/>
          <w:sz w:val="32"/>
          <w:szCs w:val="32"/>
          <w:lang w:eastAsia="zh-CN"/>
        </w:rPr>
      </w:pPr>
    </w:p>
    <w:p w14:paraId="5C1F9F2F">
      <w:pPr>
        <w:spacing w:line="360" w:lineRule="auto"/>
        <w:rPr>
          <w:rFonts w:hint="eastAsia" w:ascii="宋体" w:hAnsi="宋体" w:eastAsia="宋体" w:cs="宋体"/>
          <w:sz w:val="32"/>
          <w:szCs w:val="32"/>
          <w:lang w:eastAsia="zh-CN"/>
        </w:rPr>
      </w:pPr>
    </w:p>
    <w:p w14:paraId="354FF879">
      <w:pPr>
        <w:spacing w:line="360" w:lineRule="auto"/>
        <w:rPr>
          <w:rFonts w:hint="eastAsia" w:ascii="宋体" w:hAnsi="宋体" w:eastAsia="宋体" w:cs="宋体"/>
          <w:sz w:val="32"/>
          <w:szCs w:val="32"/>
          <w:lang w:eastAsia="zh-CN"/>
        </w:rPr>
      </w:pPr>
    </w:p>
    <w:p w14:paraId="78F2B46C">
      <w:pPr>
        <w:spacing w:line="360" w:lineRule="auto"/>
        <w:rPr>
          <w:rFonts w:hint="eastAsia" w:ascii="宋体" w:hAnsi="宋体" w:eastAsia="宋体" w:cs="宋体"/>
          <w:sz w:val="32"/>
          <w:szCs w:val="32"/>
          <w:lang w:eastAsia="zh-CN"/>
        </w:rPr>
      </w:pPr>
    </w:p>
    <w:p w14:paraId="38B81D5F">
      <w:pPr>
        <w:spacing w:line="360" w:lineRule="auto"/>
        <w:rPr>
          <w:rFonts w:hint="eastAsia" w:ascii="宋体" w:hAnsi="宋体" w:eastAsia="宋体" w:cs="宋体"/>
          <w:sz w:val="32"/>
          <w:szCs w:val="32"/>
          <w:lang w:eastAsia="zh-CN"/>
        </w:rPr>
      </w:pPr>
    </w:p>
    <w:p w14:paraId="0E925AE2">
      <w:pPr>
        <w:spacing w:line="360" w:lineRule="auto"/>
        <w:rPr>
          <w:rFonts w:hint="eastAsia" w:ascii="宋体" w:hAnsi="宋体" w:eastAsia="宋体" w:cs="宋体"/>
          <w:sz w:val="32"/>
          <w:szCs w:val="32"/>
          <w:lang w:eastAsia="zh-CN"/>
        </w:rPr>
      </w:pPr>
    </w:p>
    <w:p w14:paraId="783C1DB2">
      <w:pPr>
        <w:spacing w:line="360" w:lineRule="auto"/>
        <w:rPr>
          <w:rFonts w:hint="eastAsia" w:ascii="宋体" w:hAnsi="宋体" w:eastAsia="宋体" w:cs="宋体"/>
          <w:sz w:val="32"/>
          <w:szCs w:val="32"/>
          <w:lang w:eastAsia="zh-CN"/>
        </w:rPr>
      </w:pPr>
      <w:r>
        <w:rPr>
          <w:rFonts w:hint="eastAsia" w:ascii="宋体" w:hAnsi="宋体" w:eastAsia="宋体" w:cs="宋体"/>
          <w:sz w:val="32"/>
          <w:szCs w:val="32"/>
          <w:lang w:eastAsia="zh-CN"/>
        </w:rPr>
        <w:t>项目名称：密云水库水源涵养林生态保护措施—物料购置</w:t>
      </w:r>
    </w:p>
    <w:p w14:paraId="7FE918AF">
      <w:pPr>
        <w:spacing w:line="360" w:lineRule="auto"/>
        <w:rPr>
          <w:rFonts w:hint="eastAsia" w:ascii="宋体" w:hAnsi="宋体" w:eastAsia="宋体" w:cs="宋体"/>
          <w:sz w:val="32"/>
          <w:szCs w:val="32"/>
          <w:lang w:eastAsia="zh-CN"/>
        </w:rPr>
      </w:pPr>
      <w:r>
        <w:rPr>
          <w:rFonts w:hint="eastAsia" w:ascii="宋体" w:hAnsi="宋体" w:eastAsia="宋体" w:cs="宋体"/>
          <w:sz w:val="32"/>
          <w:szCs w:val="32"/>
          <w:lang w:eastAsia="zh-CN"/>
        </w:rPr>
        <w:t>项目编号</w:t>
      </w:r>
      <w:r>
        <w:rPr>
          <w:rFonts w:ascii="宋体" w:hAnsi="宋体" w:eastAsia="宋体" w:cs="宋体"/>
          <w:sz w:val="32"/>
          <w:szCs w:val="32"/>
          <w:lang w:eastAsia="zh-CN"/>
        </w:rPr>
        <w:t>/</w:t>
      </w:r>
      <w:r>
        <w:rPr>
          <w:rFonts w:hint="eastAsia" w:ascii="宋体" w:hAnsi="宋体" w:eastAsia="宋体" w:cs="宋体"/>
          <w:sz w:val="32"/>
          <w:szCs w:val="32"/>
          <w:lang w:eastAsia="zh-CN"/>
        </w:rPr>
        <w:t>包号：ZYZX-HW-2523</w:t>
      </w:r>
    </w:p>
    <w:p w14:paraId="354C30D9">
      <w:pPr>
        <w:spacing w:line="360" w:lineRule="auto"/>
        <w:rPr>
          <w:rFonts w:hint="eastAsia" w:ascii="宋体" w:hAnsi="宋体" w:eastAsia="宋体" w:cs="宋体"/>
          <w:sz w:val="32"/>
          <w:szCs w:val="32"/>
          <w:lang w:eastAsia="zh-CN"/>
        </w:rPr>
      </w:pPr>
      <w:r>
        <w:rPr>
          <w:rFonts w:hint="eastAsia" w:ascii="宋体" w:hAnsi="宋体" w:eastAsia="宋体" w:cs="宋体"/>
          <w:sz w:val="32"/>
          <w:szCs w:val="32"/>
          <w:lang w:eastAsia="zh-CN"/>
        </w:rPr>
        <w:t>采</w:t>
      </w:r>
      <w:r>
        <w:rPr>
          <w:rFonts w:ascii="宋体" w:hAnsi="宋体" w:eastAsia="宋体" w:cs="宋体"/>
          <w:sz w:val="32"/>
          <w:szCs w:val="32"/>
          <w:lang w:eastAsia="zh-CN"/>
        </w:rPr>
        <w:t xml:space="preserve"> </w:t>
      </w:r>
      <w:r>
        <w:rPr>
          <w:rFonts w:hint="eastAsia" w:ascii="宋体" w:hAnsi="宋体" w:eastAsia="宋体" w:cs="宋体"/>
          <w:sz w:val="32"/>
          <w:szCs w:val="32"/>
          <w:lang w:eastAsia="zh-CN"/>
        </w:rPr>
        <w:t>购</w:t>
      </w:r>
      <w:r>
        <w:rPr>
          <w:rFonts w:ascii="宋体" w:hAnsi="宋体" w:eastAsia="宋体" w:cs="宋体"/>
          <w:sz w:val="32"/>
          <w:szCs w:val="32"/>
          <w:lang w:eastAsia="zh-CN"/>
        </w:rPr>
        <w:t xml:space="preserve"> </w:t>
      </w:r>
      <w:r>
        <w:rPr>
          <w:rFonts w:hint="eastAsia" w:ascii="宋体" w:hAnsi="宋体" w:eastAsia="宋体" w:cs="宋体"/>
          <w:sz w:val="32"/>
          <w:szCs w:val="32"/>
          <w:lang w:eastAsia="zh-CN"/>
        </w:rPr>
        <w:t>人：北京市密云水库管理处</w:t>
      </w:r>
    </w:p>
    <w:p w14:paraId="22546AF6">
      <w:pPr>
        <w:spacing w:line="360" w:lineRule="auto"/>
        <w:rPr>
          <w:rFonts w:hint="eastAsia" w:ascii="宋体" w:hAnsi="宋体" w:eastAsia="宋体" w:cs="宋体"/>
          <w:sz w:val="32"/>
          <w:szCs w:val="32"/>
          <w:lang w:eastAsia="zh-CN"/>
        </w:rPr>
      </w:pPr>
      <w:r>
        <w:rPr>
          <w:rFonts w:hint="eastAsia" w:ascii="宋体" w:hAnsi="宋体" w:eastAsia="宋体" w:cs="宋体"/>
          <w:sz w:val="32"/>
          <w:szCs w:val="32"/>
          <w:lang w:eastAsia="zh-CN"/>
        </w:rPr>
        <w:t>采购代理机构：北京中域正信工程咨询有限公司</w:t>
      </w:r>
    </w:p>
    <w:p w14:paraId="0B5AED9A">
      <w:pPr>
        <w:spacing w:line="295" w:lineRule="auto"/>
        <w:rPr>
          <w:rFonts w:eastAsiaTheme="minorEastAsia"/>
          <w:lang w:eastAsia="zh-CN"/>
        </w:rPr>
      </w:pPr>
    </w:p>
    <w:p w14:paraId="1EFFC3DB">
      <w:pPr>
        <w:spacing w:line="205" w:lineRule="auto"/>
        <w:rPr>
          <w:rFonts w:hint="eastAsia" w:ascii="微软雅黑" w:hAnsi="微软雅黑" w:eastAsia="微软雅黑" w:cs="微软雅黑"/>
          <w:sz w:val="35"/>
          <w:szCs w:val="35"/>
          <w:lang w:eastAsia="zh-CN"/>
        </w:rPr>
        <w:sectPr>
          <w:headerReference r:id="rId5" w:type="first"/>
          <w:footerReference r:id="rId8" w:type="first"/>
          <w:headerReference r:id="rId3" w:type="default"/>
          <w:footerReference r:id="rId6" w:type="default"/>
          <w:headerReference r:id="rId4" w:type="even"/>
          <w:footerReference r:id="rId7" w:type="even"/>
          <w:pgSz w:w="11907" w:h="16840"/>
          <w:pgMar w:top="1431" w:right="1786" w:bottom="0" w:left="1786" w:header="0" w:footer="0" w:gutter="0"/>
          <w:cols w:space="720" w:num="1"/>
        </w:sectPr>
      </w:pPr>
    </w:p>
    <w:p w14:paraId="1CDCFE98">
      <w:pPr>
        <w:spacing w:line="309" w:lineRule="auto"/>
        <w:rPr>
          <w:lang w:eastAsia="zh-CN"/>
        </w:rPr>
      </w:pPr>
    </w:p>
    <w:p w14:paraId="10B7013E">
      <w:pPr>
        <w:rPr>
          <w:lang w:eastAsia="zh-CN"/>
        </w:rPr>
      </w:pPr>
    </w:p>
    <w:p w14:paraId="387EE4FC">
      <w:pPr>
        <w:tabs>
          <w:tab w:val="left" w:pos="798"/>
        </w:tabs>
        <w:jc w:val="center"/>
        <w:rPr>
          <w:sz w:val="35"/>
          <w:szCs w:val="35"/>
          <w:lang w:eastAsia="zh-CN"/>
        </w:rPr>
      </w:pPr>
      <w:r>
        <w:rPr>
          <w:rFonts w:hint="eastAsia" w:ascii="宋体" w:hAnsi="宋体" w:eastAsia="宋体" w:cs="宋体"/>
          <w:b/>
          <w:bCs/>
          <w:spacing w:val="-33"/>
          <w:sz w:val="35"/>
          <w:szCs w:val="35"/>
          <w:lang w:eastAsia="zh-CN"/>
        </w:rPr>
        <w:t>目</w:t>
      </w:r>
      <w:r>
        <w:rPr>
          <w:b/>
          <w:bCs/>
          <w:spacing w:val="6"/>
          <w:sz w:val="35"/>
          <w:szCs w:val="35"/>
          <w:lang w:eastAsia="zh-CN"/>
        </w:rPr>
        <w:t xml:space="preserve">          </w:t>
      </w:r>
      <w:r>
        <w:rPr>
          <w:rFonts w:hint="eastAsia" w:ascii="宋体" w:hAnsi="宋体" w:eastAsia="宋体" w:cs="宋体"/>
          <w:b/>
          <w:bCs/>
          <w:spacing w:val="-33"/>
          <w:sz w:val="35"/>
          <w:szCs w:val="35"/>
          <w:lang w:eastAsia="zh-CN"/>
        </w:rPr>
        <w:t>录</w:t>
      </w:r>
    </w:p>
    <w:p w14:paraId="772369E4">
      <w:pPr>
        <w:spacing w:line="294" w:lineRule="auto"/>
        <w:rPr>
          <w:lang w:eastAsia="zh-CN"/>
        </w:rPr>
      </w:pPr>
    </w:p>
    <w:p w14:paraId="20997598">
      <w:pPr>
        <w:pStyle w:val="2"/>
        <w:tabs>
          <w:tab w:val="right" w:leader="dot" w:pos="9065"/>
        </w:tabs>
        <w:spacing w:line="360" w:lineRule="auto"/>
        <w:rPr>
          <w:rFonts w:hint="eastAsia" w:ascii="宋体" w:hAnsi="宋体" w:eastAsia="宋体" w:cstheme="minorBidi"/>
          <w:snapToGrid/>
          <w:color w:val="auto"/>
          <w:kern w:val="2"/>
          <w:sz w:val="28"/>
          <w:szCs w:val="32"/>
          <w14:ligatures w14:val="standardContextual"/>
        </w:rPr>
      </w:pPr>
      <w:r>
        <w:fldChar w:fldCharType="begin"/>
      </w:r>
      <w:r>
        <w:instrText xml:space="preserve"> TOC \o "1-1" \h \z \u </w:instrText>
      </w:r>
      <w:r>
        <w:fldChar w:fldCharType="separate"/>
      </w:r>
      <w:r>
        <w:fldChar w:fldCharType="begin"/>
      </w:r>
      <w:r>
        <w:instrText xml:space="preserve"> HYPERLINK \l "_Toc187913766" </w:instrText>
      </w:r>
      <w:r>
        <w:fldChar w:fldCharType="separate"/>
      </w:r>
      <w:r>
        <w:rPr>
          <w:rStyle w:val="30"/>
          <w:rFonts w:hint="eastAsia" w:ascii="宋体" w:hAnsi="宋体" w:eastAsia="宋体"/>
          <w:b/>
          <w:bCs/>
          <w:spacing w:val="7"/>
          <w:sz w:val="24"/>
          <w:szCs w:val="24"/>
        </w:rPr>
        <w:t>第一章  投标邀请</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_Toc187913766 \h</w:instrText>
      </w:r>
      <w:r>
        <w:rPr>
          <w:rFonts w:hint="eastAsia" w:ascii="宋体" w:hAnsi="宋体" w:eastAsia="宋体"/>
          <w:sz w:val="24"/>
          <w:szCs w:val="24"/>
        </w:rPr>
        <w:instrText xml:space="preserve"> </w:instrText>
      </w:r>
      <w:r>
        <w:rPr>
          <w:rFonts w:hint="eastAsia" w:ascii="宋体" w:hAnsi="宋体" w:eastAsia="宋体"/>
          <w:sz w:val="24"/>
          <w:szCs w:val="24"/>
        </w:rPr>
        <w:fldChar w:fldCharType="separate"/>
      </w:r>
      <w:r>
        <w:rPr>
          <w:rFonts w:ascii="宋体" w:hAnsi="宋体" w:eastAsia="宋体"/>
          <w:sz w:val="24"/>
          <w:szCs w:val="24"/>
        </w:rPr>
        <w:t>1</w:t>
      </w:r>
      <w:r>
        <w:rPr>
          <w:rFonts w:hint="eastAsia" w:ascii="宋体" w:hAnsi="宋体" w:eastAsia="宋体"/>
          <w:sz w:val="24"/>
          <w:szCs w:val="24"/>
        </w:rPr>
        <w:fldChar w:fldCharType="end"/>
      </w:r>
      <w:r>
        <w:rPr>
          <w:rFonts w:hint="eastAsia" w:ascii="宋体" w:hAnsi="宋体" w:eastAsia="宋体"/>
          <w:sz w:val="24"/>
          <w:szCs w:val="24"/>
        </w:rPr>
        <w:fldChar w:fldCharType="end"/>
      </w:r>
    </w:p>
    <w:p w14:paraId="3A411E89">
      <w:pPr>
        <w:pStyle w:val="2"/>
        <w:tabs>
          <w:tab w:val="right" w:leader="dot" w:pos="9065"/>
        </w:tabs>
        <w:spacing w:line="36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"_Toc187913767" </w:instrText>
      </w:r>
      <w:r>
        <w:fldChar w:fldCharType="separate"/>
      </w:r>
      <w:r>
        <w:rPr>
          <w:rStyle w:val="30"/>
          <w:rFonts w:hint="eastAsia" w:ascii="宋体" w:hAnsi="宋体" w:eastAsia="宋体"/>
          <w:b/>
          <w:bCs/>
          <w:spacing w:val="7"/>
          <w:sz w:val="24"/>
          <w:szCs w:val="24"/>
        </w:rPr>
        <w:t>第二章  投标人须知</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_Toc187913767 \h</w:instrText>
      </w:r>
      <w:r>
        <w:rPr>
          <w:rFonts w:hint="eastAsia" w:ascii="宋体" w:hAnsi="宋体" w:eastAsia="宋体"/>
          <w:sz w:val="24"/>
          <w:szCs w:val="24"/>
        </w:rPr>
        <w:instrText xml:space="preserve"> </w:instrText>
      </w:r>
      <w:r>
        <w:rPr>
          <w:rFonts w:hint="eastAsia" w:ascii="宋体" w:hAnsi="宋体" w:eastAsia="宋体"/>
          <w:sz w:val="24"/>
          <w:szCs w:val="24"/>
        </w:rPr>
        <w:fldChar w:fldCharType="separate"/>
      </w:r>
      <w:r>
        <w:rPr>
          <w:rFonts w:ascii="宋体" w:hAnsi="宋体" w:eastAsia="宋体"/>
          <w:sz w:val="24"/>
          <w:szCs w:val="24"/>
        </w:rPr>
        <w:t>5</w:t>
      </w:r>
      <w:r>
        <w:rPr>
          <w:rFonts w:hint="eastAsia" w:ascii="宋体" w:hAnsi="宋体" w:eastAsia="宋体"/>
          <w:sz w:val="24"/>
          <w:szCs w:val="24"/>
        </w:rPr>
        <w:fldChar w:fldCharType="end"/>
      </w:r>
      <w:r>
        <w:rPr>
          <w:rFonts w:hint="eastAsia" w:ascii="宋体" w:hAnsi="宋体" w:eastAsia="宋体"/>
          <w:sz w:val="24"/>
          <w:szCs w:val="24"/>
        </w:rPr>
        <w:fldChar w:fldCharType="end"/>
      </w:r>
    </w:p>
    <w:p w14:paraId="5B6FE4DB">
      <w:pPr>
        <w:pStyle w:val="2"/>
        <w:tabs>
          <w:tab w:val="right" w:leader="dot" w:pos="9065"/>
        </w:tabs>
        <w:spacing w:line="36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"_Toc187913773" </w:instrText>
      </w:r>
      <w:r>
        <w:fldChar w:fldCharType="separate"/>
      </w:r>
      <w:r>
        <w:rPr>
          <w:rStyle w:val="30"/>
          <w:rFonts w:hint="eastAsia" w:ascii="宋体" w:hAnsi="宋体" w:eastAsia="宋体"/>
          <w:b/>
          <w:bCs/>
          <w:spacing w:val="7"/>
          <w:sz w:val="24"/>
          <w:szCs w:val="24"/>
        </w:rPr>
        <w:t>第三章  资格审查</w:t>
      </w:r>
      <w:r>
        <w:rPr>
          <w:rFonts w:hint="eastAsia" w:ascii="宋体" w:hAnsi="宋体" w:eastAsia="宋体"/>
          <w:sz w:val="24"/>
          <w:szCs w:val="24"/>
        </w:rPr>
        <w:tab/>
      </w:r>
      <w:r>
        <w:rPr>
          <w:rFonts w:hint="eastAsia" w:ascii="宋体" w:hAnsi="宋体" w:eastAsia="宋体"/>
          <w:sz w:val="24"/>
          <w:szCs w:val="24"/>
        </w:rPr>
        <w:t>2</w:t>
      </w:r>
      <w:r>
        <w:rPr>
          <w:rFonts w:hint="eastAsia" w:ascii="宋体" w:hAnsi="宋体" w:eastAsia="宋体"/>
          <w:sz w:val="24"/>
          <w:szCs w:val="24"/>
        </w:rPr>
        <w:fldChar w:fldCharType="end"/>
      </w:r>
      <w:r>
        <w:rPr>
          <w:rFonts w:hint="eastAsia" w:ascii="宋体" w:hAnsi="宋体" w:eastAsia="宋体"/>
          <w:sz w:val="24"/>
          <w:szCs w:val="24"/>
        </w:rPr>
        <w:t>0</w:t>
      </w:r>
    </w:p>
    <w:p w14:paraId="6EAB88FC">
      <w:pPr>
        <w:pStyle w:val="2"/>
        <w:tabs>
          <w:tab w:val="right" w:leader="dot" w:pos="9065"/>
        </w:tabs>
        <w:spacing w:line="36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"_Toc187913774" </w:instrText>
      </w:r>
      <w:r>
        <w:fldChar w:fldCharType="separate"/>
      </w:r>
      <w:r>
        <w:rPr>
          <w:rStyle w:val="30"/>
          <w:rFonts w:hint="eastAsia" w:ascii="宋体" w:hAnsi="宋体" w:eastAsia="宋体"/>
          <w:b/>
          <w:bCs/>
          <w:spacing w:val="9"/>
          <w:sz w:val="24"/>
          <w:szCs w:val="24"/>
        </w:rPr>
        <w:t>第四章  评标程序、评标方法和评标标准</w:t>
      </w:r>
      <w:r>
        <w:rPr>
          <w:rFonts w:hint="eastAsia" w:ascii="宋体" w:hAnsi="宋体" w:eastAsia="宋体"/>
          <w:sz w:val="24"/>
          <w:szCs w:val="24"/>
        </w:rPr>
        <w:tab/>
      </w:r>
      <w:r>
        <w:rPr>
          <w:rFonts w:hint="eastAsia" w:ascii="宋体" w:hAnsi="宋体" w:eastAsia="宋体"/>
          <w:sz w:val="24"/>
          <w:szCs w:val="24"/>
        </w:rPr>
        <w:t>2</w:t>
      </w:r>
      <w:r>
        <w:rPr>
          <w:rFonts w:hint="eastAsia" w:ascii="宋体" w:hAnsi="宋体" w:eastAsia="宋体"/>
          <w:sz w:val="24"/>
          <w:szCs w:val="24"/>
        </w:rPr>
        <w:fldChar w:fldCharType="end"/>
      </w:r>
      <w:r>
        <w:rPr>
          <w:rFonts w:hint="eastAsia" w:ascii="宋体" w:hAnsi="宋体" w:eastAsia="宋体"/>
          <w:sz w:val="24"/>
          <w:szCs w:val="24"/>
        </w:rPr>
        <w:t>2</w:t>
      </w:r>
    </w:p>
    <w:p w14:paraId="45B32D2C">
      <w:pPr>
        <w:pStyle w:val="2"/>
        <w:tabs>
          <w:tab w:val="right" w:leader="dot" w:pos="9065"/>
        </w:tabs>
        <w:spacing w:line="36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"_Toc187913775" </w:instrText>
      </w:r>
      <w:r>
        <w:fldChar w:fldCharType="separate"/>
      </w:r>
      <w:r>
        <w:rPr>
          <w:rStyle w:val="30"/>
          <w:rFonts w:hint="eastAsia" w:ascii="宋体" w:hAnsi="宋体" w:eastAsia="宋体"/>
          <w:b/>
          <w:bCs/>
          <w:spacing w:val="7"/>
          <w:sz w:val="24"/>
          <w:szCs w:val="24"/>
        </w:rPr>
        <w:t>第五章  采购需求</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_Toc187913775 \h</w:instrText>
      </w:r>
      <w:r>
        <w:rPr>
          <w:rFonts w:hint="eastAsia" w:ascii="宋体" w:hAnsi="宋体" w:eastAsia="宋体"/>
          <w:sz w:val="24"/>
          <w:szCs w:val="24"/>
        </w:rPr>
        <w:instrText xml:space="preserve"> </w:instrText>
      </w:r>
      <w:r>
        <w:rPr>
          <w:rFonts w:hint="eastAsia" w:ascii="宋体" w:hAnsi="宋体" w:eastAsia="宋体"/>
          <w:sz w:val="24"/>
          <w:szCs w:val="24"/>
        </w:rPr>
        <w:fldChar w:fldCharType="separate"/>
      </w:r>
      <w:r>
        <w:rPr>
          <w:rFonts w:ascii="宋体" w:hAnsi="宋体" w:eastAsia="宋体"/>
          <w:sz w:val="24"/>
          <w:szCs w:val="24"/>
        </w:rPr>
        <w:t>30</w:t>
      </w:r>
      <w:r>
        <w:rPr>
          <w:rFonts w:hint="eastAsia" w:ascii="宋体" w:hAnsi="宋体" w:eastAsia="宋体"/>
          <w:sz w:val="24"/>
          <w:szCs w:val="24"/>
        </w:rPr>
        <w:fldChar w:fldCharType="end"/>
      </w:r>
      <w:r>
        <w:rPr>
          <w:rFonts w:hint="eastAsia" w:ascii="宋体" w:hAnsi="宋体" w:eastAsia="宋体"/>
          <w:sz w:val="24"/>
          <w:szCs w:val="24"/>
        </w:rPr>
        <w:fldChar w:fldCharType="end"/>
      </w:r>
    </w:p>
    <w:p w14:paraId="05D8D41E">
      <w:pPr>
        <w:pStyle w:val="2"/>
        <w:tabs>
          <w:tab w:val="right" w:leader="dot" w:pos="9065"/>
        </w:tabs>
        <w:spacing w:line="36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"_Toc187913776" </w:instrText>
      </w:r>
      <w:r>
        <w:fldChar w:fldCharType="separate"/>
      </w:r>
      <w:r>
        <w:rPr>
          <w:rStyle w:val="30"/>
          <w:rFonts w:hint="eastAsia" w:ascii="宋体" w:hAnsi="宋体" w:eastAsia="宋体"/>
          <w:b/>
          <w:bCs/>
          <w:spacing w:val="8"/>
          <w:sz w:val="24"/>
          <w:szCs w:val="24"/>
        </w:rPr>
        <w:t>第六章  拟签订的合同文本</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_Toc187913776 \h</w:instrText>
      </w:r>
      <w:r>
        <w:rPr>
          <w:rFonts w:hint="eastAsia" w:ascii="宋体" w:hAnsi="宋体" w:eastAsia="宋体"/>
          <w:sz w:val="24"/>
          <w:szCs w:val="24"/>
        </w:rPr>
        <w:instrText xml:space="preserve"> </w:instrText>
      </w:r>
      <w:r>
        <w:rPr>
          <w:rFonts w:hint="eastAsia" w:ascii="宋体" w:hAnsi="宋体" w:eastAsia="宋体"/>
          <w:sz w:val="24"/>
          <w:szCs w:val="24"/>
        </w:rPr>
        <w:fldChar w:fldCharType="separate"/>
      </w:r>
      <w:r>
        <w:rPr>
          <w:rFonts w:ascii="宋体" w:hAnsi="宋体" w:eastAsia="宋体"/>
          <w:sz w:val="24"/>
          <w:szCs w:val="24"/>
        </w:rPr>
        <w:t>37</w:t>
      </w:r>
      <w:r>
        <w:rPr>
          <w:rFonts w:hint="eastAsia" w:ascii="宋体" w:hAnsi="宋体" w:eastAsia="宋体"/>
          <w:sz w:val="24"/>
          <w:szCs w:val="24"/>
        </w:rPr>
        <w:fldChar w:fldCharType="end"/>
      </w:r>
      <w:r>
        <w:rPr>
          <w:rFonts w:hint="eastAsia" w:ascii="宋体" w:hAnsi="宋体" w:eastAsia="宋体"/>
          <w:sz w:val="24"/>
          <w:szCs w:val="24"/>
        </w:rPr>
        <w:fldChar w:fldCharType="end"/>
      </w:r>
    </w:p>
    <w:p w14:paraId="6A4E4249">
      <w:pPr>
        <w:pStyle w:val="2"/>
        <w:tabs>
          <w:tab w:val="right" w:leader="dot" w:pos="9065"/>
        </w:tabs>
        <w:spacing w:line="36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"_Toc187913777" </w:instrText>
      </w:r>
      <w:r>
        <w:fldChar w:fldCharType="separate"/>
      </w:r>
      <w:r>
        <w:rPr>
          <w:rStyle w:val="30"/>
          <w:rFonts w:hint="eastAsia" w:ascii="宋体" w:hAnsi="宋体" w:eastAsia="宋体"/>
          <w:b/>
          <w:bCs/>
          <w:spacing w:val="8"/>
          <w:sz w:val="24"/>
          <w:szCs w:val="24"/>
        </w:rPr>
        <w:t>第七章  投标文件格式</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_Toc187913777 \h</w:instrText>
      </w:r>
      <w:r>
        <w:rPr>
          <w:rFonts w:hint="eastAsia" w:ascii="宋体" w:hAnsi="宋体" w:eastAsia="宋体"/>
          <w:sz w:val="24"/>
          <w:szCs w:val="24"/>
        </w:rPr>
        <w:instrText xml:space="preserve"> </w:instrText>
      </w:r>
      <w:r>
        <w:rPr>
          <w:rFonts w:hint="eastAsia" w:ascii="宋体" w:hAnsi="宋体" w:eastAsia="宋体"/>
          <w:sz w:val="24"/>
          <w:szCs w:val="24"/>
        </w:rPr>
        <w:fldChar w:fldCharType="separate"/>
      </w:r>
      <w:r>
        <w:rPr>
          <w:rFonts w:ascii="宋体" w:hAnsi="宋体" w:eastAsia="宋体"/>
          <w:sz w:val="24"/>
          <w:szCs w:val="24"/>
        </w:rPr>
        <w:t>45</w:t>
      </w:r>
      <w:r>
        <w:rPr>
          <w:rFonts w:hint="eastAsia" w:ascii="宋体" w:hAnsi="宋体" w:eastAsia="宋体"/>
          <w:sz w:val="24"/>
          <w:szCs w:val="24"/>
        </w:rPr>
        <w:fldChar w:fldCharType="end"/>
      </w:r>
      <w:r>
        <w:rPr>
          <w:rFonts w:hint="eastAsia" w:ascii="宋体" w:hAnsi="宋体" w:eastAsia="宋体"/>
          <w:sz w:val="24"/>
          <w:szCs w:val="24"/>
        </w:rPr>
        <w:fldChar w:fldCharType="end"/>
      </w:r>
    </w:p>
    <w:p w14:paraId="452BF991">
      <w:pPr>
        <w:spacing w:line="294" w:lineRule="auto"/>
        <w:rPr>
          <w:lang w:eastAsia="zh-CN"/>
        </w:rPr>
      </w:pPr>
      <w:r>
        <w:rPr>
          <w:lang w:eastAsia="zh-CN"/>
        </w:rPr>
        <w:fldChar w:fldCharType="end"/>
      </w:r>
    </w:p>
    <w:p w14:paraId="24BBD15C">
      <w:pPr>
        <w:spacing w:line="360" w:lineRule="auto"/>
        <w:rPr>
          <w:rFonts w:hint="eastAsia" w:ascii="宋体" w:hAnsi="宋体" w:eastAsia="宋体"/>
          <w:sz w:val="24"/>
          <w:szCs w:val="24"/>
          <w:lang w:eastAsia="zh-CN"/>
        </w:rPr>
      </w:pPr>
      <w:r>
        <w:rPr>
          <w:rFonts w:hint="eastAsia" w:ascii="宋体" w:hAnsi="宋体" w:eastAsia="宋体" w:cs="宋体"/>
          <w:sz w:val="24"/>
          <w:szCs w:val="24"/>
          <w:lang w:eastAsia="zh-CN"/>
        </w:rPr>
        <w:t>注：采购文件条款中以</w:t>
      </w:r>
      <w:r>
        <w:rPr>
          <w:rFonts w:ascii="宋体" w:hAnsi="宋体" w:eastAsia="宋体"/>
          <w:sz w:val="24"/>
          <w:szCs w:val="24"/>
          <w:lang w:eastAsia="zh-CN"/>
        </w:rPr>
        <w:t xml:space="preserve">  “■ ”</w:t>
      </w:r>
      <w:r>
        <w:rPr>
          <w:rFonts w:hint="eastAsia" w:ascii="宋体" w:hAnsi="宋体" w:eastAsia="宋体" w:cs="宋体"/>
          <w:sz w:val="24"/>
          <w:szCs w:val="24"/>
          <w:lang w:eastAsia="zh-CN"/>
        </w:rPr>
        <w:t>形式标记的内容适用于本项目，</w:t>
      </w:r>
      <w:r>
        <w:rPr>
          <w:rFonts w:ascii="宋体" w:hAnsi="宋体" w:eastAsia="宋体"/>
          <w:sz w:val="24"/>
          <w:szCs w:val="24"/>
          <w:lang w:eastAsia="zh-CN"/>
        </w:rPr>
        <w:t xml:space="preserve"> </w:t>
      </w:r>
      <w:r>
        <w:rPr>
          <w:rFonts w:hint="eastAsia" w:ascii="宋体" w:hAnsi="宋体" w:eastAsia="宋体" w:cs="宋体"/>
          <w:sz w:val="24"/>
          <w:szCs w:val="24"/>
          <w:lang w:eastAsia="zh-CN"/>
        </w:rPr>
        <w:t>以</w:t>
      </w:r>
      <w:r>
        <w:rPr>
          <w:rFonts w:ascii="宋体" w:hAnsi="宋体" w:eastAsia="宋体"/>
          <w:sz w:val="24"/>
          <w:szCs w:val="24"/>
          <w:lang w:eastAsia="zh-CN"/>
        </w:rPr>
        <w:t xml:space="preserve"> “□ ”</w:t>
      </w:r>
      <w:r>
        <w:rPr>
          <w:rFonts w:hint="eastAsia" w:ascii="宋体" w:hAnsi="宋体" w:eastAsia="宋体" w:cs="宋体"/>
          <w:sz w:val="24"/>
          <w:szCs w:val="24"/>
          <w:lang w:eastAsia="zh-CN"/>
        </w:rPr>
        <w:t>形式标记的内容不适用于本项目。</w:t>
      </w:r>
    </w:p>
    <w:p w14:paraId="332F723B">
      <w:pPr>
        <w:spacing w:line="200" w:lineRule="auto"/>
        <w:rPr>
          <w:sz w:val="24"/>
          <w:szCs w:val="24"/>
          <w:lang w:eastAsia="zh-CN"/>
        </w:rPr>
        <w:sectPr>
          <w:headerReference r:id="rId9" w:type="default"/>
          <w:footerReference r:id="rId10" w:type="default"/>
          <w:pgSz w:w="11907" w:h="16840"/>
          <w:pgMar w:top="1149" w:right="1131" w:bottom="0" w:left="1701" w:header="875" w:footer="0" w:gutter="0"/>
          <w:pgNumType w:start="1"/>
          <w:cols w:space="720" w:num="1"/>
        </w:sectPr>
      </w:pPr>
    </w:p>
    <w:p w14:paraId="5302E254">
      <w:pPr>
        <w:pStyle w:val="15"/>
        <w:spacing w:before="329" w:line="205" w:lineRule="auto"/>
        <w:ind w:left="3120"/>
        <w:outlineLvl w:val="0"/>
        <w:rPr>
          <w:rFonts w:hint="eastAsia" w:ascii="宋体" w:hAnsi="宋体" w:eastAsia="宋体"/>
          <w:b/>
          <w:bCs/>
          <w:spacing w:val="7"/>
          <w:sz w:val="36"/>
          <w:szCs w:val="36"/>
          <w:lang w:eastAsia="zh-CN"/>
        </w:rPr>
      </w:pPr>
      <w:bookmarkStart w:id="0" w:name="bookmark1"/>
      <w:bookmarkEnd w:id="0"/>
      <w:bookmarkStart w:id="1" w:name="bookmark2"/>
      <w:bookmarkEnd w:id="1"/>
      <w:bookmarkStart w:id="2" w:name="_Toc187913766"/>
      <w:r>
        <w:rPr>
          <w:rFonts w:ascii="宋体" w:hAnsi="宋体" w:eastAsia="宋体"/>
          <w:b/>
          <w:bCs/>
          <w:spacing w:val="7"/>
          <w:sz w:val="36"/>
          <w:szCs w:val="36"/>
          <w:lang w:eastAsia="zh-CN"/>
        </w:rPr>
        <w:t>第一章</w:t>
      </w:r>
      <w:r>
        <w:rPr>
          <w:rFonts w:hint="eastAsia" w:ascii="宋体" w:hAnsi="宋体" w:eastAsia="宋体"/>
          <w:b/>
          <w:bCs/>
          <w:spacing w:val="7"/>
          <w:sz w:val="36"/>
          <w:szCs w:val="36"/>
          <w:lang w:eastAsia="zh-CN"/>
        </w:rPr>
        <w:t xml:space="preserve">  </w:t>
      </w:r>
      <w:r>
        <w:rPr>
          <w:rFonts w:ascii="宋体" w:hAnsi="宋体" w:eastAsia="宋体"/>
          <w:b/>
          <w:bCs/>
          <w:spacing w:val="7"/>
          <w:sz w:val="36"/>
          <w:szCs w:val="36"/>
          <w:lang w:eastAsia="zh-CN"/>
        </w:rPr>
        <w:t>投标邀请</w:t>
      </w:r>
      <w:bookmarkEnd w:id="2"/>
    </w:p>
    <w:p w14:paraId="681EB36B">
      <w:pPr>
        <w:pStyle w:val="15"/>
        <w:spacing w:before="103" w:line="201" w:lineRule="auto"/>
        <w:ind w:left="118"/>
        <w:outlineLvl w:val="1"/>
        <w:rPr>
          <w:rFonts w:hint="eastAsia" w:ascii="宋体" w:hAnsi="宋体" w:eastAsia="宋体" w:cs="宋体"/>
          <w:sz w:val="24"/>
          <w:szCs w:val="24"/>
          <w:lang w:eastAsia="zh-CN"/>
        </w:rPr>
      </w:pPr>
      <w:r>
        <w:rPr>
          <w:rFonts w:hint="eastAsia" w:ascii="宋体" w:hAnsi="宋体" w:eastAsia="宋体" w:cs="宋体"/>
          <w:sz w:val="24"/>
          <w:szCs w:val="24"/>
          <w:lang w:eastAsia="zh-CN"/>
        </w:rPr>
        <w:t>一、项目基本情况</w:t>
      </w:r>
    </w:p>
    <w:p w14:paraId="7CD5F253">
      <w:pPr>
        <w:pStyle w:val="15"/>
        <w:spacing w:before="176" w:line="360" w:lineRule="auto"/>
        <w:ind w:left="619"/>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1</w:t>
      </w:r>
      <w:r>
        <w:rPr>
          <w:rFonts w:hint="eastAsia" w:ascii="宋体" w:hAnsi="宋体" w:eastAsia="宋体" w:cs="宋体"/>
          <w:spacing w:val="-1"/>
          <w:sz w:val="24"/>
          <w:szCs w:val="24"/>
          <w:lang w:eastAsia="zh-CN"/>
        </w:rPr>
        <w:t>.项目编号：</w:t>
      </w:r>
      <w:r>
        <w:rPr>
          <w:rFonts w:hint="eastAsia" w:ascii="宋体" w:hAnsi="宋体" w:eastAsia="宋体" w:cs="宋体"/>
          <w:spacing w:val="-1"/>
          <w:sz w:val="24"/>
          <w:szCs w:val="24"/>
          <w:u w:val="single"/>
          <w:lang w:eastAsia="zh-CN"/>
        </w:rPr>
        <w:t>ZYZX-HW-2523</w:t>
      </w:r>
    </w:p>
    <w:p w14:paraId="36BE4DEB">
      <w:pPr>
        <w:pStyle w:val="15"/>
        <w:spacing w:before="180" w:line="360" w:lineRule="auto"/>
        <w:ind w:left="610"/>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2</w:t>
      </w:r>
      <w:r>
        <w:rPr>
          <w:rFonts w:hint="eastAsia" w:ascii="宋体" w:hAnsi="宋体" w:eastAsia="宋体" w:cs="宋体"/>
          <w:sz w:val="24"/>
          <w:szCs w:val="24"/>
          <w:lang w:eastAsia="zh-CN"/>
        </w:rPr>
        <w:t>.项目名称：</w:t>
      </w:r>
      <w:r>
        <w:rPr>
          <w:rFonts w:hint="eastAsia" w:ascii="宋体" w:hAnsi="宋体" w:eastAsia="宋体" w:cs="宋体"/>
          <w:sz w:val="24"/>
          <w:szCs w:val="24"/>
          <w:u w:val="single"/>
          <w:lang w:eastAsia="zh-CN"/>
        </w:rPr>
        <w:t>密云水库水源涵养林生态保护措施—物料购置</w:t>
      </w:r>
    </w:p>
    <w:p w14:paraId="4A9E89BE">
      <w:pPr>
        <w:pStyle w:val="15"/>
        <w:spacing w:before="176" w:line="360" w:lineRule="auto"/>
        <w:ind w:left="605" w:right="2064" w:firstLine="6"/>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3</w:t>
      </w:r>
      <w:r>
        <w:rPr>
          <w:rFonts w:hint="eastAsia" w:ascii="宋体" w:hAnsi="宋体" w:eastAsia="宋体" w:cs="宋体"/>
          <w:sz w:val="24"/>
          <w:szCs w:val="24"/>
          <w:lang w:eastAsia="zh-CN"/>
        </w:rPr>
        <w:t>.项目预算金额：119.98万元</w:t>
      </w:r>
    </w:p>
    <w:p w14:paraId="3F4BF4E2">
      <w:pPr>
        <w:pStyle w:val="15"/>
        <w:spacing w:before="176" w:line="360" w:lineRule="auto"/>
        <w:ind w:right="2064" w:firstLine="720" w:firstLineChars="300"/>
        <w:rPr>
          <w:rFonts w:hint="eastAsia" w:ascii="宋体" w:hAnsi="宋体" w:eastAsia="宋体" w:cs="宋体"/>
          <w:sz w:val="24"/>
          <w:szCs w:val="24"/>
          <w:lang w:eastAsia="zh-CN"/>
        </w:rPr>
      </w:pPr>
      <w:r>
        <w:rPr>
          <w:rFonts w:hint="eastAsia" w:ascii="宋体" w:hAnsi="宋体" w:eastAsia="宋体" w:cs="宋体"/>
          <w:sz w:val="24"/>
          <w:szCs w:val="24"/>
          <w:lang w:eastAsia="zh-CN"/>
        </w:rPr>
        <w:t>项目最高限价：</w:t>
      </w:r>
      <w:r>
        <w:rPr>
          <w:rFonts w:hint="eastAsia" w:ascii="宋体" w:hAnsi="宋体" w:eastAsia="宋体" w:cs="宋体"/>
          <w:spacing w:val="-1"/>
          <w:sz w:val="24"/>
          <w:szCs w:val="24"/>
          <w:lang w:eastAsia="zh-CN"/>
        </w:rPr>
        <w:t xml:space="preserve">119.98万元 </w:t>
      </w:r>
    </w:p>
    <w:p w14:paraId="3DBFFC46">
      <w:pPr>
        <w:pStyle w:val="15"/>
        <w:spacing w:before="176" w:line="293" w:lineRule="auto"/>
        <w:ind w:left="605" w:right="2064" w:firstLine="6"/>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4.采购需求：</w:t>
      </w:r>
    </w:p>
    <w:tbl>
      <w:tblPr>
        <w:tblStyle w:val="32"/>
        <w:tblW w:w="94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2126"/>
        <w:gridCol w:w="1134"/>
        <w:gridCol w:w="709"/>
        <w:gridCol w:w="4750"/>
      </w:tblGrid>
      <w:tr w14:paraId="28DA11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2" w:hRule="atLeast"/>
        </w:trPr>
        <w:tc>
          <w:tcPr>
            <w:tcW w:w="710" w:type="dxa"/>
            <w:vAlign w:val="center"/>
          </w:tcPr>
          <w:p w14:paraId="26477F9C">
            <w:pPr>
              <w:spacing w:line="360" w:lineRule="auto"/>
              <w:jc w:val="center"/>
              <w:rPr>
                <w:rFonts w:hint="eastAsia" w:ascii="宋体" w:hAnsi="宋体" w:eastAsia="宋体" w:cs="宋体"/>
              </w:rPr>
            </w:pPr>
            <w:r>
              <w:rPr>
                <w:rFonts w:hint="eastAsia" w:ascii="宋体" w:hAnsi="宋体" w:eastAsia="宋体" w:cs="宋体"/>
              </w:rPr>
              <w:t>包号</w:t>
            </w:r>
          </w:p>
        </w:tc>
        <w:tc>
          <w:tcPr>
            <w:tcW w:w="2126" w:type="dxa"/>
            <w:vAlign w:val="center"/>
          </w:tcPr>
          <w:p w14:paraId="6F1BE426">
            <w:pPr>
              <w:spacing w:line="360" w:lineRule="auto"/>
              <w:jc w:val="center"/>
              <w:rPr>
                <w:rFonts w:hint="eastAsia" w:ascii="宋体" w:hAnsi="宋体" w:eastAsia="宋体" w:cs="宋体"/>
              </w:rPr>
            </w:pPr>
            <w:r>
              <w:rPr>
                <w:rFonts w:hint="eastAsia" w:ascii="宋体" w:hAnsi="宋体" w:eastAsia="宋体" w:cs="宋体"/>
              </w:rPr>
              <w:t>标的名称</w:t>
            </w:r>
          </w:p>
        </w:tc>
        <w:tc>
          <w:tcPr>
            <w:tcW w:w="1134" w:type="dxa"/>
            <w:vAlign w:val="center"/>
          </w:tcPr>
          <w:p w14:paraId="1C0C7467">
            <w:pPr>
              <w:spacing w:line="360" w:lineRule="auto"/>
              <w:jc w:val="center"/>
              <w:rPr>
                <w:rFonts w:hint="eastAsia" w:ascii="宋体" w:hAnsi="宋体" w:eastAsia="宋体" w:cs="宋体"/>
                <w:lang w:eastAsia="zh-CN"/>
              </w:rPr>
            </w:pPr>
            <w:r>
              <w:rPr>
                <w:rFonts w:hint="eastAsia" w:ascii="宋体" w:hAnsi="宋体" w:eastAsia="宋体" w:cs="宋体"/>
                <w:lang w:eastAsia="zh-CN"/>
              </w:rPr>
              <w:t>采购包   预算金额 （万元）</w:t>
            </w:r>
          </w:p>
        </w:tc>
        <w:tc>
          <w:tcPr>
            <w:tcW w:w="709" w:type="dxa"/>
            <w:vAlign w:val="center"/>
          </w:tcPr>
          <w:p w14:paraId="65740A23">
            <w:pPr>
              <w:spacing w:line="360" w:lineRule="auto"/>
              <w:jc w:val="center"/>
              <w:rPr>
                <w:rFonts w:hint="eastAsia" w:ascii="宋体" w:hAnsi="宋体" w:eastAsia="宋体" w:cs="宋体"/>
              </w:rPr>
            </w:pPr>
            <w:r>
              <w:rPr>
                <w:rFonts w:hint="eastAsia" w:ascii="宋体" w:hAnsi="宋体" w:eastAsia="宋体" w:cs="宋体"/>
              </w:rPr>
              <w:t>数量</w:t>
            </w:r>
          </w:p>
        </w:tc>
        <w:tc>
          <w:tcPr>
            <w:tcW w:w="4750" w:type="dxa"/>
            <w:vAlign w:val="center"/>
          </w:tcPr>
          <w:p w14:paraId="6C12D09D">
            <w:pPr>
              <w:spacing w:line="360" w:lineRule="auto"/>
              <w:jc w:val="center"/>
              <w:rPr>
                <w:rFonts w:hint="eastAsia" w:ascii="宋体" w:hAnsi="宋体" w:eastAsia="宋体" w:cs="宋体"/>
                <w:lang w:eastAsia="zh-CN"/>
              </w:rPr>
            </w:pPr>
            <w:r>
              <w:rPr>
                <w:rFonts w:hint="eastAsia" w:ascii="宋体" w:hAnsi="宋体" w:eastAsia="宋体" w:cs="宋体"/>
                <w:lang w:eastAsia="zh-CN"/>
              </w:rPr>
              <w:t>简要技术需求或服务要求</w:t>
            </w:r>
          </w:p>
        </w:tc>
      </w:tr>
      <w:tr w14:paraId="23887E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710" w:type="dxa"/>
            <w:vAlign w:val="center"/>
          </w:tcPr>
          <w:p w14:paraId="50EB5A38">
            <w:pPr>
              <w:spacing w:line="360" w:lineRule="auto"/>
              <w:jc w:val="center"/>
              <w:rPr>
                <w:rFonts w:hint="eastAsia" w:ascii="宋体" w:hAnsi="宋体" w:eastAsia="宋体" w:cs="宋体"/>
              </w:rPr>
            </w:pPr>
            <w:r>
              <w:rPr>
                <w:rFonts w:hint="eastAsia" w:ascii="宋体" w:hAnsi="宋体" w:eastAsia="宋体" w:cs="宋体"/>
              </w:rPr>
              <w:t>01</w:t>
            </w:r>
          </w:p>
        </w:tc>
        <w:tc>
          <w:tcPr>
            <w:tcW w:w="2126" w:type="dxa"/>
            <w:vAlign w:val="center"/>
          </w:tcPr>
          <w:p w14:paraId="6FF0EC82">
            <w:pPr>
              <w:spacing w:line="360" w:lineRule="auto"/>
              <w:jc w:val="center"/>
              <w:rPr>
                <w:rFonts w:hint="eastAsia" w:ascii="宋体" w:hAnsi="宋体" w:eastAsia="宋体" w:cs="宋体"/>
                <w:lang w:eastAsia="zh-CN"/>
              </w:rPr>
            </w:pPr>
            <w:r>
              <w:rPr>
                <w:rFonts w:hint="eastAsia" w:ascii="宋体" w:hAnsi="宋体" w:eastAsia="宋体" w:cs="宋体"/>
                <w:lang w:eastAsia="zh-CN"/>
              </w:rPr>
              <w:t>密云水库水源涵养林生态保护措施—物料购置</w:t>
            </w:r>
          </w:p>
        </w:tc>
        <w:tc>
          <w:tcPr>
            <w:tcW w:w="1134" w:type="dxa"/>
            <w:vAlign w:val="center"/>
          </w:tcPr>
          <w:p w14:paraId="08AE3316">
            <w:pPr>
              <w:spacing w:line="360" w:lineRule="auto"/>
              <w:jc w:val="center"/>
              <w:rPr>
                <w:rFonts w:hint="eastAsia" w:ascii="宋体" w:hAnsi="宋体" w:eastAsia="宋体" w:cs="宋体"/>
                <w:lang w:eastAsia="zh-CN"/>
              </w:rPr>
            </w:pPr>
            <w:r>
              <w:rPr>
                <w:rFonts w:hint="eastAsia" w:ascii="宋体" w:hAnsi="宋体" w:eastAsia="宋体" w:cs="宋体"/>
                <w:lang w:eastAsia="zh-CN"/>
              </w:rPr>
              <w:t>119.98</w:t>
            </w:r>
          </w:p>
        </w:tc>
        <w:tc>
          <w:tcPr>
            <w:tcW w:w="709" w:type="dxa"/>
            <w:vAlign w:val="center"/>
          </w:tcPr>
          <w:p w14:paraId="1DEA9036">
            <w:pPr>
              <w:spacing w:line="360" w:lineRule="auto"/>
              <w:jc w:val="center"/>
              <w:rPr>
                <w:rFonts w:hint="eastAsia" w:ascii="宋体" w:hAnsi="宋体" w:eastAsia="宋体" w:cs="宋体"/>
              </w:rPr>
            </w:pPr>
            <w:r>
              <w:rPr>
                <w:rFonts w:hint="eastAsia" w:ascii="宋体" w:hAnsi="宋体" w:eastAsia="宋体" w:cs="宋体"/>
              </w:rPr>
              <w:t>1</w:t>
            </w:r>
          </w:p>
        </w:tc>
        <w:tc>
          <w:tcPr>
            <w:tcW w:w="4750" w:type="dxa"/>
            <w:vAlign w:val="center"/>
          </w:tcPr>
          <w:p w14:paraId="4AAB2A74">
            <w:pPr>
              <w:spacing w:line="360" w:lineRule="auto"/>
              <w:jc w:val="center"/>
              <w:rPr>
                <w:rFonts w:hint="eastAsia" w:ascii="宋体" w:hAnsi="宋体" w:eastAsia="宋体" w:cs="宋体"/>
              </w:rPr>
            </w:pPr>
            <w:r>
              <w:rPr>
                <w:rFonts w:hint="eastAsia" w:ascii="宋体" w:hAnsi="宋体" w:eastAsia="宋体" w:cs="宋体"/>
                <w:lang w:eastAsia="zh-CN"/>
              </w:rPr>
              <w:t>本项目主要购置美国白蛾、油松毛虫、双条杉天牛等密云水库</w:t>
            </w:r>
            <w:r>
              <w:rPr>
                <w:rFonts w:hint="eastAsia" w:ascii="宋体" w:hAnsi="宋体" w:eastAsia="宋体" w:cs="宋体"/>
                <w:lang w:val="en-US" w:eastAsia="zh-CN"/>
              </w:rPr>
              <w:t>水源</w:t>
            </w:r>
            <w:r>
              <w:rPr>
                <w:rFonts w:hint="eastAsia" w:ascii="宋体" w:hAnsi="宋体" w:eastAsia="宋体" w:cs="宋体"/>
                <w:lang w:eastAsia="zh-CN"/>
              </w:rPr>
              <w:t>涵养林常见有害生物的诱捕器、诱芯、天敌生物小蜂等防治物料，由管理单位人员进行防治工作，有效降低虫害发生概率，保证涵养林生态安全。</w:t>
            </w:r>
            <w:r>
              <w:rPr>
                <w:rFonts w:hint="eastAsia" w:ascii="宋体" w:hAnsi="宋体" w:eastAsia="宋体" w:cs="宋体"/>
              </w:rPr>
              <w:t>具体详见采购需求</w:t>
            </w:r>
          </w:p>
        </w:tc>
      </w:tr>
    </w:tbl>
    <w:p w14:paraId="1D8CC3CC">
      <w:pPr>
        <w:pStyle w:val="15"/>
        <w:spacing w:before="38" w:line="200" w:lineRule="auto"/>
        <w:ind w:left="611"/>
        <w:rPr>
          <w:rFonts w:hint="eastAsia" w:ascii="宋体" w:hAnsi="宋体" w:eastAsia="宋体" w:cs="宋体"/>
          <w:sz w:val="24"/>
          <w:szCs w:val="24"/>
          <w:lang w:eastAsia="zh-CN"/>
        </w:rPr>
      </w:pPr>
      <w:r>
        <w:rPr>
          <w:rFonts w:hint="eastAsia" w:ascii="宋体" w:hAnsi="宋体" w:eastAsia="宋体" w:cs="宋体"/>
          <w:sz w:val="24"/>
          <w:szCs w:val="24"/>
          <w:lang w:eastAsia="zh-CN"/>
        </w:rPr>
        <w:t>5.合同履行期限：</w:t>
      </w:r>
      <w:bookmarkStart w:id="3" w:name="_Hlk127113320"/>
      <w:r>
        <w:rPr>
          <w:rFonts w:hint="eastAsia" w:ascii="宋体" w:hAnsi="宋体" w:eastAsia="宋体" w:cs="宋体"/>
          <w:sz w:val="24"/>
          <w:szCs w:val="24"/>
          <w:u w:val="single"/>
          <w:lang w:eastAsia="zh-CN"/>
        </w:rPr>
        <w:t>合同签订之日起至2025年12月31日止</w:t>
      </w:r>
      <w:bookmarkEnd w:id="3"/>
      <w:r>
        <w:rPr>
          <w:rFonts w:hint="eastAsia" w:ascii="宋体" w:hAnsi="宋体" w:eastAsia="宋体" w:cs="宋体"/>
          <w:sz w:val="24"/>
          <w:szCs w:val="24"/>
          <w:u w:val="single"/>
          <w:lang w:eastAsia="zh-CN"/>
        </w:rPr>
        <w:t>。</w:t>
      </w:r>
    </w:p>
    <w:p w14:paraId="3C401DB6">
      <w:pPr>
        <w:pStyle w:val="15"/>
        <w:spacing w:before="179" w:line="360" w:lineRule="auto"/>
        <w:ind w:left="610"/>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6.本项目是否接受联合体投标：</w:t>
      </w:r>
      <w:bookmarkStart w:id="4" w:name="OLE_LINK4"/>
      <w:r>
        <w:rPr>
          <w:rFonts w:hint="eastAsia" w:ascii="宋体" w:hAnsi="宋体" w:eastAsia="宋体" w:cs="宋体"/>
          <w:sz w:val="24"/>
          <w:szCs w:val="24"/>
          <w:lang w:eastAsia="zh-CN"/>
        </w:rPr>
        <w:t>□</w:t>
      </w:r>
      <w:bookmarkEnd w:id="4"/>
      <w:r>
        <w:rPr>
          <w:rFonts w:hint="eastAsia" w:ascii="宋体" w:hAnsi="宋体" w:eastAsia="宋体" w:cs="宋体"/>
          <w:spacing w:val="6"/>
          <w:sz w:val="24"/>
          <w:szCs w:val="24"/>
          <w:lang w:eastAsia="zh-CN"/>
        </w:rPr>
        <w:t>是</w:t>
      </w:r>
      <w:r>
        <w:rPr>
          <w:rFonts w:hint="eastAsia" w:ascii="宋体" w:hAnsi="宋体" w:eastAsia="宋体" w:cs="宋体"/>
          <w:spacing w:val="16"/>
          <w:sz w:val="24"/>
          <w:szCs w:val="24"/>
          <w:lang w:eastAsia="zh-CN"/>
        </w:rPr>
        <w:t xml:space="preserve">   </w:t>
      </w:r>
      <w:bookmarkStart w:id="5" w:name="_Hlk187859054"/>
      <w:r>
        <w:rPr>
          <w:rFonts w:hint="eastAsia" w:ascii="宋体" w:hAnsi="宋体" w:eastAsia="宋体" w:cs="宋体"/>
          <w:sz w:val="24"/>
          <w:szCs w:val="24"/>
          <w:lang w:eastAsia="zh-CN"/>
        </w:rPr>
        <w:t>■</w:t>
      </w:r>
      <w:bookmarkEnd w:id="5"/>
      <w:r>
        <w:rPr>
          <w:rFonts w:hint="eastAsia" w:ascii="宋体" w:hAnsi="宋体" w:eastAsia="宋体" w:cs="宋体"/>
          <w:spacing w:val="6"/>
          <w:sz w:val="24"/>
          <w:szCs w:val="24"/>
          <w:lang w:eastAsia="zh-CN"/>
        </w:rPr>
        <w:t>否。</w:t>
      </w:r>
    </w:p>
    <w:p w14:paraId="62DDAD92">
      <w:pPr>
        <w:pStyle w:val="15"/>
        <w:spacing w:before="104" w:line="360" w:lineRule="auto"/>
        <w:ind w:left="118"/>
        <w:outlineLvl w:val="1"/>
        <w:rPr>
          <w:rFonts w:hint="eastAsia" w:ascii="宋体" w:hAnsi="宋体" w:eastAsia="宋体" w:cs="宋体"/>
          <w:sz w:val="24"/>
          <w:szCs w:val="24"/>
          <w:lang w:eastAsia="zh-CN"/>
        </w:rPr>
      </w:pPr>
      <w:r>
        <w:rPr>
          <w:rFonts w:hint="eastAsia" w:ascii="宋体" w:hAnsi="宋体" w:eastAsia="宋体" w:cs="宋体"/>
          <w:b/>
          <w:bCs/>
          <w:sz w:val="24"/>
          <w:szCs w:val="24"/>
          <w:lang w:eastAsia="zh-CN"/>
        </w:rPr>
        <w:t>二、申请人的资格要求（须同时满足）</w:t>
      </w:r>
    </w:p>
    <w:p w14:paraId="6D58B4B2">
      <w:pPr>
        <w:pStyle w:val="15"/>
        <w:spacing w:before="186" w:line="360" w:lineRule="auto"/>
        <w:ind w:left="610" w:right="2708" w:firstLine="8"/>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1.满足《中华人民共和国政府采购法》第二十二条规定；</w:t>
      </w:r>
      <w:r>
        <w:rPr>
          <w:rFonts w:hint="eastAsia" w:ascii="宋体" w:hAnsi="宋体" w:eastAsia="宋体" w:cs="宋体"/>
          <w:spacing w:val="8"/>
          <w:sz w:val="24"/>
          <w:szCs w:val="24"/>
          <w:lang w:eastAsia="zh-CN"/>
        </w:rPr>
        <w:t xml:space="preserve"> </w:t>
      </w:r>
      <w:r>
        <w:rPr>
          <w:rFonts w:hint="eastAsia" w:ascii="宋体" w:hAnsi="宋体" w:eastAsia="宋体" w:cs="宋体"/>
          <w:sz w:val="24"/>
          <w:szCs w:val="24"/>
          <w:lang w:eastAsia="zh-CN"/>
        </w:rPr>
        <w:t>2.落实政府采购政策需满足的资格要求：</w:t>
      </w:r>
    </w:p>
    <w:p w14:paraId="7F18F7C3">
      <w:pPr>
        <w:pStyle w:val="15"/>
        <w:spacing w:before="9" w:line="360" w:lineRule="auto"/>
        <w:ind w:left="610"/>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2.1  中小企业政策</w:t>
      </w:r>
    </w:p>
    <w:p w14:paraId="7BE5F1A4">
      <w:pPr>
        <w:pStyle w:val="15"/>
        <w:spacing w:before="178" w:line="360" w:lineRule="auto"/>
        <w:ind w:left="615"/>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本项目不专门面向中小企业预留采购份额。</w:t>
      </w:r>
    </w:p>
    <w:p w14:paraId="3F741FE2">
      <w:pPr>
        <w:pStyle w:val="15"/>
        <w:spacing w:before="178" w:line="360" w:lineRule="auto"/>
        <w:ind w:left="116" w:right="57" w:firstLine="498"/>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pacing w:val="5"/>
          <w:sz w:val="24"/>
          <w:szCs w:val="24"/>
          <w:lang w:eastAsia="zh-CN"/>
        </w:rPr>
        <w:t xml:space="preserve">本项目专门面向   </w:t>
      </w:r>
      <w:r>
        <w:rPr>
          <w:rFonts w:hint="eastAsia" w:ascii="宋体" w:hAnsi="宋体" w:eastAsia="宋体" w:cs="宋体"/>
          <w:sz w:val="24"/>
          <w:szCs w:val="24"/>
          <w:lang w:eastAsia="zh-CN"/>
        </w:rPr>
        <w:t>■</w:t>
      </w:r>
      <w:r>
        <w:rPr>
          <w:rFonts w:hint="eastAsia" w:ascii="宋体" w:hAnsi="宋体" w:eastAsia="宋体" w:cs="宋体"/>
          <w:spacing w:val="5"/>
          <w:sz w:val="24"/>
          <w:szCs w:val="24"/>
          <w:lang w:eastAsia="zh-CN"/>
        </w:rPr>
        <w:t xml:space="preserve">中小  </w:t>
      </w:r>
      <w:r>
        <w:rPr>
          <w:rFonts w:hint="eastAsia" w:ascii="宋体" w:hAnsi="宋体" w:eastAsia="宋体" w:cs="宋体"/>
          <w:sz w:val="24"/>
          <w:szCs w:val="24"/>
          <w:lang w:eastAsia="zh-CN"/>
        </w:rPr>
        <w:t>□</w:t>
      </w:r>
      <w:r>
        <w:rPr>
          <w:rFonts w:hint="eastAsia" w:ascii="宋体" w:hAnsi="宋体" w:eastAsia="宋体" w:cs="宋体"/>
          <w:spacing w:val="5"/>
          <w:sz w:val="24"/>
          <w:szCs w:val="24"/>
          <w:lang w:eastAsia="zh-CN"/>
        </w:rPr>
        <w:t>小微企业    采购</w:t>
      </w:r>
      <w:r>
        <w:rPr>
          <w:rFonts w:hint="eastAsia" w:ascii="宋体" w:hAnsi="宋体" w:eastAsia="宋体" w:cs="宋体"/>
          <w:spacing w:val="-31"/>
          <w:sz w:val="24"/>
          <w:szCs w:val="24"/>
          <w:lang w:eastAsia="zh-CN"/>
        </w:rPr>
        <w:t xml:space="preserve"> </w:t>
      </w:r>
      <w:r>
        <w:rPr>
          <w:rFonts w:hint="eastAsia" w:ascii="宋体" w:hAnsi="宋体" w:eastAsia="宋体" w:cs="宋体"/>
          <w:spacing w:val="5"/>
          <w:sz w:val="24"/>
          <w:szCs w:val="24"/>
          <w:lang w:eastAsia="zh-CN"/>
        </w:rPr>
        <w:t>。即</w:t>
      </w:r>
      <w:r>
        <w:rPr>
          <w:rFonts w:hint="eastAsia" w:ascii="宋体" w:hAnsi="宋体" w:eastAsia="宋体" w:cs="宋体"/>
          <w:spacing w:val="-24"/>
          <w:sz w:val="24"/>
          <w:szCs w:val="24"/>
          <w:lang w:eastAsia="zh-CN"/>
        </w:rPr>
        <w:t xml:space="preserve"> </w:t>
      </w:r>
      <w:r>
        <w:rPr>
          <w:rFonts w:hint="eastAsia" w:ascii="宋体" w:hAnsi="宋体" w:eastAsia="宋体" w:cs="宋体"/>
          <w:spacing w:val="5"/>
          <w:sz w:val="24"/>
          <w:szCs w:val="24"/>
          <w:lang w:eastAsia="zh-CN"/>
        </w:rPr>
        <w:t>：提供的货物全部由符合政策</w:t>
      </w:r>
      <w:r>
        <w:rPr>
          <w:rFonts w:hint="eastAsia" w:ascii="宋体" w:hAnsi="宋体" w:eastAsia="宋体" w:cs="宋体"/>
          <w:spacing w:val="1"/>
          <w:sz w:val="24"/>
          <w:szCs w:val="24"/>
          <w:lang w:eastAsia="zh-CN"/>
        </w:rPr>
        <w:t>要求的中小/小微企业制造、服务全部由符合政策要</w:t>
      </w:r>
      <w:r>
        <w:rPr>
          <w:rFonts w:hint="eastAsia" w:ascii="宋体" w:hAnsi="宋体" w:eastAsia="宋体" w:cs="宋体"/>
          <w:sz w:val="24"/>
          <w:szCs w:val="24"/>
          <w:lang w:eastAsia="zh-CN"/>
        </w:rPr>
        <w:t>求的中小/小微企业承接。</w:t>
      </w:r>
    </w:p>
    <w:p w14:paraId="1623DB17">
      <w:pPr>
        <w:pStyle w:val="15"/>
        <w:spacing w:before="178" w:line="360" w:lineRule="auto"/>
        <w:ind w:left="121" w:right="60" w:firstLine="493"/>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pacing w:val="1"/>
          <w:sz w:val="24"/>
          <w:szCs w:val="24"/>
          <w:lang w:eastAsia="zh-CN"/>
        </w:rPr>
        <w:t>本项目预留部分采购项目预算专门面向中小企业采购</w:t>
      </w:r>
      <w:r>
        <w:rPr>
          <w:rFonts w:hint="eastAsia" w:ascii="宋体" w:hAnsi="宋体" w:eastAsia="宋体" w:cs="宋体"/>
          <w:sz w:val="24"/>
          <w:szCs w:val="24"/>
          <w:lang w:eastAsia="zh-CN"/>
        </w:rPr>
        <w:t>。对于预留份额，提供的货</w:t>
      </w:r>
      <w:r>
        <w:rPr>
          <w:rFonts w:hint="eastAsia" w:ascii="宋体" w:hAnsi="宋体" w:eastAsia="宋体" w:cs="宋体"/>
          <w:spacing w:val="-2"/>
          <w:sz w:val="24"/>
          <w:szCs w:val="24"/>
          <w:lang w:eastAsia="zh-CN"/>
        </w:rPr>
        <w:t>物由符合政策要求的中小企业制造、服务由符合政策要求的中小企业承接。预留份额通</w:t>
      </w:r>
      <w:r>
        <w:rPr>
          <w:rFonts w:hint="eastAsia" w:ascii="宋体" w:hAnsi="宋体" w:eastAsia="宋体" w:cs="宋体"/>
          <w:spacing w:val="-1"/>
          <w:sz w:val="24"/>
          <w:szCs w:val="24"/>
          <w:lang w:eastAsia="zh-CN"/>
        </w:rPr>
        <w:t>过以下措施进行：</w:t>
      </w:r>
      <w:r>
        <w:rPr>
          <w:rFonts w:hint="eastAsia" w:ascii="宋体" w:hAnsi="宋体" w:eastAsia="宋体" w:cs="宋体"/>
          <w:spacing w:val="1"/>
          <w:sz w:val="24"/>
          <w:szCs w:val="24"/>
          <w:u w:val="single"/>
          <w:lang w:eastAsia="zh-CN"/>
        </w:rPr>
        <w:t xml:space="preserve">  / </w:t>
      </w:r>
      <w:r>
        <w:rPr>
          <w:rFonts w:hint="eastAsia" w:ascii="宋体" w:hAnsi="宋体" w:eastAsia="宋体" w:cs="宋体"/>
          <w:spacing w:val="-1"/>
          <w:sz w:val="24"/>
          <w:szCs w:val="24"/>
          <w:lang w:eastAsia="zh-CN"/>
        </w:rPr>
        <w:t>。</w:t>
      </w:r>
    </w:p>
    <w:p w14:paraId="7898C6F6">
      <w:pPr>
        <w:pStyle w:val="15"/>
        <w:spacing w:before="178" w:line="196" w:lineRule="auto"/>
        <w:ind w:left="610"/>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2.2</w:t>
      </w:r>
      <w:r>
        <w:rPr>
          <w:rFonts w:hint="eastAsia" w:ascii="宋体" w:hAnsi="宋体" w:eastAsia="宋体" w:cs="宋体"/>
          <w:spacing w:val="56"/>
          <w:sz w:val="24"/>
          <w:szCs w:val="24"/>
          <w:lang w:eastAsia="zh-CN"/>
        </w:rPr>
        <w:t xml:space="preserve"> </w:t>
      </w:r>
      <w:r>
        <w:rPr>
          <w:rFonts w:hint="eastAsia" w:ascii="宋体" w:hAnsi="宋体" w:eastAsia="宋体" w:cs="宋体"/>
          <w:spacing w:val="1"/>
          <w:sz w:val="24"/>
          <w:szCs w:val="24"/>
          <w:lang w:eastAsia="zh-CN"/>
        </w:rPr>
        <w:t>其它落实政府采购政策的资格要求（如有</w:t>
      </w:r>
      <w:r>
        <w:rPr>
          <w:rFonts w:hint="eastAsia" w:ascii="宋体" w:hAnsi="宋体" w:eastAsia="宋体" w:cs="宋体"/>
          <w:spacing w:val="-60"/>
          <w:sz w:val="24"/>
          <w:szCs w:val="24"/>
          <w:lang w:eastAsia="zh-CN"/>
        </w:rPr>
        <w:t>）：</w:t>
      </w:r>
      <w:r>
        <w:rPr>
          <w:rFonts w:hint="eastAsia" w:ascii="宋体" w:hAnsi="宋体" w:eastAsia="宋体" w:cs="宋体"/>
          <w:sz w:val="24"/>
          <w:szCs w:val="24"/>
          <w:u w:val="single"/>
          <w:lang w:eastAsia="zh-CN"/>
        </w:rPr>
        <w:t xml:space="preserve">       /        </w:t>
      </w:r>
      <w:r>
        <w:rPr>
          <w:rFonts w:hint="eastAsia" w:ascii="宋体" w:hAnsi="宋体" w:eastAsia="宋体" w:cs="宋体"/>
          <w:spacing w:val="1"/>
          <w:sz w:val="24"/>
          <w:szCs w:val="24"/>
          <w:lang w:eastAsia="zh-CN"/>
        </w:rPr>
        <w:t>。</w:t>
      </w:r>
    </w:p>
    <w:p w14:paraId="1815C1C2">
      <w:pPr>
        <w:pStyle w:val="15"/>
        <w:spacing w:before="185" w:line="200" w:lineRule="auto"/>
        <w:ind w:left="611"/>
        <w:rPr>
          <w:rFonts w:hint="eastAsia" w:ascii="宋体" w:hAnsi="宋体" w:eastAsia="宋体" w:cs="宋体"/>
          <w:sz w:val="24"/>
          <w:szCs w:val="24"/>
          <w:lang w:eastAsia="zh-CN"/>
        </w:rPr>
      </w:pPr>
      <w:r>
        <w:rPr>
          <w:rFonts w:hint="eastAsia" w:ascii="宋体" w:hAnsi="宋体" w:eastAsia="宋体" w:cs="宋体"/>
          <w:sz w:val="24"/>
          <w:szCs w:val="24"/>
          <w:lang w:eastAsia="zh-CN"/>
        </w:rPr>
        <w:t>3.本项目的特定资格要求：</w:t>
      </w:r>
    </w:p>
    <w:p w14:paraId="2421FCD5">
      <w:pPr>
        <w:pStyle w:val="15"/>
        <w:spacing w:before="307" w:line="360" w:lineRule="auto"/>
        <w:ind w:left="1025" w:right="4912" w:hanging="514"/>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3.1 本项目是否属于政府购买服务：</w:t>
      </w:r>
      <w:r>
        <w:rPr>
          <w:rFonts w:hint="eastAsia" w:ascii="宋体" w:hAnsi="宋体" w:eastAsia="宋体" w:cs="宋体"/>
          <w:sz w:val="24"/>
          <w:szCs w:val="24"/>
          <w:lang w:eastAsia="zh-CN"/>
        </w:rPr>
        <w:t xml:space="preserve"> ■</w:t>
      </w:r>
      <w:r>
        <w:rPr>
          <w:rFonts w:hint="eastAsia" w:ascii="宋体" w:hAnsi="宋体" w:eastAsia="宋体" w:cs="宋体"/>
          <w:spacing w:val="30"/>
          <w:sz w:val="24"/>
          <w:szCs w:val="24"/>
          <w:lang w:eastAsia="zh-CN"/>
        </w:rPr>
        <w:t>否</w:t>
      </w:r>
    </w:p>
    <w:p w14:paraId="46ED3AE4">
      <w:pPr>
        <w:pStyle w:val="15"/>
        <w:spacing w:before="176" w:line="360" w:lineRule="auto"/>
        <w:ind w:left="1008" w:right="70" w:firstLine="17"/>
        <w:rPr>
          <w:rFonts w:hint="eastAsia" w:ascii="宋体" w:hAnsi="宋体" w:eastAsia="宋体" w:cs="宋体"/>
          <w:sz w:val="24"/>
          <w:szCs w:val="24"/>
          <w:lang w:eastAsia="zh-CN"/>
        </w:rPr>
      </w:pPr>
      <w:r>
        <w:rPr>
          <w:rFonts w:hint="eastAsia" w:ascii="宋体" w:hAnsi="宋体" w:eastAsia="宋体" w:cs="宋体"/>
          <w:sz w:val="24"/>
          <w:szCs w:val="24"/>
          <w:lang w:eastAsia="zh-CN"/>
        </w:rPr>
        <w:t>□是，公益一类事业单位、使用事业编制且由财政拨款保障</w:t>
      </w:r>
      <w:r>
        <w:rPr>
          <w:rFonts w:hint="eastAsia" w:ascii="宋体" w:hAnsi="宋体" w:eastAsia="宋体" w:cs="宋体"/>
          <w:spacing w:val="-1"/>
          <w:sz w:val="24"/>
          <w:szCs w:val="24"/>
          <w:lang w:eastAsia="zh-CN"/>
        </w:rPr>
        <w:t>的群团组织，不得</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作为承接主体；</w:t>
      </w:r>
    </w:p>
    <w:p w14:paraId="15F9098F">
      <w:pPr>
        <w:pStyle w:val="15"/>
        <w:spacing w:before="176" w:line="360" w:lineRule="auto"/>
        <w:ind w:left="511"/>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3.2 其他特定资格要求：</w:t>
      </w:r>
      <w:r>
        <w:rPr>
          <w:rFonts w:hint="eastAsia" w:ascii="宋体" w:hAnsi="宋体" w:eastAsia="宋体" w:cs="宋体"/>
          <w:spacing w:val="2"/>
          <w:sz w:val="24"/>
          <w:szCs w:val="24"/>
          <w:u w:val="single"/>
          <w:lang w:eastAsia="zh-CN"/>
        </w:rPr>
        <w:t>/</w:t>
      </w:r>
      <w:r>
        <w:rPr>
          <w:rFonts w:hint="eastAsia" w:ascii="宋体" w:hAnsi="宋体" w:eastAsia="宋体" w:cs="宋体"/>
          <w:spacing w:val="1"/>
          <w:sz w:val="24"/>
          <w:szCs w:val="24"/>
          <w:lang w:eastAsia="zh-CN"/>
        </w:rPr>
        <w:t>。</w:t>
      </w:r>
    </w:p>
    <w:p w14:paraId="4F867175">
      <w:pPr>
        <w:pStyle w:val="15"/>
        <w:spacing w:before="103" w:line="360" w:lineRule="auto"/>
        <w:ind w:left="22"/>
        <w:outlineLvl w:val="1"/>
        <w:rPr>
          <w:rFonts w:hint="eastAsia" w:ascii="宋体" w:hAnsi="宋体" w:eastAsia="宋体" w:cs="宋体"/>
          <w:sz w:val="24"/>
          <w:szCs w:val="24"/>
          <w:lang w:eastAsia="zh-CN"/>
        </w:rPr>
      </w:pPr>
      <w:r>
        <w:rPr>
          <w:rFonts w:hint="eastAsia" w:ascii="宋体" w:hAnsi="宋体" w:eastAsia="宋体" w:cs="宋体"/>
          <w:b/>
          <w:bCs/>
          <w:spacing w:val="-1"/>
          <w:sz w:val="24"/>
          <w:szCs w:val="24"/>
          <w:lang w:eastAsia="zh-CN"/>
        </w:rPr>
        <w:t>三、获取招标文件</w:t>
      </w:r>
    </w:p>
    <w:p w14:paraId="73BB63BA">
      <w:pPr>
        <w:pStyle w:val="15"/>
        <w:spacing w:before="177" w:line="360" w:lineRule="auto"/>
        <w:ind w:left="34" w:right="68" w:firstLine="484"/>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1.时间：</w:t>
      </w:r>
      <w:r>
        <w:rPr>
          <w:rFonts w:hint="eastAsia" w:ascii="宋体" w:hAnsi="宋体" w:eastAsia="宋体" w:cs="宋体"/>
          <w:spacing w:val="-4"/>
          <w:sz w:val="24"/>
          <w:szCs w:val="24"/>
          <w:u w:val="single"/>
          <w:lang w:val="en-US" w:eastAsia="zh-CN"/>
        </w:rPr>
        <w:t>2025</w:t>
      </w:r>
      <w:r>
        <w:rPr>
          <w:rFonts w:hint="eastAsia" w:ascii="宋体" w:hAnsi="宋体" w:eastAsia="宋体" w:cs="宋体"/>
          <w:spacing w:val="-64"/>
          <w:sz w:val="24"/>
          <w:szCs w:val="24"/>
          <w:lang w:eastAsia="zh-CN"/>
        </w:rPr>
        <w:t xml:space="preserve"> </w:t>
      </w:r>
      <w:r>
        <w:rPr>
          <w:rFonts w:hint="eastAsia" w:ascii="宋体" w:hAnsi="宋体" w:eastAsia="宋体" w:cs="宋体"/>
          <w:spacing w:val="-4"/>
          <w:sz w:val="24"/>
          <w:szCs w:val="24"/>
          <w:lang w:eastAsia="zh-CN"/>
        </w:rPr>
        <w:t>年</w:t>
      </w:r>
      <w:r>
        <w:rPr>
          <w:rFonts w:hint="eastAsia" w:ascii="宋体" w:hAnsi="宋体" w:eastAsia="宋体" w:cs="宋体"/>
          <w:spacing w:val="-4"/>
          <w:sz w:val="24"/>
          <w:szCs w:val="24"/>
          <w:u w:val="single"/>
          <w:lang w:val="en-US" w:eastAsia="zh-CN"/>
        </w:rPr>
        <w:t>3</w:t>
      </w:r>
      <w:r>
        <w:rPr>
          <w:rFonts w:hint="eastAsia" w:ascii="宋体" w:hAnsi="宋体" w:eastAsia="宋体" w:cs="宋体"/>
          <w:spacing w:val="-62"/>
          <w:sz w:val="24"/>
          <w:szCs w:val="24"/>
          <w:lang w:eastAsia="zh-CN"/>
        </w:rPr>
        <w:t xml:space="preserve"> </w:t>
      </w:r>
      <w:r>
        <w:rPr>
          <w:rFonts w:hint="eastAsia" w:ascii="宋体" w:hAnsi="宋体" w:eastAsia="宋体" w:cs="宋体"/>
          <w:spacing w:val="-4"/>
          <w:sz w:val="24"/>
          <w:szCs w:val="24"/>
          <w:lang w:eastAsia="zh-CN"/>
        </w:rPr>
        <w:t>月</w:t>
      </w:r>
      <w:r>
        <w:rPr>
          <w:rFonts w:hint="eastAsia" w:ascii="宋体" w:hAnsi="宋体" w:eastAsia="宋体" w:cs="宋体"/>
          <w:spacing w:val="-4"/>
          <w:sz w:val="24"/>
          <w:szCs w:val="24"/>
          <w:u w:val="single"/>
          <w:lang w:val="en-US" w:eastAsia="zh-CN"/>
        </w:rPr>
        <w:t>21</w:t>
      </w:r>
      <w:r>
        <w:rPr>
          <w:rFonts w:hint="eastAsia" w:ascii="宋体" w:hAnsi="宋体" w:eastAsia="宋体" w:cs="宋体"/>
          <w:spacing w:val="-4"/>
          <w:sz w:val="24"/>
          <w:szCs w:val="24"/>
          <w:lang w:eastAsia="zh-CN"/>
        </w:rPr>
        <w:t>日至</w:t>
      </w:r>
      <w:r>
        <w:rPr>
          <w:rFonts w:hint="eastAsia" w:ascii="宋体" w:hAnsi="宋体" w:eastAsia="宋体" w:cs="宋体"/>
          <w:spacing w:val="-71"/>
          <w:sz w:val="24"/>
          <w:szCs w:val="24"/>
          <w:lang w:eastAsia="zh-CN"/>
        </w:rPr>
        <w:t xml:space="preserve"> </w:t>
      </w:r>
      <w:r>
        <w:rPr>
          <w:rFonts w:hint="eastAsia" w:ascii="宋体" w:hAnsi="宋体" w:eastAsia="宋体" w:cs="宋体"/>
          <w:spacing w:val="1"/>
          <w:sz w:val="24"/>
          <w:szCs w:val="24"/>
          <w:u w:val="single"/>
          <w:lang w:val="en-US" w:eastAsia="zh-CN"/>
        </w:rPr>
        <w:t>2025</w:t>
      </w:r>
      <w:r>
        <w:rPr>
          <w:rFonts w:hint="eastAsia" w:ascii="宋体" w:hAnsi="宋体" w:eastAsia="宋体" w:cs="宋体"/>
          <w:spacing w:val="-62"/>
          <w:sz w:val="24"/>
          <w:szCs w:val="24"/>
          <w:lang w:eastAsia="zh-CN"/>
        </w:rPr>
        <w:t xml:space="preserve"> </w:t>
      </w:r>
      <w:r>
        <w:rPr>
          <w:rFonts w:hint="eastAsia" w:ascii="宋体" w:hAnsi="宋体" w:eastAsia="宋体" w:cs="宋体"/>
          <w:spacing w:val="-4"/>
          <w:sz w:val="24"/>
          <w:szCs w:val="24"/>
          <w:lang w:eastAsia="zh-CN"/>
        </w:rPr>
        <w:t>年</w:t>
      </w:r>
      <w:r>
        <w:rPr>
          <w:rFonts w:hint="eastAsia" w:ascii="宋体" w:hAnsi="宋体" w:eastAsia="宋体" w:cs="宋体"/>
          <w:spacing w:val="-4"/>
          <w:sz w:val="24"/>
          <w:szCs w:val="24"/>
          <w:u w:val="single"/>
          <w:lang w:val="en-US" w:eastAsia="zh-CN"/>
        </w:rPr>
        <w:t>3</w:t>
      </w:r>
      <w:r>
        <w:rPr>
          <w:rFonts w:hint="eastAsia" w:ascii="宋体" w:hAnsi="宋体" w:eastAsia="宋体" w:cs="宋体"/>
          <w:spacing w:val="-62"/>
          <w:sz w:val="24"/>
          <w:szCs w:val="24"/>
          <w:lang w:eastAsia="zh-CN"/>
        </w:rPr>
        <w:t xml:space="preserve"> </w:t>
      </w:r>
      <w:r>
        <w:rPr>
          <w:rFonts w:hint="eastAsia" w:ascii="宋体" w:hAnsi="宋体" w:eastAsia="宋体" w:cs="宋体"/>
          <w:spacing w:val="-4"/>
          <w:sz w:val="24"/>
          <w:szCs w:val="24"/>
          <w:lang w:eastAsia="zh-CN"/>
        </w:rPr>
        <w:t>月</w:t>
      </w:r>
      <w:r>
        <w:rPr>
          <w:rFonts w:hint="eastAsia" w:ascii="宋体" w:hAnsi="宋体" w:eastAsia="宋体" w:cs="宋体"/>
          <w:spacing w:val="-4"/>
          <w:sz w:val="24"/>
          <w:szCs w:val="24"/>
          <w:u w:val="single"/>
          <w:lang w:val="en-US" w:eastAsia="zh-CN"/>
        </w:rPr>
        <w:t>27</w:t>
      </w:r>
      <w:r>
        <w:rPr>
          <w:rFonts w:hint="eastAsia" w:ascii="宋体" w:hAnsi="宋体" w:eastAsia="宋体" w:cs="宋体"/>
          <w:spacing w:val="-4"/>
          <w:sz w:val="24"/>
          <w:szCs w:val="24"/>
          <w:lang w:eastAsia="zh-CN"/>
        </w:rPr>
        <w:t>日</w:t>
      </w:r>
      <w:r>
        <w:rPr>
          <w:rFonts w:hint="eastAsia" w:ascii="宋体" w:hAnsi="宋体" w:eastAsia="宋体" w:cs="宋体"/>
          <w:spacing w:val="-5"/>
          <w:sz w:val="24"/>
          <w:szCs w:val="24"/>
          <w:lang w:eastAsia="zh-CN"/>
        </w:rPr>
        <w:t>，每天</w:t>
      </w:r>
      <w:r>
        <w:rPr>
          <w:rFonts w:hint="eastAsia" w:ascii="宋体" w:hAnsi="宋体" w:eastAsia="宋体" w:cs="宋体"/>
          <w:spacing w:val="-5"/>
          <w:sz w:val="24"/>
          <w:szCs w:val="24"/>
          <w:lang w:val="en-US" w:eastAsia="zh-CN"/>
        </w:rPr>
        <w:t>0:00至24:00</w:t>
      </w:r>
      <w:r>
        <w:rPr>
          <w:rFonts w:hint="eastAsia" w:ascii="宋体" w:hAnsi="宋体" w:eastAsia="宋体" w:cs="宋体"/>
          <w:spacing w:val="-5"/>
          <w:sz w:val="24"/>
          <w:szCs w:val="24"/>
          <w:lang w:eastAsia="zh-CN"/>
        </w:rPr>
        <w:t>（北京时</w:t>
      </w:r>
      <w:r>
        <w:rPr>
          <w:rFonts w:hint="eastAsia" w:ascii="宋体" w:hAnsi="宋体" w:eastAsia="宋体" w:cs="宋体"/>
          <w:spacing w:val="-12"/>
          <w:sz w:val="24"/>
          <w:szCs w:val="24"/>
          <w:lang w:eastAsia="zh-CN"/>
        </w:rPr>
        <w:t>间）。</w:t>
      </w:r>
    </w:p>
    <w:p w14:paraId="76EDC8AF">
      <w:pPr>
        <w:pStyle w:val="15"/>
        <w:spacing w:before="23" w:line="360" w:lineRule="auto"/>
        <w:ind w:left="510"/>
        <w:rPr>
          <w:rFonts w:hint="eastAsia" w:ascii="宋体" w:hAnsi="宋体" w:eastAsia="宋体" w:cs="宋体"/>
          <w:sz w:val="24"/>
          <w:szCs w:val="24"/>
          <w:lang w:eastAsia="zh-CN"/>
        </w:rPr>
      </w:pPr>
      <w:r>
        <w:rPr>
          <w:rFonts w:hint="eastAsia" w:ascii="宋体" w:hAnsi="宋体" w:eastAsia="宋体" w:cs="宋体"/>
          <w:sz w:val="24"/>
          <w:szCs w:val="24"/>
          <w:lang w:eastAsia="zh-CN"/>
        </w:rPr>
        <w:t>2.地点：北京市政府采购电子交易平台</w:t>
      </w:r>
    </w:p>
    <w:p w14:paraId="1B38D3FE">
      <w:pPr>
        <w:pStyle w:val="15"/>
        <w:spacing w:before="178" w:line="360" w:lineRule="auto"/>
        <w:ind w:left="36" w:right="70" w:firstLine="474"/>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3.方式：供应商使用</w:t>
      </w:r>
      <w:r>
        <w:rPr>
          <w:rFonts w:hint="eastAsia" w:ascii="宋体" w:hAnsi="宋体" w:eastAsia="宋体" w:cs="宋体"/>
          <w:sz w:val="24"/>
          <w:szCs w:val="24"/>
          <w:lang w:eastAsia="zh-CN"/>
        </w:rPr>
        <w:t>CA</w:t>
      </w:r>
      <w:r>
        <w:rPr>
          <w:rFonts w:hint="eastAsia" w:ascii="宋体" w:hAnsi="宋体" w:eastAsia="宋体" w:cs="宋体"/>
          <w:spacing w:val="1"/>
          <w:sz w:val="24"/>
          <w:szCs w:val="24"/>
          <w:lang w:eastAsia="zh-CN"/>
        </w:rPr>
        <w:t xml:space="preserve"> 数字证书或电子营业执照登录北京市政府采购电子交易平</w:t>
      </w:r>
      <w:r>
        <w:rPr>
          <w:rFonts w:hint="eastAsia" w:ascii="宋体" w:hAnsi="宋体" w:eastAsia="宋体" w:cs="宋体"/>
          <w:spacing w:val="14"/>
          <w:sz w:val="24"/>
          <w:szCs w:val="24"/>
          <w:lang w:eastAsia="zh-CN"/>
        </w:rPr>
        <w:t>台（http://zbcg-bjzc.zhongcy.com/bjczj-portal-site/index.html#/hom</w:t>
      </w:r>
      <w:r>
        <w:rPr>
          <w:rFonts w:hint="eastAsia" w:ascii="宋体" w:hAnsi="宋体" w:eastAsia="宋体" w:cs="宋体"/>
          <w:spacing w:val="13"/>
          <w:sz w:val="24"/>
          <w:szCs w:val="24"/>
          <w:lang w:eastAsia="zh-CN"/>
        </w:rPr>
        <w:t>e）获取</w:t>
      </w:r>
      <w:r>
        <w:rPr>
          <w:rFonts w:hint="eastAsia" w:ascii="宋体" w:hAnsi="宋体" w:eastAsia="宋体" w:cs="宋体"/>
          <w:spacing w:val="-3"/>
          <w:sz w:val="24"/>
          <w:szCs w:val="24"/>
          <w:lang w:eastAsia="zh-CN"/>
        </w:rPr>
        <w:t>电子版招标文件。</w:t>
      </w:r>
      <w:bookmarkStart w:id="101" w:name="_GoBack"/>
      <w:bookmarkEnd w:id="101"/>
    </w:p>
    <w:p w14:paraId="6E2978D5">
      <w:pPr>
        <w:pStyle w:val="15"/>
        <w:spacing w:before="10" w:line="360" w:lineRule="auto"/>
        <w:ind w:left="504"/>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4.售价</w:t>
      </w:r>
      <w:r>
        <w:rPr>
          <w:rFonts w:hint="eastAsia" w:ascii="宋体" w:hAnsi="宋体" w:eastAsia="宋体" w:cs="宋体"/>
          <w:spacing w:val="-27"/>
          <w:sz w:val="24"/>
          <w:szCs w:val="24"/>
          <w:lang w:eastAsia="zh-CN"/>
        </w:rPr>
        <w:t xml:space="preserve"> </w:t>
      </w:r>
      <w:r>
        <w:rPr>
          <w:rFonts w:hint="eastAsia" w:ascii="宋体" w:hAnsi="宋体" w:eastAsia="宋体" w:cs="宋体"/>
          <w:spacing w:val="-2"/>
          <w:sz w:val="24"/>
          <w:szCs w:val="24"/>
          <w:lang w:eastAsia="zh-CN"/>
        </w:rPr>
        <w:t>：0 元。</w:t>
      </w:r>
    </w:p>
    <w:p w14:paraId="40B2F736">
      <w:pPr>
        <w:pStyle w:val="15"/>
        <w:spacing w:before="103" w:line="360" w:lineRule="auto"/>
        <w:ind w:left="43"/>
        <w:outlineLvl w:val="1"/>
        <w:rPr>
          <w:rFonts w:hint="eastAsia" w:ascii="宋体" w:hAnsi="宋体" w:eastAsia="宋体" w:cs="宋体"/>
          <w:sz w:val="24"/>
          <w:szCs w:val="24"/>
          <w:lang w:eastAsia="zh-CN"/>
        </w:rPr>
      </w:pPr>
      <w:r>
        <w:rPr>
          <w:rFonts w:hint="eastAsia" w:ascii="宋体" w:hAnsi="宋体" w:eastAsia="宋体" w:cs="宋体"/>
          <w:b/>
          <w:bCs/>
          <w:spacing w:val="-1"/>
          <w:sz w:val="24"/>
          <w:szCs w:val="24"/>
          <w:lang w:eastAsia="zh-CN"/>
        </w:rPr>
        <w:t>四、提交投标文件截止时间、开标时间和地点</w:t>
      </w:r>
    </w:p>
    <w:p w14:paraId="2CC2B29A">
      <w:pPr>
        <w:pStyle w:val="15"/>
        <w:spacing w:before="179" w:line="360" w:lineRule="auto"/>
        <w:ind w:left="498"/>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投标截止时间、开标时间：</w:t>
      </w:r>
      <w:r>
        <w:rPr>
          <w:rFonts w:hint="eastAsia" w:ascii="宋体" w:hAnsi="宋体" w:eastAsia="宋体" w:cs="宋体"/>
          <w:spacing w:val="-5"/>
          <w:sz w:val="24"/>
          <w:szCs w:val="24"/>
          <w:u w:val="single"/>
          <w:lang w:val="en-US" w:eastAsia="zh-CN"/>
        </w:rPr>
        <w:t>2025</w:t>
      </w:r>
      <w:r>
        <w:rPr>
          <w:rFonts w:hint="eastAsia" w:ascii="宋体" w:hAnsi="宋体" w:eastAsia="宋体" w:cs="宋体"/>
          <w:spacing w:val="-62"/>
          <w:sz w:val="24"/>
          <w:szCs w:val="24"/>
          <w:lang w:eastAsia="zh-CN"/>
        </w:rPr>
        <w:t xml:space="preserve"> </w:t>
      </w:r>
      <w:r>
        <w:rPr>
          <w:rFonts w:hint="eastAsia" w:ascii="宋体" w:hAnsi="宋体" w:eastAsia="宋体" w:cs="宋体"/>
          <w:spacing w:val="-5"/>
          <w:sz w:val="24"/>
          <w:szCs w:val="24"/>
          <w:lang w:eastAsia="zh-CN"/>
        </w:rPr>
        <w:t>年</w:t>
      </w:r>
      <w:r>
        <w:rPr>
          <w:rFonts w:hint="eastAsia" w:ascii="宋体" w:hAnsi="宋体" w:eastAsia="宋体" w:cs="宋体"/>
          <w:spacing w:val="-5"/>
          <w:sz w:val="24"/>
          <w:szCs w:val="24"/>
          <w:u w:val="single"/>
          <w:lang w:val="en-US" w:eastAsia="zh-CN"/>
        </w:rPr>
        <w:t>4</w:t>
      </w:r>
      <w:r>
        <w:rPr>
          <w:rFonts w:hint="eastAsia" w:ascii="宋体" w:hAnsi="宋体" w:eastAsia="宋体" w:cs="宋体"/>
          <w:spacing w:val="-62"/>
          <w:sz w:val="24"/>
          <w:szCs w:val="24"/>
          <w:lang w:eastAsia="zh-CN"/>
        </w:rPr>
        <w:t xml:space="preserve"> </w:t>
      </w:r>
      <w:r>
        <w:rPr>
          <w:rFonts w:hint="eastAsia" w:ascii="宋体" w:hAnsi="宋体" w:eastAsia="宋体" w:cs="宋体"/>
          <w:spacing w:val="-5"/>
          <w:sz w:val="24"/>
          <w:szCs w:val="24"/>
          <w:lang w:eastAsia="zh-CN"/>
        </w:rPr>
        <w:t>月</w:t>
      </w:r>
      <w:r>
        <w:rPr>
          <w:rFonts w:hint="eastAsia" w:ascii="宋体" w:hAnsi="宋体" w:eastAsia="宋体" w:cs="宋体"/>
          <w:spacing w:val="-5"/>
          <w:sz w:val="24"/>
          <w:szCs w:val="24"/>
          <w:u w:val="single"/>
          <w:lang w:val="en-US" w:eastAsia="zh-CN"/>
        </w:rPr>
        <w:t>11</w:t>
      </w:r>
      <w:r>
        <w:rPr>
          <w:rFonts w:hint="eastAsia" w:ascii="宋体" w:hAnsi="宋体" w:eastAsia="宋体" w:cs="宋体"/>
          <w:spacing w:val="-15"/>
          <w:sz w:val="24"/>
          <w:szCs w:val="24"/>
          <w:lang w:eastAsia="zh-CN"/>
        </w:rPr>
        <w:t xml:space="preserve"> </w:t>
      </w:r>
      <w:r>
        <w:rPr>
          <w:rFonts w:hint="eastAsia" w:ascii="宋体" w:hAnsi="宋体" w:eastAsia="宋体" w:cs="宋体"/>
          <w:spacing w:val="-5"/>
          <w:sz w:val="24"/>
          <w:szCs w:val="24"/>
          <w:lang w:eastAsia="zh-CN"/>
        </w:rPr>
        <w:t>日</w:t>
      </w:r>
      <w:r>
        <w:rPr>
          <w:rFonts w:hint="eastAsia" w:ascii="宋体" w:hAnsi="宋体" w:eastAsia="宋体" w:cs="宋体"/>
          <w:spacing w:val="-5"/>
          <w:sz w:val="24"/>
          <w:szCs w:val="24"/>
          <w:u w:val="single"/>
          <w:lang w:val="en-US" w:eastAsia="zh-CN"/>
        </w:rPr>
        <w:t>9</w:t>
      </w:r>
      <w:r>
        <w:rPr>
          <w:rFonts w:hint="eastAsia" w:ascii="宋体" w:hAnsi="宋体" w:eastAsia="宋体" w:cs="宋体"/>
          <w:spacing w:val="-64"/>
          <w:sz w:val="24"/>
          <w:szCs w:val="24"/>
          <w:lang w:eastAsia="zh-CN"/>
        </w:rPr>
        <w:t xml:space="preserve"> </w:t>
      </w:r>
      <w:r>
        <w:rPr>
          <w:rFonts w:hint="eastAsia" w:ascii="宋体" w:hAnsi="宋体" w:eastAsia="宋体" w:cs="宋体"/>
          <w:spacing w:val="-5"/>
          <w:sz w:val="24"/>
          <w:szCs w:val="24"/>
          <w:lang w:eastAsia="zh-CN"/>
        </w:rPr>
        <w:t>点</w:t>
      </w:r>
      <w:r>
        <w:rPr>
          <w:rFonts w:hint="eastAsia" w:ascii="宋体" w:hAnsi="宋体" w:eastAsia="宋体" w:cs="宋体"/>
          <w:spacing w:val="-5"/>
          <w:sz w:val="24"/>
          <w:szCs w:val="24"/>
          <w:u w:val="single"/>
          <w:lang w:val="en-US" w:eastAsia="zh-CN"/>
        </w:rPr>
        <w:t>00</w:t>
      </w:r>
      <w:r>
        <w:rPr>
          <w:rFonts w:hint="eastAsia" w:ascii="宋体" w:hAnsi="宋体" w:eastAsia="宋体" w:cs="宋体"/>
          <w:spacing w:val="-65"/>
          <w:sz w:val="24"/>
          <w:szCs w:val="24"/>
          <w:lang w:eastAsia="zh-CN"/>
        </w:rPr>
        <w:t xml:space="preserve"> </w:t>
      </w:r>
      <w:r>
        <w:rPr>
          <w:rFonts w:hint="eastAsia" w:ascii="宋体" w:hAnsi="宋体" w:eastAsia="宋体" w:cs="宋体"/>
          <w:spacing w:val="-5"/>
          <w:sz w:val="24"/>
          <w:szCs w:val="24"/>
          <w:lang w:eastAsia="zh-CN"/>
        </w:rPr>
        <w:t>分（北京时间）。</w:t>
      </w:r>
    </w:p>
    <w:p w14:paraId="444A8B92">
      <w:pPr>
        <w:pStyle w:val="15"/>
        <w:spacing w:before="184" w:line="360" w:lineRule="auto"/>
        <w:ind w:left="498"/>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地点：</w:t>
      </w:r>
      <w:r>
        <w:rPr>
          <w:rFonts w:hint="eastAsia" w:ascii="宋体" w:hAnsi="宋体" w:eastAsia="宋体" w:cs="宋体"/>
          <w:spacing w:val="1"/>
          <w:sz w:val="24"/>
          <w:szCs w:val="24"/>
          <w:u w:val="single"/>
          <w:lang w:eastAsia="zh-CN"/>
        </w:rPr>
        <w:t>北京市昌平区碧水庄园3-20</w:t>
      </w:r>
      <w:r>
        <w:rPr>
          <w:rFonts w:hint="eastAsia" w:ascii="宋体" w:hAnsi="宋体" w:eastAsia="宋体" w:cs="宋体"/>
          <w:spacing w:val="-2"/>
          <w:sz w:val="24"/>
          <w:szCs w:val="24"/>
          <w:lang w:eastAsia="zh-CN"/>
        </w:rPr>
        <w:t>。</w:t>
      </w:r>
    </w:p>
    <w:p w14:paraId="5F4B29A0">
      <w:pPr>
        <w:pStyle w:val="15"/>
        <w:spacing w:before="104" w:line="360" w:lineRule="auto"/>
        <w:ind w:left="23"/>
        <w:outlineLvl w:val="1"/>
        <w:rPr>
          <w:rFonts w:hint="eastAsia" w:ascii="宋体" w:hAnsi="宋体" w:eastAsia="宋体" w:cs="宋体"/>
          <w:sz w:val="24"/>
          <w:szCs w:val="24"/>
          <w:lang w:eastAsia="zh-CN"/>
        </w:rPr>
      </w:pPr>
      <w:r>
        <w:rPr>
          <w:rFonts w:hint="eastAsia" w:ascii="宋体" w:hAnsi="宋体" w:eastAsia="宋体" w:cs="宋体"/>
          <w:b/>
          <w:bCs/>
          <w:spacing w:val="-1"/>
          <w:sz w:val="24"/>
          <w:szCs w:val="24"/>
          <w:lang w:eastAsia="zh-CN"/>
        </w:rPr>
        <w:t>五、公告期限</w:t>
      </w:r>
    </w:p>
    <w:p w14:paraId="6188B777">
      <w:pPr>
        <w:pStyle w:val="15"/>
        <w:spacing w:before="177" w:line="360" w:lineRule="auto"/>
        <w:ind w:left="543"/>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自本公告发布之日起 5 个工作日。</w:t>
      </w:r>
    </w:p>
    <w:p w14:paraId="53F88C5E">
      <w:pPr>
        <w:pStyle w:val="15"/>
        <w:spacing w:before="103" w:line="360" w:lineRule="auto"/>
        <w:ind w:left="18"/>
        <w:outlineLvl w:val="1"/>
        <w:rPr>
          <w:rFonts w:hint="eastAsia" w:ascii="宋体" w:hAnsi="宋体" w:eastAsia="宋体" w:cs="宋体"/>
          <w:sz w:val="24"/>
          <w:szCs w:val="24"/>
          <w:lang w:eastAsia="zh-CN"/>
        </w:rPr>
      </w:pPr>
      <w:r>
        <w:rPr>
          <w:rFonts w:hint="eastAsia" w:ascii="宋体" w:hAnsi="宋体" w:eastAsia="宋体" w:cs="宋体"/>
          <w:b/>
          <w:bCs/>
          <w:sz w:val="24"/>
          <w:szCs w:val="24"/>
          <w:lang w:eastAsia="zh-CN"/>
        </w:rPr>
        <w:t>六、其他补充事宜</w:t>
      </w:r>
    </w:p>
    <w:p w14:paraId="54AE45D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本项目采用政府采购电子化招标（线上线下相结合形式）投标人按照规定办理CA数字认证证书（北京一证通数字证书）。</w:t>
      </w:r>
    </w:p>
    <w:p w14:paraId="3CBAC9FF">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1、办理CA认证证书（北京一证通数字证书），详见北京市政府采购电子交易平台（http://zbcg-bjzc.zhongcy.cn/bjczj-portal-site/index.html）查阅 “用户指南”—“操作指南”—“市场主体CA办理操作流程指引”，按照程序要求办理。</w:t>
      </w:r>
    </w:p>
    <w:p w14:paraId="64E41F4A">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2、于北京市政府采购电子交易平台“用户指南”—“操作指南”—“市场主体注册入库操作流程指引”进行自助注册绑定。</w:t>
      </w:r>
    </w:p>
    <w:p w14:paraId="1E914A0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3、招标文件获取方式：投标人按照规定办理CA数字认证证书（北京一证通数字证书）后，自招标公告发布之日起持投标人自身数字证书登录北京市政府采购电子交易平台免费获取电子版招标文件。</w:t>
      </w:r>
    </w:p>
    <w:p w14:paraId="46D2AB5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4、未按上述获取方式和期限下载招标文件的投标无效。</w:t>
      </w:r>
    </w:p>
    <w:p w14:paraId="1B04018C">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5、证书驱动下载：</w:t>
      </w:r>
    </w:p>
    <w:p w14:paraId="03BC22A4">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（1）于北京市政府采购电子交易平台“用户指南”—“工具下载”—“招标采购系统文件驱动安装包”下载相关驱动。</w:t>
      </w:r>
    </w:p>
    <w:p w14:paraId="6389ABB1">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（2）CA认证证书服务热线 010-58511086</w:t>
      </w:r>
    </w:p>
    <w:p w14:paraId="338C9565">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技术支持服务热线    010-86483801    13669922829   </w:t>
      </w:r>
    </w:p>
    <w:p w14:paraId="334C1357">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14:paraId="088ECDAC">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6、采购项目需要落实的政府采购政策：节约能源、保护环境、扶持不发达地区和少数民族地区、促进中小企业发展、支持监狱企业发展、促进残疾人就业等。</w:t>
      </w:r>
    </w:p>
    <w:p w14:paraId="6974E386">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7、公告发布媒介：本项目招标公告在中国政府采购网、北京市政府采购网。</w:t>
      </w:r>
    </w:p>
    <w:p w14:paraId="444973A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 采购项目需要落实的政府采购政策：本项目需落实的节能环保、中小微型企业扶持、支持监狱企业、促进残疾人就业、融资担保等相关政府采购政策详见招标文件。</w:t>
      </w:r>
    </w:p>
    <w:p w14:paraId="10870609">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9、采购代理机构账户信息： </w:t>
      </w:r>
    </w:p>
    <w:p w14:paraId="50E7B88C">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开户行：中国光大银行股份有限公司北京京广桥支行</w:t>
      </w:r>
    </w:p>
    <w:p w14:paraId="649FA0A2">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账  号：35310180809799668</w:t>
      </w:r>
    </w:p>
    <w:p w14:paraId="2757302F">
      <w:pPr>
        <w:pStyle w:val="15"/>
        <w:spacing w:before="103" w:line="360" w:lineRule="auto"/>
        <w:ind w:left="4"/>
        <w:outlineLvl w:val="1"/>
        <w:rPr>
          <w:rFonts w:hint="eastAsia" w:ascii="宋体" w:hAnsi="宋体" w:eastAsia="宋体" w:cs="宋体"/>
          <w:sz w:val="24"/>
          <w:szCs w:val="24"/>
          <w:lang w:eastAsia="zh-CN"/>
        </w:rPr>
      </w:pPr>
      <w:r>
        <w:rPr>
          <w:rFonts w:hint="eastAsia" w:ascii="宋体" w:hAnsi="宋体" w:eastAsia="宋体" w:cs="宋体"/>
          <w:b/>
          <w:bCs/>
          <w:sz w:val="24"/>
          <w:szCs w:val="24"/>
          <w:lang w:eastAsia="zh-CN"/>
        </w:rPr>
        <w:t>七、对本次招标提出询问，请按以下方式联系。</w:t>
      </w:r>
    </w:p>
    <w:p w14:paraId="56E0458D">
      <w:pPr>
        <w:pStyle w:val="15"/>
        <w:spacing w:before="178" w:line="360" w:lineRule="auto"/>
        <w:ind w:left="805"/>
        <w:rPr>
          <w:rFonts w:hint="eastAsia" w:ascii="宋体" w:hAnsi="宋体" w:eastAsia="宋体" w:cs="宋体"/>
          <w:sz w:val="24"/>
          <w:szCs w:val="24"/>
          <w:lang w:eastAsia="zh-CN"/>
        </w:rPr>
      </w:pPr>
      <w:r>
        <w:rPr>
          <w:rFonts w:hint="eastAsia" w:ascii="宋体" w:hAnsi="宋体" w:eastAsia="宋体" w:cs="宋体"/>
          <w:b/>
          <w:bCs/>
          <w:spacing w:val="5"/>
          <w:sz w:val="24"/>
          <w:szCs w:val="24"/>
          <w:lang w:eastAsia="zh-CN"/>
        </w:rPr>
        <w:t>1.采购人信息</w:t>
      </w:r>
    </w:p>
    <w:p w14:paraId="74D92130">
      <w:pPr>
        <w:pStyle w:val="15"/>
        <w:spacing w:before="177" w:line="360" w:lineRule="auto"/>
        <w:ind w:left="784"/>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名</w:t>
      </w:r>
      <w:r>
        <w:rPr>
          <w:rFonts w:hint="eastAsia" w:ascii="宋体" w:hAnsi="宋体" w:eastAsia="宋体" w:cs="宋体"/>
          <w:spacing w:val="9"/>
          <w:sz w:val="24"/>
          <w:szCs w:val="24"/>
          <w:lang w:eastAsia="zh-CN"/>
        </w:rPr>
        <w:t xml:space="preserve">      </w:t>
      </w:r>
      <w:r>
        <w:rPr>
          <w:rFonts w:hint="eastAsia" w:ascii="宋体" w:hAnsi="宋体" w:eastAsia="宋体" w:cs="宋体"/>
          <w:spacing w:val="-5"/>
          <w:sz w:val="24"/>
          <w:szCs w:val="24"/>
          <w:lang w:eastAsia="zh-CN"/>
        </w:rPr>
        <w:t>称：</w:t>
      </w:r>
      <w:r>
        <w:rPr>
          <w:rFonts w:hint="eastAsia" w:ascii="宋体" w:hAnsi="宋体" w:eastAsia="宋体" w:cs="宋体"/>
          <w:sz w:val="24"/>
          <w:szCs w:val="24"/>
          <w:u w:val="single"/>
          <w:lang w:eastAsia="zh-CN"/>
        </w:rPr>
        <w:t>北京市密云水库管理处</w:t>
      </w:r>
    </w:p>
    <w:p w14:paraId="48DB2F04">
      <w:pPr>
        <w:pStyle w:val="15"/>
        <w:spacing w:before="176" w:line="360" w:lineRule="auto"/>
        <w:ind w:left="783"/>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地</w:t>
      </w:r>
      <w:r>
        <w:rPr>
          <w:rFonts w:hint="eastAsia" w:ascii="宋体" w:hAnsi="宋体" w:eastAsia="宋体" w:cs="宋体"/>
          <w:spacing w:val="9"/>
          <w:sz w:val="24"/>
          <w:szCs w:val="24"/>
          <w:lang w:eastAsia="zh-CN"/>
        </w:rPr>
        <w:t xml:space="preserve">      </w:t>
      </w:r>
      <w:r>
        <w:rPr>
          <w:rFonts w:hint="eastAsia" w:ascii="宋体" w:hAnsi="宋体" w:eastAsia="宋体" w:cs="宋体"/>
          <w:spacing w:val="-4"/>
          <w:sz w:val="24"/>
          <w:szCs w:val="24"/>
          <w:lang w:eastAsia="zh-CN"/>
        </w:rPr>
        <w:t>址：</w:t>
      </w:r>
      <w:r>
        <w:rPr>
          <w:rFonts w:hint="eastAsia" w:ascii="宋体" w:hAnsi="宋体" w:eastAsia="宋体" w:cs="宋体"/>
          <w:sz w:val="24"/>
          <w:szCs w:val="24"/>
          <w:u w:val="single"/>
          <w:lang w:eastAsia="zh-CN"/>
        </w:rPr>
        <w:t>北京市密云区溪翁庄镇</w:t>
      </w:r>
    </w:p>
    <w:p w14:paraId="1BA77A9B">
      <w:pPr>
        <w:pStyle w:val="15"/>
        <w:spacing w:before="166" w:line="360" w:lineRule="auto"/>
        <w:ind w:left="782"/>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联系方式：</w:t>
      </w:r>
      <w:r>
        <w:rPr>
          <w:rFonts w:hint="eastAsia" w:ascii="宋体" w:hAnsi="宋体" w:eastAsia="宋体" w:cs="宋体"/>
          <w:sz w:val="24"/>
          <w:szCs w:val="24"/>
          <w:u w:val="single"/>
          <w:lang w:val="en-US" w:eastAsia="zh-CN"/>
        </w:rPr>
        <w:t>纪小玲</w:t>
      </w:r>
      <w:r>
        <w:rPr>
          <w:rFonts w:hint="eastAsia" w:ascii="宋体" w:hAnsi="宋体" w:eastAsia="宋体" w:cs="宋体"/>
          <w:sz w:val="24"/>
          <w:szCs w:val="24"/>
          <w:u w:val="single"/>
          <w:lang w:eastAsia="zh-CN"/>
        </w:rPr>
        <w:t>、010-69012552-2168</w:t>
      </w:r>
    </w:p>
    <w:p w14:paraId="03175119">
      <w:pPr>
        <w:pStyle w:val="15"/>
        <w:spacing w:before="179" w:line="360" w:lineRule="auto"/>
        <w:ind w:left="797"/>
        <w:rPr>
          <w:rFonts w:hint="eastAsia" w:ascii="宋体" w:hAnsi="宋体" w:eastAsia="宋体" w:cs="宋体"/>
          <w:sz w:val="24"/>
          <w:szCs w:val="24"/>
          <w:lang w:eastAsia="zh-CN"/>
        </w:rPr>
      </w:pPr>
      <w:r>
        <w:rPr>
          <w:rFonts w:hint="eastAsia" w:ascii="宋体" w:hAnsi="宋体" w:eastAsia="宋体" w:cs="宋体"/>
          <w:b/>
          <w:bCs/>
          <w:spacing w:val="4"/>
          <w:sz w:val="24"/>
          <w:szCs w:val="24"/>
          <w:lang w:eastAsia="zh-CN"/>
        </w:rPr>
        <w:t>2.采购代理机构信息</w:t>
      </w:r>
    </w:p>
    <w:p w14:paraId="308ED5D2">
      <w:pPr>
        <w:pStyle w:val="15"/>
        <w:spacing w:before="175" w:line="360" w:lineRule="auto"/>
        <w:ind w:left="784"/>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名</w:t>
      </w:r>
      <w:r>
        <w:rPr>
          <w:rFonts w:hint="eastAsia" w:ascii="宋体" w:hAnsi="宋体" w:eastAsia="宋体" w:cs="宋体"/>
          <w:spacing w:val="9"/>
          <w:sz w:val="24"/>
          <w:szCs w:val="24"/>
          <w:lang w:eastAsia="zh-CN"/>
        </w:rPr>
        <w:t xml:space="preserve">      </w:t>
      </w:r>
      <w:r>
        <w:rPr>
          <w:rFonts w:hint="eastAsia" w:ascii="宋体" w:hAnsi="宋体" w:eastAsia="宋体" w:cs="宋体"/>
          <w:spacing w:val="-5"/>
          <w:sz w:val="24"/>
          <w:szCs w:val="24"/>
          <w:lang w:eastAsia="zh-CN"/>
        </w:rPr>
        <w:t>称：</w:t>
      </w:r>
      <w:r>
        <w:rPr>
          <w:rFonts w:hint="eastAsia" w:ascii="宋体" w:hAnsi="宋体" w:eastAsia="宋体" w:cs="宋体"/>
          <w:sz w:val="24"/>
          <w:szCs w:val="24"/>
          <w:u w:val="single"/>
          <w:lang w:eastAsia="zh-CN"/>
        </w:rPr>
        <w:t>北京中域正信工程咨询有限公司</w:t>
      </w:r>
    </w:p>
    <w:p w14:paraId="72AD936F">
      <w:pPr>
        <w:pStyle w:val="15"/>
        <w:spacing w:before="175" w:line="360" w:lineRule="auto"/>
        <w:ind w:left="783"/>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地</w:t>
      </w:r>
      <w:r>
        <w:rPr>
          <w:rFonts w:hint="eastAsia" w:ascii="宋体" w:hAnsi="宋体" w:eastAsia="宋体" w:cs="宋体"/>
          <w:spacing w:val="9"/>
          <w:sz w:val="24"/>
          <w:szCs w:val="24"/>
          <w:lang w:eastAsia="zh-CN"/>
        </w:rPr>
        <w:t xml:space="preserve">      </w:t>
      </w:r>
      <w:r>
        <w:rPr>
          <w:rFonts w:hint="eastAsia" w:ascii="宋体" w:hAnsi="宋体" w:eastAsia="宋体" w:cs="宋体"/>
          <w:spacing w:val="-4"/>
          <w:sz w:val="24"/>
          <w:szCs w:val="24"/>
          <w:lang w:eastAsia="zh-CN"/>
        </w:rPr>
        <w:t>址：</w:t>
      </w:r>
      <w:r>
        <w:rPr>
          <w:rFonts w:hint="eastAsia" w:ascii="宋体" w:hAnsi="宋体" w:eastAsia="宋体" w:cs="宋体"/>
          <w:sz w:val="24"/>
          <w:szCs w:val="24"/>
          <w:u w:val="single"/>
          <w:lang w:eastAsia="zh-CN"/>
        </w:rPr>
        <w:t>北京市昌平区碧水庄园3-20</w:t>
      </w:r>
    </w:p>
    <w:p w14:paraId="07FDF85F">
      <w:pPr>
        <w:pStyle w:val="15"/>
        <w:spacing w:before="169" w:line="360" w:lineRule="auto"/>
        <w:ind w:left="782"/>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联系方式：</w:t>
      </w:r>
      <w:r>
        <w:rPr>
          <w:rFonts w:hint="eastAsia" w:ascii="宋体" w:hAnsi="宋体" w:eastAsia="宋体" w:cs="宋体"/>
          <w:sz w:val="24"/>
          <w:szCs w:val="24"/>
          <w:u w:val="single"/>
          <w:lang w:eastAsia="zh-CN"/>
        </w:rPr>
        <w:t>张建明  15011275036</w:t>
      </w:r>
    </w:p>
    <w:p w14:paraId="352E0F7B">
      <w:pPr>
        <w:pStyle w:val="15"/>
        <w:spacing w:before="175" w:line="360" w:lineRule="auto"/>
        <w:ind w:left="794"/>
        <w:rPr>
          <w:rFonts w:hint="eastAsia" w:ascii="宋体" w:hAnsi="宋体" w:eastAsia="宋体" w:cs="宋体"/>
          <w:sz w:val="24"/>
          <w:szCs w:val="24"/>
          <w:lang w:eastAsia="zh-CN"/>
        </w:rPr>
      </w:pPr>
      <w:r>
        <w:rPr>
          <w:rFonts w:hint="eastAsia" w:ascii="宋体" w:hAnsi="宋体" w:eastAsia="宋体" w:cs="宋体"/>
          <w:b/>
          <w:bCs/>
          <w:spacing w:val="5"/>
          <w:sz w:val="24"/>
          <w:szCs w:val="24"/>
          <w:lang w:eastAsia="zh-CN"/>
        </w:rPr>
        <w:t>3.项目联系方式</w:t>
      </w:r>
    </w:p>
    <w:p w14:paraId="4314B9A6">
      <w:pPr>
        <w:pStyle w:val="15"/>
        <w:spacing w:before="179" w:line="360" w:lineRule="auto"/>
        <w:ind w:left="782"/>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项目联系人：</w:t>
      </w:r>
      <w:r>
        <w:rPr>
          <w:rFonts w:hint="eastAsia" w:ascii="宋体" w:hAnsi="宋体" w:eastAsia="宋体" w:cs="宋体"/>
          <w:sz w:val="24"/>
          <w:szCs w:val="24"/>
          <w:u w:val="single"/>
          <w:lang w:eastAsia="zh-CN"/>
        </w:rPr>
        <w:t>张建明</w:t>
      </w:r>
    </w:p>
    <w:p w14:paraId="4B9FA681">
      <w:pPr>
        <w:pStyle w:val="15"/>
        <w:spacing w:before="179" w:line="360" w:lineRule="auto"/>
        <w:ind w:left="805"/>
        <w:rPr>
          <w:rFonts w:hint="eastAsia" w:ascii="宋体" w:hAnsi="宋体" w:eastAsia="宋体" w:cs="宋体"/>
          <w:sz w:val="24"/>
          <w:szCs w:val="24"/>
          <w:lang w:eastAsia="zh-CN"/>
        </w:rPr>
        <w:sectPr>
          <w:headerReference r:id="rId11" w:type="default"/>
          <w:footerReference r:id="rId12" w:type="default"/>
          <w:pgSz w:w="11907" w:h="16840"/>
          <w:pgMar w:top="1149" w:right="940" w:bottom="1057" w:left="1701" w:header="875" w:footer="886" w:gutter="0"/>
          <w:pgNumType w:start="1"/>
          <w:cols w:space="720" w:num="1"/>
        </w:sectPr>
      </w:pPr>
      <w:r>
        <w:rPr>
          <w:rFonts w:hint="eastAsia" w:ascii="宋体" w:hAnsi="宋体" w:eastAsia="宋体" w:cs="宋体"/>
          <w:spacing w:val="-11"/>
          <w:sz w:val="24"/>
          <w:szCs w:val="24"/>
          <w:lang w:eastAsia="zh-CN"/>
        </w:rPr>
        <w:t>电</w:t>
      </w:r>
      <w:r>
        <w:rPr>
          <w:rFonts w:hint="eastAsia" w:ascii="宋体" w:hAnsi="宋体" w:eastAsia="宋体" w:cs="宋体"/>
          <w:spacing w:val="1"/>
          <w:sz w:val="24"/>
          <w:szCs w:val="24"/>
          <w:lang w:eastAsia="zh-CN"/>
        </w:rPr>
        <w:t xml:space="preserve">      </w:t>
      </w:r>
      <w:r>
        <w:rPr>
          <w:rFonts w:hint="eastAsia" w:ascii="宋体" w:hAnsi="宋体" w:eastAsia="宋体" w:cs="宋体"/>
          <w:spacing w:val="-11"/>
          <w:sz w:val="24"/>
          <w:szCs w:val="24"/>
          <w:lang w:eastAsia="zh-CN"/>
        </w:rPr>
        <w:t>话：</w:t>
      </w:r>
      <w:r>
        <w:rPr>
          <w:rFonts w:hint="eastAsia" w:ascii="宋体" w:hAnsi="宋体" w:eastAsia="宋体" w:cs="宋体"/>
          <w:sz w:val="24"/>
          <w:szCs w:val="24"/>
          <w:u w:val="single"/>
          <w:lang w:eastAsia="zh-CN"/>
        </w:rPr>
        <w:t>15011275036</w:t>
      </w:r>
    </w:p>
    <w:p w14:paraId="5D13C026">
      <w:pPr>
        <w:pStyle w:val="15"/>
        <w:spacing w:before="329" w:line="205" w:lineRule="auto"/>
        <w:ind w:left="3120"/>
        <w:outlineLvl w:val="0"/>
        <w:rPr>
          <w:rFonts w:hint="eastAsia" w:ascii="宋体" w:hAnsi="宋体" w:eastAsia="宋体"/>
          <w:b/>
          <w:bCs/>
          <w:spacing w:val="7"/>
          <w:sz w:val="36"/>
          <w:szCs w:val="36"/>
          <w:lang w:eastAsia="zh-CN"/>
        </w:rPr>
      </w:pPr>
      <w:bookmarkStart w:id="6" w:name="bookmark3"/>
      <w:bookmarkEnd w:id="6"/>
      <w:bookmarkStart w:id="7" w:name="bookmark4"/>
      <w:bookmarkEnd w:id="7"/>
      <w:bookmarkStart w:id="8" w:name="_Toc187913767"/>
      <w:r>
        <w:rPr>
          <w:rFonts w:ascii="宋体" w:hAnsi="宋体" w:eastAsia="宋体"/>
          <w:b/>
          <w:bCs/>
          <w:spacing w:val="7"/>
          <w:sz w:val="36"/>
          <w:szCs w:val="36"/>
          <w:lang w:eastAsia="zh-CN"/>
        </w:rPr>
        <w:t>第二章</w:t>
      </w:r>
      <w:r>
        <w:rPr>
          <w:rFonts w:hint="eastAsia" w:ascii="宋体" w:hAnsi="宋体" w:eastAsia="宋体"/>
          <w:b/>
          <w:bCs/>
          <w:spacing w:val="7"/>
          <w:sz w:val="36"/>
          <w:szCs w:val="36"/>
          <w:lang w:eastAsia="zh-CN"/>
        </w:rPr>
        <w:t xml:space="preserve"> </w:t>
      </w:r>
      <w:r>
        <w:rPr>
          <w:rFonts w:ascii="宋体" w:hAnsi="宋体" w:eastAsia="宋体"/>
          <w:b/>
          <w:bCs/>
          <w:spacing w:val="7"/>
          <w:sz w:val="36"/>
          <w:szCs w:val="36"/>
          <w:lang w:eastAsia="zh-CN"/>
        </w:rPr>
        <w:t>投标人须知</w:t>
      </w:r>
      <w:bookmarkEnd w:id="8"/>
    </w:p>
    <w:p w14:paraId="59BF48DF">
      <w:pPr>
        <w:pStyle w:val="15"/>
        <w:spacing w:before="256" w:line="201" w:lineRule="auto"/>
        <w:ind w:left="4001"/>
        <w:outlineLvl w:val="1"/>
        <w:rPr>
          <w:rFonts w:hint="eastAsia" w:ascii="宋体" w:hAnsi="宋体" w:eastAsia="宋体"/>
          <w:sz w:val="28"/>
          <w:szCs w:val="28"/>
          <w:lang w:eastAsia="zh-CN"/>
        </w:rPr>
      </w:pPr>
      <w:r>
        <w:rPr>
          <w:rFonts w:ascii="宋体" w:hAnsi="宋体" w:eastAsia="宋体"/>
          <w:b/>
          <w:bCs/>
          <w:sz w:val="28"/>
          <w:szCs w:val="28"/>
          <w:lang w:eastAsia="zh-CN"/>
        </w:rPr>
        <w:t>投标人须知资料表</w:t>
      </w:r>
    </w:p>
    <w:p w14:paraId="1A5B6F67">
      <w:pPr>
        <w:spacing w:line="422" w:lineRule="auto"/>
        <w:rPr>
          <w:lang w:eastAsia="zh-CN"/>
        </w:rPr>
      </w:pPr>
    </w:p>
    <w:p w14:paraId="40CD7478">
      <w:pPr>
        <w:pStyle w:val="15"/>
        <w:spacing w:before="103" w:line="200" w:lineRule="auto"/>
        <w:ind w:left="1068"/>
        <w:rPr>
          <w:rFonts w:hint="eastAsia" w:ascii="宋体" w:hAnsi="宋体" w:eastAsia="宋体"/>
          <w:sz w:val="24"/>
          <w:szCs w:val="24"/>
          <w:lang w:eastAsia="zh-CN"/>
        </w:rPr>
      </w:pPr>
      <w:r>
        <w:rPr>
          <w:rFonts w:ascii="宋体" w:hAnsi="宋体" w:eastAsia="宋体"/>
          <w:spacing w:val="-3"/>
          <w:sz w:val="24"/>
          <w:szCs w:val="24"/>
          <w:lang w:eastAsia="zh-CN"/>
        </w:rPr>
        <w:t>本表是对投标人须知的具体补充和修改</w:t>
      </w:r>
      <w:r>
        <w:rPr>
          <w:rFonts w:ascii="宋体" w:hAnsi="宋体" w:eastAsia="宋体"/>
          <w:spacing w:val="-23"/>
          <w:sz w:val="24"/>
          <w:szCs w:val="24"/>
          <w:lang w:eastAsia="zh-CN"/>
        </w:rPr>
        <w:t xml:space="preserve"> </w:t>
      </w:r>
      <w:r>
        <w:rPr>
          <w:rFonts w:ascii="宋体" w:hAnsi="宋体" w:eastAsia="宋体"/>
          <w:spacing w:val="-3"/>
          <w:sz w:val="24"/>
          <w:szCs w:val="24"/>
          <w:lang w:eastAsia="zh-CN"/>
        </w:rPr>
        <w:t>，如有矛盾</w:t>
      </w:r>
      <w:r>
        <w:rPr>
          <w:rFonts w:ascii="宋体" w:hAnsi="宋体" w:eastAsia="宋体"/>
          <w:spacing w:val="-28"/>
          <w:sz w:val="24"/>
          <w:szCs w:val="24"/>
          <w:lang w:eastAsia="zh-CN"/>
        </w:rPr>
        <w:t xml:space="preserve"> </w:t>
      </w:r>
      <w:r>
        <w:rPr>
          <w:rFonts w:ascii="宋体" w:hAnsi="宋体" w:eastAsia="宋体"/>
          <w:spacing w:val="-3"/>
          <w:sz w:val="24"/>
          <w:szCs w:val="24"/>
          <w:lang w:eastAsia="zh-CN"/>
        </w:rPr>
        <w:t>，均以本资料表为准。</w:t>
      </w:r>
    </w:p>
    <w:p w14:paraId="24FA0653">
      <w:pPr>
        <w:spacing w:line="137" w:lineRule="exact"/>
        <w:rPr>
          <w:lang w:eastAsia="zh-CN"/>
        </w:rPr>
      </w:pPr>
    </w:p>
    <w:tbl>
      <w:tblPr>
        <w:tblStyle w:val="32"/>
        <w:tblW w:w="102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1"/>
      </w:tblGrid>
      <w:tr w14:paraId="25354E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03" w:hRule="atLeast"/>
        </w:trPr>
        <w:tc>
          <w:tcPr>
            <w:tcW w:w="992" w:type="dxa"/>
          </w:tcPr>
          <w:p w14:paraId="26D152C1">
            <w:pPr>
              <w:spacing w:before="167" w:line="360" w:lineRule="auto"/>
              <w:ind w:left="138"/>
              <w:rPr>
                <w:rFonts w:hint="eastAsia" w:ascii="宋体" w:hAnsi="宋体" w:eastAsia="宋体" w:cs="微软雅黑"/>
                <w:sz w:val="24"/>
                <w:szCs w:val="24"/>
              </w:rPr>
            </w:pPr>
            <w:r>
              <w:rPr>
                <w:rFonts w:ascii="宋体" w:hAnsi="宋体" w:eastAsia="宋体" w:cs="微软雅黑"/>
                <w:b/>
                <w:bCs/>
                <w:spacing w:val="-2"/>
                <w:sz w:val="24"/>
                <w:szCs w:val="24"/>
              </w:rPr>
              <w:t>条款号</w:t>
            </w:r>
          </w:p>
        </w:tc>
        <w:tc>
          <w:tcPr>
            <w:tcW w:w="1700" w:type="dxa"/>
          </w:tcPr>
          <w:p w14:paraId="47607D38">
            <w:pPr>
              <w:spacing w:before="166" w:line="360" w:lineRule="auto"/>
              <w:ind w:left="610"/>
              <w:rPr>
                <w:rFonts w:hint="eastAsia" w:ascii="宋体" w:hAnsi="宋体" w:eastAsia="宋体" w:cs="微软雅黑"/>
                <w:sz w:val="24"/>
                <w:szCs w:val="24"/>
              </w:rPr>
            </w:pPr>
            <w:r>
              <w:rPr>
                <w:rFonts w:ascii="宋体" w:hAnsi="宋体" w:eastAsia="宋体" w:cs="微软雅黑"/>
                <w:b/>
                <w:bCs/>
                <w:spacing w:val="-3"/>
                <w:sz w:val="24"/>
                <w:szCs w:val="24"/>
              </w:rPr>
              <w:t>条目</w:t>
            </w:r>
          </w:p>
        </w:tc>
        <w:tc>
          <w:tcPr>
            <w:tcW w:w="7541" w:type="dxa"/>
          </w:tcPr>
          <w:p w14:paraId="5BB0B5A4">
            <w:pPr>
              <w:spacing w:before="166" w:line="360" w:lineRule="auto"/>
              <w:ind w:left="3557"/>
              <w:rPr>
                <w:rFonts w:hint="eastAsia" w:ascii="宋体" w:hAnsi="宋体" w:eastAsia="宋体" w:cs="微软雅黑"/>
                <w:sz w:val="24"/>
                <w:szCs w:val="24"/>
              </w:rPr>
            </w:pPr>
            <w:r>
              <w:rPr>
                <w:rFonts w:ascii="宋体" w:hAnsi="宋体" w:eastAsia="宋体" w:cs="微软雅黑"/>
                <w:b/>
                <w:bCs/>
                <w:spacing w:val="-15"/>
                <w:sz w:val="24"/>
                <w:szCs w:val="24"/>
              </w:rPr>
              <w:t>内容</w:t>
            </w:r>
          </w:p>
        </w:tc>
      </w:tr>
      <w:tr w14:paraId="41DA3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992" w:type="dxa"/>
          </w:tcPr>
          <w:p w14:paraId="091C58AE">
            <w:pPr>
              <w:pStyle w:val="33"/>
              <w:spacing w:line="360" w:lineRule="auto"/>
              <w:rPr>
                <w:rFonts w:hint="eastAsia" w:ascii="宋体" w:hAnsi="宋体" w:eastAsia="宋体"/>
              </w:rPr>
            </w:pPr>
          </w:p>
          <w:p w14:paraId="1F82AEA8">
            <w:pPr>
              <w:pStyle w:val="33"/>
              <w:spacing w:before="69" w:line="360" w:lineRule="auto"/>
              <w:ind w:left="320"/>
              <w:rPr>
                <w:rFonts w:hint="eastAsia" w:ascii="宋体" w:hAnsi="宋体" w:eastAsia="宋体"/>
                <w:sz w:val="24"/>
                <w:szCs w:val="24"/>
              </w:rPr>
            </w:pPr>
            <w:r>
              <w:rPr>
                <w:rFonts w:ascii="宋体" w:hAnsi="宋体" w:eastAsia="宋体"/>
                <w:spacing w:val="9"/>
                <w:sz w:val="24"/>
                <w:szCs w:val="24"/>
              </w:rPr>
              <w:t>2.2</w:t>
            </w:r>
          </w:p>
        </w:tc>
        <w:tc>
          <w:tcPr>
            <w:tcW w:w="1700" w:type="dxa"/>
          </w:tcPr>
          <w:p w14:paraId="73731348">
            <w:pPr>
              <w:pStyle w:val="33"/>
              <w:spacing w:line="360" w:lineRule="auto"/>
              <w:rPr>
                <w:rFonts w:hint="eastAsia" w:ascii="宋体" w:hAnsi="宋体" w:eastAsia="宋体"/>
              </w:rPr>
            </w:pPr>
          </w:p>
          <w:p w14:paraId="20B7B076">
            <w:pPr>
              <w:spacing w:before="103" w:line="360" w:lineRule="auto"/>
              <w:ind w:left="369"/>
              <w:rPr>
                <w:rFonts w:hint="eastAsia" w:ascii="宋体" w:hAnsi="宋体" w:eastAsia="宋体" w:cs="微软雅黑"/>
                <w:sz w:val="24"/>
                <w:szCs w:val="24"/>
              </w:rPr>
            </w:pPr>
            <w:r>
              <w:rPr>
                <w:rFonts w:ascii="宋体" w:hAnsi="宋体" w:eastAsia="宋体" w:cs="微软雅黑"/>
                <w:spacing w:val="-2"/>
                <w:sz w:val="24"/>
                <w:szCs w:val="24"/>
              </w:rPr>
              <w:t>项目属性</w:t>
            </w:r>
          </w:p>
        </w:tc>
        <w:tc>
          <w:tcPr>
            <w:tcW w:w="7541" w:type="dxa"/>
          </w:tcPr>
          <w:p w14:paraId="41F969B9">
            <w:pPr>
              <w:pStyle w:val="33"/>
              <w:spacing w:before="40" w:line="360" w:lineRule="auto"/>
              <w:ind w:left="126" w:right="6280" w:hanging="17"/>
              <w:rPr>
                <w:rFonts w:hint="eastAsia" w:ascii="宋体" w:hAnsi="宋体" w:eastAsia="宋体" w:cs="微软雅黑"/>
                <w:sz w:val="24"/>
                <w:szCs w:val="24"/>
                <w:lang w:eastAsia="zh-CN"/>
              </w:rPr>
            </w:pPr>
            <w:r>
              <w:rPr>
                <w:rFonts w:ascii="宋体" w:hAnsi="宋体" w:eastAsia="宋体" w:cs="微软雅黑"/>
                <w:spacing w:val="-11"/>
                <w:sz w:val="24"/>
                <w:szCs w:val="24"/>
                <w:lang w:eastAsia="zh-CN"/>
              </w:rPr>
              <w:t>项目属性：</w:t>
            </w:r>
            <w:r>
              <w:rPr>
                <w:rFonts w:ascii="宋体" w:hAnsi="宋体" w:eastAsia="宋体" w:cs="微软雅黑"/>
                <w:sz w:val="24"/>
                <w:szCs w:val="24"/>
                <w:lang w:eastAsia="zh-CN"/>
              </w:rPr>
              <w:t xml:space="preserve"> </w:t>
            </w:r>
            <w:r>
              <w:rPr>
                <w:rFonts w:hint="eastAsia" w:ascii="宋体" w:hAnsi="宋体" w:eastAsia="宋体"/>
                <w:sz w:val="24"/>
                <w:szCs w:val="24"/>
                <w:lang w:eastAsia="zh-CN"/>
              </w:rPr>
              <w:t>□</w:t>
            </w:r>
            <w:r>
              <w:rPr>
                <w:rFonts w:ascii="宋体" w:hAnsi="宋体" w:eastAsia="宋体" w:cs="微软雅黑"/>
                <w:spacing w:val="19"/>
                <w:sz w:val="24"/>
                <w:szCs w:val="24"/>
                <w:lang w:eastAsia="zh-CN"/>
              </w:rPr>
              <w:t>服务</w:t>
            </w:r>
          </w:p>
          <w:p w14:paraId="1859A34B">
            <w:pPr>
              <w:pStyle w:val="33"/>
              <w:spacing w:before="4" w:line="360" w:lineRule="auto"/>
              <w:ind w:left="126"/>
              <w:rPr>
                <w:rFonts w:hint="eastAsia" w:ascii="宋体" w:hAnsi="宋体" w:eastAsia="宋体" w:cs="微软雅黑"/>
                <w:sz w:val="24"/>
                <w:szCs w:val="24"/>
                <w:lang w:eastAsia="zh-CN"/>
              </w:rPr>
            </w:pPr>
            <w:r>
              <w:rPr>
                <w:rFonts w:ascii="宋体" w:hAnsi="宋体" w:eastAsia="宋体"/>
                <w:b/>
                <w:sz w:val="24"/>
                <w:lang w:eastAsia="zh-CN"/>
              </w:rPr>
              <w:t>■</w:t>
            </w:r>
            <w:r>
              <w:rPr>
                <w:rFonts w:ascii="宋体" w:hAnsi="宋体" w:eastAsia="宋体" w:cs="微软雅黑"/>
                <w:spacing w:val="19"/>
                <w:sz w:val="24"/>
                <w:szCs w:val="24"/>
                <w:lang w:eastAsia="zh-CN"/>
              </w:rPr>
              <w:t>货物</w:t>
            </w:r>
          </w:p>
        </w:tc>
      </w:tr>
      <w:tr w14:paraId="0C09D5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992" w:type="dxa"/>
          </w:tcPr>
          <w:p w14:paraId="6BEA5694">
            <w:pPr>
              <w:pStyle w:val="33"/>
              <w:spacing w:line="360" w:lineRule="auto"/>
              <w:rPr>
                <w:rFonts w:hint="eastAsia" w:ascii="宋体" w:hAnsi="宋体" w:eastAsia="宋体"/>
                <w:lang w:eastAsia="zh-CN"/>
              </w:rPr>
            </w:pPr>
          </w:p>
          <w:p w14:paraId="18086BAC">
            <w:pPr>
              <w:pStyle w:val="33"/>
              <w:spacing w:before="69" w:line="360" w:lineRule="auto"/>
              <w:ind w:left="320"/>
              <w:rPr>
                <w:rFonts w:hint="eastAsia" w:ascii="宋体" w:hAnsi="宋体" w:eastAsia="宋体"/>
                <w:sz w:val="24"/>
                <w:szCs w:val="24"/>
              </w:rPr>
            </w:pPr>
            <w:r>
              <w:rPr>
                <w:rFonts w:ascii="宋体" w:hAnsi="宋体" w:eastAsia="宋体"/>
                <w:spacing w:val="9"/>
                <w:sz w:val="24"/>
                <w:szCs w:val="24"/>
              </w:rPr>
              <w:t>2.3</w:t>
            </w:r>
          </w:p>
        </w:tc>
        <w:tc>
          <w:tcPr>
            <w:tcW w:w="1700" w:type="dxa"/>
          </w:tcPr>
          <w:p w14:paraId="16175B5C">
            <w:pPr>
              <w:pStyle w:val="33"/>
              <w:spacing w:line="360" w:lineRule="auto"/>
              <w:rPr>
                <w:rFonts w:hint="eastAsia" w:ascii="宋体" w:hAnsi="宋体" w:eastAsia="宋体"/>
              </w:rPr>
            </w:pPr>
          </w:p>
          <w:p w14:paraId="1918A2E7">
            <w:pPr>
              <w:spacing w:before="103" w:line="360" w:lineRule="auto"/>
              <w:ind w:left="127"/>
              <w:rPr>
                <w:rFonts w:hint="eastAsia" w:ascii="宋体" w:hAnsi="宋体" w:eastAsia="宋体" w:cs="微软雅黑"/>
                <w:sz w:val="24"/>
                <w:szCs w:val="24"/>
              </w:rPr>
            </w:pPr>
            <w:r>
              <w:rPr>
                <w:rFonts w:ascii="宋体" w:hAnsi="宋体" w:eastAsia="宋体" w:cs="微软雅黑"/>
                <w:spacing w:val="-1"/>
                <w:sz w:val="24"/>
                <w:szCs w:val="24"/>
              </w:rPr>
              <w:t>科研仪器设备</w:t>
            </w:r>
          </w:p>
        </w:tc>
        <w:tc>
          <w:tcPr>
            <w:tcW w:w="7541" w:type="dxa"/>
          </w:tcPr>
          <w:p w14:paraId="612E4086">
            <w:pPr>
              <w:pStyle w:val="33"/>
              <w:spacing w:before="42" w:line="360" w:lineRule="auto"/>
              <w:ind w:left="126" w:right="3880" w:hanging="17"/>
              <w:rPr>
                <w:rFonts w:hint="eastAsia" w:ascii="宋体" w:hAnsi="宋体" w:eastAsia="宋体" w:cs="微软雅黑"/>
                <w:sz w:val="24"/>
                <w:szCs w:val="24"/>
                <w:lang w:eastAsia="zh-CN"/>
              </w:rPr>
            </w:pPr>
            <w:r>
              <w:rPr>
                <w:rFonts w:ascii="宋体" w:hAnsi="宋体" w:eastAsia="宋体" w:cs="微软雅黑"/>
                <w:spacing w:val="-4"/>
                <w:sz w:val="24"/>
                <w:szCs w:val="24"/>
                <w:lang w:eastAsia="zh-CN"/>
              </w:rPr>
              <w:t>是否属于科研仪器设备采购项目：</w:t>
            </w:r>
            <w:r>
              <w:rPr>
                <w:rFonts w:ascii="宋体" w:hAnsi="宋体" w:eastAsia="宋体" w:cs="微软雅黑"/>
                <w:spacing w:val="5"/>
                <w:sz w:val="24"/>
                <w:szCs w:val="24"/>
                <w:lang w:eastAsia="zh-CN"/>
              </w:rPr>
              <w:t xml:space="preserve"> </w:t>
            </w:r>
            <w:r>
              <w:rPr>
                <w:rFonts w:hint="eastAsia" w:ascii="宋体" w:hAnsi="宋体" w:eastAsia="宋体"/>
                <w:sz w:val="24"/>
                <w:szCs w:val="24"/>
                <w:lang w:eastAsia="zh-CN"/>
              </w:rPr>
              <w:t>□</w:t>
            </w:r>
            <w:r>
              <w:rPr>
                <w:rFonts w:ascii="宋体" w:hAnsi="宋体" w:eastAsia="宋体" w:cs="微软雅黑"/>
                <w:spacing w:val="29"/>
                <w:sz w:val="24"/>
                <w:szCs w:val="24"/>
                <w:lang w:eastAsia="zh-CN"/>
              </w:rPr>
              <w:t>是</w:t>
            </w:r>
          </w:p>
          <w:p w14:paraId="466E2EE5">
            <w:pPr>
              <w:pStyle w:val="33"/>
              <w:spacing w:before="4" w:line="360" w:lineRule="auto"/>
              <w:ind w:left="126"/>
              <w:rPr>
                <w:rFonts w:hint="eastAsia" w:ascii="宋体" w:hAnsi="宋体" w:eastAsia="宋体" w:cs="微软雅黑"/>
                <w:sz w:val="24"/>
                <w:szCs w:val="24"/>
              </w:rPr>
            </w:pPr>
            <w:r>
              <w:rPr>
                <w:rFonts w:ascii="宋体" w:hAnsi="宋体" w:eastAsia="宋体"/>
                <w:b/>
                <w:sz w:val="24"/>
              </w:rPr>
              <w:t>■</w:t>
            </w:r>
            <w:r>
              <w:rPr>
                <w:rFonts w:ascii="宋体" w:hAnsi="宋体" w:eastAsia="宋体" w:cs="微软雅黑"/>
                <w:spacing w:val="29"/>
                <w:sz w:val="24"/>
                <w:szCs w:val="24"/>
              </w:rPr>
              <w:t>否</w:t>
            </w:r>
          </w:p>
        </w:tc>
      </w:tr>
      <w:tr w14:paraId="00531C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tcPr>
          <w:p w14:paraId="704A55C0">
            <w:pPr>
              <w:pStyle w:val="33"/>
              <w:spacing w:line="360" w:lineRule="auto"/>
              <w:rPr>
                <w:rFonts w:hint="eastAsia" w:ascii="宋体" w:hAnsi="宋体" w:eastAsia="宋体"/>
              </w:rPr>
            </w:pPr>
          </w:p>
          <w:p w14:paraId="6EC89D36">
            <w:pPr>
              <w:pStyle w:val="33"/>
              <w:spacing w:before="69" w:line="360" w:lineRule="auto"/>
              <w:ind w:left="320"/>
              <w:rPr>
                <w:rFonts w:hint="eastAsia" w:ascii="宋体" w:hAnsi="宋体" w:eastAsia="宋体"/>
                <w:sz w:val="24"/>
                <w:szCs w:val="24"/>
              </w:rPr>
            </w:pPr>
            <w:r>
              <w:rPr>
                <w:rFonts w:ascii="宋体" w:hAnsi="宋体" w:eastAsia="宋体"/>
                <w:spacing w:val="9"/>
                <w:sz w:val="24"/>
                <w:szCs w:val="24"/>
              </w:rPr>
              <w:t>2.4</w:t>
            </w:r>
          </w:p>
        </w:tc>
        <w:tc>
          <w:tcPr>
            <w:tcW w:w="1700" w:type="dxa"/>
          </w:tcPr>
          <w:p w14:paraId="21440134">
            <w:pPr>
              <w:pStyle w:val="33"/>
              <w:spacing w:line="360" w:lineRule="auto"/>
              <w:rPr>
                <w:rFonts w:hint="eastAsia" w:ascii="宋体" w:hAnsi="宋体" w:eastAsia="宋体"/>
              </w:rPr>
            </w:pPr>
          </w:p>
          <w:p w14:paraId="48EEE09C">
            <w:pPr>
              <w:spacing w:before="103" w:line="360" w:lineRule="auto"/>
              <w:ind w:left="372"/>
              <w:rPr>
                <w:rFonts w:hint="eastAsia" w:ascii="宋体" w:hAnsi="宋体" w:eastAsia="宋体" w:cs="微软雅黑"/>
                <w:sz w:val="24"/>
                <w:szCs w:val="24"/>
              </w:rPr>
            </w:pPr>
            <w:r>
              <w:rPr>
                <w:rFonts w:ascii="宋体" w:hAnsi="宋体" w:eastAsia="宋体" w:cs="微软雅黑"/>
                <w:spacing w:val="-2"/>
                <w:sz w:val="24"/>
                <w:szCs w:val="24"/>
              </w:rPr>
              <w:t>核心产品</w:t>
            </w:r>
          </w:p>
        </w:tc>
        <w:tc>
          <w:tcPr>
            <w:tcW w:w="7541" w:type="dxa"/>
          </w:tcPr>
          <w:p w14:paraId="0F2BADC5">
            <w:pPr>
              <w:pStyle w:val="33"/>
              <w:spacing w:before="39" w:line="360" w:lineRule="auto"/>
              <w:ind w:left="126"/>
              <w:rPr>
                <w:rFonts w:hint="eastAsia" w:ascii="宋体" w:hAnsi="宋体" w:eastAsia="宋体" w:cs="微软雅黑"/>
                <w:sz w:val="24"/>
                <w:szCs w:val="24"/>
                <w:lang w:eastAsia="zh-CN"/>
              </w:rPr>
            </w:pPr>
            <w:r>
              <w:rPr>
                <w:rFonts w:hint="eastAsia" w:ascii="宋体" w:hAnsi="宋体" w:eastAsia="宋体"/>
                <w:sz w:val="24"/>
                <w:szCs w:val="24"/>
                <w:lang w:eastAsia="zh-CN"/>
              </w:rPr>
              <w:t>□</w:t>
            </w:r>
            <w:r>
              <w:rPr>
                <w:rFonts w:ascii="宋体" w:hAnsi="宋体" w:eastAsia="宋体" w:cs="微软雅黑"/>
                <w:spacing w:val="1"/>
                <w:sz w:val="24"/>
                <w:szCs w:val="24"/>
                <w:lang w:eastAsia="zh-CN"/>
              </w:rPr>
              <w:t>关于核心产品本项目</w:t>
            </w:r>
            <w:r>
              <w:rPr>
                <w:rFonts w:ascii="宋体" w:hAnsi="宋体" w:eastAsia="宋体"/>
                <w:spacing w:val="1"/>
                <w:sz w:val="24"/>
                <w:szCs w:val="24"/>
                <w:lang w:eastAsia="zh-CN"/>
              </w:rPr>
              <w:t>__</w:t>
            </w:r>
            <w:r>
              <w:rPr>
                <w:rFonts w:ascii="宋体" w:hAnsi="宋体" w:eastAsia="宋体" w:cs="微软雅黑"/>
                <w:spacing w:val="1"/>
                <w:sz w:val="24"/>
                <w:szCs w:val="24"/>
                <w:lang w:eastAsia="zh-CN"/>
              </w:rPr>
              <w:t>包不适用。</w:t>
            </w:r>
          </w:p>
          <w:p w14:paraId="19B62407">
            <w:pPr>
              <w:pStyle w:val="33"/>
              <w:spacing w:before="15" w:line="360" w:lineRule="auto"/>
              <w:ind w:left="126"/>
              <w:rPr>
                <w:rFonts w:hint="eastAsia" w:ascii="宋体" w:hAnsi="宋体" w:eastAsia="宋体" w:cs="微软雅黑"/>
                <w:sz w:val="24"/>
                <w:szCs w:val="24"/>
                <w:lang w:eastAsia="zh-CN"/>
              </w:rPr>
            </w:pPr>
            <w:r>
              <w:rPr>
                <w:rFonts w:hint="eastAsia" w:ascii="宋体" w:hAnsi="宋体" w:eastAsia="宋体"/>
                <w:sz w:val="24"/>
                <w:szCs w:val="24"/>
                <w:lang w:eastAsia="zh-CN"/>
              </w:rPr>
              <w:t>□</w:t>
            </w:r>
            <w:r>
              <w:rPr>
                <w:rFonts w:ascii="宋体" w:hAnsi="宋体" w:eastAsia="宋体" w:cs="微软雅黑"/>
                <w:spacing w:val="1"/>
                <w:sz w:val="24"/>
                <w:szCs w:val="24"/>
                <w:lang w:eastAsia="zh-CN"/>
              </w:rPr>
              <w:t>本项目</w:t>
            </w:r>
            <w:r>
              <w:rPr>
                <w:rFonts w:hint="eastAsia" w:ascii="宋体" w:hAnsi="宋体" w:eastAsia="宋体"/>
                <w:spacing w:val="1"/>
                <w:sz w:val="24"/>
                <w:szCs w:val="24"/>
                <w:lang w:eastAsia="zh-CN"/>
              </w:rPr>
              <w:t xml:space="preserve"> </w:t>
            </w:r>
            <w:r>
              <w:rPr>
                <w:rFonts w:ascii="宋体" w:hAnsi="宋体" w:eastAsia="宋体" w:cs="微软雅黑"/>
                <w:spacing w:val="1"/>
                <w:sz w:val="24"/>
                <w:szCs w:val="24"/>
                <w:lang w:eastAsia="zh-CN"/>
              </w:rPr>
              <w:t>包为单一产品采购项目。</w:t>
            </w:r>
          </w:p>
          <w:p w14:paraId="7B90E2A0">
            <w:pPr>
              <w:pStyle w:val="33"/>
              <w:spacing w:before="15" w:line="360" w:lineRule="auto"/>
              <w:ind w:left="126"/>
              <w:rPr>
                <w:rFonts w:hint="eastAsia" w:ascii="宋体" w:hAnsi="宋体" w:eastAsia="宋体" w:cs="微软雅黑"/>
                <w:sz w:val="24"/>
                <w:szCs w:val="24"/>
                <w:lang w:eastAsia="zh-CN"/>
              </w:rPr>
            </w:pPr>
            <w:r>
              <w:rPr>
                <w:rFonts w:ascii="宋体" w:hAnsi="宋体" w:eastAsia="宋体"/>
                <w:b/>
                <w:sz w:val="24"/>
                <w:lang w:eastAsia="zh-CN"/>
              </w:rPr>
              <w:t>■</w:t>
            </w:r>
            <w:r>
              <w:rPr>
                <w:rFonts w:ascii="宋体" w:hAnsi="宋体" w:eastAsia="宋体" w:cs="微软雅黑"/>
                <w:spacing w:val="-2"/>
                <w:sz w:val="24"/>
                <w:szCs w:val="24"/>
                <w:lang w:eastAsia="zh-CN"/>
              </w:rPr>
              <w:t>本项目</w:t>
            </w:r>
            <w:r>
              <w:rPr>
                <w:rFonts w:hint="eastAsia" w:ascii="宋体" w:hAnsi="宋体" w:eastAsia="宋体" w:cs="微软雅黑"/>
                <w:spacing w:val="-2"/>
                <w:sz w:val="24"/>
                <w:szCs w:val="24"/>
                <w:u w:val="single"/>
                <w:lang w:val="en-US" w:eastAsia="zh-CN"/>
              </w:rPr>
              <w:t>1</w:t>
            </w:r>
            <w:r>
              <w:rPr>
                <w:rFonts w:ascii="宋体" w:hAnsi="宋体" w:eastAsia="宋体" w:cs="微软雅黑"/>
                <w:spacing w:val="-2"/>
                <w:sz w:val="24"/>
                <w:szCs w:val="24"/>
                <w:lang w:eastAsia="zh-CN"/>
              </w:rPr>
              <w:t>包为非单一产品采购项目</w:t>
            </w:r>
            <w:r>
              <w:rPr>
                <w:rFonts w:ascii="宋体" w:hAnsi="宋体" w:eastAsia="宋体" w:cs="微软雅黑"/>
                <w:spacing w:val="-29"/>
                <w:sz w:val="24"/>
                <w:szCs w:val="24"/>
                <w:lang w:eastAsia="zh-CN"/>
              </w:rPr>
              <w:t xml:space="preserve"> </w:t>
            </w:r>
            <w:r>
              <w:rPr>
                <w:rFonts w:ascii="宋体" w:hAnsi="宋体" w:eastAsia="宋体" w:cs="微软雅黑"/>
                <w:spacing w:val="-2"/>
                <w:sz w:val="24"/>
                <w:szCs w:val="24"/>
                <w:lang w:eastAsia="zh-CN"/>
              </w:rPr>
              <w:t>，核心产</w:t>
            </w:r>
            <w:r>
              <w:rPr>
                <w:rFonts w:ascii="宋体" w:hAnsi="宋体" w:eastAsia="宋体" w:cs="微软雅黑"/>
                <w:spacing w:val="-3"/>
                <w:sz w:val="24"/>
                <w:szCs w:val="24"/>
                <w:lang w:eastAsia="zh-CN"/>
              </w:rPr>
              <w:t>品为：</w:t>
            </w:r>
            <w:r>
              <w:rPr>
                <w:rFonts w:hint="eastAsia" w:ascii="宋体" w:hAnsi="宋体" w:eastAsia="宋体" w:cs="微软雅黑"/>
                <w:spacing w:val="-3"/>
                <w:sz w:val="24"/>
                <w:szCs w:val="24"/>
                <w:u w:val="single"/>
                <w:lang w:eastAsia="zh-CN"/>
              </w:rPr>
              <w:t>美国白蛾诱芯及诱捕器</w:t>
            </w:r>
            <w:r>
              <w:rPr>
                <w:rFonts w:ascii="宋体" w:hAnsi="宋体" w:eastAsia="宋体" w:cs="微软雅黑"/>
                <w:spacing w:val="-3"/>
                <w:sz w:val="24"/>
                <w:szCs w:val="24"/>
                <w:lang w:eastAsia="zh-CN"/>
              </w:rPr>
              <w:t>。</w:t>
            </w:r>
          </w:p>
        </w:tc>
      </w:tr>
      <w:tr w14:paraId="53104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restart"/>
            <w:tcBorders>
              <w:bottom w:val="nil"/>
            </w:tcBorders>
          </w:tcPr>
          <w:p w14:paraId="0F705E8F">
            <w:pPr>
              <w:pStyle w:val="33"/>
              <w:spacing w:line="360" w:lineRule="auto"/>
              <w:rPr>
                <w:rFonts w:hint="eastAsia" w:ascii="宋体" w:hAnsi="宋体" w:eastAsia="宋体"/>
                <w:lang w:eastAsia="zh-CN"/>
              </w:rPr>
            </w:pPr>
          </w:p>
          <w:p w14:paraId="64E83F1C">
            <w:pPr>
              <w:pStyle w:val="33"/>
              <w:spacing w:line="360" w:lineRule="auto"/>
              <w:rPr>
                <w:rFonts w:hint="eastAsia" w:ascii="宋体" w:hAnsi="宋体" w:eastAsia="宋体"/>
                <w:lang w:eastAsia="zh-CN"/>
              </w:rPr>
            </w:pPr>
          </w:p>
          <w:p w14:paraId="3CC9EEFE">
            <w:pPr>
              <w:pStyle w:val="33"/>
              <w:spacing w:line="360" w:lineRule="auto"/>
              <w:rPr>
                <w:rFonts w:hint="eastAsia" w:ascii="宋体" w:hAnsi="宋体" w:eastAsia="宋体"/>
                <w:lang w:eastAsia="zh-CN"/>
              </w:rPr>
            </w:pPr>
          </w:p>
          <w:p w14:paraId="29E25FD0">
            <w:pPr>
              <w:pStyle w:val="33"/>
              <w:spacing w:before="69" w:line="360" w:lineRule="auto"/>
              <w:ind w:left="321"/>
              <w:rPr>
                <w:rFonts w:hint="eastAsia" w:ascii="宋体" w:hAnsi="宋体" w:eastAsia="宋体"/>
                <w:sz w:val="24"/>
                <w:szCs w:val="24"/>
              </w:rPr>
            </w:pPr>
            <w:r>
              <w:rPr>
                <w:rFonts w:ascii="宋体" w:hAnsi="宋体" w:eastAsia="宋体"/>
                <w:spacing w:val="9"/>
                <w:sz w:val="24"/>
                <w:szCs w:val="24"/>
              </w:rPr>
              <w:t>3.1</w:t>
            </w:r>
          </w:p>
        </w:tc>
        <w:tc>
          <w:tcPr>
            <w:tcW w:w="1700" w:type="dxa"/>
          </w:tcPr>
          <w:p w14:paraId="6C828AB9">
            <w:pPr>
              <w:pStyle w:val="33"/>
              <w:spacing w:line="360" w:lineRule="auto"/>
              <w:rPr>
                <w:rFonts w:hint="eastAsia" w:ascii="宋体" w:hAnsi="宋体" w:eastAsia="宋体"/>
              </w:rPr>
            </w:pPr>
          </w:p>
          <w:p w14:paraId="6710C514">
            <w:pPr>
              <w:spacing w:before="103" w:line="360" w:lineRule="auto"/>
              <w:ind w:left="373"/>
              <w:rPr>
                <w:rFonts w:hint="eastAsia" w:ascii="宋体" w:hAnsi="宋体" w:eastAsia="宋体" w:cs="微软雅黑"/>
                <w:sz w:val="24"/>
                <w:szCs w:val="24"/>
              </w:rPr>
            </w:pPr>
            <w:r>
              <w:rPr>
                <w:rFonts w:ascii="宋体" w:hAnsi="宋体" w:eastAsia="宋体" w:cs="微软雅黑"/>
                <w:spacing w:val="-3"/>
                <w:sz w:val="24"/>
                <w:szCs w:val="24"/>
              </w:rPr>
              <w:t>现场考察</w:t>
            </w:r>
          </w:p>
        </w:tc>
        <w:tc>
          <w:tcPr>
            <w:tcW w:w="7541" w:type="dxa"/>
          </w:tcPr>
          <w:p w14:paraId="0965836F">
            <w:pPr>
              <w:pStyle w:val="33"/>
              <w:spacing w:before="43" w:line="360" w:lineRule="auto"/>
              <w:ind w:left="126"/>
              <w:rPr>
                <w:rFonts w:hint="eastAsia" w:ascii="宋体" w:hAnsi="宋体" w:eastAsia="宋体" w:cs="微软雅黑"/>
                <w:sz w:val="24"/>
                <w:szCs w:val="24"/>
                <w:lang w:eastAsia="zh-CN"/>
              </w:rPr>
            </w:pPr>
            <w:r>
              <w:rPr>
                <w:rFonts w:ascii="宋体" w:hAnsi="宋体" w:eastAsia="宋体"/>
                <w:b/>
                <w:sz w:val="24"/>
                <w:lang w:eastAsia="zh-CN"/>
              </w:rPr>
              <w:t>■</w:t>
            </w:r>
            <w:r>
              <w:rPr>
                <w:rFonts w:ascii="宋体" w:hAnsi="宋体" w:eastAsia="宋体" w:cs="微软雅黑"/>
                <w:spacing w:val="14"/>
                <w:sz w:val="24"/>
                <w:szCs w:val="24"/>
                <w:lang w:eastAsia="zh-CN"/>
              </w:rPr>
              <w:t>不组织</w:t>
            </w:r>
          </w:p>
          <w:p w14:paraId="166FF3C5">
            <w:pPr>
              <w:pStyle w:val="33"/>
              <w:spacing w:line="360" w:lineRule="auto"/>
              <w:ind w:left="126"/>
              <w:rPr>
                <w:rFonts w:hint="eastAsia" w:ascii="宋体" w:hAnsi="宋体" w:eastAsia="宋体" w:cs="微软雅黑"/>
                <w:sz w:val="24"/>
                <w:szCs w:val="24"/>
                <w:lang w:eastAsia="zh-CN"/>
              </w:rPr>
            </w:pPr>
            <w:r>
              <w:rPr>
                <w:rFonts w:hint="eastAsia" w:ascii="宋体" w:hAnsi="宋体" w:eastAsia="宋体"/>
                <w:spacing w:val="-2"/>
                <w:sz w:val="24"/>
                <w:szCs w:val="24"/>
                <w:lang w:eastAsia="zh-CN"/>
              </w:rPr>
              <w:t>□</w:t>
            </w:r>
            <w:r>
              <w:rPr>
                <w:rFonts w:ascii="宋体" w:hAnsi="宋体" w:eastAsia="宋体" w:cs="微软雅黑"/>
                <w:spacing w:val="-2"/>
                <w:sz w:val="24"/>
                <w:szCs w:val="24"/>
                <w:lang w:eastAsia="zh-CN"/>
              </w:rPr>
              <w:t>组织，考察时间：</w:t>
            </w:r>
            <w:r>
              <w:rPr>
                <w:rFonts w:ascii="宋体" w:hAnsi="宋体" w:eastAsia="宋体" w:cs="微软雅黑"/>
                <w:spacing w:val="-2"/>
                <w:sz w:val="24"/>
                <w:szCs w:val="24"/>
                <w:u w:val="single"/>
                <w:lang w:eastAsia="zh-CN"/>
              </w:rPr>
              <w:t xml:space="preserve">   </w:t>
            </w:r>
            <w:r>
              <w:rPr>
                <w:rFonts w:ascii="宋体" w:hAnsi="宋体" w:eastAsia="宋体" w:cs="微软雅黑"/>
                <w:spacing w:val="-50"/>
                <w:sz w:val="24"/>
                <w:szCs w:val="24"/>
                <w:lang w:eastAsia="zh-CN"/>
              </w:rPr>
              <w:t xml:space="preserve"> </w:t>
            </w:r>
            <w:r>
              <w:rPr>
                <w:rFonts w:ascii="宋体" w:hAnsi="宋体" w:eastAsia="宋体" w:cs="微软雅黑"/>
                <w:spacing w:val="-2"/>
                <w:sz w:val="24"/>
                <w:szCs w:val="24"/>
                <w:lang w:eastAsia="zh-CN"/>
              </w:rPr>
              <w:t>年</w:t>
            </w:r>
            <w:r>
              <w:rPr>
                <w:rFonts w:ascii="宋体" w:hAnsi="宋体" w:eastAsia="宋体"/>
                <w:spacing w:val="-2"/>
                <w:sz w:val="24"/>
                <w:szCs w:val="24"/>
                <w:lang w:eastAsia="zh-CN"/>
              </w:rPr>
              <w:t>_</w:t>
            </w:r>
            <w:r>
              <w:rPr>
                <w:rFonts w:ascii="宋体" w:hAnsi="宋体" w:eastAsia="宋体" w:cs="微软雅黑"/>
                <w:spacing w:val="-2"/>
                <w:sz w:val="24"/>
                <w:szCs w:val="24"/>
                <w:lang w:eastAsia="zh-CN"/>
              </w:rPr>
              <w:t>月</w:t>
            </w:r>
            <w:r>
              <w:rPr>
                <w:rFonts w:ascii="宋体" w:hAnsi="宋体" w:eastAsia="宋体"/>
                <w:spacing w:val="-2"/>
                <w:sz w:val="24"/>
                <w:szCs w:val="24"/>
                <w:lang w:eastAsia="zh-CN"/>
              </w:rPr>
              <w:t>_</w:t>
            </w:r>
            <w:r>
              <w:rPr>
                <w:rFonts w:ascii="宋体" w:hAnsi="宋体" w:eastAsia="宋体"/>
                <w:spacing w:val="-13"/>
                <w:sz w:val="24"/>
                <w:szCs w:val="24"/>
                <w:lang w:eastAsia="zh-CN"/>
              </w:rPr>
              <w:t xml:space="preserve"> </w:t>
            </w:r>
            <w:r>
              <w:rPr>
                <w:rFonts w:ascii="宋体" w:hAnsi="宋体" w:eastAsia="宋体" w:cs="微软雅黑"/>
                <w:spacing w:val="-2"/>
                <w:sz w:val="24"/>
                <w:szCs w:val="24"/>
                <w:lang w:eastAsia="zh-CN"/>
              </w:rPr>
              <w:t>日</w:t>
            </w:r>
            <w:r>
              <w:rPr>
                <w:rFonts w:ascii="宋体" w:hAnsi="宋体" w:eastAsia="宋体"/>
                <w:spacing w:val="-2"/>
                <w:sz w:val="24"/>
                <w:szCs w:val="24"/>
                <w:lang w:eastAsia="zh-CN"/>
              </w:rPr>
              <w:t>_</w:t>
            </w:r>
            <w:r>
              <w:rPr>
                <w:rFonts w:ascii="宋体" w:hAnsi="宋体" w:eastAsia="宋体" w:cs="微软雅黑"/>
                <w:spacing w:val="-2"/>
                <w:sz w:val="24"/>
                <w:szCs w:val="24"/>
                <w:lang w:eastAsia="zh-CN"/>
              </w:rPr>
              <w:t>点</w:t>
            </w:r>
            <w:r>
              <w:rPr>
                <w:rFonts w:ascii="宋体" w:hAnsi="宋体" w:eastAsia="宋体"/>
                <w:spacing w:val="-2"/>
                <w:sz w:val="24"/>
                <w:szCs w:val="24"/>
                <w:lang w:eastAsia="zh-CN"/>
              </w:rPr>
              <w:t>_</w:t>
            </w:r>
            <w:r>
              <w:rPr>
                <w:rFonts w:ascii="宋体" w:hAnsi="宋体" w:eastAsia="宋体" w:cs="微软雅黑"/>
                <w:spacing w:val="-2"/>
                <w:sz w:val="24"/>
                <w:szCs w:val="24"/>
                <w:lang w:eastAsia="zh-CN"/>
              </w:rPr>
              <w:t>分</w:t>
            </w:r>
          </w:p>
          <w:p w14:paraId="5FE79A1E">
            <w:pPr>
              <w:spacing w:before="14" w:line="360" w:lineRule="auto"/>
              <w:ind w:left="110"/>
              <w:rPr>
                <w:rFonts w:hint="eastAsia" w:ascii="宋体" w:hAnsi="宋体" w:eastAsia="宋体" w:cs="微软雅黑"/>
                <w:sz w:val="24"/>
                <w:szCs w:val="24"/>
              </w:rPr>
            </w:pPr>
            <w:r>
              <w:rPr>
                <w:rFonts w:ascii="宋体" w:hAnsi="宋体" w:eastAsia="宋体" w:cs="微软雅黑"/>
                <w:spacing w:val="-2"/>
                <w:sz w:val="24"/>
                <w:szCs w:val="24"/>
              </w:rPr>
              <w:t>考察地点：</w:t>
            </w:r>
            <w:r>
              <w:rPr>
                <w:rFonts w:ascii="宋体" w:hAnsi="宋体" w:eastAsia="宋体" w:cs="微软雅黑"/>
                <w:spacing w:val="1"/>
                <w:sz w:val="24"/>
                <w:szCs w:val="24"/>
                <w:u w:val="single"/>
              </w:rPr>
              <w:t xml:space="preserve">                    </w:t>
            </w:r>
            <w:r>
              <w:rPr>
                <w:rFonts w:ascii="宋体" w:hAnsi="宋体" w:eastAsia="宋体" w:cs="微软雅黑"/>
                <w:spacing w:val="-2"/>
                <w:sz w:val="24"/>
                <w:szCs w:val="24"/>
              </w:rPr>
              <w:t>。</w:t>
            </w:r>
          </w:p>
        </w:tc>
      </w:tr>
      <w:tr w14:paraId="09C6F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continue"/>
            <w:tcBorders>
              <w:top w:val="nil"/>
            </w:tcBorders>
          </w:tcPr>
          <w:p w14:paraId="330D2676">
            <w:pPr>
              <w:pStyle w:val="33"/>
              <w:spacing w:line="360" w:lineRule="auto"/>
              <w:rPr>
                <w:rFonts w:hint="eastAsia" w:ascii="宋体" w:hAnsi="宋体" w:eastAsia="宋体"/>
              </w:rPr>
            </w:pPr>
          </w:p>
        </w:tc>
        <w:tc>
          <w:tcPr>
            <w:tcW w:w="1700" w:type="dxa"/>
          </w:tcPr>
          <w:p w14:paraId="1A895A61">
            <w:pPr>
              <w:pStyle w:val="33"/>
              <w:spacing w:line="360" w:lineRule="auto"/>
              <w:rPr>
                <w:rFonts w:hint="eastAsia" w:ascii="宋体" w:hAnsi="宋体" w:eastAsia="宋体"/>
              </w:rPr>
            </w:pPr>
          </w:p>
          <w:p w14:paraId="225D0917">
            <w:pPr>
              <w:spacing w:before="103" w:line="360" w:lineRule="auto"/>
              <w:ind w:left="134"/>
              <w:rPr>
                <w:rFonts w:hint="eastAsia" w:ascii="宋体" w:hAnsi="宋体" w:eastAsia="宋体" w:cs="微软雅黑"/>
                <w:sz w:val="24"/>
                <w:szCs w:val="24"/>
              </w:rPr>
            </w:pPr>
            <w:r>
              <w:rPr>
                <w:rFonts w:ascii="宋体" w:hAnsi="宋体" w:eastAsia="宋体" w:cs="微软雅黑"/>
                <w:spacing w:val="-2"/>
                <w:sz w:val="24"/>
                <w:szCs w:val="24"/>
              </w:rPr>
              <w:t>开标前答疑会</w:t>
            </w:r>
          </w:p>
        </w:tc>
        <w:tc>
          <w:tcPr>
            <w:tcW w:w="7541" w:type="dxa"/>
          </w:tcPr>
          <w:p w14:paraId="663286A1">
            <w:pPr>
              <w:pStyle w:val="33"/>
              <w:spacing w:before="40" w:line="360" w:lineRule="auto"/>
              <w:ind w:left="126"/>
              <w:rPr>
                <w:rFonts w:hint="eastAsia" w:ascii="宋体" w:hAnsi="宋体" w:eastAsia="宋体" w:cs="微软雅黑"/>
                <w:sz w:val="24"/>
                <w:szCs w:val="24"/>
                <w:lang w:eastAsia="zh-CN"/>
              </w:rPr>
            </w:pPr>
            <w:r>
              <w:rPr>
                <w:rFonts w:ascii="宋体" w:hAnsi="宋体" w:eastAsia="宋体"/>
                <w:b/>
                <w:sz w:val="24"/>
                <w:lang w:eastAsia="zh-CN"/>
              </w:rPr>
              <w:t>■</w:t>
            </w:r>
            <w:r>
              <w:rPr>
                <w:rFonts w:ascii="宋体" w:hAnsi="宋体" w:eastAsia="宋体" w:cs="微软雅黑"/>
                <w:spacing w:val="14"/>
                <w:sz w:val="24"/>
                <w:szCs w:val="24"/>
                <w:lang w:eastAsia="zh-CN"/>
              </w:rPr>
              <w:t>不召开</w:t>
            </w:r>
          </w:p>
          <w:p w14:paraId="3B63AF12">
            <w:pPr>
              <w:pStyle w:val="33"/>
              <w:spacing w:before="3" w:line="360" w:lineRule="auto"/>
              <w:ind w:left="126"/>
              <w:rPr>
                <w:rFonts w:hint="eastAsia" w:ascii="宋体" w:hAnsi="宋体" w:eastAsia="宋体" w:cs="微软雅黑"/>
                <w:sz w:val="24"/>
                <w:szCs w:val="24"/>
                <w:lang w:eastAsia="zh-CN"/>
              </w:rPr>
            </w:pPr>
            <w:r>
              <w:rPr>
                <w:rFonts w:hint="eastAsia" w:ascii="宋体" w:hAnsi="宋体" w:eastAsia="宋体"/>
                <w:spacing w:val="-4"/>
                <w:sz w:val="24"/>
                <w:szCs w:val="24"/>
                <w:lang w:eastAsia="zh-CN"/>
              </w:rPr>
              <w:t>□</w:t>
            </w:r>
            <w:r>
              <w:rPr>
                <w:rFonts w:ascii="宋体" w:hAnsi="宋体" w:eastAsia="宋体" w:cs="微软雅黑"/>
                <w:spacing w:val="-4"/>
                <w:sz w:val="24"/>
                <w:szCs w:val="24"/>
                <w:lang w:eastAsia="zh-CN"/>
              </w:rPr>
              <w:t>召开</w:t>
            </w:r>
            <w:r>
              <w:rPr>
                <w:rFonts w:ascii="宋体" w:hAnsi="宋体" w:eastAsia="宋体" w:cs="微软雅黑"/>
                <w:spacing w:val="-15"/>
                <w:sz w:val="24"/>
                <w:szCs w:val="24"/>
                <w:lang w:eastAsia="zh-CN"/>
              </w:rPr>
              <w:t xml:space="preserve"> </w:t>
            </w:r>
            <w:r>
              <w:rPr>
                <w:rFonts w:ascii="宋体" w:hAnsi="宋体" w:eastAsia="宋体" w:cs="微软雅黑"/>
                <w:spacing w:val="-4"/>
                <w:sz w:val="24"/>
                <w:szCs w:val="24"/>
                <w:lang w:eastAsia="zh-CN"/>
              </w:rPr>
              <w:t>，召开时间：</w:t>
            </w:r>
            <w:r>
              <w:rPr>
                <w:rFonts w:ascii="宋体" w:hAnsi="宋体" w:eastAsia="宋体" w:cs="微软雅黑"/>
                <w:spacing w:val="-4"/>
                <w:sz w:val="24"/>
                <w:szCs w:val="24"/>
                <w:u w:val="single"/>
                <w:lang w:eastAsia="zh-CN"/>
              </w:rPr>
              <w:t xml:space="preserve">   </w:t>
            </w:r>
            <w:r>
              <w:rPr>
                <w:rFonts w:ascii="宋体" w:hAnsi="宋体" w:eastAsia="宋体" w:cs="微软雅黑"/>
                <w:spacing w:val="-64"/>
                <w:sz w:val="24"/>
                <w:szCs w:val="24"/>
                <w:lang w:eastAsia="zh-CN"/>
              </w:rPr>
              <w:t xml:space="preserve"> </w:t>
            </w:r>
            <w:r>
              <w:rPr>
                <w:rFonts w:ascii="宋体" w:hAnsi="宋体" w:eastAsia="宋体" w:cs="微软雅黑"/>
                <w:spacing w:val="-4"/>
                <w:sz w:val="24"/>
                <w:szCs w:val="24"/>
                <w:lang w:eastAsia="zh-CN"/>
              </w:rPr>
              <w:t>年</w:t>
            </w:r>
            <w:r>
              <w:rPr>
                <w:rFonts w:ascii="宋体" w:hAnsi="宋体" w:eastAsia="宋体"/>
                <w:spacing w:val="-4"/>
                <w:sz w:val="24"/>
                <w:szCs w:val="24"/>
                <w:lang w:eastAsia="zh-CN"/>
              </w:rPr>
              <w:t>_</w:t>
            </w:r>
            <w:r>
              <w:rPr>
                <w:rFonts w:ascii="宋体" w:hAnsi="宋体" w:eastAsia="宋体" w:cs="微软雅黑"/>
                <w:spacing w:val="-4"/>
                <w:sz w:val="24"/>
                <w:szCs w:val="24"/>
                <w:lang w:eastAsia="zh-CN"/>
              </w:rPr>
              <w:t>月</w:t>
            </w:r>
            <w:r>
              <w:rPr>
                <w:rFonts w:ascii="宋体" w:hAnsi="宋体" w:eastAsia="宋体"/>
                <w:spacing w:val="-4"/>
                <w:sz w:val="24"/>
                <w:szCs w:val="24"/>
                <w:lang w:eastAsia="zh-CN"/>
              </w:rPr>
              <w:t>_</w:t>
            </w:r>
            <w:r>
              <w:rPr>
                <w:rFonts w:ascii="宋体" w:hAnsi="宋体" w:eastAsia="宋体"/>
                <w:spacing w:val="-13"/>
                <w:sz w:val="24"/>
                <w:szCs w:val="24"/>
                <w:lang w:eastAsia="zh-CN"/>
              </w:rPr>
              <w:t xml:space="preserve"> </w:t>
            </w:r>
            <w:r>
              <w:rPr>
                <w:rFonts w:ascii="宋体" w:hAnsi="宋体" w:eastAsia="宋体" w:cs="微软雅黑"/>
                <w:spacing w:val="-4"/>
                <w:sz w:val="24"/>
                <w:szCs w:val="24"/>
                <w:lang w:eastAsia="zh-CN"/>
              </w:rPr>
              <w:t>日</w:t>
            </w:r>
            <w:r>
              <w:rPr>
                <w:rFonts w:ascii="宋体" w:hAnsi="宋体" w:eastAsia="宋体"/>
                <w:spacing w:val="-4"/>
                <w:sz w:val="24"/>
                <w:szCs w:val="24"/>
                <w:lang w:eastAsia="zh-CN"/>
              </w:rPr>
              <w:t>_</w:t>
            </w:r>
            <w:r>
              <w:rPr>
                <w:rFonts w:ascii="宋体" w:hAnsi="宋体" w:eastAsia="宋体" w:cs="微软雅黑"/>
                <w:spacing w:val="-4"/>
                <w:sz w:val="24"/>
                <w:szCs w:val="24"/>
                <w:lang w:eastAsia="zh-CN"/>
              </w:rPr>
              <w:t>点</w:t>
            </w:r>
            <w:r>
              <w:rPr>
                <w:rFonts w:ascii="宋体" w:hAnsi="宋体" w:eastAsia="宋体"/>
                <w:spacing w:val="-4"/>
                <w:sz w:val="24"/>
                <w:szCs w:val="24"/>
                <w:lang w:eastAsia="zh-CN"/>
              </w:rPr>
              <w:t>_</w:t>
            </w:r>
            <w:r>
              <w:rPr>
                <w:rFonts w:ascii="宋体" w:hAnsi="宋体" w:eastAsia="宋体" w:cs="微软雅黑"/>
                <w:spacing w:val="-4"/>
                <w:sz w:val="24"/>
                <w:szCs w:val="24"/>
                <w:lang w:eastAsia="zh-CN"/>
              </w:rPr>
              <w:t>分</w:t>
            </w:r>
          </w:p>
          <w:p w14:paraId="7A40248B">
            <w:pPr>
              <w:spacing w:before="15" w:line="360" w:lineRule="auto"/>
              <w:ind w:left="119"/>
              <w:rPr>
                <w:rFonts w:hint="eastAsia" w:ascii="宋体" w:hAnsi="宋体" w:eastAsia="宋体" w:cs="微软雅黑"/>
                <w:sz w:val="24"/>
                <w:szCs w:val="24"/>
              </w:rPr>
            </w:pPr>
            <w:r>
              <w:rPr>
                <w:rFonts w:ascii="宋体" w:hAnsi="宋体" w:eastAsia="宋体" w:cs="微软雅黑"/>
                <w:spacing w:val="-3"/>
                <w:sz w:val="24"/>
                <w:szCs w:val="24"/>
              </w:rPr>
              <w:t>召开地点：</w:t>
            </w:r>
            <w:r>
              <w:rPr>
                <w:rFonts w:ascii="宋体" w:hAnsi="宋体" w:eastAsia="宋体" w:cs="微软雅黑"/>
                <w:spacing w:val="1"/>
                <w:sz w:val="24"/>
                <w:szCs w:val="24"/>
                <w:u w:val="single"/>
              </w:rPr>
              <w:t xml:space="preserve">                    </w:t>
            </w:r>
            <w:r>
              <w:rPr>
                <w:rFonts w:ascii="宋体" w:hAnsi="宋体" w:eastAsia="宋体" w:cs="微软雅黑"/>
                <w:spacing w:val="-3"/>
                <w:sz w:val="24"/>
                <w:szCs w:val="24"/>
              </w:rPr>
              <w:t>。</w:t>
            </w:r>
          </w:p>
        </w:tc>
      </w:tr>
      <w:tr w14:paraId="68ED2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3" w:hRule="atLeast"/>
        </w:trPr>
        <w:tc>
          <w:tcPr>
            <w:tcW w:w="992" w:type="dxa"/>
          </w:tcPr>
          <w:p w14:paraId="30B15791">
            <w:pPr>
              <w:pStyle w:val="33"/>
              <w:spacing w:line="360" w:lineRule="auto"/>
              <w:rPr>
                <w:rFonts w:hint="eastAsia" w:ascii="宋体" w:hAnsi="宋体" w:eastAsia="宋体"/>
              </w:rPr>
            </w:pPr>
          </w:p>
          <w:p w14:paraId="1E791E5C">
            <w:pPr>
              <w:pStyle w:val="33"/>
              <w:spacing w:line="360" w:lineRule="auto"/>
              <w:rPr>
                <w:rFonts w:hint="eastAsia" w:ascii="宋体" w:hAnsi="宋体" w:eastAsia="宋体"/>
              </w:rPr>
            </w:pPr>
          </w:p>
          <w:p w14:paraId="278E6A3E">
            <w:pPr>
              <w:pStyle w:val="33"/>
              <w:spacing w:line="360" w:lineRule="auto"/>
              <w:rPr>
                <w:rFonts w:hint="eastAsia" w:ascii="宋体" w:hAnsi="宋体" w:eastAsia="宋体"/>
              </w:rPr>
            </w:pPr>
          </w:p>
          <w:p w14:paraId="1D8E968E">
            <w:pPr>
              <w:pStyle w:val="33"/>
              <w:spacing w:line="360" w:lineRule="auto"/>
              <w:rPr>
                <w:rFonts w:hint="eastAsia" w:ascii="宋体" w:hAnsi="宋体" w:eastAsia="宋体"/>
              </w:rPr>
            </w:pPr>
          </w:p>
          <w:p w14:paraId="02328AC0">
            <w:pPr>
              <w:pStyle w:val="33"/>
              <w:spacing w:line="360" w:lineRule="auto"/>
              <w:rPr>
                <w:rFonts w:hint="eastAsia" w:ascii="宋体" w:hAnsi="宋体" w:eastAsia="宋体"/>
              </w:rPr>
            </w:pPr>
          </w:p>
          <w:p w14:paraId="68018DF6">
            <w:pPr>
              <w:pStyle w:val="33"/>
              <w:spacing w:line="360" w:lineRule="auto"/>
              <w:rPr>
                <w:rFonts w:hint="eastAsia" w:ascii="宋体" w:hAnsi="宋体" w:eastAsia="宋体"/>
              </w:rPr>
            </w:pPr>
          </w:p>
          <w:p w14:paraId="1EB008A3">
            <w:pPr>
              <w:pStyle w:val="33"/>
              <w:spacing w:line="360" w:lineRule="auto"/>
              <w:rPr>
                <w:rFonts w:hint="eastAsia" w:ascii="宋体" w:hAnsi="宋体" w:eastAsia="宋体"/>
              </w:rPr>
            </w:pPr>
          </w:p>
          <w:p w14:paraId="62481FC4">
            <w:pPr>
              <w:pStyle w:val="33"/>
              <w:spacing w:before="69" w:line="360" w:lineRule="auto"/>
              <w:ind w:left="315"/>
              <w:rPr>
                <w:rFonts w:hint="eastAsia" w:ascii="宋体" w:hAnsi="宋体" w:eastAsia="宋体"/>
                <w:sz w:val="24"/>
                <w:szCs w:val="24"/>
              </w:rPr>
            </w:pPr>
            <w:r>
              <w:rPr>
                <w:rFonts w:ascii="宋体" w:hAnsi="宋体" w:eastAsia="宋体"/>
                <w:spacing w:val="11"/>
                <w:sz w:val="24"/>
                <w:szCs w:val="24"/>
              </w:rPr>
              <w:t>4.1</w:t>
            </w:r>
          </w:p>
        </w:tc>
        <w:tc>
          <w:tcPr>
            <w:tcW w:w="1700" w:type="dxa"/>
          </w:tcPr>
          <w:p w14:paraId="03F79825">
            <w:pPr>
              <w:pStyle w:val="33"/>
              <w:spacing w:line="360" w:lineRule="auto"/>
              <w:rPr>
                <w:rFonts w:hint="eastAsia" w:ascii="宋体" w:hAnsi="宋体" w:eastAsia="宋体"/>
              </w:rPr>
            </w:pPr>
          </w:p>
          <w:p w14:paraId="4C94732C">
            <w:pPr>
              <w:pStyle w:val="33"/>
              <w:spacing w:line="360" w:lineRule="auto"/>
              <w:rPr>
                <w:rFonts w:hint="eastAsia" w:ascii="宋体" w:hAnsi="宋体" w:eastAsia="宋体"/>
              </w:rPr>
            </w:pPr>
          </w:p>
          <w:p w14:paraId="76132D82">
            <w:pPr>
              <w:pStyle w:val="33"/>
              <w:spacing w:line="360" w:lineRule="auto"/>
              <w:rPr>
                <w:rFonts w:hint="eastAsia" w:ascii="宋体" w:hAnsi="宋体" w:eastAsia="宋体"/>
              </w:rPr>
            </w:pPr>
          </w:p>
          <w:p w14:paraId="58C5BBDA">
            <w:pPr>
              <w:pStyle w:val="33"/>
              <w:spacing w:line="360" w:lineRule="auto"/>
              <w:rPr>
                <w:rFonts w:hint="eastAsia" w:ascii="宋体" w:hAnsi="宋体" w:eastAsia="宋体"/>
              </w:rPr>
            </w:pPr>
          </w:p>
          <w:p w14:paraId="34C47C21">
            <w:pPr>
              <w:pStyle w:val="33"/>
              <w:spacing w:line="360" w:lineRule="auto"/>
              <w:rPr>
                <w:rFonts w:hint="eastAsia" w:ascii="宋体" w:hAnsi="宋体" w:eastAsia="宋体"/>
              </w:rPr>
            </w:pPr>
          </w:p>
          <w:p w14:paraId="70DAC0F9">
            <w:pPr>
              <w:pStyle w:val="33"/>
              <w:spacing w:line="360" w:lineRule="auto"/>
              <w:rPr>
                <w:rFonts w:hint="eastAsia" w:ascii="宋体" w:hAnsi="宋体" w:eastAsia="宋体"/>
              </w:rPr>
            </w:pPr>
          </w:p>
          <w:p w14:paraId="1329F923">
            <w:pPr>
              <w:spacing w:before="103" w:line="360" w:lineRule="auto"/>
              <w:ind w:left="608"/>
              <w:rPr>
                <w:rFonts w:hint="eastAsia" w:ascii="宋体" w:hAnsi="宋体" w:eastAsia="宋体" w:cs="微软雅黑"/>
                <w:sz w:val="24"/>
                <w:szCs w:val="24"/>
              </w:rPr>
            </w:pPr>
            <w:r>
              <w:rPr>
                <w:rFonts w:ascii="宋体" w:hAnsi="宋体" w:eastAsia="宋体" w:cs="微软雅黑"/>
                <w:spacing w:val="-2"/>
                <w:sz w:val="24"/>
                <w:szCs w:val="24"/>
              </w:rPr>
              <w:t>样品</w:t>
            </w:r>
          </w:p>
        </w:tc>
        <w:tc>
          <w:tcPr>
            <w:tcW w:w="7541" w:type="dxa"/>
          </w:tcPr>
          <w:p w14:paraId="4C475DC0">
            <w:pPr>
              <w:pStyle w:val="33"/>
              <w:spacing w:before="44" w:line="360" w:lineRule="auto"/>
              <w:ind w:left="126" w:right="5800" w:hanging="16"/>
              <w:rPr>
                <w:rFonts w:hint="eastAsia" w:ascii="宋体" w:hAnsi="宋体" w:eastAsia="宋体" w:cs="微软雅黑"/>
                <w:sz w:val="24"/>
                <w:szCs w:val="24"/>
                <w:lang w:eastAsia="zh-CN"/>
              </w:rPr>
            </w:pPr>
            <w:r>
              <w:rPr>
                <w:rFonts w:ascii="宋体" w:hAnsi="宋体" w:eastAsia="宋体" w:cs="微软雅黑"/>
                <w:spacing w:val="-8"/>
                <w:sz w:val="24"/>
                <w:szCs w:val="24"/>
                <w:lang w:eastAsia="zh-CN"/>
              </w:rPr>
              <w:t>投标样品递交：</w:t>
            </w:r>
            <w:r>
              <w:rPr>
                <w:rFonts w:ascii="宋体" w:hAnsi="宋体" w:eastAsia="宋体" w:cs="微软雅黑"/>
                <w:sz w:val="24"/>
                <w:szCs w:val="24"/>
                <w:lang w:eastAsia="zh-CN"/>
              </w:rPr>
              <w:t xml:space="preserve"> </w:t>
            </w:r>
            <w:bookmarkStart w:id="9" w:name="OLE_LINK5"/>
            <w:r>
              <w:rPr>
                <w:rFonts w:ascii="宋体" w:hAnsi="宋体" w:eastAsia="宋体"/>
                <w:b/>
                <w:sz w:val="24"/>
                <w:lang w:eastAsia="zh-CN"/>
              </w:rPr>
              <w:t>■</w:t>
            </w:r>
            <w:bookmarkEnd w:id="9"/>
            <w:r>
              <w:rPr>
                <w:rFonts w:ascii="宋体" w:hAnsi="宋体" w:eastAsia="宋体" w:cs="微软雅黑"/>
                <w:spacing w:val="14"/>
                <w:sz w:val="24"/>
                <w:szCs w:val="24"/>
                <w:lang w:eastAsia="zh-CN"/>
              </w:rPr>
              <w:t>不需要</w:t>
            </w:r>
          </w:p>
          <w:p w14:paraId="68E464C4">
            <w:pPr>
              <w:pStyle w:val="33"/>
              <w:spacing w:before="4" w:line="360" w:lineRule="auto"/>
              <w:ind w:left="126"/>
              <w:rPr>
                <w:rFonts w:hint="eastAsia" w:ascii="宋体" w:hAnsi="宋体" w:eastAsia="宋体" w:cs="微软雅黑"/>
                <w:sz w:val="24"/>
                <w:szCs w:val="24"/>
              </w:rPr>
            </w:pPr>
            <w:r>
              <w:rPr>
                <w:rFonts w:hint="eastAsia" w:ascii="宋体" w:hAnsi="宋体" w:eastAsia="宋体"/>
                <w:spacing w:val="5"/>
                <w:sz w:val="24"/>
                <w:szCs w:val="24"/>
              </w:rPr>
              <w:t>□</w:t>
            </w:r>
            <w:r>
              <w:rPr>
                <w:rFonts w:ascii="宋体" w:hAnsi="宋体" w:eastAsia="宋体" w:cs="微软雅黑"/>
                <w:spacing w:val="5"/>
                <w:sz w:val="24"/>
                <w:szCs w:val="24"/>
              </w:rPr>
              <w:t>需要，具体要求如下：</w:t>
            </w:r>
          </w:p>
          <w:p w14:paraId="1CFAA120">
            <w:pPr>
              <w:pStyle w:val="33"/>
              <w:spacing w:before="3" w:line="360" w:lineRule="auto"/>
              <w:ind w:left="99"/>
              <w:rPr>
                <w:rFonts w:hint="eastAsia" w:ascii="宋体" w:hAnsi="宋体" w:eastAsia="宋体" w:cs="微软雅黑"/>
                <w:sz w:val="24"/>
                <w:szCs w:val="24"/>
                <w:lang w:eastAsia="zh-CN"/>
              </w:rPr>
            </w:pPr>
            <w:r>
              <w:rPr>
                <w:rFonts w:ascii="宋体" w:hAnsi="宋体" w:eastAsia="宋体" w:cs="微软雅黑"/>
                <w:spacing w:val="-4"/>
                <w:sz w:val="24"/>
                <w:szCs w:val="24"/>
                <w:lang w:eastAsia="zh-CN"/>
              </w:rPr>
              <w:t>（</w:t>
            </w:r>
            <w:r>
              <w:rPr>
                <w:rFonts w:hint="eastAsia" w:ascii="宋体" w:hAnsi="宋体" w:eastAsia="宋体" w:cs="微软雅黑"/>
                <w:spacing w:val="-4"/>
                <w:sz w:val="24"/>
                <w:szCs w:val="24"/>
                <w:lang w:eastAsia="zh-CN"/>
              </w:rPr>
              <w:t>1</w:t>
            </w:r>
            <w:r>
              <w:rPr>
                <w:rFonts w:ascii="宋体" w:hAnsi="宋体" w:eastAsia="宋体" w:cs="微软雅黑"/>
                <w:spacing w:val="-4"/>
                <w:sz w:val="24"/>
                <w:szCs w:val="24"/>
                <w:lang w:eastAsia="zh-CN"/>
              </w:rPr>
              <w:t>）样品制作的标准和要求</w:t>
            </w:r>
            <w:r>
              <w:rPr>
                <w:rFonts w:ascii="宋体" w:hAnsi="宋体" w:eastAsia="宋体" w:cs="微软雅黑"/>
                <w:spacing w:val="2"/>
                <w:sz w:val="24"/>
                <w:szCs w:val="24"/>
                <w:lang w:eastAsia="zh-CN"/>
              </w:rPr>
              <w:t>：</w:t>
            </w:r>
            <w:r>
              <w:rPr>
                <w:rFonts w:ascii="宋体" w:hAnsi="宋体" w:eastAsia="宋体" w:cs="微软雅黑"/>
                <w:spacing w:val="1"/>
                <w:sz w:val="24"/>
                <w:szCs w:val="24"/>
                <w:u w:val="single"/>
                <w:lang w:eastAsia="zh-CN"/>
              </w:rPr>
              <w:t xml:space="preserve">               </w:t>
            </w:r>
            <w:r>
              <w:rPr>
                <w:rFonts w:ascii="宋体" w:hAnsi="宋体" w:eastAsia="宋体" w:cs="微软雅黑"/>
                <w:spacing w:val="2"/>
                <w:sz w:val="24"/>
                <w:szCs w:val="24"/>
                <w:lang w:eastAsia="zh-CN"/>
              </w:rPr>
              <w:t>；</w:t>
            </w:r>
          </w:p>
          <w:p w14:paraId="56040E02">
            <w:pPr>
              <w:pStyle w:val="33"/>
              <w:spacing w:before="11" w:line="360" w:lineRule="auto"/>
              <w:ind w:left="726" w:right="3008" w:hanging="627"/>
              <w:rPr>
                <w:rFonts w:hint="eastAsia" w:ascii="宋体" w:hAnsi="宋体" w:eastAsia="宋体" w:cs="微软雅黑"/>
                <w:sz w:val="24"/>
                <w:szCs w:val="24"/>
                <w:lang w:eastAsia="zh-CN"/>
              </w:rPr>
            </w:pPr>
            <w:r>
              <w:rPr>
                <w:rFonts w:ascii="宋体" w:hAnsi="宋体" w:eastAsia="宋体" w:cs="微软雅黑"/>
                <w:spacing w:val="-7"/>
                <w:sz w:val="24"/>
                <w:szCs w:val="24"/>
                <w:lang w:eastAsia="zh-CN"/>
              </w:rPr>
              <w:t>（</w:t>
            </w:r>
            <w:r>
              <w:rPr>
                <w:rFonts w:hint="eastAsia" w:ascii="宋体" w:hAnsi="宋体" w:eastAsia="宋体"/>
                <w:spacing w:val="-7"/>
                <w:sz w:val="24"/>
                <w:szCs w:val="24"/>
                <w:lang w:eastAsia="zh-CN"/>
              </w:rPr>
              <w:t>2</w:t>
            </w:r>
            <w:r>
              <w:rPr>
                <w:rFonts w:ascii="宋体" w:hAnsi="宋体" w:eastAsia="宋体" w:cs="微软雅黑"/>
                <w:spacing w:val="-7"/>
                <w:sz w:val="24"/>
                <w:szCs w:val="24"/>
                <w:lang w:eastAsia="zh-CN"/>
              </w:rPr>
              <w:t>）是否需要随样品提交相关检测报告：</w:t>
            </w:r>
            <w:r>
              <w:rPr>
                <w:rFonts w:ascii="宋体" w:hAnsi="宋体" w:eastAsia="宋体" w:cs="微软雅黑"/>
                <w:sz w:val="24"/>
                <w:szCs w:val="24"/>
                <w:lang w:eastAsia="zh-CN"/>
              </w:rPr>
              <w:t xml:space="preserve"> </w:t>
            </w:r>
            <w:r>
              <w:rPr>
                <w:rFonts w:ascii="宋体" w:hAnsi="宋体" w:eastAsia="宋体"/>
                <w:spacing w:val="14"/>
                <w:sz w:val="24"/>
                <w:szCs w:val="24"/>
                <w:lang w:eastAsia="zh-CN"/>
              </w:rPr>
              <w:t>□</w:t>
            </w:r>
            <w:r>
              <w:rPr>
                <w:rFonts w:ascii="宋体" w:hAnsi="宋体" w:eastAsia="宋体" w:cs="微软雅黑"/>
                <w:spacing w:val="14"/>
                <w:sz w:val="24"/>
                <w:szCs w:val="24"/>
                <w:lang w:eastAsia="zh-CN"/>
              </w:rPr>
              <w:t>不需要</w:t>
            </w:r>
          </w:p>
          <w:p w14:paraId="749A4435">
            <w:pPr>
              <w:pStyle w:val="33"/>
              <w:spacing w:before="3" w:line="360" w:lineRule="auto"/>
              <w:ind w:left="726"/>
              <w:rPr>
                <w:rFonts w:hint="eastAsia" w:ascii="宋体" w:hAnsi="宋体" w:eastAsia="宋体" w:cs="微软雅黑"/>
                <w:sz w:val="24"/>
                <w:szCs w:val="24"/>
                <w:lang w:eastAsia="zh-CN"/>
              </w:rPr>
            </w:pPr>
            <w:r>
              <w:rPr>
                <w:rFonts w:ascii="宋体" w:hAnsi="宋体" w:eastAsia="宋体"/>
                <w:spacing w:val="19"/>
                <w:sz w:val="24"/>
                <w:szCs w:val="24"/>
                <w:lang w:eastAsia="zh-CN"/>
              </w:rPr>
              <w:t>□</w:t>
            </w:r>
            <w:r>
              <w:rPr>
                <w:rFonts w:ascii="宋体" w:hAnsi="宋体" w:eastAsia="宋体" w:cs="微软雅黑"/>
                <w:spacing w:val="19"/>
                <w:sz w:val="24"/>
                <w:szCs w:val="24"/>
                <w:lang w:eastAsia="zh-CN"/>
              </w:rPr>
              <w:t>需要</w:t>
            </w:r>
          </w:p>
          <w:p w14:paraId="5D378B28">
            <w:pPr>
              <w:pStyle w:val="33"/>
              <w:spacing w:before="3" w:line="360" w:lineRule="auto"/>
              <w:ind w:left="99"/>
              <w:rPr>
                <w:rFonts w:hint="eastAsia" w:ascii="宋体" w:hAnsi="宋体" w:eastAsia="宋体" w:cs="微软雅黑"/>
                <w:sz w:val="24"/>
                <w:szCs w:val="24"/>
                <w:lang w:eastAsia="zh-CN"/>
              </w:rPr>
            </w:pPr>
            <w:r>
              <w:rPr>
                <w:rFonts w:ascii="宋体" w:hAnsi="宋体" w:eastAsia="宋体" w:cs="微软雅黑"/>
                <w:spacing w:val="2"/>
                <w:sz w:val="24"/>
                <w:szCs w:val="24"/>
                <w:lang w:eastAsia="zh-CN"/>
              </w:rPr>
              <w:t>（</w:t>
            </w:r>
            <w:r>
              <w:rPr>
                <w:rFonts w:hint="eastAsia" w:ascii="宋体" w:hAnsi="宋体" w:eastAsia="宋体"/>
                <w:spacing w:val="2"/>
                <w:sz w:val="24"/>
                <w:szCs w:val="24"/>
                <w:lang w:eastAsia="zh-CN"/>
              </w:rPr>
              <w:t>3</w:t>
            </w:r>
            <w:r>
              <w:rPr>
                <w:rFonts w:ascii="宋体" w:hAnsi="宋体" w:eastAsia="宋体" w:cs="微软雅黑"/>
                <w:spacing w:val="2"/>
                <w:sz w:val="24"/>
                <w:szCs w:val="24"/>
                <w:lang w:eastAsia="zh-CN"/>
              </w:rPr>
              <w:t>）样品递交要求</w:t>
            </w:r>
            <w:r>
              <w:rPr>
                <w:rFonts w:ascii="宋体" w:hAnsi="宋体" w:eastAsia="宋体" w:cs="微软雅黑"/>
                <w:sz w:val="24"/>
                <w:szCs w:val="24"/>
                <w:lang w:eastAsia="zh-CN"/>
              </w:rPr>
              <w:t>：</w:t>
            </w:r>
            <w:r>
              <w:rPr>
                <w:rFonts w:ascii="宋体" w:hAnsi="宋体" w:eastAsia="宋体" w:cs="微软雅黑"/>
                <w:spacing w:val="1"/>
                <w:sz w:val="24"/>
                <w:szCs w:val="24"/>
                <w:u w:val="single"/>
                <w:lang w:eastAsia="zh-CN"/>
              </w:rPr>
              <w:t xml:space="preserve">               </w:t>
            </w:r>
            <w:r>
              <w:rPr>
                <w:rFonts w:ascii="宋体" w:hAnsi="宋体" w:eastAsia="宋体" w:cs="微软雅黑"/>
                <w:sz w:val="24"/>
                <w:szCs w:val="24"/>
                <w:lang w:eastAsia="zh-CN"/>
              </w:rPr>
              <w:t>；</w:t>
            </w:r>
          </w:p>
          <w:p w14:paraId="36E25892">
            <w:pPr>
              <w:pStyle w:val="33"/>
              <w:spacing w:before="12" w:line="360" w:lineRule="auto"/>
              <w:ind w:left="99"/>
              <w:rPr>
                <w:rFonts w:hint="eastAsia" w:ascii="宋体" w:hAnsi="宋体" w:eastAsia="宋体" w:cs="微软雅黑"/>
                <w:sz w:val="24"/>
                <w:szCs w:val="24"/>
                <w:lang w:eastAsia="zh-CN"/>
              </w:rPr>
            </w:pPr>
            <w:r>
              <w:rPr>
                <w:rFonts w:ascii="宋体" w:hAnsi="宋体" w:eastAsia="宋体" w:cs="微软雅黑"/>
                <w:spacing w:val="2"/>
                <w:sz w:val="24"/>
                <w:szCs w:val="24"/>
                <w:lang w:eastAsia="zh-CN"/>
              </w:rPr>
              <w:t>（</w:t>
            </w:r>
            <w:r>
              <w:rPr>
                <w:rFonts w:hint="eastAsia" w:ascii="宋体" w:hAnsi="宋体" w:eastAsia="宋体"/>
                <w:spacing w:val="2"/>
                <w:sz w:val="24"/>
                <w:szCs w:val="24"/>
                <w:lang w:eastAsia="zh-CN"/>
              </w:rPr>
              <w:t>4</w:t>
            </w:r>
            <w:r>
              <w:rPr>
                <w:rFonts w:ascii="宋体" w:hAnsi="宋体" w:eastAsia="宋体" w:cs="微软雅黑"/>
                <w:spacing w:val="2"/>
                <w:sz w:val="24"/>
                <w:szCs w:val="24"/>
                <w:lang w:eastAsia="zh-CN"/>
              </w:rPr>
              <w:t>）未中标人样品退还</w:t>
            </w:r>
            <w:r>
              <w:rPr>
                <w:rFonts w:ascii="宋体" w:hAnsi="宋体" w:eastAsia="宋体" w:cs="微软雅黑"/>
                <w:spacing w:val="-2"/>
                <w:sz w:val="24"/>
                <w:szCs w:val="24"/>
                <w:lang w:eastAsia="zh-CN"/>
              </w:rPr>
              <w:t>：</w:t>
            </w:r>
            <w:r>
              <w:rPr>
                <w:rFonts w:ascii="宋体" w:hAnsi="宋体" w:eastAsia="宋体" w:cs="微软雅黑"/>
                <w:spacing w:val="1"/>
                <w:sz w:val="24"/>
                <w:szCs w:val="24"/>
                <w:u w:val="single"/>
                <w:lang w:eastAsia="zh-CN"/>
              </w:rPr>
              <w:t xml:space="preserve">               </w:t>
            </w:r>
            <w:r>
              <w:rPr>
                <w:rFonts w:ascii="宋体" w:hAnsi="宋体" w:eastAsia="宋体" w:cs="微软雅黑"/>
                <w:spacing w:val="-2"/>
                <w:sz w:val="24"/>
                <w:szCs w:val="24"/>
                <w:lang w:eastAsia="zh-CN"/>
              </w:rPr>
              <w:t>；</w:t>
            </w:r>
          </w:p>
          <w:p w14:paraId="246CA71E">
            <w:pPr>
              <w:pStyle w:val="33"/>
              <w:spacing w:before="11" w:line="360" w:lineRule="auto"/>
              <w:ind w:left="99"/>
              <w:rPr>
                <w:rFonts w:hint="eastAsia" w:ascii="宋体" w:hAnsi="宋体" w:eastAsia="宋体" w:cs="微软雅黑"/>
                <w:sz w:val="24"/>
                <w:szCs w:val="24"/>
                <w:lang w:eastAsia="zh-CN"/>
              </w:rPr>
            </w:pPr>
            <w:r>
              <w:rPr>
                <w:rFonts w:ascii="宋体" w:hAnsi="宋体" w:eastAsia="宋体" w:cs="微软雅黑"/>
                <w:spacing w:val="1"/>
                <w:sz w:val="24"/>
                <w:szCs w:val="24"/>
                <w:lang w:eastAsia="zh-CN"/>
              </w:rPr>
              <w:t>（</w:t>
            </w:r>
            <w:r>
              <w:rPr>
                <w:rFonts w:hint="eastAsia" w:ascii="宋体" w:hAnsi="宋体" w:eastAsia="宋体"/>
                <w:spacing w:val="1"/>
                <w:sz w:val="24"/>
                <w:szCs w:val="24"/>
                <w:lang w:eastAsia="zh-CN"/>
              </w:rPr>
              <w:t>5</w:t>
            </w:r>
            <w:r>
              <w:rPr>
                <w:rFonts w:ascii="宋体" w:hAnsi="宋体" w:eastAsia="宋体" w:cs="微软雅黑"/>
                <w:spacing w:val="1"/>
                <w:sz w:val="24"/>
                <w:szCs w:val="24"/>
                <w:lang w:eastAsia="zh-CN"/>
              </w:rPr>
              <w:t>）中标人样品保管、封存及退还：</w:t>
            </w:r>
            <w:r>
              <w:rPr>
                <w:rFonts w:ascii="宋体" w:hAnsi="宋体" w:eastAsia="宋体" w:cs="微软雅黑"/>
                <w:spacing w:val="1"/>
                <w:sz w:val="24"/>
                <w:szCs w:val="24"/>
                <w:u w:val="single"/>
                <w:lang w:eastAsia="zh-CN"/>
              </w:rPr>
              <w:t xml:space="preserve">               </w:t>
            </w:r>
            <w:r>
              <w:rPr>
                <w:rFonts w:ascii="宋体" w:hAnsi="宋体" w:eastAsia="宋体" w:cs="微软雅黑"/>
                <w:spacing w:val="1"/>
                <w:sz w:val="24"/>
                <w:szCs w:val="24"/>
                <w:lang w:eastAsia="zh-CN"/>
              </w:rPr>
              <w:t>；</w:t>
            </w:r>
          </w:p>
          <w:p w14:paraId="7753E7B6">
            <w:pPr>
              <w:pStyle w:val="33"/>
              <w:spacing w:before="13" w:line="360" w:lineRule="auto"/>
              <w:ind w:left="99"/>
              <w:rPr>
                <w:rFonts w:hint="eastAsia" w:ascii="宋体" w:hAnsi="宋体" w:eastAsia="宋体" w:cs="微软雅黑"/>
                <w:sz w:val="24"/>
                <w:szCs w:val="24"/>
              </w:rPr>
            </w:pPr>
            <w:r>
              <w:rPr>
                <w:rFonts w:ascii="宋体" w:hAnsi="宋体" w:eastAsia="宋体" w:cs="微软雅黑"/>
                <w:spacing w:val="2"/>
                <w:sz w:val="24"/>
                <w:szCs w:val="24"/>
              </w:rPr>
              <w:t>（</w:t>
            </w:r>
            <w:r>
              <w:rPr>
                <w:rFonts w:hint="eastAsia" w:ascii="宋体" w:hAnsi="宋体" w:eastAsia="宋体"/>
                <w:spacing w:val="2"/>
                <w:sz w:val="24"/>
                <w:szCs w:val="24"/>
                <w:lang w:eastAsia="zh-CN"/>
              </w:rPr>
              <w:t>6</w:t>
            </w:r>
            <w:r>
              <w:rPr>
                <w:rFonts w:ascii="宋体" w:hAnsi="宋体" w:eastAsia="宋体" w:cs="微软雅黑"/>
                <w:spacing w:val="2"/>
                <w:sz w:val="24"/>
                <w:szCs w:val="24"/>
              </w:rPr>
              <w:t>）其他要求（如有</w:t>
            </w:r>
            <w:r>
              <w:rPr>
                <w:rFonts w:ascii="宋体" w:hAnsi="宋体" w:eastAsia="宋体" w:cs="微软雅黑"/>
                <w:spacing w:val="-62"/>
                <w:sz w:val="24"/>
                <w:szCs w:val="24"/>
              </w:rPr>
              <w:t>）：</w:t>
            </w:r>
            <w:r>
              <w:rPr>
                <w:rFonts w:ascii="宋体" w:hAnsi="宋体" w:eastAsia="宋体" w:cs="微软雅黑"/>
                <w:spacing w:val="1"/>
                <w:sz w:val="24"/>
                <w:szCs w:val="24"/>
                <w:u w:val="single"/>
              </w:rPr>
              <w:t xml:space="preserve">               </w:t>
            </w:r>
            <w:r>
              <w:rPr>
                <w:rFonts w:ascii="宋体" w:hAnsi="宋体" w:eastAsia="宋体" w:cs="微软雅黑"/>
                <w:spacing w:val="2"/>
                <w:sz w:val="24"/>
                <w:szCs w:val="24"/>
              </w:rPr>
              <w:t>。</w:t>
            </w:r>
          </w:p>
        </w:tc>
      </w:tr>
      <w:tr w14:paraId="519CAC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2" w:hRule="atLeast"/>
        </w:trPr>
        <w:tc>
          <w:tcPr>
            <w:tcW w:w="992" w:type="dxa"/>
          </w:tcPr>
          <w:p w14:paraId="6DB25228">
            <w:pPr>
              <w:pStyle w:val="33"/>
              <w:spacing w:line="360" w:lineRule="auto"/>
              <w:rPr>
                <w:rFonts w:hint="eastAsia" w:ascii="宋体" w:hAnsi="宋体" w:eastAsia="宋体"/>
              </w:rPr>
            </w:pPr>
          </w:p>
          <w:p w14:paraId="6D06CA74">
            <w:pPr>
              <w:pStyle w:val="33"/>
              <w:spacing w:line="360" w:lineRule="auto"/>
              <w:rPr>
                <w:rFonts w:hint="eastAsia" w:ascii="宋体" w:hAnsi="宋体" w:eastAsia="宋体"/>
              </w:rPr>
            </w:pPr>
          </w:p>
          <w:p w14:paraId="3891C325">
            <w:pPr>
              <w:pStyle w:val="33"/>
              <w:spacing w:before="69" w:line="360" w:lineRule="auto"/>
              <w:ind w:left="209"/>
              <w:rPr>
                <w:rFonts w:hint="eastAsia" w:ascii="宋体" w:hAnsi="宋体" w:eastAsia="宋体"/>
                <w:sz w:val="24"/>
                <w:szCs w:val="24"/>
              </w:rPr>
            </w:pPr>
            <w:r>
              <w:rPr>
                <w:rFonts w:ascii="宋体" w:hAnsi="宋体" w:eastAsia="宋体"/>
                <w:spacing w:val="11"/>
                <w:sz w:val="24"/>
                <w:szCs w:val="24"/>
              </w:rPr>
              <w:t>5.2.5</w:t>
            </w:r>
          </w:p>
        </w:tc>
        <w:tc>
          <w:tcPr>
            <w:tcW w:w="1700" w:type="dxa"/>
          </w:tcPr>
          <w:p w14:paraId="4AF837C9">
            <w:pPr>
              <w:pStyle w:val="33"/>
              <w:spacing w:line="360" w:lineRule="auto"/>
              <w:rPr>
                <w:rFonts w:hint="eastAsia" w:ascii="宋体" w:hAnsi="宋体" w:eastAsia="宋体"/>
              </w:rPr>
            </w:pPr>
          </w:p>
          <w:p w14:paraId="2F80EF97">
            <w:pPr>
              <w:pStyle w:val="33"/>
              <w:spacing w:line="360" w:lineRule="auto"/>
              <w:rPr>
                <w:rFonts w:hint="eastAsia" w:ascii="宋体" w:hAnsi="宋体" w:eastAsia="宋体"/>
              </w:rPr>
            </w:pPr>
          </w:p>
          <w:p w14:paraId="007437F8">
            <w:pPr>
              <w:spacing w:before="103" w:line="360" w:lineRule="auto"/>
              <w:ind w:left="128"/>
              <w:rPr>
                <w:rFonts w:hint="eastAsia" w:ascii="宋体" w:hAnsi="宋体" w:eastAsia="宋体" w:cs="微软雅黑"/>
                <w:sz w:val="24"/>
                <w:szCs w:val="24"/>
              </w:rPr>
            </w:pPr>
            <w:r>
              <w:rPr>
                <w:rFonts w:ascii="宋体" w:hAnsi="宋体" w:eastAsia="宋体" w:cs="微软雅黑"/>
                <w:spacing w:val="-1"/>
                <w:sz w:val="24"/>
                <w:szCs w:val="24"/>
              </w:rPr>
              <w:t>标的所属行业</w:t>
            </w:r>
          </w:p>
        </w:tc>
        <w:tc>
          <w:tcPr>
            <w:tcW w:w="7541" w:type="dxa"/>
          </w:tcPr>
          <w:p w14:paraId="0593DCD8">
            <w:pPr>
              <w:spacing w:before="45" w:line="360" w:lineRule="auto"/>
              <w:ind w:left="108"/>
              <w:rPr>
                <w:rFonts w:hint="eastAsia" w:ascii="宋体" w:hAnsi="宋体" w:eastAsia="宋体" w:cs="微软雅黑"/>
                <w:sz w:val="24"/>
                <w:szCs w:val="24"/>
                <w:lang w:eastAsia="zh-CN"/>
              </w:rPr>
            </w:pPr>
            <w:r>
              <w:rPr>
                <w:rFonts w:ascii="宋体" w:hAnsi="宋体" w:eastAsia="宋体" w:cs="微软雅黑"/>
                <w:spacing w:val="-1"/>
                <w:sz w:val="24"/>
                <w:szCs w:val="24"/>
                <w:lang w:eastAsia="zh-CN"/>
              </w:rPr>
              <w:t>本项目采购标的对应的中小企业划分标准所属行业：</w:t>
            </w:r>
          </w:p>
          <w:tbl>
            <w:tblPr>
              <w:tblStyle w:val="32"/>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14:paraId="478F1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67" w:type="dxa"/>
                </w:tcPr>
                <w:p w14:paraId="148C0358">
                  <w:pPr>
                    <w:spacing w:before="98" w:line="360" w:lineRule="auto"/>
                    <w:ind w:left="145"/>
                    <w:rPr>
                      <w:rFonts w:hint="eastAsia" w:ascii="宋体" w:hAnsi="宋体" w:eastAsia="宋体" w:cs="微软雅黑"/>
                      <w:sz w:val="24"/>
                      <w:szCs w:val="24"/>
                    </w:rPr>
                  </w:pPr>
                  <w:r>
                    <w:rPr>
                      <w:rFonts w:ascii="宋体" w:hAnsi="宋体" w:eastAsia="宋体" w:cs="微软雅黑"/>
                      <w:spacing w:val="-2"/>
                      <w:sz w:val="24"/>
                      <w:szCs w:val="24"/>
                    </w:rPr>
                    <w:t>包号</w:t>
                  </w:r>
                </w:p>
              </w:tc>
              <w:tc>
                <w:tcPr>
                  <w:tcW w:w="2798" w:type="dxa"/>
                </w:tcPr>
                <w:p w14:paraId="5A6900C5">
                  <w:pPr>
                    <w:spacing w:before="97" w:line="360" w:lineRule="auto"/>
                    <w:ind w:left="919"/>
                    <w:rPr>
                      <w:rFonts w:hint="eastAsia" w:ascii="宋体" w:hAnsi="宋体" w:eastAsia="宋体" w:cs="微软雅黑"/>
                      <w:sz w:val="24"/>
                      <w:szCs w:val="24"/>
                    </w:rPr>
                  </w:pPr>
                  <w:r>
                    <w:rPr>
                      <w:rFonts w:ascii="宋体" w:hAnsi="宋体" w:eastAsia="宋体" w:cs="微软雅黑"/>
                      <w:spacing w:val="-1"/>
                      <w:sz w:val="24"/>
                      <w:szCs w:val="24"/>
                    </w:rPr>
                    <w:t>标的名称</w:t>
                  </w:r>
                </w:p>
              </w:tc>
              <w:tc>
                <w:tcPr>
                  <w:tcW w:w="3241" w:type="dxa"/>
                </w:tcPr>
                <w:p w14:paraId="094F702D">
                  <w:pPr>
                    <w:spacing w:before="97" w:line="360" w:lineRule="auto"/>
                    <w:ind w:left="205"/>
                    <w:rPr>
                      <w:rFonts w:hint="eastAsia" w:ascii="宋体" w:hAnsi="宋体" w:eastAsia="宋体" w:cs="微软雅黑"/>
                      <w:sz w:val="24"/>
                      <w:szCs w:val="24"/>
                      <w:lang w:eastAsia="zh-CN"/>
                    </w:rPr>
                  </w:pPr>
                  <w:r>
                    <w:rPr>
                      <w:rFonts w:ascii="宋体" w:hAnsi="宋体" w:eastAsia="宋体" w:cs="微软雅黑"/>
                      <w:spacing w:val="-3"/>
                      <w:sz w:val="24"/>
                      <w:szCs w:val="24"/>
                      <w:lang w:eastAsia="zh-CN"/>
                    </w:rPr>
                    <w:t>中小企业划分标准所属行业</w:t>
                  </w:r>
                </w:p>
              </w:tc>
            </w:tr>
            <w:tr w14:paraId="4FA0D8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67" w:type="dxa"/>
                  <w:vAlign w:val="center"/>
                </w:tcPr>
                <w:p w14:paraId="573A0288">
                  <w:pPr>
                    <w:pStyle w:val="33"/>
                    <w:spacing w:line="360" w:lineRule="auto"/>
                    <w:jc w:val="center"/>
                    <w:rPr>
                      <w:rFonts w:hint="eastAsia" w:ascii="宋体" w:hAnsi="宋体" w:eastAsia="宋体"/>
                      <w:lang w:eastAsia="zh-CN"/>
                    </w:rPr>
                  </w:pPr>
                  <w:r>
                    <w:rPr>
                      <w:rFonts w:hint="eastAsia" w:ascii="宋体" w:hAnsi="宋体" w:eastAsia="宋体"/>
                      <w:lang w:eastAsia="zh-CN"/>
                    </w:rPr>
                    <w:t>1</w:t>
                  </w:r>
                </w:p>
              </w:tc>
              <w:tc>
                <w:tcPr>
                  <w:tcW w:w="2798" w:type="dxa"/>
                  <w:vAlign w:val="center"/>
                </w:tcPr>
                <w:p w14:paraId="67800C79">
                  <w:pPr>
                    <w:pStyle w:val="33"/>
                    <w:spacing w:line="360" w:lineRule="auto"/>
                    <w:jc w:val="center"/>
                    <w:rPr>
                      <w:rFonts w:hint="eastAsia" w:ascii="宋体" w:hAnsi="宋体" w:eastAsia="宋体"/>
                      <w:lang w:eastAsia="zh-CN"/>
                    </w:rPr>
                  </w:pPr>
                  <w:r>
                    <w:rPr>
                      <w:rFonts w:hint="eastAsia" w:ascii="宋体" w:hAnsi="宋体" w:eastAsia="宋体"/>
                      <w:lang w:eastAsia="zh-CN"/>
                    </w:rPr>
                    <w:t>密云水库水源涵养林生态保护措施—物料购置</w:t>
                  </w:r>
                </w:p>
              </w:tc>
              <w:tc>
                <w:tcPr>
                  <w:tcW w:w="3241" w:type="dxa"/>
                  <w:vAlign w:val="center"/>
                </w:tcPr>
                <w:p w14:paraId="366B5B78">
                  <w:pPr>
                    <w:pStyle w:val="33"/>
                    <w:spacing w:line="360" w:lineRule="auto"/>
                    <w:jc w:val="center"/>
                    <w:rPr>
                      <w:rFonts w:hint="eastAsia" w:ascii="宋体" w:hAnsi="宋体" w:eastAsia="宋体"/>
                      <w:lang w:eastAsia="zh-CN"/>
                    </w:rPr>
                  </w:pPr>
                  <w:r>
                    <w:rPr>
                      <w:rFonts w:hint="eastAsia" w:ascii="宋体" w:hAnsi="宋体" w:eastAsia="宋体"/>
                      <w:lang w:eastAsia="zh-CN"/>
                    </w:rPr>
                    <w:t>其他未列明行业</w:t>
                  </w:r>
                </w:p>
              </w:tc>
            </w:tr>
          </w:tbl>
          <w:p w14:paraId="675A95BB">
            <w:pPr>
              <w:pStyle w:val="33"/>
              <w:spacing w:line="360" w:lineRule="auto"/>
              <w:rPr>
                <w:rFonts w:hint="eastAsia" w:ascii="宋体" w:hAnsi="宋体" w:eastAsia="宋体"/>
                <w:lang w:eastAsia="zh-CN"/>
              </w:rPr>
            </w:pPr>
          </w:p>
        </w:tc>
      </w:tr>
      <w:tr w14:paraId="4649BE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tcPr>
          <w:p w14:paraId="2C28FEAA">
            <w:pPr>
              <w:pStyle w:val="33"/>
              <w:spacing w:line="360" w:lineRule="auto"/>
              <w:rPr>
                <w:rFonts w:hint="eastAsia" w:ascii="宋体" w:hAnsi="宋体" w:eastAsia="宋体"/>
              </w:rPr>
            </w:pPr>
          </w:p>
          <w:p w14:paraId="3BBE8DE9">
            <w:pPr>
              <w:pStyle w:val="33"/>
              <w:spacing w:before="69" w:line="360" w:lineRule="auto"/>
              <w:ind w:left="253"/>
              <w:rPr>
                <w:rFonts w:hint="eastAsia" w:ascii="宋体" w:hAnsi="宋体" w:eastAsia="宋体"/>
                <w:sz w:val="24"/>
                <w:szCs w:val="24"/>
              </w:rPr>
            </w:pPr>
            <w:r>
              <w:rPr>
                <w:rFonts w:ascii="宋体" w:hAnsi="宋体" w:eastAsia="宋体"/>
                <w:spacing w:val="10"/>
                <w:sz w:val="24"/>
                <w:szCs w:val="24"/>
              </w:rPr>
              <w:t>11.2</w:t>
            </w:r>
          </w:p>
        </w:tc>
        <w:tc>
          <w:tcPr>
            <w:tcW w:w="1700" w:type="dxa"/>
          </w:tcPr>
          <w:p w14:paraId="1856E86E">
            <w:pPr>
              <w:pStyle w:val="33"/>
              <w:spacing w:line="360" w:lineRule="auto"/>
              <w:rPr>
                <w:rFonts w:hint="eastAsia" w:ascii="宋体" w:hAnsi="宋体" w:eastAsia="宋体"/>
              </w:rPr>
            </w:pPr>
          </w:p>
          <w:p w14:paraId="591F940F">
            <w:pPr>
              <w:spacing w:before="103" w:line="360" w:lineRule="auto"/>
              <w:ind w:left="370"/>
              <w:rPr>
                <w:rFonts w:hint="eastAsia" w:ascii="宋体" w:hAnsi="宋体" w:eastAsia="宋体" w:cs="微软雅黑"/>
                <w:sz w:val="24"/>
                <w:szCs w:val="24"/>
              </w:rPr>
            </w:pPr>
            <w:r>
              <w:rPr>
                <w:rFonts w:ascii="宋体" w:hAnsi="宋体" w:eastAsia="宋体" w:cs="微软雅黑"/>
                <w:spacing w:val="-2"/>
                <w:sz w:val="24"/>
                <w:szCs w:val="24"/>
              </w:rPr>
              <w:t>投标报价</w:t>
            </w:r>
          </w:p>
        </w:tc>
        <w:tc>
          <w:tcPr>
            <w:tcW w:w="7541" w:type="dxa"/>
          </w:tcPr>
          <w:p w14:paraId="2B7FE3F5">
            <w:pPr>
              <w:pStyle w:val="33"/>
              <w:spacing w:before="39" w:line="360" w:lineRule="auto"/>
              <w:ind w:left="126" w:right="5080" w:hanging="16"/>
              <w:rPr>
                <w:rFonts w:hint="eastAsia" w:ascii="宋体" w:hAnsi="宋体" w:eastAsia="宋体" w:cs="微软雅黑"/>
                <w:sz w:val="24"/>
                <w:szCs w:val="24"/>
                <w:lang w:eastAsia="zh-CN"/>
              </w:rPr>
            </w:pPr>
            <w:r>
              <w:rPr>
                <w:rFonts w:ascii="宋体" w:hAnsi="宋体" w:eastAsia="宋体" w:cs="微软雅黑"/>
                <w:spacing w:val="-6"/>
                <w:sz w:val="24"/>
                <w:szCs w:val="24"/>
                <w:lang w:eastAsia="zh-CN"/>
              </w:rPr>
              <w:t>投标报价的特殊规定：</w:t>
            </w:r>
            <w:r>
              <w:rPr>
                <w:rFonts w:ascii="宋体" w:hAnsi="宋体" w:eastAsia="宋体" w:cs="微软雅黑"/>
                <w:spacing w:val="4"/>
                <w:sz w:val="24"/>
                <w:szCs w:val="24"/>
                <w:lang w:eastAsia="zh-CN"/>
              </w:rPr>
              <w:t xml:space="preserve"> </w:t>
            </w:r>
            <w:r>
              <w:rPr>
                <w:rFonts w:hint="eastAsia" w:ascii="宋体" w:hAnsi="宋体" w:eastAsia="宋体"/>
                <w:b/>
                <w:spacing w:val="29"/>
                <w:sz w:val="24"/>
                <w:szCs w:val="24"/>
                <w:lang w:eastAsia="zh-CN"/>
              </w:rPr>
              <w:t>■</w:t>
            </w:r>
            <w:r>
              <w:rPr>
                <w:rFonts w:ascii="宋体" w:hAnsi="宋体" w:eastAsia="宋体" w:cs="微软雅黑"/>
                <w:spacing w:val="29"/>
                <w:sz w:val="24"/>
                <w:szCs w:val="24"/>
                <w:lang w:eastAsia="zh-CN"/>
              </w:rPr>
              <w:t>无</w:t>
            </w:r>
          </w:p>
          <w:p w14:paraId="6459060B">
            <w:pPr>
              <w:pStyle w:val="33"/>
              <w:spacing w:before="3" w:line="360" w:lineRule="auto"/>
              <w:ind w:left="126"/>
              <w:rPr>
                <w:rFonts w:hint="eastAsia" w:ascii="宋体" w:hAnsi="宋体" w:eastAsia="宋体" w:cs="微软雅黑"/>
                <w:sz w:val="24"/>
                <w:szCs w:val="24"/>
              </w:rPr>
            </w:pPr>
            <w:r>
              <w:rPr>
                <w:rFonts w:hint="eastAsia" w:ascii="宋体" w:hAnsi="宋体" w:eastAsia="宋体"/>
                <w:spacing w:val="5"/>
                <w:sz w:val="24"/>
                <w:szCs w:val="24"/>
              </w:rPr>
              <w:t>□</w:t>
            </w:r>
            <w:r>
              <w:rPr>
                <w:rFonts w:ascii="宋体" w:hAnsi="宋体" w:eastAsia="宋体" w:cs="微软雅黑"/>
                <w:spacing w:val="5"/>
                <w:sz w:val="24"/>
                <w:szCs w:val="24"/>
              </w:rPr>
              <w:t>有，具体情形：</w:t>
            </w:r>
            <w:r>
              <w:rPr>
                <w:rFonts w:ascii="宋体" w:hAnsi="宋体" w:eastAsia="宋体" w:cs="微软雅黑"/>
                <w:spacing w:val="5"/>
                <w:sz w:val="24"/>
                <w:szCs w:val="24"/>
                <w:u w:val="single"/>
              </w:rPr>
              <w:t xml:space="preserve">        </w:t>
            </w:r>
            <w:r>
              <w:rPr>
                <w:rFonts w:ascii="宋体" w:hAnsi="宋体" w:eastAsia="宋体" w:cs="微软雅黑"/>
                <w:spacing w:val="5"/>
                <w:sz w:val="24"/>
                <w:szCs w:val="24"/>
              </w:rPr>
              <w:t>。</w:t>
            </w:r>
          </w:p>
        </w:tc>
      </w:tr>
      <w:tr w14:paraId="7AA0EE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992" w:type="dxa"/>
          </w:tcPr>
          <w:p w14:paraId="16144018">
            <w:pPr>
              <w:pStyle w:val="33"/>
              <w:spacing w:line="360" w:lineRule="auto"/>
              <w:rPr>
                <w:rFonts w:hint="eastAsia" w:ascii="宋体" w:hAnsi="宋体" w:eastAsia="宋体"/>
              </w:rPr>
            </w:pPr>
          </w:p>
          <w:p w14:paraId="21EB9DF4">
            <w:pPr>
              <w:pStyle w:val="33"/>
              <w:spacing w:line="360" w:lineRule="auto"/>
              <w:rPr>
                <w:rFonts w:hint="eastAsia" w:ascii="宋体" w:hAnsi="宋体" w:eastAsia="宋体"/>
              </w:rPr>
            </w:pPr>
          </w:p>
          <w:p w14:paraId="67176D2F">
            <w:pPr>
              <w:pStyle w:val="33"/>
              <w:spacing w:before="69" w:line="360" w:lineRule="auto"/>
              <w:ind w:left="253"/>
              <w:rPr>
                <w:rFonts w:hint="eastAsia" w:ascii="宋体" w:hAnsi="宋体" w:eastAsia="宋体"/>
                <w:sz w:val="24"/>
                <w:szCs w:val="24"/>
              </w:rPr>
            </w:pPr>
            <w:r>
              <w:rPr>
                <w:rFonts w:ascii="宋体" w:hAnsi="宋体" w:eastAsia="宋体"/>
                <w:spacing w:val="10"/>
                <w:sz w:val="24"/>
                <w:szCs w:val="24"/>
              </w:rPr>
              <w:t>12.1</w:t>
            </w:r>
          </w:p>
        </w:tc>
        <w:tc>
          <w:tcPr>
            <w:tcW w:w="1700" w:type="dxa"/>
            <w:vMerge w:val="restart"/>
            <w:tcBorders>
              <w:bottom w:val="nil"/>
            </w:tcBorders>
          </w:tcPr>
          <w:p w14:paraId="08C49239">
            <w:pPr>
              <w:pStyle w:val="33"/>
              <w:spacing w:line="360" w:lineRule="auto"/>
              <w:rPr>
                <w:rFonts w:hint="eastAsia" w:ascii="宋体" w:hAnsi="宋体" w:eastAsia="宋体"/>
              </w:rPr>
            </w:pPr>
          </w:p>
          <w:p w14:paraId="782A48A1">
            <w:pPr>
              <w:pStyle w:val="33"/>
              <w:spacing w:line="360" w:lineRule="auto"/>
              <w:rPr>
                <w:rFonts w:hint="eastAsia" w:ascii="宋体" w:hAnsi="宋体" w:eastAsia="宋体"/>
              </w:rPr>
            </w:pPr>
          </w:p>
          <w:p w14:paraId="093143F9">
            <w:pPr>
              <w:pStyle w:val="33"/>
              <w:spacing w:line="360" w:lineRule="auto"/>
              <w:rPr>
                <w:rFonts w:hint="eastAsia" w:ascii="宋体" w:hAnsi="宋体" w:eastAsia="宋体"/>
              </w:rPr>
            </w:pPr>
          </w:p>
          <w:p w14:paraId="4209681F">
            <w:pPr>
              <w:pStyle w:val="33"/>
              <w:spacing w:line="360" w:lineRule="auto"/>
              <w:rPr>
                <w:rFonts w:hint="eastAsia" w:ascii="宋体" w:hAnsi="宋体" w:eastAsia="宋体"/>
              </w:rPr>
            </w:pPr>
          </w:p>
          <w:p w14:paraId="7DEC3DBB">
            <w:pPr>
              <w:spacing w:before="103" w:line="360" w:lineRule="auto"/>
              <w:ind w:left="250"/>
              <w:rPr>
                <w:rFonts w:hint="eastAsia" w:ascii="宋体" w:hAnsi="宋体" w:eastAsia="宋体" w:cs="微软雅黑"/>
                <w:sz w:val="24"/>
                <w:szCs w:val="24"/>
              </w:rPr>
            </w:pPr>
            <w:r>
              <w:rPr>
                <w:rFonts w:ascii="宋体" w:hAnsi="宋体" w:eastAsia="宋体" w:cs="微软雅黑"/>
                <w:spacing w:val="-2"/>
                <w:sz w:val="24"/>
                <w:szCs w:val="24"/>
              </w:rPr>
              <w:t>投标保证金</w:t>
            </w:r>
          </w:p>
        </w:tc>
        <w:tc>
          <w:tcPr>
            <w:tcW w:w="7541" w:type="dxa"/>
          </w:tcPr>
          <w:p w14:paraId="43BBC88C">
            <w:pPr>
              <w:spacing w:before="40" w:line="360" w:lineRule="auto"/>
              <w:ind w:left="110"/>
              <w:rPr>
                <w:rFonts w:hint="eastAsia" w:ascii="宋体" w:hAnsi="宋体" w:eastAsia="宋体" w:cs="微软雅黑"/>
                <w:spacing w:val="-1"/>
                <w:sz w:val="24"/>
                <w:szCs w:val="24"/>
                <w:lang w:eastAsia="zh-CN"/>
              </w:rPr>
            </w:pPr>
            <w:r>
              <w:rPr>
                <w:rFonts w:hint="eastAsia" w:ascii="宋体" w:hAnsi="宋体" w:eastAsia="宋体" w:cs="微软雅黑"/>
                <w:spacing w:val="-1"/>
                <w:sz w:val="24"/>
                <w:szCs w:val="24"/>
                <w:lang w:eastAsia="zh-CN"/>
              </w:rPr>
              <w:t>投标保证金金额：</w:t>
            </w:r>
            <w:r>
              <w:rPr>
                <w:rFonts w:ascii="宋体" w:hAnsi="宋体" w:eastAsia="宋体" w:cs="微软雅黑"/>
                <w:spacing w:val="-1"/>
                <w:sz w:val="24"/>
                <w:szCs w:val="24"/>
                <w:lang w:eastAsia="zh-CN"/>
              </w:rPr>
              <w:t>0</w:t>
            </w:r>
            <w:r>
              <w:rPr>
                <w:rFonts w:hint="eastAsia" w:ascii="宋体" w:hAnsi="宋体" w:eastAsia="宋体" w:cs="微软雅黑"/>
                <w:spacing w:val="-1"/>
                <w:sz w:val="24"/>
                <w:szCs w:val="24"/>
                <w:lang w:eastAsia="zh-CN"/>
              </w:rPr>
              <w:t>元</w:t>
            </w:r>
          </w:p>
          <w:p w14:paraId="16096F10">
            <w:pPr>
              <w:spacing w:before="40" w:line="360" w:lineRule="auto"/>
              <w:ind w:left="110"/>
              <w:rPr>
                <w:rFonts w:hint="eastAsia" w:ascii="宋体" w:hAnsi="宋体" w:eastAsia="宋体" w:cs="微软雅黑"/>
                <w:spacing w:val="-1"/>
                <w:sz w:val="24"/>
                <w:szCs w:val="24"/>
                <w:lang w:eastAsia="zh-CN"/>
              </w:rPr>
            </w:pPr>
            <w:r>
              <w:rPr>
                <w:rFonts w:hint="eastAsia" w:ascii="宋体" w:hAnsi="宋体" w:eastAsia="宋体" w:cs="微软雅黑"/>
                <w:spacing w:val="-1"/>
                <w:sz w:val="24"/>
                <w:szCs w:val="24"/>
                <w:lang w:eastAsia="zh-CN"/>
              </w:rPr>
              <w:t>投标保证金收受人信息：</w:t>
            </w:r>
          </w:p>
          <w:p w14:paraId="02F6883E">
            <w:pPr>
              <w:spacing w:before="40" w:line="360" w:lineRule="auto"/>
              <w:ind w:left="110"/>
              <w:rPr>
                <w:rFonts w:hint="eastAsia" w:ascii="宋体" w:hAnsi="宋体" w:eastAsia="宋体" w:cs="微软雅黑"/>
                <w:spacing w:val="-1"/>
                <w:sz w:val="24"/>
                <w:szCs w:val="24"/>
                <w:lang w:eastAsia="zh-CN"/>
              </w:rPr>
            </w:pPr>
            <w:r>
              <w:rPr>
                <w:rFonts w:hint="eastAsia" w:ascii="宋体" w:hAnsi="宋体" w:eastAsia="宋体" w:cs="微软雅黑"/>
                <w:spacing w:val="-1"/>
                <w:sz w:val="24"/>
                <w:szCs w:val="24"/>
                <w:lang w:eastAsia="zh-CN"/>
              </w:rPr>
              <w:t>北京中域正信工程咨询有限公司</w:t>
            </w:r>
          </w:p>
          <w:p w14:paraId="46D55451">
            <w:pPr>
              <w:spacing w:before="40" w:line="360" w:lineRule="auto"/>
              <w:ind w:left="110"/>
              <w:rPr>
                <w:rFonts w:hint="eastAsia" w:ascii="宋体" w:hAnsi="宋体" w:eastAsia="宋体" w:cs="微软雅黑"/>
                <w:spacing w:val="-1"/>
                <w:sz w:val="24"/>
                <w:szCs w:val="24"/>
                <w:lang w:eastAsia="zh-CN"/>
              </w:rPr>
            </w:pPr>
            <w:r>
              <w:rPr>
                <w:rFonts w:hint="eastAsia" w:ascii="宋体" w:hAnsi="宋体" w:eastAsia="宋体" w:cs="微软雅黑"/>
                <w:spacing w:val="-1"/>
                <w:sz w:val="24"/>
                <w:szCs w:val="24"/>
                <w:lang w:eastAsia="zh-CN"/>
              </w:rPr>
              <w:t>中国光大银行股份有限公司北京京广桥支行</w:t>
            </w:r>
          </w:p>
          <w:p w14:paraId="10D5F191">
            <w:pPr>
              <w:spacing w:before="3" w:line="360" w:lineRule="auto"/>
              <w:ind w:left="110"/>
              <w:rPr>
                <w:rFonts w:hint="eastAsia" w:ascii="宋体" w:hAnsi="宋体" w:eastAsia="宋体" w:cs="微软雅黑"/>
                <w:sz w:val="24"/>
                <w:szCs w:val="24"/>
                <w:lang w:eastAsia="zh-CN"/>
              </w:rPr>
            </w:pPr>
            <w:r>
              <w:rPr>
                <w:rFonts w:ascii="宋体" w:hAnsi="宋体" w:eastAsia="宋体" w:cs="微软雅黑"/>
                <w:spacing w:val="-1"/>
                <w:sz w:val="24"/>
                <w:szCs w:val="24"/>
                <w:lang w:eastAsia="zh-CN"/>
              </w:rPr>
              <w:t>35310180809799668</w:t>
            </w:r>
          </w:p>
        </w:tc>
      </w:tr>
      <w:tr w14:paraId="1161A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tcPr>
          <w:p w14:paraId="0AF86E0E">
            <w:pPr>
              <w:pStyle w:val="33"/>
              <w:spacing w:line="360" w:lineRule="auto"/>
              <w:rPr>
                <w:rFonts w:hint="eastAsia" w:ascii="宋体" w:hAnsi="宋体" w:eastAsia="宋体"/>
                <w:lang w:eastAsia="zh-CN"/>
              </w:rPr>
            </w:pPr>
          </w:p>
          <w:p w14:paraId="77A2B393">
            <w:pPr>
              <w:pStyle w:val="33"/>
              <w:spacing w:before="69" w:line="360" w:lineRule="auto"/>
              <w:ind w:left="140"/>
              <w:rPr>
                <w:rFonts w:hint="eastAsia" w:ascii="宋体" w:hAnsi="宋体" w:eastAsia="宋体"/>
                <w:sz w:val="24"/>
                <w:szCs w:val="24"/>
              </w:rPr>
            </w:pPr>
            <w:r>
              <w:rPr>
                <w:rFonts w:ascii="宋体" w:hAnsi="宋体" w:eastAsia="宋体"/>
                <w:spacing w:val="11"/>
                <w:sz w:val="24"/>
                <w:szCs w:val="24"/>
              </w:rPr>
              <w:t>12.8.2</w:t>
            </w:r>
          </w:p>
        </w:tc>
        <w:tc>
          <w:tcPr>
            <w:tcW w:w="1700" w:type="dxa"/>
            <w:vMerge w:val="continue"/>
            <w:tcBorders>
              <w:top w:val="nil"/>
            </w:tcBorders>
          </w:tcPr>
          <w:p w14:paraId="37CFF9DA">
            <w:pPr>
              <w:pStyle w:val="33"/>
              <w:spacing w:line="360" w:lineRule="auto"/>
              <w:rPr>
                <w:rFonts w:hint="eastAsia" w:ascii="宋体" w:hAnsi="宋体" w:eastAsia="宋体"/>
              </w:rPr>
            </w:pPr>
          </w:p>
        </w:tc>
        <w:tc>
          <w:tcPr>
            <w:tcW w:w="7541" w:type="dxa"/>
          </w:tcPr>
          <w:p w14:paraId="40B0E5F4">
            <w:pPr>
              <w:pStyle w:val="33"/>
              <w:spacing w:before="41" w:line="360" w:lineRule="auto"/>
              <w:ind w:left="126" w:right="3400" w:hanging="16"/>
              <w:rPr>
                <w:rFonts w:hint="eastAsia" w:ascii="宋体" w:hAnsi="宋体" w:eastAsia="宋体" w:cs="微软雅黑"/>
                <w:sz w:val="24"/>
                <w:szCs w:val="24"/>
                <w:lang w:eastAsia="zh-CN"/>
              </w:rPr>
            </w:pPr>
            <w:r>
              <w:rPr>
                <w:rFonts w:ascii="宋体" w:hAnsi="宋体" w:eastAsia="宋体" w:cs="微软雅黑"/>
                <w:spacing w:val="-4"/>
                <w:sz w:val="24"/>
                <w:szCs w:val="24"/>
                <w:lang w:eastAsia="zh-CN"/>
              </w:rPr>
              <w:t>投标保证金可以不予退还的其他情形：</w:t>
            </w:r>
            <w:r>
              <w:rPr>
                <w:rFonts w:ascii="宋体" w:hAnsi="宋体" w:eastAsia="宋体" w:cs="微软雅黑"/>
                <w:spacing w:val="12"/>
                <w:sz w:val="24"/>
                <w:szCs w:val="24"/>
                <w:lang w:eastAsia="zh-CN"/>
              </w:rPr>
              <w:t xml:space="preserve"> </w:t>
            </w:r>
            <w:r>
              <w:rPr>
                <w:rFonts w:hint="eastAsia" w:ascii="宋体" w:hAnsi="宋体" w:eastAsia="宋体"/>
                <w:spacing w:val="29"/>
                <w:sz w:val="24"/>
                <w:szCs w:val="24"/>
                <w:lang w:eastAsia="zh-CN"/>
              </w:rPr>
              <w:t>□</w:t>
            </w:r>
            <w:r>
              <w:rPr>
                <w:rFonts w:ascii="宋体" w:hAnsi="宋体" w:eastAsia="宋体" w:cs="微软雅黑"/>
                <w:spacing w:val="29"/>
                <w:sz w:val="24"/>
                <w:szCs w:val="24"/>
                <w:lang w:eastAsia="zh-CN"/>
              </w:rPr>
              <w:t>无</w:t>
            </w:r>
          </w:p>
          <w:p w14:paraId="274F2632">
            <w:pPr>
              <w:pStyle w:val="33"/>
              <w:spacing w:before="3" w:line="360" w:lineRule="auto"/>
              <w:ind w:left="126"/>
              <w:rPr>
                <w:rFonts w:hint="eastAsia" w:ascii="宋体" w:hAnsi="宋体" w:eastAsia="宋体" w:cs="微软雅黑"/>
                <w:spacing w:val="5"/>
                <w:sz w:val="24"/>
                <w:szCs w:val="24"/>
                <w:lang w:eastAsia="zh-CN"/>
              </w:rPr>
            </w:pPr>
            <w:r>
              <w:rPr>
                <w:rFonts w:hint="eastAsia" w:ascii="宋体" w:hAnsi="宋体" w:eastAsia="宋体"/>
                <w:b/>
                <w:spacing w:val="5"/>
                <w:sz w:val="24"/>
                <w:szCs w:val="24"/>
                <w:lang w:eastAsia="zh-CN"/>
              </w:rPr>
              <w:t>■</w:t>
            </w:r>
            <w:r>
              <w:rPr>
                <w:rFonts w:ascii="宋体" w:hAnsi="宋体" w:eastAsia="宋体" w:cs="微软雅黑"/>
                <w:spacing w:val="5"/>
                <w:sz w:val="24"/>
                <w:szCs w:val="24"/>
                <w:lang w:eastAsia="zh-CN"/>
              </w:rPr>
              <w:t>有，具体情形：</w:t>
            </w:r>
          </w:p>
          <w:p w14:paraId="227901BD">
            <w:pPr>
              <w:spacing w:before="36" w:line="360" w:lineRule="auto"/>
              <w:ind w:left="117"/>
              <w:rPr>
                <w:rFonts w:hint="eastAsia" w:ascii="宋体" w:hAnsi="宋体" w:eastAsia="宋体" w:cs="宋体"/>
                <w:spacing w:val="-1"/>
                <w:sz w:val="24"/>
                <w:szCs w:val="24"/>
                <w:lang w:eastAsia="zh-CN" w:bidi="ar"/>
              </w:rPr>
            </w:pPr>
            <w:r>
              <w:rPr>
                <w:rFonts w:hint="eastAsia" w:ascii="宋体" w:hAnsi="宋体" w:eastAsia="宋体" w:cs="宋体"/>
                <w:spacing w:val="-1"/>
                <w:sz w:val="24"/>
                <w:szCs w:val="24"/>
                <w:lang w:eastAsia="zh-CN" w:bidi="ar"/>
              </w:rPr>
              <w:t>（一）供应商在提交响应文件截止时间后撤回响应文件的；</w:t>
            </w:r>
          </w:p>
          <w:p w14:paraId="174484A2">
            <w:pPr>
              <w:spacing w:before="36" w:line="360" w:lineRule="auto"/>
              <w:ind w:left="117"/>
              <w:rPr>
                <w:rFonts w:hint="eastAsia" w:ascii="宋体" w:hAnsi="宋体" w:eastAsia="宋体" w:cs="宋体"/>
                <w:spacing w:val="-1"/>
                <w:sz w:val="24"/>
                <w:szCs w:val="24"/>
                <w:lang w:eastAsia="zh-CN" w:bidi="ar"/>
              </w:rPr>
            </w:pPr>
            <w:r>
              <w:rPr>
                <w:rFonts w:hint="eastAsia" w:ascii="宋体" w:hAnsi="宋体" w:eastAsia="宋体" w:cs="宋体"/>
                <w:spacing w:val="-1"/>
                <w:sz w:val="24"/>
                <w:szCs w:val="24"/>
                <w:lang w:eastAsia="zh-CN" w:bidi="ar"/>
              </w:rPr>
              <w:t>（二）供应商在响应文件中提供虚假材料的；</w:t>
            </w:r>
          </w:p>
          <w:p w14:paraId="3AA0ED94">
            <w:pPr>
              <w:spacing w:before="36" w:line="360" w:lineRule="auto"/>
              <w:ind w:left="117"/>
              <w:rPr>
                <w:rFonts w:hint="eastAsia" w:ascii="宋体" w:hAnsi="宋体" w:eastAsia="宋体" w:cs="宋体"/>
                <w:spacing w:val="-1"/>
                <w:sz w:val="24"/>
                <w:szCs w:val="24"/>
                <w:lang w:eastAsia="zh-CN" w:bidi="ar"/>
              </w:rPr>
            </w:pPr>
            <w:r>
              <w:rPr>
                <w:rFonts w:hint="eastAsia" w:ascii="宋体" w:hAnsi="宋体" w:eastAsia="宋体" w:cs="宋体"/>
                <w:spacing w:val="-1"/>
                <w:sz w:val="24"/>
                <w:szCs w:val="24"/>
                <w:lang w:eastAsia="zh-CN" w:bidi="ar"/>
              </w:rPr>
              <w:t>（三）除因不可抗力或谈判文件、询价通知书认可的情形以外，成交供应商不与采购人签订合同的；</w:t>
            </w:r>
          </w:p>
          <w:p w14:paraId="4AC71F7B">
            <w:pPr>
              <w:spacing w:before="36" w:line="360" w:lineRule="auto"/>
              <w:ind w:left="117"/>
              <w:rPr>
                <w:rFonts w:hint="eastAsia" w:ascii="宋体" w:hAnsi="宋体" w:eastAsia="宋体" w:cs="宋体"/>
                <w:spacing w:val="-1"/>
                <w:sz w:val="24"/>
                <w:szCs w:val="24"/>
                <w:lang w:eastAsia="zh-CN" w:bidi="ar"/>
              </w:rPr>
            </w:pPr>
            <w:r>
              <w:rPr>
                <w:rFonts w:hint="eastAsia" w:ascii="宋体" w:hAnsi="宋体" w:eastAsia="宋体" w:cs="宋体"/>
                <w:spacing w:val="-1"/>
                <w:sz w:val="24"/>
                <w:szCs w:val="24"/>
                <w:lang w:eastAsia="zh-CN" w:bidi="ar"/>
              </w:rPr>
              <w:t>（四）供应商与采购人、其他供应商或者采购代理机构恶意串通的；</w:t>
            </w:r>
          </w:p>
          <w:p w14:paraId="5D729F99">
            <w:pPr>
              <w:pStyle w:val="33"/>
              <w:spacing w:before="3" w:line="360" w:lineRule="auto"/>
              <w:ind w:left="126"/>
              <w:rPr>
                <w:rFonts w:hint="eastAsia" w:ascii="宋体" w:hAnsi="宋体" w:eastAsia="宋体" w:cs="微软雅黑"/>
                <w:sz w:val="24"/>
                <w:szCs w:val="24"/>
                <w:lang w:eastAsia="zh-CN"/>
              </w:rPr>
            </w:pPr>
            <w:r>
              <w:rPr>
                <w:rFonts w:hint="eastAsia" w:ascii="宋体" w:hAnsi="宋体" w:eastAsia="宋体" w:cs="宋体"/>
                <w:spacing w:val="-1"/>
                <w:sz w:val="24"/>
                <w:szCs w:val="24"/>
                <w:lang w:eastAsia="zh-CN" w:bidi="ar"/>
              </w:rPr>
              <w:t>（五）采购文件规定的其他情形。</w:t>
            </w:r>
          </w:p>
        </w:tc>
      </w:tr>
      <w:tr w14:paraId="013699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tcPr>
          <w:p w14:paraId="6A802F6F">
            <w:pPr>
              <w:pStyle w:val="33"/>
              <w:spacing w:before="75" w:line="360" w:lineRule="auto"/>
              <w:ind w:left="253"/>
              <w:rPr>
                <w:rFonts w:hint="eastAsia" w:ascii="宋体" w:hAnsi="宋体" w:eastAsia="宋体"/>
                <w:sz w:val="24"/>
                <w:szCs w:val="24"/>
              </w:rPr>
            </w:pPr>
            <w:r>
              <w:rPr>
                <w:rFonts w:ascii="宋体" w:hAnsi="宋体" w:eastAsia="宋体"/>
                <w:spacing w:val="10"/>
                <w:sz w:val="24"/>
                <w:szCs w:val="24"/>
              </w:rPr>
              <w:t>13.1</w:t>
            </w:r>
          </w:p>
        </w:tc>
        <w:tc>
          <w:tcPr>
            <w:tcW w:w="1700" w:type="dxa"/>
          </w:tcPr>
          <w:p w14:paraId="52A89827">
            <w:pPr>
              <w:spacing w:before="42" w:line="360" w:lineRule="auto"/>
              <w:ind w:left="250"/>
              <w:rPr>
                <w:rFonts w:hint="eastAsia" w:ascii="宋体" w:hAnsi="宋体" w:eastAsia="宋体" w:cs="微软雅黑"/>
                <w:sz w:val="24"/>
                <w:szCs w:val="24"/>
              </w:rPr>
            </w:pPr>
            <w:r>
              <w:rPr>
                <w:rFonts w:ascii="宋体" w:hAnsi="宋体" w:eastAsia="宋体" w:cs="微软雅黑"/>
                <w:spacing w:val="-2"/>
                <w:sz w:val="24"/>
                <w:szCs w:val="24"/>
              </w:rPr>
              <w:t>投标有效期</w:t>
            </w:r>
          </w:p>
        </w:tc>
        <w:tc>
          <w:tcPr>
            <w:tcW w:w="7541" w:type="dxa"/>
          </w:tcPr>
          <w:p w14:paraId="28E2006A">
            <w:pPr>
              <w:spacing w:before="42" w:line="360" w:lineRule="auto"/>
              <w:ind w:left="155"/>
              <w:rPr>
                <w:rFonts w:hint="eastAsia" w:ascii="宋体" w:hAnsi="宋体" w:eastAsia="宋体" w:cs="微软雅黑"/>
                <w:sz w:val="24"/>
                <w:szCs w:val="24"/>
                <w:lang w:eastAsia="zh-CN"/>
              </w:rPr>
            </w:pPr>
            <w:r>
              <w:rPr>
                <w:rFonts w:ascii="宋体" w:hAnsi="宋体" w:eastAsia="宋体" w:cs="微软雅黑"/>
                <w:spacing w:val="-6"/>
                <w:sz w:val="24"/>
                <w:szCs w:val="24"/>
                <w:lang w:eastAsia="zh-CN"/>
              </w:rPr>
              <w:t>自提交投标文件的截止之日起算</w:t>
            </w:r>
            <w:r>
              <w:rPr>
                <w:rFonts w:hint="eastAsia" w:ascii="宋体" w:hAnsi="宋体" w:eastAsia="宋体" w:cs="微软雅黑"/>
                <w:spacing w:val="9"/>
                <w:sz w:val="24"/>
                <w:szCs w:val="24"/>
                <w:u w:val="single"/>
                <w:lang w:eastAsia="zh-CN"/>
              </w:rPr>
              <w:t>90</w:t>
            </w:r>
            <w:r>
              <w:rPr>
                <w:rFonts w:ascii="宋体" w:hAnsi="宋体" w:eastAsia="宋体" w:cs="微软雅黑"/>
                <w:spacing w:val="-6"/>
                <w:sz w:val="24"/>
                <w:szCs w:val="24"/>
                <w:lang w:eastAsia="zh-CN"/>
              </w:rPr>
              <w:t>日历天。</w:t>
            </w:r>
          </w:p>
        </w:tc>
      </w:tr>
      <w:tr w14:paraId="5E1D08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992" w:type="dxa"/>
          </w:tcPr>
          <w:p w14:paraId="4384DEC7">
            <w:pPr>
              <w:pStyle w:val="33"/>
              <w:spacing w:line="360" w:lineRule="auto"/>
              <w:rPr>
                <w:rFonts w:hint="eastAsia" w:ascii="宋体" w:hAnsi="宋体" w:eastAsia="宋体"/>
                <w:lang w:eastAsia="zh-CN"/>
              </w:rPr>
            </w:pPr>
          </w:p>
          <w:p w14:paraId="5B6341A5">
            <w:pPr>
              <w:pStyle w:val="33"/>
              <w:spacing w:line="360" w:lineRule="auto"/>
              <w:rPr>
                <w:rFonts w:hint="eastAsia" w:ascii="宋体" w:hAnsi="宋体" w:eastAsia="宋体"/>
                <w:lang w:eastAsia="zh-CN"/>
              </w:rPr>
            </w:pPr>
          </w:p>
          <w:p w14:paraId="09DA507B">
            <w:pPr>
              <w:pStyle w:val="33"/>
              <w:spacing w:line="360" w:lineRule="auto"/>
              <w:rPr>
                <w:rFonts w:hint="eastAsia" w:ascii="宋体" w:hAnsi="宋体" w:eastAsia="宋体"/>
                <w:lang w:eastAsia="zh-CN"/>
              </w:rPr>
            </w:pPr>
          </w:p>
          <w:p w14:paraId="174E23A0">
            <w:pPr>
              <w:pStyle w:val="33"/>
              <w:spacing w:before="69" w:line="360" w:lineRule="auto"/>
              <w:ind w:left="244"/>
              <w:rPr>
                <w:rFonts w:hint="eastAsia" w:ascii="宋体" w:hAnsi="宋体" w:eastAsia="宋体"/>
                <w:sz w:val="24"/>
                <w:szCs w:val="24"/>
              </w:rPr>
            </w:pPr>
            <w:r>
              <w:rPr>
                <w:rFonts w:ascii="宋体" w:hAnsi="宋体" w:eastAsia="宋体"/>
                <w:spacing w:val="12"/>
                <w:sz w:val="24"/>
                <w:szCs w:val="24"/>
              </w:rPr>
              <w:t>22.1</w:t>
            </w:r>
          </w:p>
        </w:tc>
        <w:tc>
          <w:tcPr>
            <w:tcW w:w="1700" w:type="dxa"/>
          </w:tcPr>
          <w:p w14:paraId="2BB979A8">
            <w:pPr>
              <w:pStyle w:val="33"/>
              <w:spacing w:line="360" w:lineRule="auto"/>
              <w:rPr>
                <w:rFonts w:hint="eastAsia" w:ascii="宋体" w:hAnsi="宋体" w:eastAsia="宋体"/>
              </w:rPr>
            </w:pPr>
          </w:p>
          <w:p w14:paraId="057CF548">
            <w:pPr>
              <w:pStyle w:val="33"/>
              <w:spacing w:line="360" w:lineRule="auto"/>
              <w:rPr>
                <w:rFonts w:hint="eastAsia" w:ascii="宋体" w:hAnsi="宋体" w:eastAsia="宋体"/>
              </w:rPr>
            </w:pPr>
          </w:p>
          <w:p w14:paraId="25DA7711">
            <w:pPr>
              <w:pStyle w:val="33"/>
              <w:spacing w:line="360" w:lineRule="auto"/>
              <w:rPr>
                <w:rFonts w:hint="eastAsia" w:ascii="宋体" w:hAnsi="宋体" w:eastAsia="宋体"/>
              </w:rPr>
            </w:pPr>
          </w:p>
          <w:p w14:paraId="49168B96">
            <w:pPr>
              <w:spacing w:before="103" w:line="360" w:lineRule="auto"/>
              <w:ind w:left="251"/>
              <w:rPr>
                <w:rFonts w:hint="eastAsia" w:ascii="宋体" w:hAnsi="宋体" w:eastAsia="宋体" w:cs="微软雅黑"/>
                <w:sz w:val="24"/>
                <w:szCs w:val="24"/>
              </w:rPr>
            </w:pPr>
            <w:r>
              <w:rPr>
                <w:rFonts w:ascii="宋体" w:hAnsi="宋体" w:eastAsia="宋体" w:cs="微软雅黑"/>
                <w:spacing w:val="-2"/>
                <w:sz w:val="24"/>
                <w:szCs w:val="24"/>
              </w:rPr>
              <w:t>确定中标人</w:t>
            </w:r>
          </w:p>
        </w:tc>
        <w:tc>
          <w:tcPr>
            <w:tcW w:w="7541" w:type="dxa"/>
          </w:tcPr>
          <w:p w14:paraId="00F5CD1E">
            <w:pPr>
              <w:spacing w:before="41" w:line="360" w:lineRule="auto"/>
              <w:ind w:left="134"/>
              <w:rPr>
                <w:rFonts w:hint="eastAsia" w:ascii="宋体" w:hAnsi="宋体" w:eastAsia="宋体" w:cs="微软雅黑"/>
                <w:spacing w:val="-2"/>
                <w:sz w:val="24"/>
                <w:szCs w:val="24"/>
                <w:lang w:eastAsia="zh-CN"/>
              </w:rPr>
            </w:pPr>
            <w:r>
              <w:rPr>
                <w:rFonts w:ascii="宋体" w:hAnsi="宋体" w:eastAsia="宋体" w:cs="微软雅黑"/>
                <w:spacing w:val="-2"/>
                <w:sz w:val="24"/>
                <w:szCs w:val="24"/>
                <w:lang w:eastAsia="zh-CN"/>
              </w:rPr>
              <w:t>中标候选人并列的，采购人是否委托评标委员会确定中标人：</w:t>
            </w:r>
          </w:p>
          <w:p w14:paraId="628D0BFD">
            <w:pPr>
              <w:ind w:firstLine="251" w:firstLineChars="100"/>
              <w:rPr>
                <w:rFonts w:eastAsiaTheme="minorEastAsia"/>
                <w:sz w:val="24"/>
                <w:szCs w:val="24"/>
                <w:lang w:eastAsia="zh-CN"/>
              </w:rPr>
            </w:pPr>
            <w:r>
              <w:rPr>
                <w:rFonts w:hint="eastAsia" w:ascii="宋体" w:hAnsi="宋体" w:eastAsia="宋体"/>
                <w:b/>
                <w:spacing w:val="5"/>
                <w:sz w:val="24"/>
                <w:szCs w:val="24"/>
                <w:lang w:eastAsia="zh-CN"/>
              </w:rPr>
              <w:t>■</w:t>
            </w:r>
            <w:r>
              <w:rPr>
                <w:rFonts w:hint="eastAsia" w:ascii="宋体" w:hAnsi="宋体" w:eastAsia="宋体" w:cs="宋体"/>
                <w:sz w:val="24"/>
                <w:szCs w:val="24"/>
                <w:lang w:eastAsia="zh-CN"/>
              </w:rPr>
              <w:t>否</w:t>
            </w:r>
            <w:r>
              <w:rPr>
                <w:sz w:val="24"/>
                <w:szCs w:val="24"/>
                <w:lang w:eastAsia="zh-CN"/>
              </w:rPr>
              <w:t xml:space="preserve"> </w:t>
            </w:r>
          </w:p>
          <w:p w14:paraId="70CAA048">
            <w:pPr>
              <w:ind w:firstLine="236" w:firstLineChars="100"/>
              <w:rPr>
                <w:sz w:val="24"/>
                <w:szCs w:val="24"/>
                <w:lang w:eastAsia="zh-CN"/>
              </w:rPr>
            </w:pPr>
            <w:r>
              <w:rPr>
                <w:rFonts w:ascii="宋体" w:hAnsi="宋体" w:eastAsia="宋体" w:cs="微软雅黑"/>
                <w:spacing w:val="-2"/>
                <w:sz w:val="24"/>
                <w:szCs w:val="24"/>
                <w:lang w:eastAsia="zh-CN"/>
              </w:rPr>
              <w:t>□</w:t>
            </w:r>
            <w:r>
              <w:rPr>
                <w:rFonts w:hint="eastAsia" w:ascii="宋体" w:hAnsi="宋体" w:eastAsia="宋体" w:cs="宋体"/>
                <w:sz w:val="24"/>
                <w:szCs w:val="24"/>
                <w:lang w:eastAsia="zh-CN"/>
              </w:rPr>
              <w:t>是</w:t>
            </w:r>
          </w:p>
          <w:p w14:paraId="2873E6B1">
            <w:pPr>
              <w:spacing w:before="4" w:line="360" w:lineRule="auto"/>
              <w:ind w:left="134"/>
              <w:rPr>
                <w:rFonts w:hint="eastAsia" w:ascii="宋体" w:hAnsi="宋体" w:eastAsia="宋体" w:cs="微软雅黑"/>
                <w:spacing w:val="-2"/>
                <w:sz w:val="24"/>
                <w:szCs w:val="24"/>
                <w:lang w:eastAsia="zh-CN"/>
              </w:rPr>
            </w:pPr>
            <w:r>
              <w:rPr>
                <w:rFonts w:ascii="宋体" w:hAnsi="宋体" w:eastAsia="宋体" w:cs="微软雅黑"/>
                <w:spacing w:val="-2"/>
                <w:sz w:val="24"/>
                <w:szCs w:val="24"/>
                <w:lang w:eastAsia="zh-CN"/>
              </w:rPr>
              <w:t>中标候选人并列的，按照以下方式确定中标人：</w:t>
            </w:r>
          </w:p>
          <w:p w14:paraId="0165CEF9">
            <w:pPr>
              <w:pStyle w:val="33"/>
              <w:spacing w:before="4" w:line="360" w:lineRule="auto"/>
              <w:ind w:left="126"/>
              <w:rPr>
                <w:rFonts w:hint="eastAsia" w:ascii="宋体" w:hAnsi="宋体" w:eastAsia="宋体" w:cs="微软雅黑"/>
                <w:spacing w:val="-2"/>
                <w:sz w:val="24"/>
                <w:szCs w:val="24"/>
                <w:lang w:eastAsia="zh-CN"/>
              </w:rPr>
            </w:pPr>
            <w:r>
              <w:rPr>
                <w:rFonts w:hint="eastAsia" w:ascii="宋体" w:hAnsi="宋体" w:eastAsia="宋体"/>
                <w:b/>
                <w:spacing w:val="5"/>
                <w:sz w:val="24"/>
                <w:szCs w:val="24"/>
                <w:lang w:eastAsia="zh-CN"/>
              </w:rPr>
              <w:t>■</w:t>
            </w:r>
            <w:r>
              <w:rPr>
                <w:rFonts w:ascii="宋体" w:hAnsi="宋体" w:eastAsia="宋体" w:cs="微软雅黑"/>
                <w:spacing w:val="-2"/>
                <w:sz w:val="24"/>
                <w:szCs w:val="24"/>
                <w:lang w:eastAsia="zh-CN"/>
              </w:rPr>
              <w:t>得分且投标报价均相同的 ，以</w:t>
            </w:r>
            <w:r>
              <w:rPr>
                <w:rFonts w:hint="eastAsia" w:ascii="宋体" w:hAnsi="宋体" w:eastAsia="宋体" w:cs="微软雅黑"/>
                <w:spacing w:val="-2"/>
                <w:sz w:val="24"/>
                <w:szCs w:val="24"/>
                <w:u w:val="single"/>
                <w:lang w:eastAsia="zh-CN"/>
              </w:rPr>
              <w:t>技术标</w:t>
            </w:r>
            <w:r>
              <w:rPr>
                <w:rFonts w:ascii="宋体" w:hAnsi="宋体" w:eastAsia="宋体" w:cs="微软雅黑"/>
                <w:spacing w:val="-2"/>
                <w:sz w:val="24"/>
                <w:szCs w:val="24"/>
                <w:lang w:eastAsia="zh-CN"/>
              </w:rPr>
              <w:t>得分高者为中标人</w:t>
            </w:r>
          </w:p>
          <w:p w14:paraId="39C1E28D">
            <w:pPr>
              <w:pStyle w:val="33"/>
              <w:spacing w:before="4" w:line="360" w:lineRule="auto"/>
              <w:ind w:left="126"/>
              <w:rPr>
                <w:rFonts w:hint="eastAsia" w:ascii="宋体" w:hAnsi="宋体" w:eastAsia="宋体" w:cs="微软雅黑"/>
                <w:spacing w:val="-2"/>
                <w:sz w:val="24"/>
                <w:szCs w:val="24"/>
                <w:lang w:eastAsia="zh-CN"/>
              </w:rPr>
            </w:pPr>
            <w:r>
              <w:rPr>
                <w:rFonts w:ascii="宋体" w:hAnsi="宋体" w:eastAsia="宋体" w:cs="微软雅黑"/>
                <w:spacing w:val="-2"/>
                <w:sz w:val="24"/>
                <w:szCs w:val="24"/>
                <w:lang w:eastAsia="zh-CN"/>
              </w:rPr>
              <w:t>□随机抽取</w:t>
            </w:r>
          </w:p>
        </w:tc>
      </w:tr>
      <w:tr w14:paraId="5A7034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1" w:hRule="atLeast"/>
        </w:trPr>
        <w:tc>
          <w:tcPr>
            <w:tcW w:w="992" w:type="dxa"/>
          </w:tcPr>
          <w:p w14:paraId="1AE0B96B">
            <w:pPr>
              <w:pStyle w:val="33"/>
              <w:spacing w:line="360" w:lineRule="auto"/>
              <w:rPr>
                <w:rFonts w:hint="eastAsia" w:ascii="宋体" w:hAnsi="宋体" w:eastAsia="宋体"/>
              </w:rPr>
            </w:pPr>
          </w:p>
          <w:p w14:paraId="3A3608CD">
            <w:pPr>
              <w:pStyle w:val="33"/>
              <w:spacing w:line="360" w:lineRule="auto"/>
              <w:rPr>
                <w:rFonts w:hint="eastAsia" w:ascii="宋体" w:hAnsi="宋体" w:eastAsia="宋体"/>
              </w:rPr>
            </w:pPr>
          </w:p>
          <w:p w14:paraId="45FC6C86">
            <w:pPr>
              <w:pStyle w:val="33"/>
              <w:spacing w:line="360" w:lineRule="auto"/>
              <w:rPr>
                <w:rFonts w:hint="eastAsia" w:ascii="宋体" w:hAnsi="宋体" w:eastAsia="宋体"/>
              </w:rPr>
            </w:pPr>
          </w:p>
          <w:p w14:paraId="7FDC3887">
            <w:pPr>
              <w:pStyle w:val="33"/>
              <w:spacing w:before="69" w:line="360" w:lineRule="auto"/>
              <w:ind w:left="244"/>
              <w:rPr>
                <w:rFonts w:hint="eastAsia" w:ascii="宋体" w:hAnsi="宋体" w:eastAsia="宋体"/>
                <w:sz w:val="24"/>
                <w:szCs w:val="24"/>
              </w:rPr>
            </w:pPr>
            <w:r>
              <w:rPr>
                <w:rFonts w:ascii="宋体" w:hAnsi="宋体" w:eastAsia="宋体"/>
                <w:spacing w:val="12"/>
                <w:sz w:val="24"/>
                <w:szCs w:val="24"/>
              </w:rPr>
              <w:t>25.5</w:t>
            </w:r>
          </w:p>
        </w:tc>
        <w:tc>
          <w:tcPr>
            <w:tcW w:w="1700" w:type="dxa"/>
          </w:tcPr>
          <w:p w14:paraId="3E7189CE">
            <w:pPr>
              <w:pStyle w:val="33"/>
              <w:spacing w:line="360" w:lineRule="auto"/>
              <w:rPr>
                <w:rFonts w:hint="eastAsia" w:ascii="宋体" w:hAnsi="宋体" w:eastAsia="宋体"/>
              </w:rPr>
            </w:pPr>
          </w:p>
          <w:p w14:paraId="24C079EE">
            <w:pPr>
              <w:pStyle w:val="33"/>
              <w:spacing w:line="360" w:lineRule="auto"/>
              <w:rPr>
                <w:rFonts w:hint="eastAsia" w:ascii="宋体" w:hAnsi="宋体" w:eastAsia="宋体"/>
              </w:rPr>
            </w:pPr>
          </w:p>
          <w:p w14:paraId="07126DFD">
            <w:pPr>
              <w:pStyle w:val="33"/>
              <w:spacing w:line="360" w:lineRule="auto"/>
              <w:rPr>
                <w:rFonts w:hint="eastAsia" w:ascii="宋体" w:hAnsi="宋体" w:eastAsia="宋体"/>
              </w:rPr>
            </w:pPr>
          </w:p>
          <w:p w14:paraId="6912442C">
            <w:pPr>
              <w:spacing w:before="103" w:line="360" w:lineRule="auto"/>
              <w:ind w:left="610"/>
              <w:rPr>
                <w:rFonts w:hint="eastAsia" w:ascii="宋体" w:hAnsi="宋体" w:eastAsia="宋体" w:cs="微软雅黑"/>
                <w:sz w:val="24"/>
                <w:szCs w:val="24"/>
              </w:rPr>
            </w:pPr>
            <w:r>
              <w:rPr>
                <w:rFonts w:ascii="宋体" w:hAnsi="宋体" w:eastAsia="宋体" w:cs="微软雅黑"/>
                <w:spacing w:val="-3"/>
                <w:sz w:val="24"/>
                <w:szCs w:val="24"/>
              </w:rPr>
              <w:t>分包</w:t>
            </w:r>
          </w:p>
        </w:tc>
        <w:tc>
          <w:tcPr>
            <w:tcW w:w="7541" w:type="dxa"/>
          </w:tcPr>
          <w:p w14:paraId="7E74AA1A">
            <w:pPr>
              <w:spacing w:line="360" w:lineRule="auto"/>
              <w:rPr>
                <w:rFonts w:hint="eastAsia" w:ascii="宋体" w:hAnsi="宋体" w:eastAsia="宋体" w:cs="微软雅黑"/>
                <w:spacing w:val="-5"/>
                <w:sz w:val="24"/>
                <w:szCs w:val="24"/>
                <w:lang w:eastAsia="zh-CN"/>
              </w:rPr>
            </w:pPr>
            <w:r>
              <w:rPr>
                <w:rFonts w:hint="eastAsia" w:ascii="宋体" w:hAnsi="宋体" w:eastAsia="宋体" w:cs="微软雅黑"/>
                <w:spacing w:val="-5"/>
                <w:sz w:val="24"/>
                <w:szCs w:val="24"/>
                <w:lang w:eastAsia="zh-CN"/>
              </w:rPr>
              <w:t xml:space="preserve">本项目的非主体、非关键性工作是否允许分包： </w:t>
            </w:r>
          </w:p>
          <w:p w14:paraId="5CAE9451">
            <w:pPr>
              <w:spacing w:line="360" w:lineRule="auto"/>
              <w:rPr>
                <w:rFonts w:hint="eastAsia" w:ascii="宋体" w:hAnsi="宋体" w:eastAsia="宋体" w:cs="微软雅黑"/>
                <w:spacing w:val="-5"/>
                <w:sz w:val="24"/>
                <w:szCs w:val="24"/>
                <w:lang w:eastAsia="zh-CN"/>
              </w:rPr>
            </w:pPr>
            <w:r>
              <w:rPr>
                <w:rFonts w:hint="eastAsia" w:ascii="宋体" w:hAnsi="宋体" w:eastAsia="宋体" w:cs="微软雅黑"/>
                <w:spacing w:val="-5"/>
                <w:sz w:val="24"/>
                <w:szCs w:val="24"/>
                <w:lang w:eastAsia="zh-CN"/>
              </w:rPr>
              <w:t>■不允许</w:t>
            </w:r>
          </w:p>
          <w:p w14:paraId="307CBE6B">
            <w:pPr>
              <w:spacing w:line="360" w:lineRule="auto"/>
              <w:rPr>
                <w:rFonts w:hint="eastAsia" w:ascii="宋体" w:hAnsi="宋体" w:eastAsia="宋体" w:cs="微软雅黑"/>
                <w:spacing w:val="-5"/>
                <w:sz w:val="24"/>
                <w:szCs w:val="24"/>
                <w:lang w:eastAsia="zh-CN"/>
              </w:rPr>
            </w:pPr>
            <w:r>
              <w:rPr>
                <w:rFonts w:hint="eastAsia" w:ascii="宋体" w:hAnsi="宋体" w:eastAsia="宋体" w:cs="微软雅黑"/>
                <w:spacing w:val="-5"/>
                <w:sz w:val="24"/>
                <w:szCs w:val="24"/>
                <w:lang w:eastAsia="zh-CN"/>
              </w:rPr>
              <w:t>□允许，具体要求：</w:t>
            </w:r>
          </w:p>
          <w:p w14:paraId="3CA1E44A">
            <w:pPr>
              <w:spacing w:line="360" w:lineRule="auto"/>
              <w:ind w:firstLine="230" w:firstLineChars="100"/>
              <w:rPr>
                <w:rFonts w:hint="eastAsia" w:ascii="宋体" w:hAnsi="宋体" w:eastAsia="宋体" w:cs="微软雅黑"/>
                <w:spacing w:val="-5"/>
                <w:sz w:val="24"/>
                <w:szCs w:val="24"/>
                <w:lang w:eastAsia="zh-CN"/>
              </w:rPr>
            </w:pPr>
            <w:r>
              <w:rPr>
                <w:rFonts w:hint="eastAsia" w:ascii="宋体" w:hAnsi="宋体" w:eastAsia="宋体" w:cs="微软雅黑"/>
                <w:spacing w:val="-5"/>
                <w:sz w:val="24"/>
                <w:szCs w:val="24"/>
                <w:lang w:eastAsia="zh-CN"/>
              </w:rPr>
              <w:t>（1）可以分包履行的具体内容：/；</w:t>
            </w:r>
          </w:p>
          <w:p w14:paraId="29BFC76C">
            <w:pPr>
              <w:spacing w:line="360" w:lineRule="auto"/>
              <w:ind w:firstLine="230" w:firstLineChars="100"/>
              <w:rPr>
                <w:rFonts w:hint="eastAsia" w:ascii="宋体" w:hAnsi="宋体" w:eastAsia="宋体" w:cs="微软雅黑"/>
                <w:spacing w:val="-5"/>
                <w:sz w:val="24"/>
                <w:szCs w:val="24"/>
                <w:lang w:eastAsia="zh-CN"/>
              </w:rPr>
            </w:pPr>
            <w:r>
              <w:rPr>
                <w:rFonts w:hint="eastAsia" w:ascii="宋体" w:hAnsi="宋体" w:eastAsia="宋体" w:cs="微软雅黑"/>
                <w:spacing w:val="-5"/>
                <w:sz w:val="24"/>
                <w:szCs w:val="24"/>
                <w:lang w:eastAsia="zh-CN"/>
              </w:rPr>
              <w:t>（2）允许分包的金额或者比例：/；</w:t>
            </w:r>
          </w:p>
          <w:p w14:paraId="146F81F3">
            <w:pPr>
              <w:pStyle w:val="33"/>
              <w:spacing w:before="16" w:line="360" w:lineRule="auto"/>
              <w:ind w:firstLine="230" w:firstLineChars="100"/>
              <w:rPr>
                <w:rFonts w:hint="eastAsia" w:ascii="宋体" w:hAnsi="宋体" w:eastAsia="宋体" w:cs="微软雅黑"/>
                <w:sz w:val="24"/>
                <w:szCs w:val="24"/>
              </w:rPr>
            </w:pPr>
            <w:r>
              <w:rPr>
                <w:rFonts w:hint="eastAsia" w:ascii="宋体" w:hAnsi="宋体" w:eastAsia="宋体" w:cs="微软雅黑"/>
                <w:spacing w:val="-5"/>
                <w:sz w:val="24"/>
                <w:szCs w:val="24"/>
                <w:lang w:eastAsia="zh-CN"/>
              </w:rPr>
              <w:t>（3）其他要求：</w:t>
            </w:r>
            <w:r>
              <w:rPr>
                <w:rFonts w:hint="eastAsia" w:ascii="宋体" w:hAnsi="宋体" w:eastAsia="宋体" w:cs="微软雅黑"/>
                <w:spacing w:val="-5"/>
                <w:sz w:val="24"/>
                <w:szCs w:val="24"/>
                <w:u w:val="single"/>
                <w:lang w:eastAsia="zh-CN"/>
              </w:rPr>
              <w:t>/</w:t>
            </w:r>
          </w:p>
        </w:tc>
      </w:tr>
      <w:tr w14:paraId="415BC1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0" w:hRule="atLeast"/>
        </w:trPr>
        <w:tc>
          <w:tcPr>
            <w:tcW w:w="992" w:type="dxa"/>
          </w:tcPr>
          <w:p w14:paraId="1D9C51C0">
            <w:pPr>
              <w:pStyle w:val="33"/>
              <w:spacing w:line="360" w:lineRule="auto"/>
              <w:rPr>
                <w:rFonts w:hint="eastAsia" w:ascii="宋体" w:hAnsi="宋体" w:eastAsia="宋体"/>
              </w:rPr>
            </w:pPr>
          </w:p>
          <w:p w14:paraId="10F8EE65">
            <w:pPr>
              <w:pStyle w:val="33"/>
              <w:spacing w:line="360" w:lineRule="auto"/>
              <w:rPr>
                <w:rFonts w:hint="eastAsia" w:ascii="宋体" w:hAnsi="宋体" w:eastAsia="宋体"/>
              </w:rPr>
            </w:pPr>
          </w:p>
          <w:p w14:paraId="38DE62A5">
            <w:pPr>
              <w:pStyle w:val="33"/>
              <w:spacing w:line="360" w:lineRule="auto"/>
              <w:rPr>
                <w:rFonts w:hint="eastAsia" w:ascii="宋体" w:hAnsi="宋体" w:eastAsia="宋体"/>
              </w:rPr>
            </w:pPr>
          </w:p>
          <w:p w14:paraId="467B387F">
            <w:pPr>
              <w:pStyle w:val="33"/>
              <w:spacing w:before="69" w:line="360" w:lineRule="auto"/>
              <w:ind w:left="244"/>
              <w:rPr>
                <w:rFonts w:hint="eastAsia" w:ascii="宋体" w:hAnsi="宋体" w:eastAsia="宋体"/>
                <w:sz w:val="24"/>
                <w:szCs w:val="24"/>
              </w:rPr>
            </w:pPr>
            <w:r>
              <w:rPr>
                <w:rFonts w:ascii="宋体" w:hAnsi="宋体" w:eastAsia="宋体"/>
                <w:spacing w:val="12"/>
                <w:sz w:val="24"/>
                <w:szCs w:val="24"/>
              </w:rPr>
              <w:t>25.6</w:t>
            </w:r>
          </w:p>
        </w:tc>
        <w:tc>
          <w:tcPr>
            <w:tcW w:w="1700" w:type="dxa"/>
          </w:tcPr>
          <w:p w14:paraId="003330D7">
            <w:pPr>
              <w:pStyle w:val="33"/>
              <w:spacing w:line="360" w:lineRule="auto"/>
              <w:rPr>
                <w:rFonts w:hint="eastAsia" w:ascii="宋体" w:hAnsi="宋体" w:eastAsia="宋体"/>
              </w:rPr>
            </w:pPr>
          </w:p>
          <w:p w14:paraId="46E54D45">
            <w:pPr>
              <w:pStyle w:val="33"/>
              <w:spacing w:line="360" w:lineRule="auto"/>
              <w:rPr>
                <w:rFonts w:hint="eastAsia" w:ascii="宋体" w:hAnsi="宋体" w:eastAsia="宋体"/>
              </w:rPr>
            </w:pPr>
          </w:p>
          <w:p w14:paraId="65D22D80">
            <w:pPr>
              <w:pStyle w:val="33"/>
              <w:spacing w:line="360" w:lineRule="auto"/>
              <w:rPr>
                <w:rFonts w:hint="eastAsia" w:ascii="宋体" w:hAnsi="宋体" w:eastAsia="宋体"/>
              </w:rPr>
            </w:pPr>
          </w:p>
          <w:p w14:paraId="4B288322">
            <w:pPr>
              <w:spacing w:before="103" w:line="360" w:lineRule="auto"/>
              <w:ind w:left="490"/>
              <w:rPr>
                <w:rFonts w:hint="eastAsia" w:ascii="宋体" w:hAnsi="宋体" w:eastAsia="宋体" w:cs="微软雅黑"/>
                <w:sz w:val="24"/>
                <w:szCs w:val="24"/>
              </w:rPr>
            </w:pPr>
            <w:r>
              <w:rPr>
                <w:rFonts w:ascii="宋体" w:hAnsi="宋体" w:eastAsia="宋体" w:cs="微软雅黑"/>
                <w:spacing w:val="-2"/>
                <w:sz w:val="24"/>
                <w:szCs w:val="24"/>
              </w:rPr>
              <w:t>政采贷</w:t>
            </w:r>
          </w:p>
        </w:tc>
        <w:tc>
          <w:tcPr>
            <w:tcW w:w="7541" w:type="dxa"/>
          </w:tcPr>
          <w:p w14:paraId="6C3B7DF3">
            <w:pPr>
              <w:pStyle w:val="33"/>
              <w:spacing w:before="41" w:line="360" w:lineRule="auto"/>
              <w:ind w:left="109" w:firstLine="6"/>
              <w:jc w:val="both"/>
              <w:rPr>
                <w:rFonts w:hint="eastAsia" w:ascii="宋体" w:hAnsi="宋体" w:eastAsia="宋体" w:cs="微软雅黑"/>
                <w:sz w:val="24"/>
                <w:szCs w:val="24"/>
                <w:lang w:eastAsia="zh-CN"/>
              </w:rPr>
            </w:pPr>
            <w:r>
              <w:rPr>
                <w:rFonts w:ascii="宋体" w:hAnsi="宋体" w:eastAsia="宋体" w:cs="微软雅黑"/>
                <w:spacing w:val="-5"/>
                <w:sz w:val="24"/>
                <w:szCs w:val="24"/>
                <w:lang w:eastAsia="zh-CN"/>
              </w:rPr>
              <w:t>为更大力度激发市场活力和社会创造力</w:t>
            </w:r>
            <w:r>
              <w:rPr>
                <w:rFonts w:hint="eastAsia" w:ascii="宋体" w:hAnsi="宋体" w:eastAsia="宋体" w:cs="微软雅黑"/>
                <w:spacing w:val="-5"/>
                <w:sz w:val="24"/>
                <w:szCs w:val="24"/>
                <w:lang w:eastAsia="zh-CN"/>
              </w:rPr>
              <w:t>，</w:t>
            </w:r>
            <w:r>
              <w:rPr>
                <w:rFonts w:ascii="宋体" w:hAnsi="宋体" w:eastAsia="宋体" w:cs="微软雅黑"/>
                <w:spacing w:val="-5"/>
                <w:sz w:val="24"/>
                <w:szCs w:val="24"/>
                <w:lang w:eastAsia="zh-CN"/>
              </w:rPr>
              <w:t>增强发展动力</w:t>
            </w:r>
            <w:r>
              <w:rPr>
                <w:rFonts w:hint="eastAsia" w:ascii="宋体" w:hAnsi="宋体" w:eastAsia="宋体" w:cs="微软雅黑"/>
                <w:spacing w:val="-5"/>
                <w:sz w:val="24"/>
                <w:szCs w:val="24"/>
                <w:lang w:eastAsia="zh-CN"/>
              </w:rPr>
              <w:t>，</w:t>
            </w:r>
            <w:r>
              <w:rPr>
                <w:rFonts w:ascii="宋体" w:hAnsi="宋体" w:eastAsia="宋体" w:cs="微软雅黑"/>
                <w:spacing w:val="-5"/>
                <w:sz w:val="24"/>
                <w:szCs w:val="24"/>
                <w:lang w:eastAsia="zh-CN"/>
              </w:rPr>
              <w:t>按照《北京市</w:t>
            </w:r>
            <w:r>
              <w:rPr>
                <w:rFonts w:ascii="宋体" w:hAnsi="宋体" w:eastAsia="宋体" w:cs="微软雅黑"/>
                <w:spacing w:val="7"/>
                <w:sz w:val="24"/>
                <w:szCs w:val="24"/>
                <w:lang w:eastAsia="zh-CN"/>
              </w:rPr>
              <w:t xml:space="preserve">  </w:t>
            </w:r>
            <w:r>
              <w:rPr>
                <w:rFonts w:ascii="宋体" w:hAnsi="宋体" w:eastAsia="宋体" w:cs="微软雅黑"/>
                <w:spacing w:val="-2"/>
                <w:sz w:val="24"/>
                <w:szCs w:val="24"/>
                <w:lang w:eastAsia="zh-CN"/>
              </w:rPr>
              <w:t>全面优化营商环境助力企业高质量发展实施方案》（京政办发〔</w:t>
            </w:r>
            <w:r>
              <w:rPr>
                <w:rFonts w:ascii="宋体" w:hAnsi="宋体" w:eastAsia="宋体"/>
                <w:spacing w:val="-2"/>
                <w:sz w:val="24"/>
                <w:szCs w:val="24"/>
                <w:lang w:eastAsia="zh-CN"/>
              </w:rPr>
              <w:t>20</w:t>
            </w:r>
            <w:r>
              <w:rPr>
                <w:rFonts w:ascii="宋体" w:hAnsi="宋体" w:eastAsia="宋体"/>
                <w:spacing w:val="-3"/>
                <w:sz w:val="24"/>
                <w:szCs w:val="24"/>
                <w:lang w:eastAsia="zh-CN"/>
              </w:rPr>
              <w:t>23</w:t>
            </w:r>
            <w:r>
              <w:rPr>
                <w:rFonts w:ascii="宋体" w:hAnsi="宋体" w:eastAsia="宋体" w:cs="微软雅黑"/>
                <w:spacing w:val="-3"/>
                <w:sz w:val="24"/>
                <w:szCs w:val="24"/>
                <w:lang w:eastAsia="zh-CN"/>
              </w:rPr>
              <w:t>〕</w:t>
            </w:r>
            <w:r>
              <w:rPr>
                <w:rFonts w:ascii="宋体" w:hAnsi="宋体" w:eastAsia="宋体" w:cs="微软雅黑"/>
                <w:sz w:val="24"/>
                <w:szCs w:val="24"/>
                <w:lang w:eastAsia="zh-CN"/>
              </w:rPr>
              <w:t xml:space="preserve"> </w:t>
            </w:r>
            <w:r>
              <w:rPr>
                <w:rFonts w:ascii="宋体" w:hAnsi="宋体" w:eastAsia="宋体"/>
                <w:spacing w:val="-4"/>
                <w:sz w:val="24"/>
                <w:szCs w:val="24"/>
                <w:lang w:eastAsia="zh-CN"/>
              </w:rPr>
              <w:t xml:space="preserve">8 </w:t>
            </w:r>
            <w:r>
              <w:rPr>
                <w:rFonts w:ascii="宋体" w:hAnsi="宋体" w:eastAsia="宋体" w:cs="微软雅黑"/>
                <w:spacing w:val="-4"/>
                <w:sz w:val="24"/>
                <w:szCs w:val="24"/>
                <w:lang w:eastAsia="zh-CN"/>
              </w:rPr>
              <w:t>号）部署，进一步加强政府采购合同线上融资</w:t>
            </w:r>
            <w:r>
              <w:rPr>
                <w:rFonts w:ascii="宋体" w:hAnsi="宋体" w:eastAsia="宋体"/>
                <w:spacing w:val="-4"/>
                <w:sz w:val="24"/>
                <w:szCs w:val="24"/>
                <w:lang w:eastAsia="zh-CN"/>
              </w:rPr>
              <w:t>“</w:t>
            </w:r>
            <w:r>
              <w:rPr>
                <w:rFonts w:ascii="宋体" w:hAnsi="宋体" w:eastAsia="宋体" w:cs="微软雅黑"/>
                <w:spacing w:val="-4"/>
                <w:sz w:val="24"/>
                <w:szCs w:val="24"/>
                <w:lang w:eastAsia="zh-CN"/>
              </w:rPr>
              <w:t>一站式</w:t>
            </w:r>
            <w:r>
              <w:rPr>
                <w:rFonts w:ascii="宋体" w:hAnsi="宋体" w:eastAsia="宋体" w:cs="微软雅黑"/>
                <w:spacing w:val="-51"/>
                <w:sz w:val="24"/>
                <w:szCs w:val="24"/>
                <w:lang w:eastAsia="zh-CN"/>
              </w:rPr>
              <w:t xml:space="preserve"> </w:t>
            </w:r>
            <w:r>
              <w:rPr>
                <w:rFonts w:ascii="宋体" w:hAnsi="宋体" w:eastAsia="宋体"/>
                <w:spacing w:val="-4"/>
                <w:sz w:val="24"/>
                <w:szCs w:val="24"/>
                <w:lang w:eastAsia="zh-CN"/>
              </w:rPr>
              <w:t>”</w:t>
            </w:r>
            <w:r>
              <w:rPr>
                <w:rFonts w:ascii="宋体" w:hAnsi="宋体" w:eastAsia="宋体" w:cs="微软雅黑"/>
                <w:spacing w:val="-4"/>
                <w:sz w:val="24"/>
                <w:szCs w:val="24"/>
                <w:lang w:eastAsia="zh-CN"/>
              </w:rPr>
              <w:t>服务（ 以下简</w:t>
            </w:r>
            <w:r>
              <w:rPr>
                <w:rFonts w:ascii="宋体" w:hAnsi="宋体" w:eastAsia="宋体" w:cs="微软雅黑"/>
                <w:spacing w:val="-1"/>
                <w:sz w:val="24"/>
                <w:szCs w:val="24"/>
                <w:lang w:eastAsia="zh-CN"/>
              </w:rPr>
              <w:t>称</w:t>
            </w:r>
            <w:r>
              <w:rPr>
                <w:rFonts w:ascii="宋体" w:hAnsi="宋体" w:eastAsia="宋体"/>
                <w:spacing w:val="-1"/>
                <w:sz w:val="24"/>
                <w:szCs w:val="24"/>
                <w:lang w:eastAsia="zh-CN"/>
              </w:rPr>
              <w:t>“</w:t>
            </w:r>
            <w:r>
              <w:rPr>
                <w:rFonts w:ascii="宋体" w:hAnsi="宋体" w:eastAsia="宋体" w:cs="微软雅黑"/>
                <w:spacing w:val="-1"/>
                <w:sz w:val="24"/>
                <w:szCs w:val="24"/>
                <w:lang w:eastAsia="zh-CN"/>
              </w:rPr>
              <w:t>政采贷</w:t>
            </w:r>
            <w:r>
              <w:rPr>
                <w:rFonts w:hint="eastAsia" w:ascii="宋体" w:hAnsi="宋体" w:eastAsia="宋体"/>
                <w:spacing w:val="-1"/>
                <w:sz w:val="24"/>
                <w:szCs w:val="24"/>
                <w:lang w:eastAsia="zh-CN"/>
              </w:rPr>
              <w:t>”</w:t>
            </w:r>
            <w:r>
              <w:rPr>
                <w:rFonts w:ascii="宋体" w:hAnsi="宋体" w:eastAsia="宋体" w:cs="微软雅黑"/>
                <w:spacing w:val="-51"/>
                <w:sz w:val="24"/>
                <w:szCs w:val="24"/>
                <w:lang w:eastAsia="zh-CN"/>
              </w:rPr>
              <w:t>），</w:t>
            </w:r>
            <w:r>
              <w:rPr>
                <w:rFonts w:ascii="宋体" w:hAnsi="宋体" w:eastAsia="宋体" w:cs="微软雅黑"/>
                <w:spacing w:val="-1"/>
                <w:sz w:val="24"/>
                <w:szCs w:val="24"/>
                <w:lang w:eastAsia="zh-CN"/>
              </w:rPr>
              <w:t>北京市财政局、中国人民银行营业管理部联合发</w:t>
            </w:r>
            <w:r>
              <w:rPr>
                <w:rFonts w:ascii="宋体" w:hAnsi="宋体" w:eastAsia="宋体" w:cs="微软雅黑"/>
                <w:spacing w:val="-2"/>
                <w:sz w:val="24"/>
                <w:szCs w:val="24"/>
                <w:lang w:eastAsia="zh-CN"/>
              </w:rPr>
              <w:t>布《关</w:t>
            </w:r>
            <w:r>
              <w:rPr>
                <w:rFonts w:ascii="宋体" w:hAnsi="宋体" w:eastAsia="宋体" w:cs="微软雅黑"/>
                <w:spacing w:val="2"/>
                <w:sz w:val="24"/>
                <w:szCs w:val="24"/>
                <w:lang w:eastAsia="zh-CN"/>
              </w:rPr>
              <w:t>于推进政府采购合同线上融资有关工作的通知》（京财采购〔</w:t>
            </w:r>
            <w:r>
              <w:rPr>
                <w:rFonts w:ascii="宋体" w:hAnsi="宋体" w:eastAsia="宋体"/>
                <w:spacing w:val="2"/>
                <w:sz w:val="24"/>
                <w:szCs w:val="24"/>
                <w:lang w:eastAsia="zh-CN"/>
              </w:rPr>
              <w:t>2023</w:t>
            </w:r>
            <w:r>
              <w:rPr>
                <w:rFonts w:ascii="宋体" w:hAnsi="宋体" w:eastAsia="宋体" w:cs="微软雅黑"/>
                <w:spacing w:val="2"/>
                <w:sz w:val="24"/>
                <w:szCs w:val="24"/>
                <w:lang w:eastAsia="zh-CN"/>
              </w:rPr>
              <w:t>〕</w:t>
            </w:r>
            <w:r>
              <w:rPr>
                <w:rFonts w:ascii="宋体" w:hAnsi="宋体" w:eastAsia="宋体"/>
                <w:spacing w:val="1"/>
                <w:sz w:val="24"/>
                <w:szCs w:val="24"/>
                <w:lang w:eastAsia="zh-CN"/>
              </w:rPr>
              <w:t>637</w:t>
            </w:r>
            <w:r>
              <w:rPr>
                <w:rFonts w:ascii="宋体" w:hAnsi="宋体" w:eastAsia="宋体" w:cs="微软雅黑"/>
                <w:spacing w:val="1"/>
                <w:sz w:val="24"/>
                <w:szCs w:val="24"/>
                <w:lang w:eastAsia="zh-CN"/>
              </w:rPr>
              <w:t>号）</w:t>
            </w:r>
            <w:r>
              <w:rPr>
                <w:rFonts w:hint="eastAsia" w:ascii="宋体" w:hAnsi="宋体" w:eastAsia="宋体" w:cs="微软雅黑"/>
                <w:spacing w:val="1"/>
                <w:sz w:val="24"/>
                <w:szCs w:val="24"/>
                <w:lang w:eastAsia="zh-CN"/>
              </w:rPr>
              <w:t>。</w:t>
            </w:r>
            <w:r>
              <w:rPr>
                <w:rFonts w:ascii="宋体" w:hAnsi="宋体" w:eastAsia="宋体" w:cs="微软雅黑"/>
                <w:spacing w:val="1"/>
                <w:sz w:val="24"/>
                <w:szCs w:val="24"/>
                <w:lang w:eastAsia="zh-CN"/>
              </w:rPr>
              <w:t>有需求的供应商</w:t>
            </w:r>
            <w:r>
              <w:rPr>
                <w:rFonts w:hint="eastAsia" w:ascii="宋体" w:hAnsi="宋体" w:eastAsia="宋体" w:cs="微软雅黑"/>
                <w:spacing w:val="1"/>
                <w:sz w:val="24"/>
                <w:szCs w:val="24"/>
                <w:lang w:eastAsia="zh-CN"/>
              </w:rPr>
              <w:t>，</w:t>
            </w:r>
            <w:r>
              <w:rPr>
                <w:rFonts w:ascii="宋体" w:hAnsi="宋体" w:eastAsia="宋体" w:cs="微软雅黑"/>
                <w:spacing w:val="1"/>
                <w:sz w:val="24"/>
                <w:szCs w:val="24"/>
                <w:lang w:eastAsia="zh-CN"/>
              </w:rPr>
              <w:t>可按上述通知要求办理</w:t>
            </w:r>
            <w:r>
              <w:rPr>
                <w:rFonts w:ascii="宋体" w:hAnsi="宋体" w:eastAsia="宋体" w:cs="微软雅黑"/>
                <w:spacing w:val="-50"/>
                <w:sz w:val="24"/>
                <w:szCs w:val="24"/>
                <w:lang w:eastAsia="zh-CN"/>
              </w:rPr>
              <w:t xml:space="preserve"> </w:t>
            </w:r>
            <w:r>
              <w:rPr>
                <w:rFonts w:ascii="宋体" w:hAnsi="宋体" w:eastAsia="宋体"/>
                <w:spacing w:val="1"/>
                <w:sz w:val="24"/>
                <w:szCs w:val="24"/>
                <w:lang w:eastAsia="zh-CN"/>
              </w:rPr>
              <w:t>“</w:t>
            </w:r>
            <w:r>
              <w:rPr>
                <w:rFonts w:ascii="宋体" w:hAnsi="宋体" w:eastAsia="宋体" w:cs="微软雅黑"/>
                <w:spacing w:val="1"/>
                <w:sz w:val="24"/>
                <w:szCs w:val="24"/>
                <w:lang w:eastAsia="zh-CN"/>
              </w:rPr>
              <w:t>政采贷</w:t>
            </w:r>
            <w:r>
              <w:rPr>
                <w:rFonts w:ascii="宋体" w:hAnsi="宋体" w:eastAsia="宋体" w:cs="微软雅黑"/>
                <w:spacing w:val="-51"/>
                <w:sz w:val="24"/>
                <w:szCs w:val="24"/>
                <w:lang w:eastAsia="zh-CN"/>
              </w:rPr>
              <w:t xml:space="preserve"> </w:t>
            </w:r>
            <w:r>
              <w:rPr>
                <w:rFonts w:ascii="宋体" w:hAnsi="宋体" w:eastAsia="宋体"/>
                <w:spacing w:val="1"/>
                <w:sz w:val="24"/>
                <w:szCs w:val="24"/>
                <w:lang w:eastAsia="zh-CN"/>
              </w:rPr>
              <w:t>”</w:t>
            </w:r>
            <w:r>
              <w:rPr>
                <w:rFonts w:ascii="宋体" w:hAnsi="宋体" w:eastAsia="宋体" w:cs="微软雅黑"/>
                <w:spacing w:val="1"/>
                <w:sz w:val="24"/>
                <w:szCs w:val="24"/>
                <w:lang w:eastAsia="zh-CN"/>
              </w:rPr>
              <w:t>。</w:t>
            </w:r>
          </w:p>
        </w:tc>
      </w:tr>
      <w:tr w14:paraId="0DA27F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vAlign w:val="center"/>
          </w:tcPr>
          <w:p w14:paraId="782965BE">
            <w:pPr>
              <w:pStyle w:val="33"/>
              <w:spacing w:before="76" w:line="360" w:lineRule="auto"/>
              <w:ind w:left="131"/>
              <w:jc w:val="center"/>
              <w:rPr>
                <w:rFonts w:hint="eastAsia" w:ascii="宋体" w:hAnsi="宋体" w:eastAsia="宋体"/>
                <w:sz w:val="24"/>
                <w:szCs w:val="24"/>
              </w:rPr>
            </w:pPr>
            <w:r>
              <w:rPr>
                <w:rFonts w:ascii="宋体" w:hAnsi="宋体" w:eastAsia="宋体"/>
                <w:spacing w:val="12"/>
                <w:sz w:val="24"/>
                <w:szCs w:val="24"/>
              </w:rPr>
              <w:t>26.1.1</w:t>
            </w:r>
          </w:p>
        </w:tc>
        <w:tc>
          <w:tcPr>
            <w:tcW w:w="1700" w:type="dxa"/>
            <w:vAlign w:val="center"/>
          </w:tcPr>
          <w:p w14:paraId="67313324">
            <w:pPr>
              <w:spacing w:before="44" w:line="360" w:lineRule="auto"/>
              <w:ind w:left="612"/>
              <w:rPr>
                <w:rFonts w:hint="eastAsia" w:ascii="宋体" w:hAnsi="宋体" w:eastAsia="宋体" w:cs="微软雅黑"/>
                <w:sz w:val="24"/>
                <w:szCs w:val="24"/>
              </w:rPr>
            </w:pPr>
            <w:r>
              <w:rPr>
                <w:rFonts w:ascii="宋体" w:hAnsi="宋体" w:eastAsia="宋体" w:cs="微软雅黑"/>
                <w:spacing w:val="-4"/>
                <w:sz w:val="24"/>
                <w:szCs w:val="24"/>
              </w:rPr>
              <w:t>询问</w:t>
            </w:r>
          </w:p>
        </w:tc>
        <w:tc>
          <w:tcPr>
            <w:tcW w:w="7541" w:type="dxa"/>
          </w:tcPr>
          <w:p w14:paraId="6583D580">
            <w:pPr>
              <w:spacing w:before="44" w:line="360" w:lineRule="auto"/>
              <w:ind w:left="112"/>
              <w:rPr>
                <w:rFonts w:hint="eastAsia" w:ascii="宋体" w:hAnsi="宋体" w:eastAsia="宋体" w:cs="微软雅黑"/>
                <w:sz w:val="24"/>
                <w:szCs w:val="24"/>
                <w:lang w:eastAsia="zh-CN"/>
              </w:rPr>
            </w:pPr>
            <w:r>
              <w:rPr>
                <w:rFonts w:hint="eastAsia" w:ascii="宋体" w:hAnsi="宋体" w:eastAsia="宋体" w:cs="宋体"/>
                <w:spacing w:val="-15"/>
                <w:sz w:val="24"/>
                <w:szCs w:val="24"/>
                <w:lang w:eastAsia="zh-CN"/>
              </w:rPr>
              <w:t>询</w:t>
            </w:r>
            <w:r>
              <w:rPr>
                <w:rFonts w:hint="eastAsia" w:ascii="宋体" w:hAnsi="宋体" w:eastAsia="宋体" w:cs="宋体"/>
                <w:spacing w:val="-14"/>
                <w:sz w:val="24"/>
                <w:szCs w:val="24"/>
                <w:lang w:eastAsia="zh-CN"/>
              </w:rPr>
              <w:t>问送达形式：</w:t>
            </w:r>
            <w:r>
              <w:rPr>
                <w:rFonts w:hint="eastAsia" w:ascii="宋体" w:hAnsi="宋体" w:eastAsia="宋体" w:cs="宋体"/>
                <w:spacing w:val="-1"/>
                <w:sz w:val="24"/>
                <w:szCs w:val="24"/>
                <w:lang w:eastAsia="zh-CN" w:bidi="ar"/>
              </w:rPr>
              <w:t>书面形式（以加盖供应商公章的书面文件提出，直接送达采购代理机构）。</w:t>
            </w:r>
          </w:p>
        </w:tc>
      </w:tr>
      <w:tr w14:paraId="588AAB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992" w:type="dxa"/>
          </w:tcPr>
          <w:p w14:paraId="2DF47AA5">
            <w:pPr>
              <w:pStyle w:val="33"/>
              <w:spacing w:line="360" w:lineRule="auto"/>
              <w:rPr>
                <w:rFonts w:hint="eastAsia" w:ascii="宋体" w:hAnsi="宋体" w:eastAsia="宋体"/>
                <w:lang w:eastAsia="zh-CN"/>
              </w:rPr>
            </w:pPr>
          </w:p>
          <w:p w14:paraId="1711DB5E">
            <w:pPr>
              <w:pStyle w:val="33"/>
              <w:spacing w:line="360" w:lineRule="auto"/>
              <w:rPr>
                <w:rFonts w:hint="eastAsia" w:ascii="宋体" w:hAnsi="宋体" w:eastAsia="宋体"/>
                <w:lang w:eastAsia="zh-CN"/>
              </w:rPr>
            </w:pPr>
          </w:p>
          <w:p w14:paraId="23196D4E">
            <w:pPr>
              <w:pStyle w:val="33"/>
              <w:spacing w:before="69" w:line="360" w:lineRule="auto"/>
              <w:ind w:left="244"/>
              <w:rPr>
                <w:rFonts w:hint="eastAsia" w:ascii="宋体" w:hAnsi="宋体" w:eastAsia="宋体"/>
                <w:sz w:val="24"/>
                <w:szCs w:val="24"/>
              </w:rPr>
            </w:pPr>
            <w:r>
              <w:rPr>
                <w:rFonts w:ascii="宋体" w:hAnsi="宋体" w:eastAsia="宋体"/>
                <w:spacing w:val="12"/>
                <w:sz w:val="24"/>
                <w:szCs w:val="24"/>
              </w:rPr>
              <w:t>26.3</w:t>
            </w:r>
          </w:p>
        </w:tc>
        <w:tc>
          <w:tcPr>
            <w:tcW w:w="1700" w:type="dxa"/>
          </w:tcPr>
          <w:p w14:paraId="2183201B">
            <w:pPr>
              <w:pStyle w:val="33"/>
              <w:spacing w:line="360" w:lineRule="auto"/>
              <w:rPr>
                <w:rFonts w:hint="eastAsia" w:ascii="宋体" w:hAnsi="宋体" w:eastAsia="宋体"/>
              </w:rPr>
            </w:pPr>
          </w:p>
          <w:p w14:paraId="3E736C53">
            <w:pPr>
              <w:spacing w:before="103" w:line="360" w:lineRule="auto"/>
              <w:ind w:left="369"/>
              <w:rPr>
                <w:rFonts w:hint="eastAsia" w:ascii="宋体" w:hAnsi="宋体" w:eastAsia="宋体" w:cs="微软雅黑"/>
                <w:sz w:val="24"/>
                <w:szCs w:val="24"/>
              </w:rPr>
            </w:pPr>
            <w:r>
              <w:rPr>
                <w:rFonts w:ascii="宋体" w:hAnsi="宋体" w:eastAsia="宋体" w:cs="微软雅黑"/>
                <w:spacing w:val="-2"/>
                <w:sz w:val="24"/>
                <w:szCs w:val="24"/>
              </w:rPr>
              <w:t>联系方式</w:t>
            </w:r>
          </w:p>
        </w:tc>
        <w:tc>
          <w:tcPr>
            <w:tcW w:w="7541" w:type="dxa"/>
          </w:tcPr>
          <w:p w14:paraId="7E39B599">
            <w:pPr>
              <w:spacing w:before="38" w:line="360" w:lineRule="auto"/>
              <w:ind w:left="113"/>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bidi="ar"/>
              </w:rPr>
              <w:t>接收询问和质疑的联系方式</w:t>
            </w:r>
          </w:p>
          <w:p w14:paraId="06F8AC9E">
            <w:pPr>
              <w:spacing w:before="38" w:line="360" w:lineRule="auto"/>
              <w:ind w:left="113"/>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bidi="ar"/>
              </w:rPr>
              <w:t>联系部门：北京中域正信工程咨询有限公司；</w:t>
            </w:r>
          </w:p>
          <w:p w14:paraId="0D02D8D5">
            <w:pPr>
              <w:spacing w:before="38" w:line="360" w:lineRule="auto"/>
              <w:ind w:left="113"/>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bidi="ar"/>
              </w:rPr>
              <w:t>联系电话：15011275036；</w:t>
            </w:r>
          </w:p>
          <w:p w14:paraId="6ED0BA5E">
            <w:pPr>
              <w:spacing w:before="4" w:line="360" w:lineRule="auto"/>
              <w:ind w:left="110"/>
              <w:rPr>
                <w:rFonts w:hint="eastAsia" w:ascii="宋体" w:hAnsi="宋体" w:eastAsia="宋体" w:cs="微软雅黑"/>
                <w:sz w:val="24"/>
                <w:szCs w:val="24"/>
                <w:lang w:eastAsia="zh-CN"/>
              </w:rPr>
            </w:pPr>
            <w:r>
              <w:rPr>
                <w:rFonts w:hint="eastAsia" w:ascii="宋体" w:hAnsi="宋体" w:eastAsia="宋体" w:cs="宋体"/>
                <w:spacing w:val="-1"/>
                <w:sz w:val="24"/>
                <w:szCs w:val="24"/>
                <w:lang w:eastAsia="zh-CN" w:bidi="ar"/>
              </w:rPr>
              <w:t>通讯地址：北京市昌平区碧水庄园3-20。</w:t>
            </w:r>
          </w:p>
        </w:tc>
      </w:tr>
      <w:tr w14:paraId="24A9CB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992" w:type="dxa"/>
            <w:vAlign w:val="center"/>
          </w:tcPr>
          <w:p w14:paraId="7499C540">
            <w:pPr>
              <w:pStyle w:val="33"/>
              <w:spacing w:before="69" w:line="360" w:lineRule="auto"/>
              <w:ind w:left="359"/>
              <w:jc w:val="center"/>
              <w:rPr>
                <w:rFonts w:hint="eastAsia" w:ascii="宋体" w:hAnsi="宋体" w:eastAsia="宋体"/>
                <w:sz w:val="24"/>
                <w:szCs w:val="24"/>
              </w:rPr>
            </w:pPr>
            <w:r>
              <w:rPr>
                <w:rFonts w:ascii="宋体" w:hAnsi="宋体" w:eastAsia="宋体"/>
                <w:spacing w:val="9"/>
                <w:sz w:val="24"/>
                <w:szCs w:val="24"/>
              </w:rPr>
              <w:t>27</w:t>
            </w:r>
          </w:p>
        </w:tc>
        <w:tc>
          <w:tcPr>
            <w:tcW w:w="1700" w:type="dxa"/>
            <w:vAlign w:val="center"/>
          </w:tcPr>
          <w:p w14:paraId="5AB03E79">
            <w:pPr>
              <w:spacing w:before="103" w:line="360" w:lineRule="auto"/>
              <w:ind w:left="488"/>
              <w:rPr>
                <w:rFonts w:hint="eastAsia" w:ascii="宋体" w:hAnsi="宋体" w:eastAsia="宋体" w:cs="微软雅黑"/>
                <w:sz w:val="24"/>
                <w:szCs w:val="24"/>
              </w:rPr>
            </w:pPr>
            <w:r>
              <w:rPr>
                <w:rFonts w:ascii="宋体" w:hAnsi="宋体" w:eastAsia="宋体" w:cs="微软雅黑"/>
                <w:spacing w:val="-2"/>
                <w:sz w:val="24"/>
                <w:szCs w:val="24"/>
              </w:rPr>
              <w:t>代理费</w:t>
            </w:r>
          </w:p>
        </w:tc>
        <w:tc>
          <w:tcPr>
            <w:tcW w:w="7541" w:type="dxa"/>
          </w:tcPr>
          <w:p w14:paraId="04F192E7">
            <w:pPr>
              <w:spacing w:before="40" w:line="360" w:lineRule="auto"/>
              <w:ind w:left="122"/>
              <w:rPr>
                <w:rFonts w:hint="eastAsia" w:ascii="宋体" w:hAnsi="宋体" w:eastAsia="宋体" w:cs="宋体"/>
                <w:sz w:val="24"/>
                <w:szCs w:val="24"/>
                <w:lang w:eastAsia="zh-CN"/>
              </w:rPr>
            </w:pPr>
            <w:r>
              <w:rPr>
                <w:rFonts w:hint="eastAsia" w:ascii="宋体" w:hAnsi="宋体" w:eastAsia="宋体" w:cs="宋体"/>
                <w:spacing w:val="-15"/>
                <w:sz w:val="24"/>
                <w:szCs w:val="24"/>
                <w:lang w:eastAsia="zh-CN"/>
              </w:rPr>
              <w:t>收</w:t>
            </w:r>
            <w:r>
              <w:rPr>
                <w:rFonts w:hint="eastAsia" w:ascii="宋体" w:hAnsi="宋体" w:eastAsia="宋体" w:cs="宋体"/>
                <w:spacing w:val="-11"/>
                <w:sz w:val="24"/>
                <w:szCs w:val="24"/>
                <w:lang w:eastAsia="zh-CN"/>
              </w:rPr>
              <w:t>费对象：</w:t>
            </w:r>
          </w:p>
          <w:p w14:paraId="429D5D0B">
            <w:pPr>
              <w:spacing w:before="26" w:line="360" w:lineRule="auto"/>
              <w:ind w:left="126"/>
              <w:rPr>
                <w:rFonts w:hint="eastAsia" w:ascii="宋体" w:hAnsi="宋体" w:eastAsia="宋体" w:cs="宋体"/>
                <w:sz w:val="24"/>
                <w:szCs w:val="24"/>
                <w:lang w:eastAsia="zh-CN"/>
              </w:rPr>
            </w:pPr>
            <w:r>
              <w:rPr>
                <w:rFonts w:hint="eastAsia" w:ascii="宋体" w:hAnsi="宋体" w:eastAsia="宋体" w:cs="宋体"/>
                <w:spacing w:val="17"/>
                <w:sz w:val="24"/>
                <w:szCs w:val="24"/>
                <w:lang w:eastAsia="zh-CN"/>
              </w:rPr>
              <w:t>□</w:t>
            </w:r>
            <w:r>
              <w:rPr>
                <w:rFonts w:hint="eastAsia" w:ascii="宋体" w:hAnsi="宋体" w:eastAsia="宋体" w:cs="宋体"/>
                <w:spacing w:val="14"/>
                <w:sz w:val="24"/>
                <w:szCs w:val="24"/>
                <w:lang w:eastAsia="zh-CN"/>
              </w:rPr>
              <w:t>采购人</w:t>
            </w:r>
          </w:p>
          <w:p w14:paraId="2A074085">
            <w:pPr>
              <w:spacing w:before="24" w:line="360" w:lineRule="auto"/>
              <w:ind w:left="126"/>
              <w:rPr>
                <w:rFonts w:hint="eastAsia" w:ascii="宋体" w:hAnsi="宋体" w:eastAsia="宋体" w:cs="宋体"/>
                <w:sz w:val="24"/>
                <w:szCs w:val="24"/>
                <w:lang w:eastAsia="zh-CN"/>
              </w:rPr>
            </w:pPr>
            <w:r>
              <w:rPr>
                <w:rFonts w:hint="eastAsia" w:ascii="宋体" w:hAnsi="宋体" w:eastAsia="宋体" w:cs="宋体"/>
                <w:b/>
                <w:bCs/>
                <w:spacing w:val="1"/>
                <w:sz w:val="24"/>
                <w:szCs w:val="24"/>
                <w:lang w:eastAsia="zh-CN"/>
              </w:rPr>
              <w:t>■</w:t>
            </w:r>
            <w:r>
              <w:rPr>
                <w:rFonts w:hint="eastAsia" w:ascii="宋体" w:hAnsi="宋体" w:eastAsia="宋体" w:cs="宋体"/>
                <w:spacing w:val="14"/>
                <w:sz w:val="24"/>
                <w:szCs w:val="24"/>
                <w:lang w:eastAsia="zh-CN"/>
              </w:rPr>
              <w:t>中标人</w:t>
            </w:r>
          </w:p>
          <w:p w14:paraId="7342F9C4">
            <w:pPr>
              <w:spacing w:line="360" w:lineRule="auto"/>
              <w:ind w:left="112"/>
              <w:rPr>
                <w:rFonts w:hint="eastAsia" w:ascii="宋体" w:hAnsi="宋体" w:eastAsia="宋体" w:cs="宋体"/>
                <w:sz w:val="24"/>
                <w:szCs w:val="24"/>
                <w:lang w:eastAsia="zh-CN"/>
              </w:rPr>
            </w:pPr>
            <w:r>
              <w:rPr>
                <w:rFonts w:hint="eastAsia" w:ascii="宋体" w:hAnsi="宋体" w:eastAsia="宋体" w:cs="宋体"/>
                <w:sz w:val="24"/>
                <w:szCs w:val="24"/>
                <w:lang w:eastAsia="zh-CN"/>
              </w:rPr>
              <w:t>收费标准：收费标准：参考国家计委【2002】1980 号文、发改办价格【2003】857号文、发改价格【2011】534 号文收费标准计取及相关规定按成交金额计取；</w:t>
            </w:r>
          </w:p>
          <w:p w14:paraId="36598E03">
            <w:pPr>
              <w:spacing w:line="360" w:lineRule="auto"/>
              <w:rPr>
                <w:rFonts w:hint="eastAsia" w:ascii="宋体" w:hAnsi="宋体" w:eastAsia="宋体"/>
                <w:lang w:eastAsia="zh-CN"/>
              </w:rPr>
            </w:pPr>
            <w:r>
              <w:rPr>
                <w:rFonts w:hint="eastAsia" w:ascii="宋体" w:hAnsi="宋体" w:eastAsia="宋体" w:cs="宋体"/>
                <w:sz w:val="24"/>
                <w:szCs w:val="24"/>
                <w:lang w:eastAsia="zh-CN"/>
              </w:rPr>
              <w:t>缴纳时间：供应商在领取中标通知书时一并将招标服务费交至招标代理机构。</w:t>
            </w:r>
          </w:p>
        </w:tc>
      </w:tr>
      <w:tr w14:paraId="5215D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992" w:type="dxa"/>
            <w:vAlign w:val="center"/>
          </w:tcPr>
          <w:p w14:paraId="5127748E">
            <w:pPr>
              <w:pStyle w:val="33"/>
              <w:spacing w:line="360" w:lineRule="auto"/>
              <w:jc w:val="center"/>
              <w:rPr>
                <w:rFonts w:hint="eastAsia" w:ascii="宋体" w:hAnsi="宋体" w:eastAsia="宋体"/>
                <w:sz w:val="24"/>
                <w:szCs w:val="24"/>
                <w:lang w:eastAsia="zh-CN"/>
              </w:rPr>
            </w:pPr>
            <w:r>
              <w:rPr>
                <w:rFonts w:hint="eastAsia" w:ascii="宋体" w:hAnsi="宋体" w:eastAsia="宋体"/>
                <w:sz w:val="24"/>
                <w:szCs w:val="24"/>
                <w:lang w:eastAsia="zh-CN"/>
              </w:rPr>
              <w:t>28</w:t>
            </w:r>
          </w:p>
        </w:tc>
        <w:tc>
          <w:tcPr>
            <w:tcW w:w="1700" w:type="dxa"/>
            <w:vAlign w:val="center"/>
          </w:tcPr>
          <w:p w14:paraId="71AF530F">
            <w:pPr>
              <w:pStyle w:val="33"/>
              <w:spacing w:line="360" w:lineRule="auto"/>
              <w:jc w:val="center"/>
              <w:rPr>
                <w:rFonts w:hint="eastAsia" w:ascii="宋体" w:hAnsi="宋体" w:eastAsia="宋体"/>
                <w:sz w:val="24"/>
                <w:szCs w:val="24"/>
              </w:rPr>
            </w:pPr>
            <w:r>
              <w:rPr>
                <w:rFonts w:hint="eastAsia" w:ascii="宋体" w:hAnsi="宋体" w:eastAsia="宋体" w:cs="宋体"/>
                <w:sz w:val="24"/>
                <w:szCs w:val="24"/>
              </w:rPr>
              <w:t>其他补充事项</w:t>
            </w:r>
          </w:p>
        </w:tc>
        <w:tc>
          <w:tcPr>
            <w:tcW w:w="7541" w:type="dxa"/>
            <w:vAlign w:val="center"/>
          </w:tcPr>
          <w:p w14:paraId="6E1260BB">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响应文件份数</w:t>
            </w:r>
            <w:r>
              <w:rPr>
                <w:rFonts w:hint="eastAsia" w:ascii="宋体" w:hAnsi="宋体" w:eastAsia="宋体"/>
                <w:sz w:val="24"/>
                <w:szCs w:val="24"/>
                <w:lang w:eastAsia="zh-CN"/>
              </w:rPr>
              <w:t>:</w:t>
            </w:r>
            <w:r>
              <w:rPr>
                <w:rFonts w:hint="eastAsia" w:ascii="宋体" w:hAnsi="宋体" w:eastAsia="宋体" w:cs="宋体"/>
                <w:sz w:val="24"/>
                <w:szCs w:val="24"/>
                <w:lang w:eastAsia="zh-CN"/>
              </w:rPr>
              <w:t>纸质正本</w:t>
            </w:r>
            <w:r>
              <w:rPr>
                <w:rFonts w:hint="eastAsia" w:ascii="宋体" w:hAnsi="宋体" w:eastAsia="宋体"/>
                <w:sz w:val="24"/>
                <w:szCs w:val="24"/>
                <w:lang w:eastAsia="zh-CN"/>
              </w:rPr>
              <w:t>1</w:t>
            </w:r>
            <w:r>
              <w:rPr>
                <w:rFonts w:hint="eastAsia" w:ascii="宋体" w:hAnsi="宋体" w:eastAsia="宋体" w:cs="宋体"/>
                <w:sz w:val="24"/>
                <w:szCs w:val="24"/>
                <w:lang w:eastAsia="zh-CN"/>
              </w:rPr>
              <w:t>份</w:t>
            </w:r>
            <w:r>
              <w:rPr>
                <w:rFonts w:hint="eastAsia" w:ascii="宋体" w:hAnsi="宋体" w:eastAsia="宋体"/>
                <w:sz w:val="24"/>
                <w:szCs w:val="24"/>
                <w:lang w:eastAsia="zh-CN"/>
              </w:rPr>
              <w:t>、</w:t>
            </w:r>
            <w:r>
              <w:rPr>
                <w:rFonts w:hint="eastAsia" w:ascii="宋体" w:hAnsi="宋体" w:eastAsia="宋体" w:cs="宋体"/>
                <w:sz w:val="24"/>
                <w:szCs w:val="24"/>
                <w:lang w:eastAsia="zh-CN"/>
              </w:rPr>
              <w:t>纸质副本</w:t>
            </w:r>
            <w:r>
              <w:rPr>
                <w:rFonts w:hint="eastAsia" w:ascii="宋体" w:hAnsi="宋体" w:eastAsia="宋体"/>
                <w:sz w:val="24"/>
                <w:szCs w:val="24"/>
                <w:lang w:eastAsia="zh-CN"/>
              </w:rPr>
              <w:t>4</w:t>
            </w:r>
            <w:r>
              <w:rPr>
                <w:rFonts w:hint="eastAsia" w:ascii="宋体" w:hAnsi="宋体" w:eastAsia="宋体" w:cs="宋体"/>
                <w:sz w:val="24"/>
                <w:szCs w:val="24"/>
                <w:lang w:eastAsia="zh-CN"/>
              </w:rPr>
              <w:t>份</w:t>
            </w:r>
            <w:r>
              <w:rPr>
                <w:rFonts w:hint="eastAsia" w:ascii="宋体" w:hAnsi="宋体" w:eastAsia="宋体"/>
                <w:sz w:val="24"/>
                <w:szCs w:val="24"/>
                <w:lang w:eastAsia="zh-CN"/>
              </w:rPr>
              <w:t>、</w:t>
            </w:r>
            <w:r>
              <w:rPr>
                <w:rFonts w:hint="eastAsia" w:ascii="宋体" w:hAnsi="宋体" w:eastAsia="宋体" w:cs="宋体"/>
                <w:sz w:val="24"/>
                <w:szCs w:val="24"/>
                <w:lang w:eastAsia="zh-CN"/>
              </w:rPr>
              <w:t>电子版文件</w:t>
            </w:r>
            <w:r>
              <w:rPr>
                <w:rFonts w:hint="eastAsia" w:ascii="宋体" w:hAnsi="宋体" w:eastAsia="宋体"/>
                <w:sz w:val="24"/>
                <w:szCs w:val="24"/>
                <w:lang w:eastAsia="zh-CN"/>
              </w:rPr>
              <w:t>1</w:t>
            </w:r>
            <w:r>
              <w:rPr>
                <w:rFonts w:hint="eastAsia" w:ascii="宋体" w:hAnsi="宋体" w:eastAsia="宋体" w:cs="宋体"/>
                <w:sz w:val="24"/>
                <w:szCs w:val="24"/>
                <w:lang w:eastAsia="zh-CN"/>
              </w:rPr>
              <w:t>份</w:t>
            </w:r>
            <w:r>
              <w:rPr>
                <w:rFonts w:hint="eastAsia" w:ascii="宋体" w:hAnsi="宋体" w:eastAsia="宋体"/>
                <w:sz w:val="24"/>
                <w:szCs w:val="24"/>
                <w:lang w:eastAsia="zh-CN"/>
              </w:rPr>
              <w:t xml:space="preserve"> (</w:t>
            </w:r>
            <w:r>
              <w:rPr>
                <w:rFonts w:hint="eastAsia" w:ascii="宋体" w:hAnsi="宋体" w:eastAsia="宋体" w:cs="宋体"/>
                <w:sz w:val="24"/>
                <w:szCs w:val="24"/>
                <w:lang w:eastAsia="zh-CN"/>
              </w:rPr>
              <w:t>应为正本文件的扫描件，</w:t>
            </w:r>
            <w:r>
              <w:rPr>
                <w:rFonts w:hint="eastAsia" w:ascii="宋体" w:hAnsi="宋体" w:eastAsia="宋体"/>
                <w:sz w:val="24"/>
                <w:szCs w:val="24"/>
                <w:lang w:eastAsia="zh-CN"/>
              </w:rPr>
              <w:t>U</w:t>
            </w:r>
            <w:r>
              <w:rPr>
                <w:rFonts w:hint="eastAsia" w:ascii="宋体" w:hAnsi="宋体" w:eastAsia="宋体" w:cs="宋体"/>
                <w:sz w:val="24"/>
                <w:szCs w:val="24"/>
                <w:lang w:eastAsia="zh-CN"/>
              </w:rPr>
              <w:t>盘，为了便于区分，在</w:t>
            </w:r>
            <w:r>
              <w:rPr>
                <w:rFonts w:hint="eastAsia" w:ascii="宋体" w:hAnsi="宋体" w:eastAsia="宋体"/>
                <w:sz w:val="24"/>
                <w:szCs w:val="24"/>
                <w:lang w:eastAsia="zh-CN"/>
              </w:rPr>
              <w:t>U</w:t>
            </w:r>
            <w:r>
              <w:rPr>
                <w:rFonts w:hint="eastAsia" w:ascii="宋体" w:hAnsi="宋体" w:eastAsia="宋体" w:cs="宋体"/>
                <w:sz w:val="24"/>
                <w:szCs w:val="24"/>
                <w:lang w:eastAsia="zh-CN"/>
              </w:rPr>
              <w:t>盘表面粘帖单位标识</w:t>
            </w:r>
            <w:r>
              <w:rPr>
                <w:rFonts w:hint="eastAsia" w:ascii="宋体" w:hAnsi="宋体" w:eastAsia="宋体"/>
                <w:sz w:val="24"/>
                <w:szCs w:val="24"/>
                <w:lang w:eastAsia="zh-CN"/>
              </w:rPr>
              <w:t>,</w:t>
            </w:r>
            <w:r>
              <w:rPr>
                <w:rFonts w:hint="eastAsia" w:ascii="宋体" w:hAnsi="宋体" w:eastAsia="宋体" w:cs="宋体"/>
                <w:sz w:val="24"/>
                <w:szCs w:val="24"/>
                <w:lang w:eastAsia="zh-CN"/>
              </w:rPr>
              <w:t>如</w:t>
            </w:r>
            <w:r>
              <w:rPr>
                <w:rFonts w:hint="eastAsia" w:ascii="宋体" w:hAnsi="宋体" w:eastAsia="宋体"/>
                <w:sz w:val="24"/>
                <w:szCs w:val="24"/>
                <w:lang w:eastAsia="zh-CN"/>
              </w:rPr>
              <w:t>:</w:t>
            </w:r>
            <w:r>
              <w:rPr>
                <w:rFonts w:hint="eastAsia" w:ascii="宋体" w:hAnsi="宋体" w:eastAsia="宋体" w:cs="宋体"/>
                <w:sz w:val="24"/>
                <w:szCs w:val="24"/>
                <w:lang w:eastAsia="zh-CN"/>
              </w:rPr>
              <w:t>供应商简称</w:t>
            </w:r>
            <w:r>
              <w:rPr>
                <w:rFonts w:hint="eastAsia" w:ascii="宋体" w:hAnsi="宋体" w:eastAsia="宋体"/>
                <w:sz w:val="24"/>
                <w:szCs w:val="24"/>
                <w:lang w:eastAsia="zh-CN"/>
              </w:rPr>
              <w:t>+</w:t>
            </w:r>
            <w:r>
              <w:rPr>
                <w:rFonts w:hint="eastAsia" w:ascii="宋体" w:hAnsi="宋体" w:eastAsia="宋体" w:cs="宋体"/>
                <w:sz w:val="24"/>
                <w:szCs w:val="24"/>
                <w:lang w:eastAsia="zh-CN"/>
              </w:rPr>
              <w:t>采购项目编号后三位</w:t>
            </w:r>
            <w:r>
              <w:rPr>
                <w:rFonts w:hint="eastAsia" w:ascii="宋体" w:hAnsi="宋体" w:eastAsia="宋体"/>
                <w:sz w:val="24"/>
                <w:szCs w:val="24"/>
                <w:lang w:eastAsia="zh-CN"/>
              </w:rPr>
              <w:t>)</w:t>
            </w:r>
            <w:r>
              <w:rPr>
                <w:rFonts w:hint="eastAsia" w:ascii="宋体" w:hAnsi="宋体" w:eastAsia="宋体" w:cs="宋体"/>
                <w:sz w:val="24"/>
                <w:szCs w:val="24"/>
                <w:lang w:eastAsia="zh-CN"/>
              </w:rPr>
              <w:t>。</w:t>
            </w:r>
          </w:p>
          <w:p w14:paraId="494B0424">
            <w:pPr>
              <w:spacing w:line="360" w:lineRule="auto"/>
              <w:rPr>
                <w:rFonts w:hint="eastAsia" w:ascii="宋体" w:hAnsi="宋体" w:eastAsia="宋体"/>
                <w:sz w:val="24"/>
                <w:szCs w:val="24"/>
                <w:lang w:val="en-US" w:eastAsia="zh-CN"/>
              </w:rPr>
            </w:pPr>
            <w:r>
              <w:rPr>
                <w:rFonts w:hint="eastAsia" w:ascii="宋体" w:hAnsi="宋体" w:eastAsia="宋体" w:cs="宋体"/>
                <w:sz w:val="24"/>
                <w:szCs w:val="24"/>
                <w:lang w:val="en-US" w:eastAsia="zh-CN"/>
              </w:rPr>
              <w:t>本</w:t>
            </w:r>
            <w:r>
              <w:rPr>
                <w:rFonts w:hint="eastAsia" w:ascii="宋体" w:hAnsi="宋体" w:eastAsia="宋体"/>
                <w:sz w:val="24"/>
                <w:szCs w:val="24"/>
                <w:lang w:val="en-US" w:eastAsia="zh-CN"/>
              </w:rPr>
              <w:t>项目需要缴纳履约保证金：</w:t>
            </w:r>
          </w:p>
          <w:p w14:paraId="376EC4D9">
            <w:pPr>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（1）缴纳时间：应于收到中标通知书之日起30日内；</w:t>
            </w:r>
          </w:p>
          <w:p w14:paraId="50D8987C">
            <w:pPr>
              <w:spacing w:line="360" w:lineRule="auto"/>
              <w:rPr>
                <w:rFonts w:hint="default"/>
                <w:lang w:val="en-US" w:eastAsia="zh-CN"/>
              </w:rPr>
            </w:pPr>
            <w:r>
              <w:rPr>
                <w:rFonts w:hint="eastAsia" w:ascii="宋体" w:hAnsi="宋体" w:eastAsia="宋体"/>
                <w:sz w:val="24"/>
                <w:szCs w:val="24"/>
                <w:lang w:val="en-US" w:eastAsia="zh-CN"/>
              </w:rPr>
              <w:t>（2）缴纳地点：甲方指定地点。</w:t>
            </w:r>
          </w:p>
        </w:tc>
      </w:tr>
    </w:tbl>
    <w:p w14:paraId="4DD46702">
      <w:pPr>
        <w:rPr>
          <w:lang w:eastAsia="zh-CN"/>
        </w:rPr>
        <w:sectPr>
          <w:footerReference r:id="rId13" w:type="default"/>
          <w:pgSz w:w="11907" w:h="16840"/>
          <w:pgMar w:top="1149" w:right="551" w:bottom="1060" w:left="1117" w:header="875" w:footer="886" w:gutter="0"/>
          <w:cols w:space="720" w:num="1"/>
        </w:sectPr>
      </w:pPr>
    </w:p>
    <w:p w14:paraId="0815DEE1">
      <w:pPr>
        <w:spacing w:line="360" w:lineRule="auto"/>
        <w:jc w:val="center"/>
        <w:rPr>
          <w:rFonts w:hint="eastAsia" w:ascii="宋体" w:hAnsi="宋体" w:eastAsia="宋体"/>
          <w:b/>
          <w:bCs/>
          <w:sz w:val="32"/>
          <w:szCs w:val="32"/>
          <w:lang w:eastAsia="zh-CN"/>
        </w:rPr>
      </w:pPr>
      <w:r>
        <w:rPr>
          <w:rFonts w:hint="eastAsia" w:ascii="宋体" w:hAnsi="宋体" w:eastAsia="宋体"/>
          <w:b/>
          <w:bCs/>
          <w:sz w:val="32"/>
          <w:szCs w:val="32"/>
          <w:lang w:eastAsia="zh-CN"/>
        </w:rPr>
        <w:t>投标人须知</w:t>
      </w:r>
    </w:p>
    <w:p w14:paraId="4A141D47">
      <w:pPr>
        <w:spacing w:line="360" w:lineRule="auto"/>
        <w:jc w:val="center"/>
        <w:outlineLvl w:val="1"/>
        <w:rPr>
          <w:rFonts w:hint="eastAsia" w:ascii="宋体" w:hAnsi="宋体" w:eastAsia="宋体"/>
          <w:b/>
          <w:bCs/>
          <w:sz w:val="28"/>
          <w:szCs w:val="28"/>
          <w:lang w:eastAsia="zh-CN"/>
        </w:rPr>
      </w:pPr>
      <w:r>
        <w:rPr>
          <w:rFonts w:hint="eastAsia" w:ascii="宋体" w:hAnsi="宋体" w:eastAsia="宋体"/>
          <w:b/>
          <w:bCs/>
          <w:sz w:val="28"/>
          <w:szCs w:val="28"/>
          <w:lang w:eastAsia="zh-CN"/>
        </w:rPr>
        <w:t>一  说  明</w:t>
      </w:r>
    </w:p>
    <w:p w14:paraId="00B407D6">
      <w:pPr>
        <w:spacing w:line="360" w:lineRule="auto"/>
        <w:outlineLvl w:val="1"/>
        <w:rPr>
          <w:rFonts w:hint="eastAsia" w:ascii="宋体" w:hAnsi="宋体" w:eastAsia="宋体"/>
          <w:sz w:val="24"/>
          <w:lang w:eastAsia="zh-CN"/>
        </w:rPr>
      </w:pPr>
      <w:r>
        <w:rPr>
          <w:rFonts w:hint="eastAsia" w:ascii="宋体" w:hAnsi="宋体" w:eastAsia="宋体"/>
          <w:sz w:val="24"/>
          <w:lang w:eastAsia="zh-CN"/>
        </w:rPr>
        <w:t>1   采购人、采购代理机构、投标人、联合体</w:t>
      </w:r>
    </w:p>
    <w:p w14:paraId="159D4475">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1.1   采购人、采购代理机构：指依法进行政府采购的国家机关、事业单位、团体组织，及其委托的采购代理机构。本项目采购人、采购代理机构见第一章《投标邀请》。</w:t>
      </w:r>
    </w:p>
    <w:p w14:paraId="4D57FA52">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1.2   投标人（也称“供应商”、“申请人”）：指向采购人提供货物、工程或者服务的法人、其他组织或者自然人。</w:t>
      </w:r>
    </w:p>
    <w:p w14:paraId="432AFB83">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1.3   联合体：指两个以上的自然人、法人或者其他组织组成一个联合体，以一个供应商的身份共同参加政府采购。</w:t>
      </w:r>
    </w:p>
    <w:p w14:paraId="62FF98F8">
      <w:pPr>
        <w:spacing w:line="360" w:lineRule="auto"/>
        <w:outlineLvl w:val="1"/>
        <w:rPr>
          <w:rFonts w:hint="eastAsia" w:ascii="宋体" w:hAnsi="宋体" w:eastAsia="宋体"/>
          <w:sz w:val="24"/>
          <w:lang w:eastAsia="zh-CN"/>
        </w:rPr>
      </w:pPr>
      <w:r>
        <w:rPr>
          <w:rFonts w:hint="eastAsia" w:ascii="宋体" w:hAnsi="宋体" w:eastAsia="宋体"/>
          <w:sz w:val="24"/>
          <w:lang w:eastAsia="zh-CN"/>
        </w:rPr>
        <w:t>2   资金来源、项目属性、科研仪器设备采购、核心产品</w:t>
      </w:r>
    </w:p>
    <w:p w14:paraId="24040DEE">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2.1   资金来源为财政性资金和/或本项目采购中无法与财政性资金分割的</w:t>
      </w:r>
    </w:p>
    <w:p w14:paraId="029C4DC5">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非财政性资金。</w:t>
      </w:r>
    </w:p>
    <w:p w14:paraId="416032B7">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2.2   项目属性见《投标人须知资料表》。</w:t>
      </w:r>
    </w:p>
    <w:p w14:paraId="22868082">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2.3   是否属于科研仪器设备采购见《投标人须知资料表》。</w:t>
      </w:r>
    </w:p>
    <w:p w14:paraId="1CFCC688">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2.4   核心产品见《投标人须知资料表》。</w:t>
      </w:r>
    </w:p>
    <w:p w14:paraId="285917F0">
      <w:pPr>
        <w:spacing w:line="360" w:lineRule="auto"/>
        <w:outlineLvl w:val="1"/>
        <w:rPr>
          <w:rFonts w:hint="eastAsia" w:ascii="宋体" w:hAnsi="宋体" w:eastAsia="宋体"/>
          <w:sz w:val="24"/>
          <w:lang w:eastAsia="zh-CN"/>
        </w:rPr>
      </w:pPr>
      <w:r>
        <w:rPr>
          <w:rFonts w:hint="eastAsia" w:ascii="宋体" w:hAnsi="宋体" w:eastAsia="宋体"/>
          <w:sz w:val="24"/>
          <w:lang w:eastAsia="zh-CN"/>
        </w:rPr>
        <w:t>3   现场考察、开标前答疑会</w:t>
      </w:r>
    </w:p>
    <w:p w14:paraId="7CF8256E">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3.1   若《投标人须知资料表》 中规定了组织现场考察、召开开标前答疑会，则投标人应按要求在规定的时间和地点参加。</w:t>
      </w:r>
    </w:p>
    <w:p w14:paraId="56C0E598">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3.2   由于未参加现场考察或开标前答疑会而导致对项目实际情况不了解，影响投标文件编制、投标报价准确性、综合因素响应不全面等问题的，由投标人自行承担不利评审后果。</w:t>
      </w:r>
    </w:p>
    <w:p w14:paraId="4134E324">
      <w:pPr>
        <w:spacing w:line="360" w:lineRule="auto"/>
        <w:outlineLvl w:val="1"/>
        <w:rPr>
          <w:rFonts w:hint="eastAsia" w:ascii="宋体" w:hAnsi="宋体" w:eastAsia="宋体"/>
          <w:sz w:val="24"/>
          <w:lang w:eastAsia="zh-CN"/>
        </w:rPr>
      </w:pPr>
      <w:r>
        <w:rPr>
          <w:rFonts w:hint="eastAsia" w:ascii="宋体" w:hAnsi="宋体" w:eastAsia="宋体"/>
          <w:sz w:val="24"/>
          <w:lang w:eastAsia="zh-CN"/>
        </w:rPr>
        <w:t>4   样品</w:t>
      </w:r>
    </w:p>
    <w:p w14:paraId="24FABDA3">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4.1   本项目是否要求投标人提供样品，以及样品制作的标准和要求、是否需要随样品提交相关检测报告、样品的递交与退还等要求见《投标人须知资料表》。</w:t>
      </w:r>
    </w:p>
    <w:p w14:paraId="3597A613">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4.2   样品的评审方法以及评审标准等内容见第四章《评标程序、评标方法和评标标准》。</w:t>
      </w:r>
    </w:p>
    <w:p w14:paraId="15CB0790">
      <w:pPr>
        <w:spacing w:line="360" w:lineRule="auto"/>
        <w:outlineLvl w:val="1"/>
        <w:rPr>
          <w:rFonts w:hint="eastAsia" w:ascii="宋体" w:hAnsi="宋体" w:eastAsia="宋体"/>
          <w:sz w:val="24"/>
          <w:lang w:eastAsia="zh-CN"/>
        </w:rPr>
      </w:pPr>
      <w:r>
        <w:rPr>
          <w:rFonts w:hint="eastAsia" w:ascii="宋体" w:hAnsi="宋体" w:eastAsia="宋体"/>
          <w:sz w:val="24"/>
          <w:lang w:eastAsia="zh-CN"/>
        </w:rPr>
        <w:t>5   政府采购政策（包括但不限于下列具体政策要求）</w:t>
      </w:r>
    </w:p>
    <w:p w14:paraId="28EDDEEE">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5.1   采购本国货物、工程和服务</w:t>
      </w:r>
    </w:p>
    <w:p w14:paraId="642A2922">
      <w:pPr>
        <w:spacing w:line="360" w:lineRule="auto"/>
        <w:ind w:left="1050" w:leftChars="500"/>
        <w:rPr>
          <w:rFonts w:hint="eastAsia" w:ascii="宋体" w:hAnsi="宋体" w:eastAsia="宋体"/>
          <w:b/>
          <w:bCs/>
          <w:sz w:val="24"/>
          <w:lang w:eastAsia="zh-CN"/>
        </w:rPr>
      </w:pPr>
      <w:r>
        <w:rPr>
          <w:rFonts w:hint="eastAsia" w:ascii="宋体" w:hAnsi="宋体" w:eastAsia="宋体"/>
          <w:sz w:val="24"/>
          <w:lang w:eastAsia="zh-CN"/>
        </w:rPr>
        <w:t>5.1.1   政府采购应当采购本国货物、工程和服务。但有《</w:t>
      </w:r>
      <w:r>
        <w:rPr>
          <w:rFonts w:hint="eastAsia" w:ascii="宋体" w:hAnsi="宋体" w:eastAsia="宋体"/>
          <w:b/>
          <w:bCs/>
          <w:sz w:val="24"/>
          <w:lang w:eastAsia="zh-CN"/>
        </w:rPr>
        <w:t>中华人民</w:t>
      </w:r>
    </w:p>
    <w:p w14:paraId="488E0C1B">
      <w:pPr>
        <w:spacing w:line="360" w:lineRule="auto"/>
        <w:ind w:left="1050" w:leftChars="500" w:firstLine="964" w:firstLineChars="400"/>
        <w:rPr>
          <w:rFonts w:hint="eastAsia" w:ascii="宋体" w:hAnsi="宋体" w:eastAsia="宋体"/>
          <w:sz w:val="24"/>
          <w:lang w:eastAsia="zh-CN"/>
        </w:rPr>
      </w:pPr>
      <w:r>
        <w:rPr>
          <w:rFonts w:hint="eastAsia" w:ascii="宋体" w:hAnsi="宋体" w:eastAsia="宋体"/>
          <w:b/>
          <w:bCs/>
          <w:sz w:val="24"/>
          <w:lang w:eastAsia="zh-CN"/>
        </w:rPr>
        <w:t>共和国政府采购法</w:t>
      </w:r>
      <w:r>
        <w:rPr>
          <w:rFonts w:hint="eastAsia" w:ascii="宋体" w:hAnsi="宋体" w:eastAsia="宋体"/>
          <w:sz w:val="24"/>
          <w:lang w:eastAsia="zh-CN"/>
        </w:rPr>
        <w:t>》第十条规定情形的除外。</w:t>
      </w:r>
    </w:p>
    <w:p w14:paraId="0C7331C4">
      <w:pPr>
        <w:spacing w:line="360" w:lineRule="auto"/>
        <w:ind w:left="2010" w:leftChars="500" w:hanging="960" w:hangingChars="400"/>
        <w:rPr>
          <w:rFonts w:hint="eastAsia" w:ascii="宋体" w:hAnsi="宋体" w:eastAsia="宋体"/>
          <w:sz w:val="24"/>
          <w:lang w:eastAsia="zh-CN"/>
        </w:rPr>
      </w:pPr>
      <w:r>
        <w:rPr>
          <w:rFonts w:hint="eastAsia" w:ascii="宋体" w:hAnsi="宋体" w:eastAsia="宋体"/>
          <w:sz w:val="24"/>
          <w:lang w:eastAsia="zh-CN"/>
        </w:rPr>
        <w:t>5.1.2   本项目如接受非本国货物、工程、服务参与投标，则具体要求见第五章《采购需求》。</w:t>
      </w:r>
    </w:p>
    <w:p w14:paraId="3A48EA65">
      <w:pPr>
        <w:spacing w:line="360" w:lineRule="auto"/>
        <w:ind w:left="2010" w:leftChars="500" w:hanging="960" w:hangingChars="400"/>
        <w:rPr>
          <w:rFonts w:hint="eastAsia" w:ascii="宋体" w:hAnsi="宋体" w:eastAsia="宋体"/>
          <w:sz w:val="24"/>
          <w:lang w:eastAsia="zh-CN"/>
        </w:rPr>
      </w:pPr>
      <w:r>
        <w:rPr>
          <w:rFonts w:hint="eastAsia" w:ascii="宋体" w:hAnsi="宋体" w:eastAsia="宋体"/>
          <w:sz w:val="24"/>
          <w:lang w:eastAsia="zh-CN"/>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A54F564">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5.2   中小企业、监狱企业及残疾人福利性单位</w:t>
      </w:r>
    </w:p>
    <w:p w14:paraId="4856C8DB">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5.2.1  中小企业定义：</w:t>
      </w:r>
    </w:p>
    <w:p w14:paraId="586A3B85">
      <w:pPr>
        <w:spacing w:line="360" w:lineRule="auto"/>
        <w:ind w:left="2961" w:leftChars="953" w:hanging="960" w:hangingChars="400"/>
        <w:rPr>
          <w:rFonts w:hint="eastAsia" w:ascii="宋体" w:hAnsi="宋体" w:eastAsia="宋体"/>
          <w:sz w:val="24"/>
          <w:lang w:eastAsia="zh-CN"/>
        </w:rPr>
      </w:pPr>
      <w:r>
        <w:rPr>
          <w:rFonts w:hint="eastAsia" w:ascii="宋体" w:hAnsi="宋体" w:eastAsia="宋体"/>
          <w:sz w:val="24"/>
          <w:lang w:eastAsia="zh-CN"/>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2015〕309号）等国务院批准的中小企业划分标准执行。</w:t>
      </w:r>
    </w:p>
    <w:p w14:paraId="41B2D0AF">
      <w:pPr>
        <w:spacing w:line="360" w:lineRule="auto"/>
        <w:ind w:left="2850" w:leftChars="900" w:hanging="960" w:hangingChars="400"/>
        <w:rPr>
          <w:rFonts w:hint="eastAsia" w:ascii="宋体" w:hAnsi="宋体" w:eastAsia="宋体"/>
          <w:sz w:val="24"/>
          <w:lang w:eastAsia="zh-CN"/>
        </w:rPr>
      </w:pPr>
      <w:r>
        <w:rPr>
          <w:rFonts w:hint="eastAsia" w:ascii="宋体" w:hAnsi="宋体" w:eastAsia="宋体"/>
          <w:sz w:val="24"/>
          <w:lang w:eastAsia="zh-CN"/>
        </w:rPr>
        <w:t>5.2.1.2 供应商提供的货物、工程或者服务符合下列情形的，享受中小企业扶持政策：</w:t>
      </w:r>
    </w:p>
    <w:p w14:paraId="03FC9DF3">
      <w:pPr>
        <w:spacing w:line="360" w:lineRule="auto"/>
        <w:ind w:left="2730" w:leftChars="1300"/>
        <w:rPr>
          <w:rFonts w:hint="eastAsia" w:ascii="宋体" w:hAnsi="宋体" w:eastAsia="宋体"/>
          <w:sz w:val="24"/>
          <w:lang w:eastAsia="zh-CN"/>
        </w:rPr>
      </w:pPr>
      <w:r>
        <w:rPr>
          <w:rFonts w:hint="eastAsia" w:ascii="宋体" w:hAnsi="宋体" w:eastAsia="宋体"/>
          <w:sz w:val="24"/>
          <w:lang w:eastAsia="zh-CN"/>
        </w:rPr>
        <w:t>（1）在货物采购项目中，货物由中小企业制造，即货物由中小企业生产且使用该中小企业商号或者注册商标；</w:t>
      </w:r>
    </w:p>
    <w:p w14:paraId="0D4414A0">
      <w:pPr>
        <w:spacing w:line="360" w:lineRule="auto"/>
        <w:ind w:left="2730" w:leftChars="1300"/>
        <w:rPr>
          <w:rFonts w:hint="eastAsia" w:ascii="宋体" w:hAnsi="宋体" w:eastAsia="宋体"/>
          <w:sz w:val="24"/>
          <w:lang w:eastAsia="zh-CN"/>
        </w:rPr>
      </w:pPr>
      <w:r>
        <w:rPr>
          <w:rFonts w:hint="eastAsia" w:ascii="宋体" w:hAnsi="宋体" w:eastAsia="宋体"/>
          <w:sz w:val="24"/>
          <w:lang w:eastAsia="zh-CN"/>
        </w:rPr>
        <w:t>（2）在工程采购项目中，工程由中小企业承建，即工程施工单位为中小企业；</w:t>
      </w:r>
    </w:p>
    <w:p w14:paraId="07D7EB16">
      <w:pPr>
        <w:spacing w:line="360" w:lineRule="auto"/>
        <w:ind w:left="2730" w:leftChars="1300"/>
        <w:rPr>
          <w:rFonts w:hint="eastAsia" w:ascii="宋体" w:hAnsi="宋体" w:eastAsia="宋体"/>
          <w:sz w:val="24"/>
          <w:lang w:eastAsia="zh-CN"/>
        </w:rPr>
      </w:pPr>
      <w:r>
        <w:rPr>
          <w:rFonts w:hint="eastAsia" w:ascii="宋体" w:hAnsi="宋体" w:eastAsia="宋体"/>
          <w:sz w:val="24"/>
          <w:lang w:eastAsia="zh-CN"/>
        </w:rPr>
        <w:t>（3）在服务采购项目中，服务由中小企业承接，即提供服务的人员为中小企业依照《中华人民共和国劳动合同法》订立劳动合同的从业人员。</w:t>
      </w:r>
    </w:p>
    <w:p w14:paraId="01625DDF">
      <w:pPr>
        <w:spacing w:line="360" w:lineRule="auto"/>
        <w:ind w:left="2850" w:leftChars="900" w:hanging="960" w:hangingChars="400"/>
        <w:rPr>
          <w:rFonts w:hint="eastAsia" w:ascii="宋体" w:hAnsi="宋体" w:eastAsia="宋体"/>
          <w:sz w:val="24"/>
          <w:lang w:eastAsia="zh-CN"/>
        </w:rPr>
      </w:pPr>
      <w:r>
        <w:rPr>
          <w:rFonts w:hint="eastAsia" w:ascii="宋体" w:hAnsi="宋体" w:eastAsia="宋体"/>
          <w:sz w:val="24"/>
          <w:lang w:eastAsia="zh-CN"/>
        </w:rPr>
        <w:t>5.2.1.3 在货物采购项目中，供应商提供的货物既有中小企业制造货物，也有大型企业制造货物的，不享受中小企业扶持政策。</w:t>
      </w:r>
    </w:p>
    <w:p w14:paraId="35B7F44D">
      <w:pPr>
        <w:spacing w:line="360" w:lineRule="auto"/>
        <w:ind w:left="2867" w:leftChars="908" w:hanging="960" w:hangingChars="400"/>
        <w:rPr>
          <w:rFonts w:hint="eastAsia" w:ascii="宋体" w:hAnsi="宋体" w:eastAsia="宋体"/>
          <w:sz w:val="24"/>
          <w:lang w:eastAsia="zh-CN"/>
        </w:rPr>
      </w:pPr>
      <w:r>
        <w:rPr>
          <w:rFonts w:hint="eastAsia" w:ascii="宋体" w:hAnsi="宋体" w:eastAsia="宋体"/>
          <w:sz w:val="24"/>
          <w:lang w:eastAsia="zh-CN"/>
        </w:rPr>
        <w:t>5.2.1.4 以联合体形式参加政府采购活动，联合体各方均为中小企业的，联合体视同中小企业。其中，联合体各方均为小微企业的，联合体视同小微企业。</w:t>
      </w:r>
    </w:p>
    <w:p w14:paraId="6D2401F7">
      <w:pPr>
        <w:spacing w:line="360" w:lineRule="auto"/>
        <w:ind w:left="1770" w:leftChars="500" w:hanging="720" w:hangingChars="300"/>
        <w:rPr>
          <w:rFonts w:hint="eastAsia" w:ascii="宋体" w:hAnsi="宋体" w:eastAsia="宋体"/>
          <w:sz w:val="24"/>
          <w:lang w:eastAsia="zh-CN"/>
        </w:rPr>
      </w:pPr>
      <w:r>
        <w:rPr>
          <w:rFonts w:hint="eastAsia" w:ascii="宋体" w:hAnsi="宋体" w:eastAsia="宋体"/>
          <w:sz w:val="24"/>
          <w:lang w:eastAsia="zh-CN"/>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96C5DCA">
      <w:pPr>
        <w:spacing w:line="360" w:lineRule="auto"/>
        <w:ind w:left="1770" w:leftChars="500" w:hanging="720" w:hangingChars="300"/>
        <w:rPr>
          <w:rFonts w:hint="eastAsia" w:ascii="宋体" w:hAnsi="宋体" w:eastAsia="宋体"/>
          <w:sz w:val="24"/>
          <w:lang w:eastAsia="zh-CN"/>
        </w:rPr>
      </w:pPr>
      <w:r>
        <w:rPr>
          <w:rFonts w:hint="eastAsia" w:ascii="宋体" w:hAnsi="宋体" w:eastAsia="宋体"/>
          <w:sz w:val="24"/>
          <w:lang w:eastAsia="zh-CN"/>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5439BFD">
      <w:pPr>
        <w:spacing w:line="360" w:lineRule="auto"/>
        <w:ind w:left="2640" w:leftChars="800" w:hanging="960" w:hangingChars="400"/>
        <w:rPr>
          <w:rFonts w:hint="eastAsia" w:ascii="宋体" w:hAnsi="宋体" w:eastAsia="宋体"/>
          <w:sz w:val="24"/>
          <w:lang w:eastAsia="zh-CN"/>
        </w:rPr>
      </w:pPr>
      <w:r>
        <w:rPr>
          <w:rFonts w:hint="eastAsia" w:ascii="宋体" w:hAnsi="宋体" w:eastAsia="宋体"/>
          <w:sz w:val="24"/>
          <w:lang w:eastAsia="zh-CN"/>
        </w:rPr>
        <w:t>5.2.3.1 安置的残疾人占本单位在职职工人数的比例不低于25%（含25%），并且安置的残疾人人数不少于10人（含10人）；</w:t>
      </w:r>
    </w:p>
    <w:p w14:paraId="7DC419A4">
      <w:pPr>
        <w:spacing w:line="360" w:lineRule="auto"/>
        <w:ind w:left="2640" w:leftChars="800" w:hanging="960" w:hangingChars="400"/>
        <w:rPr>
          <w:rFonts w:hint="eastAsia" w:ascii="宋体" w:hAnsi="宋体" w:eastAsia="宋体"/>
          <w:sz w:val="24"/>
          <w:lang w:eastAsia="zh-CN"/>
        </w:rPr>
      </w:pPr>
      <w:r>
        <w:rPr>
          <w:rFonts w:hint="eastAsia" w:ascii="宋体" w:hAnsi="宋体" w:eastAsia="宋体"/>
          <w:sz w:val="24"/>
          <w:lang w:eastAsia="zh-CN"/>
        </w:rPr>
        <w:t>5.2.3.2 依法与安置的每位残疾人签订了一年以上（含一年）的劳动合同或服务协议；</w:t>
      </w:r>
    </w:p>
    <w:p w14:paraId="67189586">
      <w:pPr>
        <w:spacing w:line="360" w:lineRule="auto"/>
        <w:ind w:left="2640" w:leftChars="800" w:hanging="960" w:hangingChars="400"/>
        <w:rPr>
          <w:rFonts w:hint="eastAsia" w:ascii="宋体" w:hAnsi="宋体" w:eastAsia="宋体"/>
          <w:sz w:val="24"/>
          <w:lang w:eastAsia="zh-CN"/>
        </w:rPr>
      </w:pPr>
      <w:r>
        <w:rPr>
          <w:rFonts w:hint="eastAsia" w:ascii="宋体" w:hAnsi="宋体" w:eastAsia="宋体"/>
          <w:sz w:val="24"/>
          <w:lang w:eastAsia="zh-CN"/>
        </w:rPr>
        <w:t>5.2.3.3 为安置的每位残疾人按月足额缴纳了基本养老保险、基本医疗保险、失业保险、工伤保险和生育保险等社会保险费；</w:t>
      </w:r>
    </w:p>
    <w:p w14:paraId="352D13B7">
      <w:pPr>
        <w:spacing w:line="360" w:lineRule="auto"/>
        <w:ind w:left="2640" w:leftChars="800" w:hanging="960" w:hangingChars="400"/>
        <w:rPr>
          <w:rFonts w:hint="eastAsia" w:ascii="宋体" w:hAnsi="宋体" w:eastAsia="宋体"/>
          <w:sz w:val="24"/>
          <w:lang w:eastAsia="zh-CN"/>
        </w:rPr>
      </w:pPr>
      <w:r>
        <w:rPr>
          <w:rFonts w:hint="eastAsia" w:ascii="宋体" w:hAnsi="宋体" w:eastAsia="宋体"/>
          <w:sz w:val="24"/>
          <w:lang w:eastAsia="zh-CN"/>
        </w:rPr>
        <w:t>5.2.3.4 通过银行等金融机构向安置的每位残疾人，按月支付了不低于单位所在区县适用的经省级人民政府批准的月最低工资标准的工资；</w:t>
      </w:r>
    </w:p>
    <w:p w14:paraId="1D5A2BC0">
      <w:pPr>
        <w:spacing w:line="360" w:lineRule="auto"/>
        <w:ind w:left="2640" w:leftChars="800" w:hanging="960" w:hangingChars="400"/>
        <w:rPr>
          <w:rFonts w:hint="eastAsia" w:ascii="宋体" w:hAnsi="宋体" w:eastAsia="宋体"/>
          <w:sz w:val="24"/>
          <w:lang w:eastAsia="zh-CN"/>
        </w:rPr>
      </w:pPr>
      <w:r>
        <w:rPr>
          <w:rFonts w:hint="eastAsia" w:ascii="宋体" w:hAnsi="宋体" w:eastAsia="宋体"/>
          <w:sz w:val="24"/>
          <w:lang w:eastAsia="zh-CN"/>
        </w:rPr>
        <w:t>5.2.3.5 提供本单位制造的货物、承担的工程或者服务（以下简称产品），或者提供其他残疾人福利性单位制造的货物（不包括使用非残疾人福利性单位注册商标的货物）；</w:t>
      </w:r>
    </w:p>
    <w:p w14:paraId="274D172E">
      <w:pPr>
        <w:spacing w:line="360" w:lineRule="auto"/>
        <w:ind w:left="2640" w:leftChars="800" w:hanging="960" w:hangingChars="400"/>
        <w:rPr>
          <w:rFonts w:hint="eastAsia" w:ascii="宋体" w:hAnsi="宋体" w:eastAsia="宋体"/>
          <w:sz w:val="24"/>
          <w:lang w:eastAsia="zh-CN"/>
        </w:rPr>
      </w:pPr>
      <w:r>
        <w:rPr>
          <w:rFonts w:hint="eastAsia" w:ascii="宋体" w:hAnsi="宋体" w:eastAsia="宋体"/>
          <w:sz w:val="24"/>
          <w:lang w:eastAsia="zh-CN"/>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37EFC8D">
      <w:pPr>
        <w:spacing w:line="360" w:lineRule="auto"/>
        <w:ind w:left="1770" w:leftChars="500" w:hanging="720" w:hangingChars="300"/>
        <w:rPr>
          <w:rFonts w:hint="eastAsia" w:ascii="宋体" w:hAnsi="宋体" w:eastAsia="宋体"/>
          <w:sz w:val="24"/>
          <w:lang w:eastAsia="zh-CN"/>
        </w:rPr>
      </w:pPr>
      <w:r>
        <w:rPr>
          <w:rFonts w:hint="eastAsia" w:ascii="宋体" w:hAnsi="宋体" w:eastAsia="宋体"/>
          <w:sz w:val="24"/>
          <w:lang w:eastAsia="zh-CN"/>
        </w:rPr>
        <w:t>5.2.4 本项目是否专门面向中小企业预留采购份额见第一章《投标 邀请》。</w:t>
      </w:r>
    </w:p>
    <w:p w14:paraId="49AB99F1">
      <w:pPr>
        <w:spacing w:line="360" w:lineRule="auto"/>
        <w:ind w:left="1770" w:leftChars="500" w:hanging="720" w:hangingChars="300"/>
        <w:rPr>
          <w:rFonts w:hint="eastAsia" w:ascii="宋体" w:hAnsi="宋体" w:eastAsia="宋体"/>
          <w:sz w:val="24"/>
          <w:lang w:eastAsia="zh-CN"/>
        </w:rPr>
      </w:pPr>
      <w:r>
        <w:rPr>
          <w:rFonts w:hint="eastAsia" w:ascii="宋体" w:hAnsi="宋体" w:eastAsia="宋体"/>
          <w:sz w:val="24"/>
          <w:lang w:eastAsia="zh-CN"/>
        </w:rPr>
        <w:t>5.2.5 采购标的对应的中小企业划分标准所属行业见《投标人须知资料表》。</w:t>
      </w:r>
    </w:p>
    <w:p w14:paraId="573DA1E5">
      <w:pPr>
        <w:spacing w:line="360" w:lineRule="auto"/>
        <w:ind w:left="1770" w:leftChars="500" w:hanging="720" w:hangingChars="300"/>
        <w:rPr>
          <w:rFonts w:hint="eastAsia" w:ascii="宋体" w:hAnsi="宋体" w:eastAsia="宋体"/>
          <w:sz w:val="24"/>
          <w:lang w:eastAsia="zh-CN"/>
        </w:rPr>
      </w:pPr>
      <w:r>
        <w:rPr>
          <w:rFonts w:hint="eastAsia" w:ascii="宋体" w:hAnsi="宋体" w:eastAsia="宋体"/>
          <w:sz w:val="24"/>
          <w:lang w:eastAsia="zh-CN"/>
        </w:rPr>
        <w:t>5.2.6 小微企业价格评审优惠的政策调整：见第四章《评标程序、评标方法和评标标准》。</w:t>
      </w:r>
    </w:p>
    <w:p w14:paraId="7278A4E1">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5.3  政府采购节能产品、环境标志产品</w:t>
      </w:r>
    </w:p>
    <w:p w14:paraId="195A5203">
      <w:pPr>
        <w:spacing w:line="360" w:lineRule="auto"/>
        <w:ind w:left="1770" w:leftChars="500" w:hanging="720" w:hangingChars="300"/>
        <w:rPr>
          <w:rFonts w:hint="eastAsia" w:ascii="宋体" w:hAnsi="宋体" w:eastAsia="宋体"/>
          <w:sz w:val="24"/>
          <w:lang w:eastAsia="zh-CN"/>
        </w:rPr>
      </w:pPr>
      <w:r>
        <w:rPr>
          <w:rFonts w:hint="eastAsia" w:ascii="宋体" w:hAnsi="宋体" w:eastAsia="宋体"/>
          <w:sz w:val="24"/>
          <w:lang w:eastAsia="zh-CN"/>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F0D5FBB">
      <w:pPr>
        <w:spacing w:line="360" w:lineRule="auto"/>
        <w:ind w:left="1770" w:leftChars="500" w:hanging="720" w:hangingChars="300"/>
        <w:rPr>
          <w:rFonts w:hint="eastAsia" w:ascii="宋体" w:hAnsi="宋体" w:eastAsia="宋体"/>
          <w:sz w:val="24"/>
          <w:lang w:eastAsia="zh-CN"/>
        </w:rPr>
      </w:pPr>
      <w:r>
        <w:rPr>
          <w:rFonts w:hint="eastAsia" w:ascii="宋体" w:hAnsi="宋体" w:eastAsia="宋体"/>
          <w:sz w:val="24"/>
          <w:lang w:eastAsia="zh-CN"/>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4F1E6A57">
      <w:pPr>
        <w:spacing w:line="360" w:lineRule="auto"/>
        <w:ind w:left="1770" w:leftChars="500" w:hanging="720" w:hangingChars="300"/>
        <w:rPr>
          <w:rFonts w:hint="eastAsia" w:ascii="宋体" w:hAnsi="宋体" w:eastAsia="宋体"/>
          <w:sz w:val="24"/>
          <w:lang w:eastAsia="zh-CN"/>
        </w:rPr>
      </w:pPr>
      <w:r>
        <w:rPr>
          <w:rFonts w:hint="eastAsia" w:ascii="宋体" w:hAnsi="宋体" w:eastAsia="宋体"/>
          <w:sz w:val="24"/>
          <w:lang w:eastAsia="zh-CN"/>
        </w:rPr>
        <w:t>5.3.3 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b/>
          <w:bCs/>
          <w:sz w:val="24"/>
          <w:lang w:eastAsia="zh-CN"/>
        </w:rPr>
        <w:t>投标无效</w:t>
      </w:r>
      <w:r>
        <w:rPr>
          <w:rFonts w:hint="eastAsia" w:ascii="宋体" w:hAnsi="宋体" w:eastAsia="宋体"/>
          <w:sz w:val="24"/>
          <w:lang w:eastAsia="zh-CN"/>
        </w:rPr>
        <w:t>；</w:t>
      </w:r>
    </w:p>
    <w:p w14:paraId="5CE26A8A">
      <w:pPr>
        <w:spacing w:line="360" w:lineRule="auto"/>
        <w:ind w:left="1770" w:leftChars="500" w:hanging="720" w:hangingChars="300"/>
        <w:rPr>
          <w:rFonts w:hint="eastAsia" w:ascii="宋体" w:hAnsi="宋体" w:eastAsia="宋体"/>
          <w:sz w:val="24"/>
          <w:lang w:eastAsia="zh-CN"/>
        </w:rPr>
      </w:pPr>
      <w:r>
        <w:rPr>
          <w:rFonts w:hint="eastAsia" w:ascii="宋体" w:hAnsi="宋体" w:eastAsia="宋体"/>
          <w:sz w:val="24"/>
          <w:lang w:eastAsia="zh-CN"/>
        </w:rPr>
        <w:t>5.3.4 非政府强制采购的节能产品或环境标志产品，依据品目清单和认证证书实施政府优先采购。优先采购的具体规定见第四章《评标程序、评标方法和评标标准》（如涉及）。</w:t>
      </w:r>
    </w:p>
    <w:p w14:paraId="751E0F4A">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5.4  正版软件</w:t>
      </w:r>
    </w:p>
    <w:p w14:paraId="1D3D7DF3">
      <w:pPr>
        <w:spacing w:line="360" w:lineRule="auto"/>
        <w:ind w:left="1770" w:leftChars="500" w:hanging="720" w:hangingChars="300"/>
        <w:rPr>
          <w:rFonts w:hint="eastAsia" w:ascii="宋体" w:hAnsi="宋体" w:eastAsia="宋体"/>
          <w:sz w:val="24"/>
          <w:lang w:eastAsia="zh-CN"/>
        </w:rPr>
      </w:pPr>
      <w:r>
        <w:rPr>
          <w:rFonts w:hint="eastAsia" w:ascii="宋体" w:hAnsi="宋体" w:eastAsia="宋体"/>
          <w:sz w:val="24"/>
          <w:lang w:eastAsia="zh-CN"/>
        </w:rPr>
        <w:t>5.4.1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5B1594B0">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5.5  网络安全专用产品</w:t>
      </w:r>
    </w:p>
    <w:p w14:paraId="65F613BB">
      <w:pPr>
        <w:spacing w:line="360" w:lineRule="auto"/>
        <w:ind w:left="1770" w:leftChars="500" w:hanging="720" w:hangingChars="300"/>
        <w:rPr>
          <w:rFonts w:hint="eastAsia" w:ascii="宋体" w:hAnsi="宋体" w:eastAsia="宋体"/>
          <w:sz w:val="24"/>
          <w:lang w:eastAsia="zh-CN"/>
        </w:rPr>
      </w:pPr>
      <w:r>
        <w:rPr>
          <w:rFonts w:hint="eastAsia" w:ascii="宋体" w:hAnsi="宋体" w:eastAsia="宋体"/>
          <w:sz w:val="24"/>
          <w:lang w:eastAsia="zh-CN"/>
        </w:rPr>
        <w:t>5.5.1 根据《关于调整网络安全专用产品安全管理有关事项的公告》（2023 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2C5FC713">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5.6   推广使用低挥发性有机化合物（VOCs）</w:t>
      </w:r>
    </w:p>
    <w:p w14:paraId="31BA0E5B">
      <w:pPr>
        <w:spacing w:line="360" w:lineRule="auto"/>
        <w:ind w:left="1770" w:leftChars="500" w:hanging="720" w:hangingChars="300"/>
        <w:rPr>
          <w:rFonts w:hint="eastAsia" w:ascii="宋体" w:hAnsi="宋体" w:eastAsia="宋体"/>
          <w:sz w:val="24"/>
          <w:lang w:eastAsia="zh-CN"/>
        </w:rPr>
      </w:pPr>
      <w:r>
        <w:rPr>
          <w:rFonts w:hint="eastAsia" w:ascii="宋体" w:hAnsi="宋体" w:eastAsia="宋体"/>
          <w:sz w:val="24"/>
          <w:lang w:eastAsia="zh-CN"/>
        </w:rPr>
        <w:t>5.6.1 为全面推进本市挥发性有机物（VOCs）治理，贯彻落实挥发性有机 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 含量限制标准（具体标准见第五章《采购需求》），否则</w:t>
      </w:r>
      <w:r>
        <w:rPr>
          <w:rFonts w:hint="eastAsia" w:ascii="宋体" w:hAnsi="宋体" w:eastAsia="宋体"/>
          <w:b/>
          <w:bCs/>
          <w:sz w:val="24"/>
          <w:lang w:eastAsia="zh-CN"/>
        </w:rPr>
        <w:t>投标无效</w:t>
      </w:r>
      <w:r>
        <w:rPr>
          <w:rFonts w:hint="eastAsia" w:ascii="宋体" w:hAnsi="宋体" w:eastAsia="宋体"/>
          <w:sz w:val="24"/>
          <w:lang w:eastAsia="zh-CN"/>
        </w:rPr>
        <w:t>；属于推荐性标准的，优先采购，具体见第四章《评标程序、评标方法和评标标准》。</w:t>
      </w:r>
    </w:p>
    <w:p w14:paraId="49C57DB1">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5.7   采购需求标准</w:t>
      </w:r>
    </w:p>
    <w:p w14:paraId="4F2BA267">
      <w:pPr>
        <w:spacing w:line="360" w:lineRule="auto"/>
        <w:ind w:left="1770" w:leftChars="500" w:hanging="720" w:hangingChars="300"/>
        <w:rPr>
          <w:rFonts w:hint="eastAsia" w:ascii="宋体" w:hAnsi="宋体" w:eastAsia="宋体"/>
          <w:sz w:val="24"/>
          <w:lang w:eastAsia="zh-CN"/>
        </w:rPr>
      </w:pPr>
      <w:r>
        <w:rPr>
          <w:rFonts w:hint="eastAsia" w:ascii="宋体" w:hAnsi="宋体" w:eastAsia="宋体"/>
          <w:sz w:val="24"/>
          <w:lang w:eastAsia="zh-CN"/>
        </w:rPr>
        <w:t>5.7.1 商品包装、快递包装政府采购需求标准（试行）为助力打好 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580220B5">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5.7.2 其他政府采购需求标准</w:t>
      </w:r>
    </w:p>
    <w:p w14:paraId="64ADB10B">
      <w:pPr>
        <w:spacing w:line="360" w:lineRule="auto"/>
        <w:ind w:left="1680" w:leftChars="800"/>
        <w:rPr>
          <w:rFonts w:hint="eastAsia" w:ascii="宋体" w:hAnsi="宋体" w:eastAsia="宋体"/>
          <w:sz w:val="24"/>
          <w:lang w:eastAsia="zh-CN"/>
        </w:rPr>
      </w:pPr>
      <w:r>
        <w:rPr>
          <w:rFonts w:hint="eastAsia" w:ascii="宋体" w:hAnsi="宋体" w:eastAsia="宋体"/>
          <w:sz w:val="24"/>
          <w:lang w:eastAsia="zh-CN"/>
        </w:rPr>
        <w:t>为贯彻落实《深化政府采购制度改革方案》有关要求，推动政府采购需求标准建设，财政部门会同有关部门制定发布的其他政府采购需求标准，本项目如涉及，则具体要求见第五章《采购需求》。</w:t>
      </w:r>
    </w:p>
    <w:p w14:paraId="766DE569">
      <w:pPr>
        <w:spacing w:line="360" w:lineRule="auto"/>
        <w:outlineLvl w:val="1"/>
        <w:rPr>
          <w:rFonts w:hint="eastAsia" w:ascii="宋体" w:hAnsi="宋体" w:eastAsia="宋体"/>
          <w:sz w:val="24"/>
          <w:lang w:eastAsia="zh-CN"/>
        </w:rPr>
      </w:pPr>
      <w:r>
        <w:rPr>
          <w:rFonts w:hint="eastAsia" w:ascii="宋体" w:hAnsi="宋体" w:eastAsia="宋体"/>
          <w:sz w:val="24"/>
          <w:lang w:eastAsia="zh-CN"/>
        </w:rPr>
        <w:t>6   投标费用</w:t>
      </w:r>
    </w:p>
    <w:p w14:paraId="0487EE1C">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6.1   投标人应自行承担所有与准备和参加投标有关的费用，无论投标的结果如何，采购人或采购代理机构在任何情况下均无承担这些费用的义务和责任。</w:t>
      </w:r>
    </w:p>
    <w:p w14:paraId="6AC882BA">
      <w:pPr>
        <w:spacing w:line="360" w:lineRule="auto"/>
        <w:jc w:val="center"/>
        <w:outlineLvl w:val="1"/>
        <w:rPr>
          <w:rFonts w:hint="eastAsia" w:ascii="宋体" w:hAnsi="宋体" w:eastAsia="宋体"/>
          <w:b/>
          <w:bCs/>
          <w:sz w:val="28"/>
          <w:szCs w:val="28"/>
          <w:lang w:eastAsia="zh-CN"/>
        </w:rPr>
      </w:pPr>
      <w:r>
        <w:rPr>
          <w:rFonts w:hint="eastAsia" w:ascii="宋体" w:hAnsi="宋体" w:eastAsia="宋体"/>
          <w:b/>
          <w:bCs/>
          <w:sz w:val="28"/>
          <w:szCs w:val="28"/>
          <w:lang w:eastAsia="zh-CN"/>
        </w:rPr>
        <w:t>二    招标文件</w:t>
      </w:r>
    </w:p>
    <w:p w14:paraId="294C1AD3">
      <w:pPr>
        <w:spacing w:line="360" w:lineRule="auto"/>
        <w:outlineLvl w:val="1"/>
        <w:rPr>
          <w:rFonts w:hint="eastAsia" w:ascii="宋体" w:hAnsi="宋体" w:eastAsia="宋体"/>
          <w:sz w:val="24"/>
          <w:lang w:eastAsia="zh-CN"/>
        </w:rPr>
      </w:pPr>
      <w:r>
        <w:rPr>
          <w:rFonts w:hint="eastAsia" w:ascii="宋体" w:hAnsi="宋体" w:eastAsia="宋体"/>
          <w:sz w:val="24"/>
          <w:lang w:eastAsia="zh-CN"/>
        </w:rPr>
        <w:t>7   招标文件构成</w:t>
      </w:r>
    </w:p>
    <w:p w14:paraId="6D9FFB76">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 xml:space="preserve">7.1   招标文件包括以下部分： </w:t>
      </w:r>
    </w:p>
    <w:p w14:paraId="72827F41">
      <w:pPr>
        <w:spacing w:line="360" w:lineRule="auto"/>
        <w:ind w:firstLine="1680" w:firstLineChars="700"/>
        <w:rPr>
          <w:rFonts w:hint="eastAsia" w:ascii="宋体" w:hAnsi="宋体" w:eastAsia="宋体"/>
          <w:sz w:val="24"/>
          <w:lang w:eastAsia="zh-CN"/>
        </w:rPr>
      </w:pPr>
      <w:r>
        <w:rPr>
          <w:rFonts w:hint="eastAsia" w:ascii="宋体" w:hAnsi="宋体" w:eastAsia="宋体"/>
          <w:sz w:val="24"/>
          <w:lang w:eastAsia="zh-CN"/>
        </w:rPr>
        <w:t xml:space="preserve">第一章     投标邀请    </w:t>
      </w:r>
    </w:p>
    <w:p w14:paraId="4F9C52F3">
      <w:pPr>
        <w:spacing w:line="360" w:lineRule="auto"/>
        <w:ind w:firstLine="1680" w:firstLineChars="700"/>
        <w:rPr>
          <w:rFonts w:hint="eastAsia" w:ascii="宋体" w:hAnsi="宋体" w:eastAsia="宋体"/>
          <w:sz w:val="24"/>
          <w:lang w:eastAsia="zh-CN"/>
        </w:rPr>
      </w:pPr>
      <w:r>
        <w:rPr>
          <w:rFonts w:hint="eastAsia" w:ascii="宋体" w:hAnsi="宋体" w:eastAsia="宋体"/>
          <w:sz w:val="24"/>
          <w:lang w:eastAsia="zh-CN"/>
        </w:rPr>
        <w:t xml:space="preserve">第二章     投标人须知 </w:t>
      </w:r>
    </w:p>
    <w:p w14:paraId="67ADD0DD">
      <w:pPr>
        <w:spacing w:line="360" w:lineRule="auto"/>
        <w:ind w:firstLine="1680" w:firstLineChars="700"/>
        <w:rPr>
          <w:rFonts w:hint="eastAsia" w:ascii="宋体" w:hAnsi="宋体" w:eastAsia="宋体"/>
          <w:sz w:val="24"/>
          <w:lang w:eastAsia="zh-CN"/>
        </w:rPr>
      </w:pPr>
      <w:r>
        <w:rPr>
          <w:rFonts w:hint="eastAsia" w:ascii="宋体" w:hAnsi="宋体" w:eastAsia="宋体"/>
          <w:sz w:val="24"/>
          <w:lang w:eastAsia="zh-CN"/>
        </w:rPr>
        <w:t>第三章     资格审查</w:t>
      </w:r>
    </w:p>
    <w:p w14:paraId="3B713933">
      <w:pPr>
        <w:spacing w:line="360" w:lineRule="auto"/>
        <w:ind w:firstLine="1680" w:firstLineChars="700"/>
        <w:rPr>
          <w:rFonts w:hint="eastAsia" w:ascii="宋体" w:hAnsi="宋体" w:eastAsia="宋体"/>
          <w:sz w:val="24"/>
          <w:lang w:eastAsia="zh-CN"/>
        </w:rPr>
      </w:pPr>
      <w:r>
        <w:rPr>
          <w:rFonts w:hint="eastAsia" w:ascii="宋体" w:hAnsi="宋体" w:eastAsia="宋体"/>
          <w:sz w:val="24"/>
          <w:lang w:eastAsia="zh-CN"/>
        </w:rPr>
        <w:t>第四章     评标程序、评标方法和评标标准</w:t>
      </w:r>
    </w:p>
    <w:p w14:paraId="01AC1AB8">
      <w:pPr>
        <w:spacing w:line="360" w:lineRule="auto"/>
        <w:ind w:firstLine="1680" w:firstLineChars="700"/>
        <w:rPr>
          <w:rFonts w:hint="eastAsia" w:ascii="宋体" w:hAnsi="宋体" w:eastAsia="宋体"/>
          <w:sz w:val="24"/>
          <w:lang w:eastAsia="zh-CN"/>
        </w:rPr>
      </w:pPr>
      <w:r>
        <w:rPr>
          <w:rFonts w:hint="eastAsia" w:ascii="宋体" w:hAnsi="宋体" w:eastAsia="宋体"/>
          <w:sz w:val="24"/>
          <w:lang w:eastAsia="zh-CN"/>
        </w:rPr>
        <w:t>第五章     采购需求</w:t>
      </w:r>
    </w:p>
    <w:p w14:paraId="4289B95E">
      <w:pPr>
        <w:spacing w:line="360" w:lineRule="auto"/>
        <w:ind w:firstLine="1680" w:firstLineChars="700"/>
        <w:rPr>
          <w:rFonts w:hint="eastAsia" w:ascii="宋体" w:hAnsi="宋体" w:eastAsia="宋体"/>
          <w:sz w:val="24"/>
          <w:lang w:eastAsia="zh-CN"/>
        </w:rPr>
      </w:pPr>
      <w:r>
        <w:rPr>
          <w:rFonts w:hint="eastAsia" w:ascii="宋体" w:hAnsi="宋体" w:eastAsia="宋体"/>
          <w:sz w:val="24"/>
          <w:lang w:eastAsia="zh-CN"/>
        </w:rPr>
        <w:t>第六章     拟签订的合同文本</w:t>
      </w:r>
    </w:p>
    <w:p w14:paraId="389931A7">
      <w:pPr>
        <w:spacing w:line="360" w:lineRule="auto"/>
        <w:ind w:firstLine="1680" w:firstLineChars="700"/>
        <w:rPr>
          <w:rFonts w:hint="eastAsia" w:ascii="宋体" w:hAnsi="宋体" w:eastAsia="宋体"/>
          <w:sz w:val="24"/>
          <w:lang w:eastAsia="zh-CN"/>
        </w:rPr>
      </w:pPr>
      <w:r>
        <w:rPr>
          <w:rFonts w:hint="eastAsia" w:ascii="宋体" w:hAnsi="宋体" w:eastAsia="宋体"/>
          <w:sz w:val="24"/>
          <w:lang w:eastAsia="zh-CN"/>
        </w:rPr>
        <w:t>第七章     投标文件格式</w:t>
      </w:r>
    </w:p>
    <w:p w14:paraId="6812B0BA">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7.2   投标人应认真阅读招标文件的全部内容。投标人应按照招标文件要求提交投标文件并保证所提供的全部资料的真实性，并对招标文件做出实质性响应，否则</w:t>
      </w:r>
      <w:r>
        <w:rPr>
          <w:rFonts w:hint="eastAsia" w:ascii="宋体" w:hAnsi="宋体" w:eastAsia="宋体"/>
          <w:b/>
          <w:bCs/>
          <w:sz w:val="24"/>
          <w:lang w:eastAsia="zh-CN"/>
        </w:rPr>
        <w:t>投标无效</w:t>
      </w:r>
      <w:r>
        <w:rPr>
          <w:rFonts w:hint="eastAsia" w:ascii="宋体" w:hAnsi="宋体" w:eastAsia="宋体"/>
          <w:sz w:val="24"/>
          <w:lang w:eastAsia="zh-CN"/>
        </w:rPr>
        <w:t>。</w:t>
      </w:r>
    </w:p>
    <w:p w14:paraId="3012C057">
      <w:pPr>
        <w:spacing w:line="360" w:lineRule="auto"/>
        <w:outlineLvl w:val="1"/>
        <w:rPr>
          <w:rFonts w:hint="eastAsia" w:ascii="宋体" w:hAnsi="宋体" w:eastAsia="宋体"/>
          <w:sz w:val="24"/>
          <w:lang w:eastAsia="zh-CN"/>
        </w:rPr>
      </w:pPr>
      <w:r>
        <w:rPr>
          <w:rFonts w:hint="eastAsia" w:ascii="宋体" w:hAnsi="宋体" w:eastAsia="宋体"/>
          <w:sz w:val="24"/>
          <w:lang w:eastAsia="zh-CN"/>
        </w:rPr>
        <w:t>8   对招标文件的澄清或修改</w:t>
      </w:r>
    </w:p>
    <w:p w14:paraId="5A698B3E">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8.1   采购人或采购代理机构对已发出的招标文件进行必要澄清或者修改的，将在原公告发布媒体上发布更正公告，并以书面形式通知所有获取招标文件的潜在投标人。</w:t>
      </w:r>
    </w:p>
    <w:p w14:paraId="1E0FA7DC">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8.2   上述书面通知，按照获取招标文件的潜在投标人提供的联系方式发出，因提供的信息有误导致通知延迟或无法通知的，采购人或采购代理机构不承担责任。</w:t>
      </w:r>
    </w:p>
    <w:p w14:paraId="079B4B56">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5A592C3">
      <w:pPr>
        <w:spacing w:line="360" w:lineRule="auto"/>
        <w:jc w:val="center"/>
        <w:outlineLvl w:val="1"/>
        <w:rPr>
          <w:rFonts w:hint="eastAsia" w:ascii="宋体" w:hAnsi="宋体" w:eastAsia="宋体"/>
          <w:b/>
          <w:bCs/>
          <w:sz w:val="28"/>
          <w:szCs w:val="28"/>
          <w:lang w:eastAsia="zh-CN"/>
        </w:rPr>
      </w:pPr>
      <w:r>
        <w:rPr>
          <w:rFonts w:hint="eastAsia" w:ascii="宋体" w:hAnsi="宋体" w:eastAsia="宋体"/>
          <w:b/>
          <w:bCs/>
          <w:sz w:val="28"/>
          <w:szCs w:val="28"/>
          <w:lang w:eastAsia="zh-CN"/>
        </w:rPr>
        <w:t>三    投标文件的编制</w:t>
      </w:r>
    </w:p>
    <w:p w14:paraId="4BFC2C90">
      <w:pPr>
        <w:spacing w:line="360" w:lineRule="auto"/>
        <w:outlineLvl w:val="1"/>
        <w:rPr>
          <w:rFonts w:hint="eastAsia" w:ascii="宋体" w:hAnsi="宋体" w:eastAsia="宋体"/>
          <w:sz w:val="24"/>
          <w:lang w:eastAsia="zh-CN"/>
        </w:rPr>
      </w:pPr>
      <w:r>
        <w:rPr>
          <w:rFonts w:hint="eastAsia" w:ascii="宋体" w:hAnsi="宋体" w:eastAsia="宋体"/>
          <w:sz w:val="24"/>
          <w:lang w:eastAsia="zh-CN"/>
        </w:rPr>
        <w:t>9   投标范围、投标文件中计量单位的使用及投标语言</w:t>
      </w:r>
    </w:p>
    <w:p w14:paraId="24467578">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b/>
          <w:bCs/>
          <w:sz w:val="24"/>
          <w:lang w:eastAsia="zh-CN"/>
        </w:rPr>
        <w:t>无效投标</w:t>
      </w:r>
      <w:r>
        <w:rPr>
          <w:rFonts w:hint="eastAsia" w:ascii="宋体" w:hAnsi="宋体" w:eastAsia="宋体"/>
          <w:sz w:val="24"/>
          <w:lang w:eastAsia="zh-CN"/>
        </w:rPr>
        <w:t>。</w:t>
      </w:r>
    </w:p>
    <w:p w14:paraId="3E153850">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9.2   除招标文件有特殊要求外，本项目投标所使用的计量单位，应采用中华人民共和国法定计量单位。</w:t>
      </w:r>
    </w:p>
    <w:p w14:paraId="7BC5B241">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A5455FB">
      <w:pPr>
        <w:spacing w:line="360" w:lineRule="auto"/>
        <w:outlineLvl w:val="1"/>
        <w:rPr>
          <w:rFonts w:hint="eastAsia" w:ascii="宋体" w:hAnsi="宋体" w:eastAsia="宋体"/>
          <w:sz w:val="24"/>
          <w:lang w:eastAsia="zh-CN"/>
        </w:rPr>
      </w:pPr>
      <w:r>
        <w:rPr>
          <w:rFonts w:hint="eastAsia" w:ascii="宋体" w:hAnsi="宋体" w:eastAsia="宋体"/>
          <w:sz w:val="24"/>
          <w:lang w:eastAsia="zh-CN"/>
        </w:rPr>
        <w:t>10  投标文件构成</w:t>
      </w:r>
    </w:p>
    <w:p w14:paraId="40736D74">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10.1  投标人应当按照招标文件的要求编制投标文件。投标文件应由《资格证明文件》、《商务技术文件》两部分构成。投标文件的部分格式要求，见第七章《投标文件格式》。</w:t>
      </w:r>
    </w:p>
    <w:p w14:paraId="273ACADE">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b/>
          <w:bCs/>
          <w:sz w:val="24"/>
          <w:lang w:eastAsia="zh-CN"/>
        </w:rPr>
        <w:t>投标无效</w:t>
      </w:r>
      <w:r>
        <w:rPr>
          <w:rFonts w:hint="eastAsia" w:ascii="宋体" w:hAnsi="宋体" w:eastAsia="宋体"/>
          <w:sz w:val="24"/>
          <w:lang w:eastAsia="zh-CN"/>
        </w:rPr>
        <w:t>。未标记“实质性格式”的文件和招标文件未提供格式的内容，可由投标人自行编写。</w:t>
      </w:r>
    </w:p>
    <w:p w14:paraId="15856451">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10.3  第四章《评标程序、评标方法和评标标准》中涉及的证明文件。</w:t>
      </w:r>
    </w:p>
    <w:p w14:paraId="3FFDEB84">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10.4  对照第五章《采购需求》，说明所提供货物和服务已对第五章《采购</w:t>
      </w:r>
    </w:p>
    <w:p w14:paraId="54F0FE23">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需求》做出了响应，或申明与第五章《采购需求》的偏差和例外。</w:t>
      </w:r>
    </w:p>
    <w:p w14:paraId="3FF69444">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如第五章《采购需求》中要求提供证明文件的，投标人应当按具体</w:t>
      </w:r>
    </w:p>
    <w:p w14:paraId="39663DB6">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要求提供证明文件。</w:t>
      </w:r>
    </w:p>
    <w:p w14:paraId="225A3122">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10.5  投标人认为应附的其他材料。</w:t>
      </w:r>
    </w:p>
    <w:p w14:paraId="791B99CC">
      <w:pPr>
        <w:spacing w:line="360" w:lineRule="auto"/>
        <w:outlineLvl w:val="1"/>
        <w:rPr>
          <w:rFonts w:hint="eastAsia" w:ascii="宋体" w:hAnsi="宋体" w:eastAsia="宋体"/>
          <w:sz w:val="24"/>
          <w:lang w:eastAsia="zh-CN"/>
        </w:rPr>
      </w:pPr>
      <w:r>
        <w:rPr>
          <w:rFonts w:hint="eastAsia" w:ascii="宋体" w:hAnsi="宋体" w:eastAsia="宋体"/>
          <w:sz w:val="24"/>
          <w:lang w:eastAsia="zh-CN"/>
        </w:rPr>
        <w:t>11  投标报价</w:t>
      </w:r>
    </w:p>
    <w:p w14:paraId="32E82D02">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11.1  所有投标均以人民币为计价货币。</w:t>
      </w:r>
    </w:p>
    <w:p w14:paraId="30E73539">
      <w:pPr>
        <w:spacing w:line="360" w:lineRule="auto"/>
        <w:ind w:left="210" w:leftChars="100" w:firstLine="240" w:firstLineChars="100"/>
        <w:rPr>
          <w:rFonts w:hint="eastAsia" w:ascii="宋体" w:hAnsi="宋体" w:eastAsia="宋体"/>
          <w:sz w:val="24"/>
          <w:lang w:eastAsia="zh-CN"/>
        </w:rPr>
      </w:pPr>
      <w:r>
        <w:rPr>
          <w:rFonts w:hint="eastAsia" w:ascii="宋体" w:hAnsi="宋体" w:eastAsia="宋体"/>
          <w:sz w:val="24"/>
          <w:lang w:eastAsia="zh-CN"/>
        </w:rPr>
        <w:t>11.2  投标人的报价应包括为完成本项目所发生的一切费用和税费，采购</w:t>
      </w:r>
    </w:p>
    <w:p w14:paraId="3EF8F998">
      <w:pPr>
        <w:spacing w:line="360" w:lineRule="auto"/>
        <w:ind w:left="210" w:leftChars="100" w:firstLine="960" w:firstLineChars="400"/>
        <w:rPr>
          <w:rFonts w:hint="eastAsia" w:ascii="宋体" w:hAnsi="宋体" w:eastAsia="宋体"/>
          <w:sz w:val="24"/>
          <w:lang w:eastAsia="zh-CN"/>
        </w:rPr>
      </w:pPr>
      <w:r>
        <w:rPr>
          <w:rFonts w:hint="eastAsia" w:ascii="宋体" w:hAnsi="宋体" w:eastAsia="宋体"/>
          <w:sz w:val="24"/>
          <w:lang w:eastAsia="zh-CN"/>
        </w:rPr>
        <w:t>人将不再支付报价以外的任何费用。投标人的报价应包括但不限于</w:t>
      </w:r>
    </w:p>
    <w:p w14:paraId="10136FFC">
      <w:pPr>
        <w:spacing w:line="360" w:lineRule="auto"/>
        <w:ind w:left="210" w:leftChars="100" w:firstLine="960" w:firstLineChars="400"/>
        <w:rPr>
          <w:rFonts w:hint="eastAsia" w:ascii="宋体" w:hAnsi="宋体" w:eastAsia="宋体"/>
          <w:sz w:val="24"/>
          <w:lang w:eastAsia="zh-CN"/>
        </w:rPr>
      </w:pPr>
      <w:r>
        <w:rPr>
          <w:rFonts w:hint="eastAsia" w:ascii="宋体" w:hAnsi="宋体" w:eastAsia="宋体"/>
          <w:sz w:val="24"/>
          <w:lang w:eastAsia="zh-CN"/>
        </w:rPr>
        <w:t>下列内容，《投标人须知资料表》中有特殊规定的，从其规定。</w:t>
      </w:r>
    </w:p>
    <w:p w14:paraId="34350528">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11.2.1  投标货物及标准附件、备品备件、专用工具等的出厂价</w:t>
      </w:r>
    </w:p>
    <w:p w14:paraId="2231E9BF">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（包括已在中国国内的进口货物完税后的仓库交货价、展</w:t>
      </w:r>
    </w:p>
    <w:p w14:paraId="2CBE652B">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室交货价或货架交货价）和运至最终目的地的运输费和保</w:t>
      </w:r>
    </w:p>
    <w:p w14:paraId="78E01340">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险费，安装调试、检验、技术服务、培训、质量保证、售</w:t>
      </w:r>
    </w:p>
    <w:p w14:paraId="54BBCA3F">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后服务、税费等；</w:t>
      </w:r>
    </w:p>
    <w:p w14:paraId="24B9D742">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11.2.2  按照招标文件要求完成本项目的全部相关费用。</w:t>
      </w:r>
    </w:p>
    <w:p w14:paraId="0883CE54">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11.3  采购人不得向供应商索要或者接受其给予的赠品、回扣或者与采购无关的其他商品、服务。</w:t>
      </w:r>
    </w:p>
    <w:p w14:paraId="438F2DB4">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11.4  投标人不能提供任何有选择性或可调整的报价（招标文件另有规定的除外），否则其</w:t>
      </w:r>
      <w:r>
        <w:rPr>
          <w:rFonts w:hint="eastAsia" w:ascii="宋体" w:hAnsi="宋体" w:eastAsia="宋体"/>
          <w:b/>
          <w:bCs/>
          <w:sz w:val="24"/>
          <w:lang w:eastAsia="zh-CN"/>
        </w:rPr>
        <w:t>投标无效</w:t>
      </w:r>
      <w:r>
        <w:rPr>
          <w:rFonts w:hint="eastAsia" w:ascii="宋体" w:hAnsi="宋体" w:eastAsia="宋体"/>
          <w:sz w:val="24"/>
          <w:lang w:eastAsia="zh-CN"/>
        </w:rPr>
        <w:t>。</w:t>
      </w:r>
    </w:p>
    <w:p w14:paraId="66D92D47">
      <w:pPr>
        <w:spacing w:line="360" w:lineRule="auto"/>
        <w:outlineLvl w:val="1"/>
        <w:rPr>
          <w:rFonts w:hint="eastAsia" w:ascii="宋体" w:hAnsi="宋体" w:eastAsia="宋体"/>
          <w:sz w:val="24"/>
          <w:lang w:eastAsia="zh-CN"/>
        </w:rPr>
      </w:pPr>
      <w:r>
        <w:rPr>
          <w:rFonts w:hint="eastAsia" w:ascii="宋体" w:hAnsi="宋体" w:eastAsia="宋体"/>
          <w:sz w:val="24"/>
          <w:lang w:eastAsia="zh-CN"/>
        </w:rPr>
        <w:t>12 投标保证金</w:t>
      </w:r>
    </w:p>
    <w:p w14:paraId="34AAE34C">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12.1  投标人应按《投标人须知资料表》中规定的金额及要求交纳投标保证金。投标人自愿超额缴纳投标保证金的，投标文件不做无效处理。</w:t>
      </w:r>
    </w:p>
    <w:p w14:paraId="1ADEA0AC">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12.2  交纳投标保证金可采用的形式：政府采购法律法规接受的支票、汇票、本票、网上银行支付或者金融机构、担保机构出具的保函等非现金形式。</w:t>
      </w:r>
    </w:p>
    <w:p w14:paraId="69C69397">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12.3  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w:t>
      </w:r>
      <w:r>
        <w:rPr>
          <w:rFonts w:hint="eastAsia" w:ascii="宋体" w:hAnsi="宋体" w:eastAsia="宋体"/>
          <w:b/>
          <w:bCs/>
          <w:sz w:val="24"/>
          <w:lang w:eastAsia="zh-CN"/>
        </w:rPr>
        <w:t>投标无效</w:t>
      </w:r>
      <w:r>
        <w:rPr>
          <w:rFonts w:hint="eastAsia" w:ascii="宋体" w:hAnsi="宋体" w:eastAsia="宋体"/>
          <w:sz w:val="24"/>
          <w:lang w:eastAsia="zh-CN"/>
        </w:rPr>
        <w:t>。</w:t>
      </w:r>
    </w:p>
    <w:p w14:paraId="0218EF09">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12.4  投标人除需在投标文件中提供“投标保证金凭证/交款单据电子件”，还需在投标截止时间前，通过电子交易平台上传“投标保证金凭证/交款单据电子件”。</w:t>
      </w:r>
    </w:p>
    <w:p w14:paraId="1196E452">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12.5  投标保证金有效期同投标有效期。</w:t>
      </w:r>
    </w:p>
    <w:p w14:paraId="64C1CC2C">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12.6  投标人为联合体的，可以由联合体中的一方或者多方共同交纳投标保证金，其交纳的投标保证金对联合体各方均具有约束力。</w:t>
      </w:r>
    </w:p>
    <w:p w14:paraId="79C28F2B">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12.7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37FB66FF">
      <w:pPr>
        <w:spacing w:line="360" w:lineRule="auto"/>
        <w:ind w:left="2010" w:leftChars="500" w:hanging="960" w:hangingChars="400"/>
        <w:rPr>
          <w:rFonts w:hint="eastAsia" w:ascii="宋体" w:hAnsi="宋体" w:eastAsia="宋体"/>
          <w:sz w:val="24"/>
          <w:lang w:eastAsia="zh-CN"/>
        </w:rPr>
      </w:pPr>
      <w:r>
        <w:rPr>
          <w:rFonts w:hint="eastAsia" w:ascii="宋体" w:hAnsi="宋体" w:eastAsia="宋体"/>
          <w:sz w:val="24"/>
          <w:lang w:eastAsia="zh-CN"/>
        </w:rPr>
        <w:t>12.7.1  投标人在投标截止时间前撤回已提交的投标文件的，自收到投标人书面撤回通知之日起5个工作日内退还已收取的投标保证金；</w:t>
      </w:r>
    </w:p>
    <w:p w14:paraId="3269219A">
      <w:pPr>
        <w:spacing w:line="360" w:lineRule="auto"/>
        <w:ind w:left="2010" w:leftChars="500" w:hanging="960" w:hangingChars="400"/>
        <w:rPr>
          <w:rFonts w:hint="eastAsia" w:ascii="宋体" w:hAnsi="宋体" w:eastAsia="宋体"/>
          <w:sz w:val="24"/>
          <w:lang w:eastAsia="zh-CN"/>
        </w:rPr>
      </w:pPr>
      <w:r>
        <w:rPr>
          <w:rFonts w:hint="eastAsia" w:ascii="宋体" w:hAnsi="宋体" w:eastAsia="宋体"/>
          <w:sz w:val="24"/>
          <w:lang w:eastAsia="zh-CN"/>
        </w:rPr>
        <w:t>12.7.2  中标人的投标保证金，自采购合同签订之日起5个工作日内退还中标人；</w:t>
      </w:r>
    </w:p>
    <w:p w14:paraId="063AE9AA">
      <w:pPr>
        <w:spacing w:line="360" w:lineRule="auto"/>
        <w:ind w:left="2010" w:leftChars="500" w:hanging="960" w:hangingChars="400"/>
        <w:rPr>
          <w:rFonts w:hint="eastAsia" w:ascii="宋体" w:hAnsi="宋体" w:eastAsia="宋体"/>
          <w:sz w:val="24"/>
          <w:lang w:eastAsia="zh-CN"/>
        </w:rPr>
      </w:pPr>
      <w:r>
        <w:rPr>
          <w:rFonts w:hint="eastAsia" w:ascii="宋体" w:hAnsi="宋体" w:eastAsia="宋体"/>
          <w:sz w:val="24"/>
          <w:lang w:eastAsia="zh-CN"/>
        </w:rPr>
        <w:t>12.7.3  未中标投标人的投标保证金，自中标通知书发出之日起5个工作日内退还未中标人；</w:t>
      </w:r>
    </w:p>
    <w:p w14:paraId="1D22D4A2">
      <w:pPr>
        <w:spacing w:line="360" w:lineRule="auto"/>
        <w:ind w:left="2010" w:leftChars="500" w:hanging="960" w:hangingChars="400"/>
        <w:rPr>
          <w:rFonts w:hint="eastAsia" w:ascii="宋体" w:hAnsi="宋体" w:eastAsia="宋体"/>
          <w:sz w:val="24"/>
          <w:lang w:eastAsia="zh-CN"/>
        </w:rPr>
      </w:pPr>
      <w:r>
        <w:rPr>
          <w:rFonts w:hint="eastAsia" w:ascii="宋体" w:hAnsi="宋体" w:eastAsia="宋体"/>
          <w:sz w:val="24"/>
          <w:lang w:eastAsia="zh-CN"/>
        </w:rPr>
        <w:t xml:space="preserve">12.7.4  终止招标项目已经收取投标保证金的，自终止采购活动后5个工作日内退还已收取的投标保证金及其在银行产生的孳  息。   </w:t>
      </w:r>
    </w:p>
    <w:p w14:paraId="003EF094">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12.8  有下列情形之一的，采购人或采购代理机构可以不予退还投标保证</w:t>
      </w:r>
    </w:p>
    <w:p w14:paraId="5C441554">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金：</w:t>
      </w:r>
    </w:p>
    <w:p w14:paraId="3AF3267C">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12.8.1  投标有效期内投标人撤销投标文件的；</w:t>
      </w:r>
    </w:p>
    <w:p w14:paraId="1D183D43">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12.8.2 《投标人须知资料表》中规定的其他情形。</w:t>
      </w:r>
    </w:p>
    <w:p w14:paraId="45F3017D">
      <w:pPr>
        <w:spacing w:line="360" w:lineRule="auto"/>
        <w:outlineLvl w:val="1"/>
        <w:rPr>
          <w:rFonts w:hint="eastAsia" w:ascii="宋体" w:hAnsi="宋体" w:eastAsia="宋体"/>
          <w:sz w:val="24"/>
          <w:lang w:eastAsia="zh-CN"/>
        </w:rPr>
      </w:pPr>
      <w:r>
        <w:rPr>
          <w:rFonts w:hint="eastAsia" w:ascii="宋体" w:hAnsi="宋体" w:eastAsia="宋体"/>
          <w:sz w:val="24"/>
          <w:lang w:eastAsia="zh-CN"/>
        </w:rPr>
        <w:t>13 投标有效期</w:t>
      </w:r>
    </w:p>
    <w:p w14:paraId="480B41B4">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13.1  投标文件应在本招标文件《投标人须知资料表》 中规定的投标有效</w:t>
      </w:r>
    </w:p>
    <w:p w14:paraId="168D038F">
      <w:pPr>
        <w:spacing w:line="360" w:lineRule="auto"/>
        <w:ind w:left="1050" w:leftChars="500"/>
        <w:rPr>
          <w:rFonts w:hint="eastAsia" w:ascii="宋体" w:hAnsi="宋体" w:eastAsia="宋体"/>
          <w:b/>
          <w:bCs/>
          <w:sz w:val="24"/>
          <w:lang w:eastAsia="zh-CN"/>
        </w:rPr>
      </w:pPr>
      <w:r>
        <w:rPr>
          <w:rFonts w:hint="eastAsia" w:ascii="宋体" w:hAnsi="宋体" w:eastAsia="宋体"/>
          <w:sz w:val="24"/>
          <w:lang w:eastAsia="zh-CN"/>
        </w:rPr>
        <w:t>期内保持有效，投标有效期少于招标文件规定期限的，其</w:t>
      </w:r>
      <w:r>
        <w:rPr>
          <w:rFonts w:hint="eastAsia" w:ascii="宋体" w:hAnsi="宋体" w:eastAsia="宋体"/>
          <w:b/>
          <w:bCs/>
          <w:sz w:val="24"/>
          <w:lang w:eastAsia="zh-CN"/>
        </w:rPr>
        <w:t>投标无效</w:t>
      </w:r>
      <w:r>
        <w:rPr>
          <w:rFonts w:hint="eastAsia" w:ascii="宋体" w:hAnsi="宋体" w:eastAsia="宋体"/>
          <w:sz w:val="24"/>
          <w:lang w:eastAsia="zh-CN"/>
        </w:rPr>
        <w:t xml:space="preserve">。 </w:t>
      </w:r>
    </w:p>
    <w:p w14:paraId="3ACE550C">
      <w:pPr>
        <w:spacing w:line="360" w:lineRule="auto"/>
        <w:outlineLvl w:val="1"/>
        <w:rPr>
          <w:rFonts w:hint="eastAsia" w:ascii="宋体" w:hAnsi="宋体" w:eastAsia="宋体"/>
          <w:sz w:val="24"/>
          <w:lang w:eastAsia="zh-CN"/>
        </w:rPr>
      </w:pPr>
      <w:r>
        <w:rPr>
          <w:rFonts w:hint="eastAsia" w:ascii="宋体" w:hAnsi="宋体" w:eastAsia="宋体"/>
          <w:sz w:val="24"/>
          <w:lang w:eastAsia="zh-CN"/>
        </w:rPr>
        <w:t>14 投标文件的签署、盖章</w:t>
      </w:r>
    </w:p>
    <w:p w14:paraId="674DC403">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14.1  招标文件要求签字的内容（如授权委托书等），可以使用电子签章或</w:t>
      </w:r>
    </w:p>
    <w:p w14:paraId="2F6DFE51">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使用原件的电子件（电子件指扫描件、照片等形式电子文件）；要求</w:t>
      </w:r>
    </w:p>
    <w:p w14:paraId="1A8A712C">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第三方出具的盖章件原件（如联合协议、分包意向协议、制造商授</w:t>
      </w:r>
    </w:p>
    <w:p w14:paraId="18A18DDF">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权书等），投标文件中应使用原件的电子件。</w:t>
      </w:r>
    </w:p>
    <w:p w14:paraId="2DB8069F">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14.2  招标文件要求盖章的内容，一般通过投标文件编制工具加盖电子签</w:t>
      </w:r>
    </w:p>
    <w:p w14:paraId="08CC55B1">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章。</w:t>
      </w:r>
    </w:p>
    <w:p w14:paraId="7B8599A4">
      <w:pPr>
        <w:spacing w:line="360" w:lineRule="auto"/>
        <w:jc w:val="center"/>
        <w:outlineLvl w:val="1"/>
        <w:rPr>
          <w:rFonts w:hint="eastAsia" w:ascii="宋体" w:hAnsi="宋体" w:eastAsia="宋体"/>
          <w:b/>
          <w:bCs/>
          <w:sz w:val="28"/>
          <w:szCs w:val="28"/>
          <w:lang w:eastAsia="zh-CN"/>
        </w:rPr>
      </w:pPr>
      <w:r>
        <w:rPr>
          <w:rFonts w:hint="eastAsia" w:ascii="宋体" w:hAnsi="宋体" w:eastAsia="宋体"/>
          <w:b/>
          <w:bCs/>
          <w:sz w:val="28"/>
          <w:szCs w:val="28"/>
          <w:lang w:eastAsia="zh-CN"/>
        </w:rPr>
        <w:t>四    投标文件的提交</w:t>
      </w:r>
    </w:p>
    <w:p w14:paraId="4F64142D">
      <w:pPr>
        <w:spacing w:line="360" w:lineRule="auto"/>
        <w:outlineLvl w:val="1"/>
        <w:rPr>
          <w:rFonts w:hint="eastAsia" w:ascii="宋体" w:hAnsi="宋体" w:eastAsia="宋体"/>
          <w:sz w:val="24"/>
          <w:lang w:eastAsia="zh-CN"/>
        </w:rPr>
      </w:pPr>
      <w:r>
        <w:rPr>
          <w:rFonts w:hint="eastAsia" w:ascii="宋体" w:hAnsi="宋体" w:eastAsia="宋体"/>
          <w:sz w:val="24"/>
          <w:lang w:eastAsia="zh-CN"/>
        </w:rPr>
        <w:t>15 投标文件的提交</w:t>
      </w:r>
    </w:p>
    <w:p w14:paraId="4D66D5E4">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 xml:space="preserve">15.1  </w:t>
      </w:r>
      <w:bookmarkStart w:id="10" w:name="_Hlk187950406"/>
      <w:r>
        <w:rPr>
          <w:rFonts w:hint="eastAsia" w:ascii="宋体" w:hAnsi="宋体" w:eastAsia="宋体" w:cs="宋体"/>
          <w:spacing w:val="-1"/>
          <w:sz w:val="24"/>
          <w:lang w:eastAsia="zh-CN"/>
        </w:rPr>
        <w:t>本项目采用线上线下相结合方式采购，投标人应按要求递交纸质版投标文件</w:t>
      </w:r>
      <w:bookmarkEnd w:id="10"/>
      <w:r>
        <w:rPr>
          <w:rFonts w:hint="eastAsia" w:ascii="宋体" w:hAnsi="宋体" w:eastAsia="宋体"/>
          <w:sz w:val="24"/>
          <w:lang w:eastAsia="zh-CN"/>
        </w:rPr>
        <w:t xml:space="preserve">。    </w:t>
      </w:r>
    </w:p>
    <w:p w14:paraId="14DC1FC0">
      <w:pPr>
        <w:spacing w:line="360" w:lineRule="auto"/>
        <w:outlineLvl w:val="1"/>
        <w:rPr>
          <w:rFonts w:hint="eastAsia" w:ascii="宋体" w:hAnsi="宋体" w:eastAsia="宋体"/>
          <w:sz w:val="24"/>
          <w:lang w:eastAsia="zh-CN"/>
        </w:rPr>
      </w:pPr>
      <w:r>
        <w:rPr>
          <w:rFonts w:hint="eastAsia" w:ascii="宋体" w:hAnsi="宋体" w:eastAsia="宋体"/>
          <w:sz w:val="24"/>
          <w:lang w:eastAsia="zh-CN"/>
        </w:rPr>
        <w:t>16 投标截止时间</w:t>
      </w:r>
    </w:p>
    <w:p w14:paraId="252196C3">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 xml:space="preserve">16.1  </w:t>
      </w:r>
      <w:r>
        <w:rPr>
          <w:rFonts w:hint="eastAsia" w:ascii="宋体" w:hAnsi="宋体" w:eastAsia="宋体" w:cs="宋体"/>
          <w:spacing w:val="-1"/>
          <w:sz w:val="24"/>
          <w:lang w:eastAsia="zh-CN"/>
        </w:rPr>
        <w:t>投标人应在招标文件要求提交投标文件截止时间前，将投标文件递交至招标文件规定的指定地点</w:t>
      </w:r>
      <w:r>
        <w:rPr>
          <w:rFonts w:hint="eastAsia" w:ascii="宋体" w:hAnsi="宋体" w:eastAsia="宋体"/>
          <w:sz w:val="24"/>
          <w:lang w:eastAsia="zh-CN"/>
        </w:rPr>
        <w:t>。</w:t>
      </w:r>
    </w:p>
    <w:p w14:paraId="14A18332">
      <w:pPr>
        <w:spacing w:line="360" w:lineRule="auto"/>
        <w:outlineLvl w:val="1"/>
        <w:rPr>
          <w:rFonts w:hint="eastAsia" w:ascii="宋体" w:hAnsi="宋体" w:eastAsia="宋体"/>
          <w:sz w:val="24"/>
          <w:lang w:eastAsia="zh-CN"/>
        </w:rPr>
      </w:pPr>
      <w:r>
        <w:rPr>
          <w:rFonts w:hint="eastAsia" w:ascii="宋体" w:hAnsi="宋体" w:eastAsia="宋体"/>
          <w:sz w:val="24"/>
          <w:lang w:eastAsia="zh-CN"/>
        </w:rPr>
        <w:t>17 投标文件的修改与撤回</w:t>
      </w:r>
    </w:p>
    <w:p w14:paraId="1332CC2A">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17.1  投标截止时间前，投标人对所提交的投标文件进行补充、修改或者撤回。投标保证金的补充、修改或者撤回无需通过电子交易平台，但应就其补充、修改或者撤回通知采购人或采购代理机构。</w:t>
      </w:r>
    </w:p>
    <w:p w14:paraId="1ECF272D">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17.2  投标人对投标文件的补充、修改的内容应当按照招标文件要求签署、盖章， 作为投标文件的组成部分。</w:t>
      </w:r>
    </w:p>
    <w:p w14:paraId="0D1A0056">
      <w:pPr>
        <w:spacing w:line="360" w:lineRule="auto"/>
        <w:jc w:val="center"/>
        <w:outlineLvl w:val="1"/>
        <w:rPr>
          <w:rFonts w:hint="eastAsia" w:ascii="宋体" w:hAnsi="宋体" w:eastAsia="宋体"/>
          <w:b/>
          <w:bCs/>
          <w:sz w:val="28"/>
          <w:szCs w:val="28"/>
          <w:lang w:eastAsia="zh-CN"/>
        </w:rPr>
      </w:pPr>
      <w:r>
        <w:rPr>
          <w:rFonts w:hint="eastAsia" w:ascii="宋体" w:hAnsi="宋体" w:eastAsia="宋体"/>
          <w:b/>
          <w:bCs/>
          <w:sz w:val="28"/>
          <w:szCs w:val="28"/>
          <w:lang w:eastAsia="zh-CN"/>
        </w:rPr>
        <w:t>五    开标、资格审查及评标</w:t>
      </w:r>
    </w:p>
    <w:p w14:paraId="398BA2EF">
      <w:pPr>
        <w:spacing w:line="360" w:lineRule="auto"/>
        <w:outlineLvl w:val="1"/>
        <w:rPr>
          <w:rFonts w:hint="eastAsia" w:ascii="宋体" w:hAnsi="宋体" w:eastAsia="宋体"/>
          <w:sz w:val="24"/>
          <w:lang w:eastAsia="zh-CN"/>
        </w:rPr>
      </w:pPr>
      <w:r>
        <w:rPr>
          <w:rFonts w:hint="eastAsia" w:ascii="宋体" w:hAnsi="宋体" w:eastAsia="宋体"/>
          <w:sz w:val="24"/>
          <w:lang w:eastAsia="zh-CN"/>
        </w:rPr>
        <w:t>18 开标</w:t>
      </w:r>
    </w:p>
    <w:p w14:paraId="3CF66D70">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 xml:space="preserve">18.1  </w:t>
      </w:r>
      <w:r>
        <w:rPr>
          <w:rFonts w:hint="eastAsia" w:ascii="宋体" w:hAnsi="宋体" w:eastAsia="宋体" w:cs="宋体"/>
          <w:spacing w:val="-1"/>
          <w:sz w:val="24"/>
          <w:lang w:eastAsia="zh-CN"/>
        </w:rPr>
        <w:t>采购人或采购代理机构将按招标文件的规定，在投标截止时间的同一时间和招标文件预先确定的地点组织开标</w:t>
      </w:r>
      <w:r>
        <w:rPr>
          <w:rFonts w:hint="eastAsia" w:ascii="宋体" w:hAnsi="宋体" w:eastAsia="宋体"/>
          <w:sz w:val="24"/>
          <w:lang w:eastAsia="zh-CN"/>
        </w:rPr>
        <w:t>。</w:t>
      </w:r>
    </w:p>
    <w:p w14:paraId="54D12785">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 xml:space="preserve">18.2  </w:t>
      </w:r>
      <w:r>
        <w:rPr>
          <w:rFonts w:hint="eastAsia" w:ascii="宋体" w:hAnsi="宋体" w:eastAsia="宋体" w:cs="宋体"/>
          <w:spacing w:val="-1"/>
          <w:sz w:val="24"/>
          <w:lang w:eastAsia="zh-CN"/>
        </w:rPr>
        <w:t>开标过程将宣布投标人名称、投标价格和招标文件规定的需要宣布的其他内容并进行记录，并由参加开标的各投标人确认。投标人未在开标现场提出疑义或确认一览表的，视同认可开标结果</w:t>
      </w:r>
      <w:r>
        <w:rPr>
          <w:rFonts w:hint="eastAsia" w:ascii="宋体" w:hAnsi="宋体" w:eastAsia="宋体"/>
          <w:sz w:val="24"/>
          <w:lang w:eastAsia="zh-CN"/>
        </w:rPr>
        <w:t>。</w:t>
      </w:r>
    </w:p>
    <w:p w14:paraId="76E5FE3E">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 xml:space="preserve">18.3  </w:t>
      </w:r>
      <w:r>
        <w:rPr>
          <w:rFonts w:hint="eastAsia" w:ascii="宋体" w:hAnsi="宋体" w:eastAsia="宋体" w:cs="宋体"/>
          <w:spacing w:val="-1"/>
          <w:sz w:val="24"/>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r>
        <w:rPr>
          <w:rFonts w:hint="eastAsia" w:ascii="宋体" w:hAnsi="宋体" w:eastAsia="宋体"/>
          <w:sz w:val="24"/>
          <w:lang w:eastAsia="zh-CN"/>
        </w:rPr>
        <w:t>。</w:t>
      </w:r>
    </w:p>
    <w:p w14:paraId="7057840F">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 xml:space="preserve">18.4  </w:t>
      </w:r>
      <w:r>
        <w:rPr>
          <w:rFonts w:hint="eastAsia" w:ascii="宋体" w:hAnsi="宋体" w:eastAsia="宋体"/>
          <w:bCs/>
          <w:kern w:val="44"/>
          <w:sz w:val="24"/>
          <w:szCs w:val="44"/>
          <w:lang w:eastAsia="zh-CN"/>
        </w:rPr>
        <w:t>投标人不足3家的，不予开标</w:t>
      </w:r>
      <w:r>
        <w:rPr>
          <w:rFonts w:hint="eastAsia" w:ascii="宋体" w:hAnsi="宋体" w:eastAsia="宋体"/>
          <w:sz w:val="24"/>
          <w:lang w:eastAsia="zh-CN"/>
        </w:rPr>
        <w:t>。</w:t>
      </w:r>
    </w:p>
    <w:p w14:paraId="00BE5936">
      <w:pPr>
        <w:spacing w:line="360" w:lineRule="auto"/>
        <w:outlineLvl w:val="1"/>
        <w:rPr>
          <w:rFonts w:hint="eastAsia" w:ascii="宋体" w:hAnsi="宋体" w:eastAsia="宋体"/>
          <w:sz w:val="24"/>
          <w:lang w:eastAsia="zh-CN"/>
        </w:rPr>
      </w:pPr>
      <w:r>
        <w:rPr>
          <w:rFonts w:hint="eastAsia" w:ascii="宋体" w:hAnsi="宋体" w:eastAsia="宋体"/>
          <w:sz w:val="24"/>
          <w:lang w:eastAsia="zh-CN"/>
        </w:rPr>
        <w:t>19 资格审查</w:t>
      </w:r>
    </w:p>
    <w:p w14:paraId="2171209F">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19.1  见第三章《资格审查》。</w:t>
      </w:r>
    </w:p>
    <w:p w14:paraId="0BFD297D">
      <w:pPr>
        <w:spacing w:line="360" w:lineRule="auto"/>
        <w:outlineLvl w:val="1"/>
        <w:rPr>
          <w:rFonts w:hint="eastAsia" w:ascii="宋体" w:hAnsi="宋体" w:eastAsia="宋体"/>
          <w:sz w:val="24"/>
          <w:lang w:eastAsia="zh-CN"/>
        </w:rPr>
      </w:pPr>
      <w:r>
        <w:rPr>
          <w:rFonts w:hint="eastAsia" w:ascii="宋体" w:hAnsi="宋体" w:eastAsia="宋体"/>
          <w:sz w:val="24"/>
          <w:lang w:eastAsia="zh-CN"/>
        </w:rPr>
        <w:t>20 评标委员会</w:t>
      </w:r>
    </w:p>
    <w:p w14:paraId="0A2D6875">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20.1  评标委员会根据政府采购有关规定和本次采购项目的特点进行组建，并负责具体评标事务 ，独立履行职责。</w:t>
      </w:r>
    </w:p>
    <w:p w14:paraId="040636B2">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20.2  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7D6D0ECF">
      <w:pPr>
        <w:spacing w:line="360" w:lineRule="auto"/>
        <w:outlineLvl w:val="1"/>
        <w:rPr>
          <w:rFonts w:hint="eastAsia" w:ascii="宋体" w:hAnsi="宋体" w:eastAsia="宋体"/>
          <w:sz w:val="24"/>
          <w:lang w:eastAsia="zh-CN"/>
        </w:rPr>
      </w:pPr>
      <w:r>
        <w:rPr>
          <w:rFonts w:hint="eastAsia" w:ascii="宋体" w:hAnsi="宋体" w:eastAsia="宋体"/>
          <w:sz w:val="24"/>
          <w:lang w:eastAsia="zh-CN"/>
        </w:rPr>
        <w:t>21 评标程序、评标方法和评标标准</w:t>
      </w:r>
    </w:p>
    <w:p w14:paraId="5BDE0FF9">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21.1  见第四章《评标程序、评标方法和评标标准》。</w:t>
      </w:r>
    </w:p>
    <w:p w14:paraId="7F451486">
      <w:pPr>
        <w:spacing w:line="360" w:lineRule="auto"/>
        <w:jc w:val="center"/>
        <w:outlineLvl w:val="1"/>
        <w:rPr>
          <w:rFonts w:hint="eastAsia" w:ascii="宋体" w:hAnsi="宋体" w:eastAsia="宋体"/>
          <w:b/>
          <w:bCs/>
          <w:sz w:val="28"/>
          <w:szCs w:val="28"/>
          <w:lang w:eastAsia="zh-CN"/>
        </w:rPr>
      </w:pPr>
      <w:r>
        <w:rPr>
          <w:rFonts w:hint="eastAsia" w:ascii="宋体" w:hAnsi="宋体" w:eastAsia="宋体"/>
          <w:b/>
          <w:bCs/>
          <w:sz w:val="28"/>
          <w:szCs w:val="28"/>
          <w:lang w:eastAsia="zh-CN"/>
        </w:rPr>
        <w:t>六    确定中标</w:t>
      </w:r>
    </w:p>
    <w:p w14:paraId="18314B53">
      <w:pPr>
        <w:spacing w:line="360" w:lineRule="auto"/>
        <w:outlineLvl w:val="1"/>
        <w:rPr>
          <w:rFonts w:hint="eastAsia" w:ascii="宋体" w:hAnsi="宋体" w:eastAsia="宋体"/>
          <w:sz w:val="24"/>
          <w:lang w:eastAsia="zh-CN"/>
        </w:rPr>
      </w:pPr>
      <w:r>
        <w:rPr>
          <w:rFonts w:hint="eastAsia" w:ascii="宋体" w:hAnsi="宋体" w:eastAsia="宋体"/>
          <w:sz w:val="24"/>
          <w:lang w:eastAsia="zh-CN"/>
        </w:rPr>
        <w:t>22 确定中标人</w:t>
      </w:r>
    </w:p>
    <w:p w14:paraId="36235F55">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060D11DB">
      <w:pPr>
        <w:spacing w:line="360" w:lineRule="auto"/>
        <w:outlineLvl w:val="1"/>
        <w:rPr>
          <w:rFonts w:hint="eastAsia" w:ascii="宋体" w:hAnsi="宋体" w:eastAsia="宋体"/>
          <w:sz w:val="24"/>
          <w:lang w:eastAsia="zh-CN"/>
        </w:rPr>
      </w:pPr>
      <w:r>
        <w:rPr>
          <w:rFonts w:hint="eastAsia" w:ascii="宋体" w:hAnsi="宋体" w:eastAsia="宋体"/>
          <w:sz w:val="24"/>
          <w:lang w:eastAsia="zh-CN"/>
        </w:rPr>
        <w:t>23 中标公告与中标通知书</w:t>
      </w:r>
    </w:p>
    <w:p w14:paraId="3E72A718">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23.1  采购人或采购代理机构自中标人确定之日起2个工作日内，在北京市政府采购网公告中标结果，同时向中标人发出中标通知书，中标公告期限为1个工作日。</w:t>
      </w:r>
    </w:p>
    <w:p w14:paraId="4F8127D3">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23.2  中标通知书对采购人和中标供应商均具有法律效力。中标通知书发出后，采购人改变中标结果的，或者中标供应商放弃中标项目的，应当依法承担法律责任。</w:t>
      </w:r>
    </w:p>
    <w:p w14:paraId="28E196E8">
      <w:pPr>
        <w:spacing w:line="360" w:lineRule="auto"/>
        <w:outlineLvl w:val="1"/>
        <w:rPr>
          <w:rFonts w:hint="eastAsia" w:ascii="宋体" w:hAnsi="宋体" w:eastAsia="宋体"/>
          <w:sz w:val="24"/>
          <w:lang w:eastAsia="zh-CN"/>
        </w:rPr>
      </w:pPr>
      <w:r>
        <w:rPr>
          <w:rFonts w:hint="eastAsia" w:ascii="宋体" w:hAnsi="宋体" w:eastAsia="宋体"/>
          <w:sz w:val="24"/>
          <w:lang w:eastAsia="zh-CN"/>
        </w:rPr>
        <w:t>24 废标</w:t>
      </w:r>
    </w:p>
    <w:p w14:paraId="7167002B">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24.1  在招标采购中，出现下列情形之一的，应予废标：</w:t>
      </w:r>
    </w:p>
    <w:p w14:paraId="42A27499">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24.1.1  符合专业条件的供应商或者对招标文件作实质响应的供应</w:t>
      </w:r>
    </w:p>
    <w:p w14:paraId="177E732D">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商不足三家的；</w:t>
      </w:r>
    </w:p>
    <w:p w14:paraId="69153B12">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24.1.2  出现影响采购公正的违法、违规行为的；</w:t>
      </w:r>
    </w:p>
    <w:p w14:paraId="6E880471">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24.1.3  投标人的报价均超过了采购预算，采购人不能支付的；</w:t>
      </w:r>
    </w:p>
    <w:p w14:paraId="14D695E2">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24.1.4  因重大变故，采购任务取消的。</w:t>
      </w:r>
    </w:p>
    <w:p w14:paraId="0740B4FB">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24.2  废标后，采购人将废标理由书面通知所有投标人。</w:t>
      </w:r>
    </w:p>
    <w:p w14:paraId="586BA54C">
      <w:pPr>
        <w:spacing w:line="360" w:lineRule="auto"/>
        <w:outlineLvl w:val="1"/>
        <w:rPr>
          <w:rFonts w:hint="eastAsia" w:ascii="宋体" w:hAnsi="宋体" w:eastAsia="宋体"/>
          <w:sz w:val="24"/>
          <w:lang w:eastAsia="zh-CN"/>
        </w:rPr>
      </w:pPr>
      <w:r>
        <w:rPr>
          <w:rFonts w:hint="eastAsia" w:ascii="宋体" w:hAnsi="宋体" w:eastAsia="宋体"/>
          <w:sz w:val="24"/>
          <w:lang w:eastAsia="zh-CN"/>
        </w:rPr>
        <w:t>25 签订合同</w:t>
      </w:r>
    </w:p>
    <w:p w14:paraId="34B14394">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25.1  中标人、采购人应当自中标通知书发出之日起30日内，按照招标文件和中标人投标文件的规定签订书面合同。所签订的合同不得对招标文件确定的事项和中标人投标文件作实质性修改。</w:t>
      </w:r>
    </w:p>
    <w:p w14:paraId="0F7A5EFC">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25.2  中标人拒绝与采购人签订合同的，采购人可以按照评标报告推荐的中标候选人名单排序，确定下一候选人为中标人，也可以重新开展政府采购活动。</w:t>
      </w:r>
    </w:p>
    <w:p w14:paraId="649A9155">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25.3  联合体中标的，联合体各方应当共同与采购人签订合同，就采购合同约定的事项向采购人承担连带责任。</w:t>
      </w:r>
    </w:p>
    <w:p w14:paraId="18C65507">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25.4  政府采购合同不能转包。</w:t>
      </w:r>
    </w:p>
    <w:p w14:paraId="0BB8BDA5">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25.5  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eastAsia="宋体"/>
          <w:b/>
          <w:bCs/>
          <w:sz w:val="24"/>
          <w:lang w:eastAsia="zh-CN"/>
        </w:rPr>
        <w:t>投标无效</w:t>
      </w:r>
      <w:r>
        <w:rPr>
          <w:rFonts w:hint="eastAsia" w:ascii="宋体" w:hAnsi="宋体" w:eastAsia="宋体"/>
          <w:sz w:val="24"/>
          <w:lang w:eastAsia="zh-CN"/>
        </w:rPr>
        <w:t>。中标人就采购项目和分包项目向采购人负责，分包供应商就分包项目承担责任。</w:t>
      </w:r>
    </w:p>
    <w:p w14:paraId="49501D16">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25.6  “政采贷 ”融资指引：详见《投标人须知资料表》。</w:t>
      </w:r>
    </w:p>
    <w:p w14:paraId="2178AD09">
      <w:pPr>
        <w:spacing w:line="360" w:lineRule="auto"/>
        <w:outlineLvl w:val="1"/>
        <w:rPr>
          <w:rFonts w:hint="eastAsia" w:ascii="宋体" w:hAnsi="宋体" w:eastAsia="宋体"/>
          <w:sz w:val="24"/>
          <w:lang w:eastAsia="zh-CN"/>
        </w:rPr>
      </w:pPr>
      <w:r>
        <w:rPr>
          <w:rFonts w:hint="eastAsia" w:ascii="宋体" w:hAnsi="宋体" w:eastAsia="宋体"/>
          <w:sz w:val="24"/>
          <w:lang w:eastAsia="zh-CN"/>
        </w:rPr>
        <w:t>26  询问与质疑</w:t>
      </w:r>
    </w:p>
    <w:p w14:paraId="2D92F628">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26.1  询问</w:t>
      </w:r>
    </w:p>
    <w:p w14:paraId="4CD0ADF3">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26.1.1  投标人对政府采购活动事项有疑问的，可依法向采购人或</w:t>
      </w:r>
    </w:p>
    <w:p w14:paraId="3FDC0B58">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采购代理机构提出询问，提出形式见《投标人须知资料</w:t>
      </w:r>
    </w:p>
    <w:p w14:paraId="79FA25BC">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表》。</w:t>
      </w:r>
    </w:p>
    <w:p w14:paraId="7389C0D0">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26.1.2  采购人或采购代理机构对供应商依法提出的询问，在3个</w:t>
      </w:r>
    </w:p>
    <w:p w14:paraId="0C8688E6">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工作日内作出答复，但答复的内容不得涉及商业秘密。</w:t>
      </w:r>
    </w:p>
    <w:p w14:paraId="203E8CBD">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26.2  质疑</w:t>
      </w:r>
    </w:p>
    <w:p w14:paraId="23E2EA83">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26.2.1  投标人认为采购文件、采购过程、中标结果使自己的权益</w:t>
      </w:r>
    </w:p>
    <w:p w14:paraId="73A1351B">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受到损害的，可以在知道或者应知其权益受到损害之日起</w:t>
      </w:r>
    </w:p>
    <w:p w14:paraId="5021E4C4">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7个工作日内，以书面形式向采购人、采购代理机构提出</w:t>
      </w:r>
    </w:p>
    <w:p w14:paraId="4A0D4DB1">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质疑。采购人、采购代理机构在收到质疑函后7个工作日</w:t>
      </w:r>
    </w:p>
    <w:p w14:paraId="54D209B9">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内作出答复。</w:t>
      </w:r>
    </w:p>
    <w:p w14:paraId="67E67DBD">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26.2.2  质疑函须使用财政部制定的范本文件。投标人为自然人</w:t>
      </w:r>
    </w:p>
    <w:p w14:paraId="1CCBDCE4">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的，质疑函应当由本人签字；投标人为法人或者其他组织</w:t>
      </w:r>
    </w:p>
    <w:p w14:paraId="331B9229">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的，质疑函应当由法定代表人、主要负责人，或者其授权</w:t>
      </w:r>
    </w:p>
    <w:p w14:paraId="18CBE53C">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代表签字或者盖章，并加盖公章。</w:t>
      </w:r>
    </w:p>
    <w:p w14:paraId="40AB0F31">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26.2.3  投标人委托代理人进行质疑的，应当随质疑函同时提交投</w:t>
      </w:r>
    </w:p>
    <w:p w14:paraId="064675E9">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标人签署的授权委托书。授权委托书应当载明代理人的姓</w:t>
      </w:r>
    </w:p>
    <w:p w14:paraId="11E8CA4E">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名或者名称、代理事项、具体权限、期限和相关事项。投</w:t>
      </w:r>
    </w:p>
    <w:p w14:paraId="36A51716">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标人为自然人的，应当由本人签字；投标人为法人或者其</w:t>
      </w:r>
    </w:p>
    <w:p w14:paraId="46C0ACF5">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他组织的，应当由法定代表人、主要负责人签字或者盖</w:t>
      </w:r>
    </w:p>
    <w:p w14:paraId="6125FF45">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章，并加盖公章。</w:t>
      </w:r>
    </w:p>
    <w:p w14:paraId="03305815">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26.2.4  投标人应在法定质疑期内一次性提出针对同一采购程序环</w:t>
      </w:r>
    </w:p>
    <w:p w14:paraId="46D7B4E9">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节的质疑，法定质疑期内针对同一采购程序环节再次提出</w:t>
      </w:r>
    </w:p>
    <w:p w14:paraId="09BED70E">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的质疑，采购人、采购代理机构有权不予答复。</w:t>
      </w:r>
    </w:p>
    <w:p w14:paraId="794CF785">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26.3  接收询问和质疑的联系部门、联系电话和通讯地址见《投标人须知资料表》。</w:t>
      </w:r>
    </w:p>
    <w:p w14:paraId="18C09571">
      <w:pPr>
        <w:spacing w:line="360" w:lineRule="auto"/>
        <w:outlineLvl w:val="1"/>
        <w:rPr>
          <w:rFonts w:hint="eastAsia" w:ascii="宋体" w:hAnsi="宋体" w:eastAsia="宋体"/>
          <w:sz w:val="24"/>
          <w:lang w:eastAsia="zh-CN"/>
        </w:rPr>
      </w:pPr>
      <w:r>
        <w:rPr>
          <w:rFonts w:hint="eastAsia" w:ascii="宋体" w:hAnsi="宋体" w:eastAsia="宋体"/>
          <w:sz w:val="24"/>
          <w:lang w:eastAsia="zh-CN"/>
        </w:rPr>
        <w:t>27  代理费</w:t>
      </w:r>
    </w:p>
    <w:p w14:paraId="75739C80">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27.1  收费对象、收费标准及缴纳时间见《投标人须知资料表》。由中标人支付的，中标人须一次性向采购代理机构缴纳代理费，投标报价应包含代理费用。</w:t>
      </w:r>
    </w:p>
    <w:p w14:paraId="297F3F20">
      <w:pPr>
        <w:spacing w:line="200" w:lineRule="auto"/>
        <w:rPr>
          <w:sz w:val="24"/>
          <w:szCs w:val="24"/>
          <w:lang w:eastAsia="zh-CN"/>
        </w:rPr>
        <w:sectPr>
          <w:headerReference r:id="rId14" w:type="default"/>
          <w:footerReference r:id="rId15" w:type="default"/>
          <w:pgSz w:w="11907" w:h="16840"/>
          <w:pgMar w:top="1149" w:right="1041" w:bottom="1060" w:left="1701" w:header="875" w:footer="886" w:gutter="0"/>
          <w:cols w:space="720" w:num="1"/>
        </w:sectPr>
      </w:pPr>
    </w:p>
    <w:p w14:paraId="57DE1097">
      <w:pPr>
        <w:spacing w:line="360" w:lineRule="auto"/>
        <w:jc w:val="center"/>
        <w:outlineLvl w:val="0"/>
        <w:rPr>
          <w:rFonts w:hint="eastAsia" w:ascii="宋体" w:hAnsi="宋体" w:eastAsia="宋体"/>
          <w:b/>
          <w:bCs/>
          <w:sz w:val="32"/>
          <w:szCs w:val="32"/>
          <w:lang w:eastAsia="zh-CN"/>
        </w:rPr>
      </w:pPr>
      <w:bookmarkStart w:id="11" w:name="bookmark5"/>
      <w:bookmarkEnd w:id="11"/>
      <w:bookmarkStart w:id="12" w:name="bookmark6"/>
      <w:bookmarkEnd w:id="12"/>
      <w:r>
        <w:rPr>
          <w:rFonts w:hint="eastAsia" w:ascii="宋体" w:hAnsi="宋体" w:eastAsia="宋体"/>
          <w:b/>
          <w:bCs/>
          <w:sz w:val="32"/>
          <w:szCs w:val="32"/>
          <w:lang w:eastAsia="zh-CN"/>
        </w:rPr>
        <w:t>第三章    资格审查</w:t>
      </w:r>
    </w:p>
    <w:p w14:paraId="7D2F5D93">
      <w:pPr>
        <w:spacing w:line="360" w:lineRule="auto"/>
        <w:jc w:val="center"/>
        <w:outlineLvl w:val="1"/>
        <w:rPr>
          <w:rFonts w:hint="eastAsia" w:ascii="宋体" w:hAnsi="宋体" w:eastAsia="宋体"/>
          <w:b/>
          <w:bCs/>
          <w:sz w:val="28"/>
          <w:szCs w:val="28"/>
          <w:lang w:eastAsia="zh-CN"/>
        </w:rPr>
      </w:pPr>
      <w:r>
        <w:rPr>
          <w:rFonts w:hint="eastAsia" w:ascii="宋体" w:hAnsi="宋体" w:eastAsia="宋体"/>
          <w:b/>
          <w:bCs/>
          <w:sz w:val="28"/>
          <w:szCs w:val="28"/>
          <w:lang w:eastAsia="zh-CN"/>
        </w:rPr>
        <w:t>一、资格审查程序</w:t>
      </w:r>
    </w:p>
    <w:p w14:paraId="4C39D93A">
      <w:pPr>
        <w:spacing w:line="360" w:lineRule="auto"/>
        <w:ind w:left="480" w:hanging="480" w:hangingChars="200"/>
        <w:rPr>
          <w:rFonts w:hint="eastAsia" w:ascii="宋体" w:hAnsi="宋体" w:eastAsia="宋体"/>
          <w:sz w:val="24"/>
          <w:lang w:eastAsia="zh-CN"/>
        </w:rPr>
      </w:pPr>
      <w:r>
        <w:rPr>
          <w:rFonts w:hint="eastAsia" w:ascii="宋体" w:hAnsi="宋体" w:eastAsia="宋体"/>
          <w:sz w:val="24"/>
          <w:lang w:eastAsia="zh-CN"/>
        </w:rPr>
        <w:t>1   开标结束后，采购人或采购代理机构将根据《资格审查要求》中的规定，对投标人进行资格审查，并形成资格审查结果。</w:t>
      </w:r>
    </w:p>
    <w:p w14:paraId="1D1EBCCA">
      <w:pPr>
        <w:spacing w:line="360" w:lineRule="auto"/>
        <w:ind w:left="480" w:hanging="480" w:hangingChars="200"/>
        <w:rPr>
          <w:rFonts w:hint="eastAsia" w:ascii="宋体" w:hAnsi="宋体" w:eastAsia="宋体"/>
          <w:sz w:val="24"/>
          <w:lang w:eastAsia="zh-CN"/>
        </w:rPr>
      </w:pPr>
      <w:r>
        <w:rPr>
          <w:rFonts w:hint="eastAsia" w:ascii="宋体" w:hAnsi="宋体" w:eastAsia="宋体"/>
          <w:sz w:val="24"/>
          <w:lang w:eastAsia="zh-CN"/>
        </w:rPr>
        <w:t>2   《资格审查要求》中对格式有要求的，除招标文件另有规定外，均为“实质性格式 ”文件。</w:t>
      </w:r>
    </w:p>
    <w:p w14:paraId="2E4AC94A">
      <w:pPr>
        <w:spacing w:line="360" w:lineRule="auto"/>
        <w:ind w:left="480" w:hanging="480" w:hangingChars="200"/>
        <w:rPr>
          <w:rFonts w:hint="eastAsia" w:ascii="宋体" w:hAnsi="宋体" w:eastAsia="宋体"/>
          <w:sz w:val="24"/>
          <w:lang w:eastAsia="zh-CN"/>
        </w:rPr>
      </w:pPr>
      <w:r>
        <w:rPr>
          <w:rFonts w:hint="eastAsia" w:ascii="宋体" w:hAnsi="宋体" w:eastAsia="宋体"/>
          <w:sz w:val="24"/>
          <w:lang w:eastAsia="zh-CN"/>
        </w:rPr>
        <w:t>3   投标人《资格证明文件》有任何一项不符合《资格审查要求》的，资格审查不合格，其投标无效。</w:t>
      </w:r>
    </w:p>
    <w:p w14:paraId="0618FA72">
      <w:pPr>
        <w:spacing w:line="360" w:lineRule="auto"/>
        <w:rPr>
          <w:rFonts w:hint="eastAsia" w:ascii="宋体" w:hAnsi="宋体" w:eastAsia="宋体"/>
          <w:sz w:val="24"/>
          <w:lang w:eastAsia="zh-CN"/>
        </w:rPr>
      </w:pPr>
      <w:r>
        <w:rPr>
          <w:rFonts w:hint="eastAsia" w:ascii="宋体" w:hAnsi="宋体" w:eastAsia="宋体"/>
          <w:sz w:val="24"/>
          <w:lang w:eastAsia="zh-CN"/>
        </w:rPr>
        <w:t>4   资格审查合格的投标人不足3家的，不进行评标。</w:t>
      </w:r>
    </w:p>
    <w:p w14:paraId="22321F3E">
      <w:pPr>
        <w:spacing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二、资格审查要求</w:t>
      </w:r>
    </w:p>
    <w:tbl>
      <w:tblPr>
        <w:tblStyle w:val="26"/>
        <w:tblW w:w="5422" w:type="pct"/>
        <w:tblInd w:w="-42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804"/>
        <w:gridCol w:w="1921"/>
        <w:gridCol w:w="5755"/>
        <w:gridCol w:w="1693"/>
      </w:tblGrid>
      <w:tr w14:paraId="03F838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77" w:hRule="atLeast"/>
        </w:trPr>
        <w:tc>
          <w:tcPr>
            <w:tcW w:w="395" w:type="pct"/>
            <w:tcBorders>
              <w:top w:val="single" w:color="000000" w:sz="2" w:space="0"/>
              <w:left w:val="single" w:color="000000" w:sz="2" w:space="0"/>
              <w:bottom w:val="single" w:color="000000" w:sz="2" w:space="0"/>
              <w:right w:val="single" w:color="000000" w:sz="2" w:space="0"/>
            </w:tcBorders>
            <w:vAlign w:val="center"/>
          </w:tcPr>
          <w:p w14:paraId="3C412FDE">
            <w:pPr>
              <w:jc w:val="center"/>
              <w:rPr>
                <w:rFonts w:hint="eastAsia" w:ascii="宋体" w:hAnsi="宋体" w:eastAsia="宋体"/>
                <w:sz w:val="24"/>
              </w:rPr>
            </w:pPr>
            <w:r>
              <w:rPr>
                <w:rFonts w:hint="eastAsia" w:ascii="宋体" w:hAnsi="宋体" w:eastAsia="宋体"/>
                <w:b/>
                <w:bCs/>
                <w:sz w:val="24"/>
              </w:rPr>
              <w:t>序号</w:t>
            </w:r>
          </w:p>
        </w:tc>
        <w:tc>
          <w:tcPr>
            <w:tcW w:w="944" w:type="pct"/>
            <w:tcBorders>
              <w:top w:val="single" w:color="000000" w:sz="2" w:space="0"/>
              <w:left w:val="single" w:color="000000" w:sz="2" w:space="0"/>
              <w:bottom w:val="single" w:color="000000" w:sz="2" w:space="0"/>
              <w:right w:val="single" w:color="000000" w:sz="2" w:space="0"/>
            </w:tcBorders>
            <w:vAlign w:val="center"/>
          </w:tcPr>
          <w:p w14:paraId="2BD624E7">
            <w:pPr>
              <w:jc w:val="center"/>
              <w:rPr>
                <w:rFonts w:hint="eastAsia" w:ascii="宋体" w:hAnsi="宋体" w:eastAsia="宋体"/>
                <w:sz w:val="24"/>
              </w:rPr>
            </w:pPr>
            <w:r>
              <w:rPr>
                <w:rFonts w:hint="eastAsia" w:ascii="宋体" w:hAnsi="宋体" w:eastAsia="宋体"/>
                <w:b/>
                <w:bCs/>
                <w:sz w:val="24"/>
              </w:rPr>
              <w:t>审查因素</w:t>
            </w:r>
          </w:p>
        </w:tc>
        <w:tc>
          <w:tcPr>
            <w:tcW w:w="2828" w:type="pct"/>
            <w:tcBorders>
              <w:top w:val="single" w:color="000000" w:sz="2" w:space="0"/>
              <w:left w:val="single" w:color="000000" w:sz="2" w:space="0"/>
              <w:bottom w:val="single" w:color="000000" w:sz="2" w:space="0"/>
              <w:right w:val="single" w:color="000000" w:sz="2" w:space="0"/>
            </w:tcBorders>
            <w:vAlign w:val="center"/>
          </w:tcPr>
          <w:p w14:paraId="51526FCF">
            <w:pPr>
              <w:jc w:val="center"/>
              <w:rPr>
                <w:rFonts w:hint="eastAsia" w:ascii="宋体" w:hAnsi="宋体" w:eastAsia="宋体"/>
                <w:sz w:val="24"/>
              </w:rPr>
            </w:pPr>
            <w:r>
              <w:rPr>
                <w:rFonts w:hint="eastAsia" w:ascii="宋体" w:hAnsi="宋体" w:eastAsia="宋体"/>
                <w:b/>
                <w:bCs/>
                <w:sz w:val="24"/>
              </w:rPr>
              <w:t>审查内容</w:t>
            </w:r>
          </w:p>
        </w:tc>
        <w:tc>
          <w:tcPr>
            <w:tcW w:w="832" w:type="pct"/>
            <w:tcBorders>
              <w:top w:val="single" w:color="000000" w:sz="2" w:space="0"/>
              <w:left w:val="single" w:color="000000" w:sz="2" w:space="0"/>
              <w:bottom w:val="single" w:color="000000" w:sz="2" w:space="0"/>
              <w:right w:val="single" w:color="000000" w:sz="2" w:space="0"/>
            </w:tcBorders>
            <w:vAlign w:val="center"/>
          </w:tcPr>
          <w:p w14:paraId="62983363">
            <w:pPr>
              <w:jc w:val="center"/>
              <w:rPr>
                <w:rFonts w:hint="eastAsia" w:ascii="宋体" w:hAnsi="宋体" w:eastAsia="宋体"/>
                <w:sz w:val="24"/>
              </w:rPr>
            </w:pPr>
            <w:r>
              <w:rPr>
                <w:rFonts w:hint="eastAsia" w:ascii="宋体" w:hAnsi="宋体" w:eastAsia="宋体"/>
                <w:b/>
                <w:bCs/>
                <w:sz w:val="24"/>
              </w:rPr>
              <w:t>格式要求</w:t>
            </w:r>
          </w:p>
        </w:tc>
      </w:tr>
      <w:tr w14:paraId="03671C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445" w:hRule="atLeast"/>
        </w:trPr>
        <w:tc>
          <w:tcPr>
            <w:tcW w:w="395" w:type="pct"/>
            <w:tcBorders>
              <w:top w:val="single" w:color="000000" w:sz="2" w:space="0"/>
              <w:left w:val="single" w:color="000000" w:sz="2" w:space="0"/>
              <w:bottom w:val="single" w:color="000000" w:sz="2" w:space="0"/>
              <w:right w:val="single" w:color="000000" w:sz="2" w:space="0"/>
            </w:tcBorders>
            <w:vAlign w:val="center"/>
          </w:tcPr>
          <w:p w14:paraId="3A061352">
            <w:pPr>
              <w:jc w:val="center"/>
              <w:rPr>
                <w:rFonts w:hint="eastAsia" w:ascii="宋体" w:hAnsi="宋体" w:eastAsia="宋体"/>
                <w:sz w:val="24"/>
              </w:rPr>
            </w:pPr>
            <w:r>
              <w:rPr>
                <w:rFonts w:ascii="宋体" w:hAnsi="宋体" w:eastAsia="宋体"/>
                <w:sz w:val="24"/>
              </w:rPr>
              <w:t>1</w:t>
            </w:r>
          </w:p>
        </w:tc>
        <w:tc>
          <w:tcPr>
            <w:tcW w:w="944" w:type="pct"/>
            <w:tcBorders>
              <w:top w:val="single" w:color="000000" w:sz="2" w:space="0"/>
              <w:left w:val="single" w:color="000000" w:sz="2" w:space="0"/>
              <w:bottom w:val="single" w:color="000000" w:sz="2" w:space="0"/>
              <w:right w:val="single" w:color="000000" w:sz="2" w:space="0"/>
            </w:tcBorders>
            <w:vAlign w:val="center"/>
          </w:tcPr>
          <w:p w14:paraId="16200469">
            <w:pPr>
              <w:jc w:val="both"/>
              <w:rPr>
                <w:rFonts w:hint="eastAsia" w:ascii="宋体" w:hAnsi="宋体" w:eastAsia="宋体"/>
                <w:sz w:val="24"/>
              </w:rPr>
            </w:pPr>
          </w:p>
          <w:p w14:paraId="74DC5089">
            <w:pPr>
              <w:jc w:val="both"/>
              <w:rPr>
                <w:rFonts w:hint="eastAsia" w:ascii="宋体" w:hAnsi="宋体" w:eastAsia="宋体"/>
                <w:sz w:val="24"/>
              </w:rPr>
            </w:pPr>
            <w:r>
              <w:rPr>
                <w:rFonts w:hint="eastAsia" w:ascii="宋体" w:hAnsi="宋体" w:eastAsia="宋体"/>
                <w:sz w:val="24"/>
              </w:rPr>
              <w:t>营业执照等证明 文件</w:t>
            </w:r>
          </w:p>
        </w:tc>
        <w:tc>
          <w:tcPr>
            <w:tcW w:w="2828" w:type="pct"/>
            <w:tcBorders>
              <w:top w:val="single" w:color="000000" w:sz="2" w:space="0"/>
              <w:left w:val="single" w:color="000000" w:sz="2" w:space="0"/>
              <w:bottom w:val="single" w:color="000000" w:sz="2" w:space="0"/>
              <w:right w:val="single" w:color="000000" w:sz="2" w:space="0"/>
            </w:tcBorders>
          </w:tcPr>
          <w:p w14:paraId="430A7C19">
            <w:pPr>
              <w:spacing w:line="276" w:lineRule="auto"/>
              <w:jc w:val="both"/>
              <w:rPr>
                <w:rFonts w:hint="eastAsia" w:ascii="宋体" w:hAnsi="宋体" w:eastAsia="宋体"/>
                <w:sz w:val="24"/>
                <w:lang w:eastAsia="zh-CN"/>
              </w:rPr>
            </w:pPr>
            <w:r>
              <w:rPr>
                <w:rFonts w:hint="eastAsia" w:ascii="宋体" w:hAnsi="宋体" w:eastAsia="宋体"/>
                <w:sz w:val="24"/>
                <w:lang w:eastAsia="zh-CN"/>
              </w:rPr>
              <w:t xml:space="preserve">投标人为企业（包括合伙企业）的，应提供有效的 </w:t>
            </w:r>
            <w:r>
              <w:rPr>
                <w:rFonts w:ascii="宋体" w:hAnsi="宋体" w:eastAsia="宋体"/>
                <w:sz w:val="24"/>
                <w:lang w:eastAsia="zh-CN"/>
              </w:rPr>
              <w:t>“</w:t>
            </w:r>
            <w:r>
              <w:rPr>
                <w:rFonts w:hint="eastAsia" w:ascii="宋体" w:hAnsi="宋体" w:eastAsia="宋体"/>
                <w:sz w:val="24"/>
                <w:lang w:eastAsia="zh-CN"/>
              </w:rPr>
              <w:t xml:space="preserve">营业执照 </w:t>
            </w:r>
            <w:r>
              <w:rPr>
                <w:rFonts w:ascii="宋体" w:hAnsi="宋体" w:eastAsia="宋体"/>
                <w:sz w:val="24"/>
                <w:lang w:eastAsia="zh-CN"/>
              </w:rPr>
              <w:t>”</w:t>
            </w:r>
            <w:r>
              <w:rPr>
                <w:rFonts w:hint="eastAsia" w:ascii="宋体" w:hAnsi="宋体" w:eastAsia="宋体"/>
                <w:sz w:val="24"/>
                <w:lang w:eastAsia="zh-CN"/>
              </w:rPr>
              <w:t>；</w:t>
            </w:r>
          </w:p>
          <w:p w14:paraId="0447AD51">
            <w:pPr>
              <w:spacing w:line="276" w:lineRule="auto"/>
              <w:jc w:val="both"/>
              <w:rPr>
                <w:rFonts w:hint="eastAsia" w:ascii="宋体" w:hAnsi="宋体" w:eastAsia="宋体"/>
                <w:sz w:val="24"/>
                <w:lang w:eastAsia="zh-CN"/>
              </w:rPr>
            </w:pPr>
            <w:r>
              <w:rPr>
                <w:rFonts w:hint="eastAsia" w:ascii="宋体" w:hAnsi="宋体" w:eastAsia="宋体"/>
                <w:sz w:val="24"/>
                <w:lang w:eastAsia="zh-CN"/>
              </w:rPr>
              <w:t>投标人为事业单位的，应提供有效的</w:t>
            </w:r>
            <w:r>
              <w:rPr>
                <w:rFonts w:ascii="宋体" w:hAnsi="宋体" w:eastAsia="宋体"/>
                <w:sz w:val="24"/>
                <w:lang w:eastAsia="zh-CN"/>
              </w:rPr>
              <w:t>“</w:t>
            </w:r>
            <w:r>
              <w:rPr>
                <w:rFonts w:hint="eastAsia" w:ascii="宋体" w:hAnsi="宋体" w:eastAsia="宋体"/>
                <w:sz w:val="24"/>
                <w:lang w:eastAsia="zh-CN"/>
              </w:rPr>
              <w:t xml:space="preserve">事业单位法人证书 </w:t>
            </w:r>
            <w:r>
              <w:rPr>
                <w:rFonts w:ascii="宋体" w:hAnsi="宋体" w:eastAsia="宋体"/>
                <w:sz w:val="24"/>
                <w:lang w:eastAsia="zh-CN"/>
              </w:rPr>
              <w:t>”</w:t>
            </w:r>
            <w:r>
              <w:rPr>
                <w:rFonts w:hint="eastAsia" w:ascii="宋体" w:hAnsi="宋体" w:eastAsia="宋体"/>
                <w:sz w:val="24"/>
                <w:lang w:eastAsia="zh-CN"/>
              </w:rPr>
              <w:t>；</w:t>
            </w:r>
          </w:p>
          <w:p w14:paraId="4CD0B4EC">
            <w:pPr>
              <w:spacing w:line="276" w:lineRule="auto"/>
              <w:jc w:val="both"/>
              <w:rPr>
                <w:rFonts w:hint="eastAsia" w:ascii="宋体" w:hAnsi="宋体" w:eastAsia="宋体"/>
                <w:sz w:val="24"/>
                <w:lang w:eastAsia="zh-CN"/>
              </w:rPr>
            </w:pPr>
            <w:r>
              <w:rPr>
                <w:rFonts w:hint="eastAsia" w:ascii="宋体" w:hAnsi="宋体" w:eastAsia="宋体"/>
                <w:sz w:val="24"/>
                <w:lang w:eastAsia="zh-CN"/>
              </w:rPr>
              <w:t>投标人是非企业机构的，应提供有效的</w:t>
            </w:r>
            <w:r>
              <w:rPr>
                <w:rFonts w:ascii="宋体" w:hAnsi="宋体" w:eastAsia="宋体"/>
                <w:sz w:val="24"/>
                <w:lang w:eastAsia="zh-CN"/>
              </w:rPr>
              <w:t>“</w:t>
            </w:r>
            <w:r>
              <w:rPr>
                <w:rFonts w:hint="eastAsia" w:ascii="宋体" w:hAnsi="宋体" w:eastAsia="宋体"/>
                <w:sz w:val="24"/>
                <w:lang w:eastAsia="zh-CN"/>
              </w:rPr>
              <w:t xml:space="preserve">执业许可证 </w:t>
            </w:r>
            <w:r>
              <w:rPr>
                <w:rFonts w:ascii="宋体" w:hAnsi="宋体" w:eastAsia="宋体"/>
                <w:sz w:val="24"/>
                <w:lang w:eastAsia="zh-CN"/>
              </w:rPr>
              <w:t>”</w:t>
            </w:r>
            <w:r>
              <w:rPr>
                <w:rFonts w:hint="eastAsia" w:ascii="宋体" w:hAnsi="宋体" w:eastAsia="宋体"/>
                <w:sz w:val="24"/>
                <w:lang w:eastAsia="zh-CN"/>
              </w:rPr>
              <w:t>、</w:t>
            </w:r>
            <w:r>
              <w:rPr>
                <w:rFonts w:ascii="宋体" w:hAnsi="宋体" w:eastAsia="宋体"/>
                <w:sz w:val="24"/>
                <w:lang w:eastAsia="zh-CN"/>
              </w:rPr>
              <w:t>“</w:t>
            </w:r>
            <w:r>
              <w:rPr>
                <w:rFonts w:hint="eastAsia" w:ascii="宋体" w:hAnsi="宋体" w:eastAsia="宋体"/>
                <w:sz w:val="24"/>
                <w:lang w:eastAsia="zh-CN"/>
              </w:rPr>
              <w:t xml:space="preserve">登记证书 </w:t>
            </w:r>
            <w:r>
              <w:rPr>
                <w:rFonts w:ascii="宋体" w:hAnsi="宋体" w:eastAsia="宋体"/>
                <w:sz w:val="24"/>
                <w:lang w:eastAsia="zh-CN"/>
              </w:rPr>
              <w:t>”</w:t>
            </w:r>
            <w:r>
              <w:rPr>
                <w:rFonts w:hint="eastAsia" w:ascii="宋体" w:hAnsi="宋体" w:eastAsia="宋体"/>
                <w:sz w:val="24"/>
                <w:lang w:eastAsia="zh-CN"/>
              </w:rPr>
              <w:t>等证明文件；</w:t>
            </w:r>
          </w:p>
          <w:p w14:paraId="7DB999EC">
            <w:pPr>
              <w:spacing w:line="276" w:lineRule="auto"/>
              <w:jc w:val="both"/>
              <w:rPr>
                <w:rFonts w:hint="eastAsia" w:ascii="宋体" w:hAnsi="宋体" w:eastAsia="宋体"/>
                <w:sz w:val="24"/>
                <w:lang w:eastAsia="zh-CN"/>
              </w:rPr>
            </w:pPr>
            <w:r>
              <w:rPr>
                <w:rFonts w:hint="eastAsia" w:ascii="宋体" w:hAnsi="宋体" w:eastAsia="宋体"/>
                <w:sz w:val="24"/>
                <w:lang w:eastAsia="zh-CN"/>
              </w:rPr>
              <w:t>投标人是个体工商户的，应提供有效的</w:t>
            </w:r>
            <w:r>
              <w:rPr>
                <w:rFonts w:ascii="宋体" w:hAnsi="宋体" w:eastAsia="宋体"/>
                <w:sz w:val="24"/>
                <w:lang w:eastAsia="zh-CN"/>
              </w:rPr>
              <w:t>“</w:t>
            </w:r>
            <w:r>
              <w:rPr>
                <w:rFonts w:hint="eastAsia" w:ascii="宋体" w:hAnsi="宋体" w:eastAsia="宋体"/>
                <w:sz w:val="24"/>
                <w:lang w:eastAsia="zh-CN"/>
              </w:rPr>
              <w:t xml:space="preserve">个体工商户营业执照 </w:t>
            </w:r>
            <w:r>
              <w:rPr>
                <w:rFonts w:ascii="宋体" w:hAnsi="宋体" w:eastAsia="宋体"/>
                <w:sz w:val="24"/>
                <w:lang w:eastAsia="zh-CN"/>
              </w:rPr>
              <w:t>”</w:t>
            </w:r>
            <w:r>
              <w:rPr>
                <w:rFonts w:hint="eastAsia" w:ascii="宋体" w:hAnsi="宋体" w:eastAsia="宋体"/>
                <w:sz w:val="24"/>
                <w:lang w:eastAsia="zh-CN"/>
              </w:rPr>
              <w:t>；</w:t>
            </w:r>
          </w:p>
          <w:p w14:paraId="5452EAEB">
            <w:pPr>
              <w:spacing w:line="276" w:lineRule="auto"/>
              <w:jc w:val="both"/>
              <w:rPr>
                <w:rFonts w:hint="eastAsia" w:ascii="宋体" w:hAnsi="宋体" w:eastAsia="宋体"/>
                <w:sz w:val="24"/>
                <w:lang w:eastAsia="zh-CN"/>
              </w:rPr>
            </w:pPr>
            <w:r>
              <w:rPr>
                <w:rFonts w:hint="eastAsia" w:ascii="宋体" w:hAnsi="宋体" w:eastAsia="宋体"/>
                <w:sz w:val="24"/>
                <w:lang w:eastAsia="zh-CN"/>
              </w:rPr>
              <w:t>投标人是自然人的，应提供有效的自然人身份证明。</w:t>
            </w:r>
          </w:p>
          <w:p w14:paraId="7B4BD51C">
            <w:pPr>
              <w:spacing w:line="276" w:lineRule="auto"/>
              <w:jc w:val="both"/>
              <w:rPr>
                <w:rFonts w:hint="eastAsia" w:ascii="宋体" w:hAnsi="宋体" w:eastAsia="宋体"/>
                <w:sz w:val="24"/>
                <w:lang w:eastAsia="zh-CN"/>
              </w:rPr>
            </w:pPr>
            <w:r>
              <w:rPr>
                <w:rFonts w:hint="eastAsia" w:ascii="宋体" w:hAnsi="宋体" w:eastAsia="宋体"/>
                <w:sz w:val="24"/>
                <w:lang w:eastAsia="zh-CN"/>
              </w:rPr>
              <w:t>分支机构参加投标的，应提供该分支机构或其所属法人</w:t>
            </w:r>
            <w:r>
              <w:rPr>
                <w:rFonts w:ascii="宋体" w:hAnsi="宋体" w:eastAsia="宋体"/>
                <w:sz w:val="24"/>
                <w:lang w:eastAsia="zh-CN"/>
              </w:rPr>
              <w:t>/</w:t>
            </w:r>
            <w:r>
              <w:rPr>
                <w:rFonts w:hint="eastAsia" w:ascii="宋体" w:hAnsi="宋体" w:eastAsia="宋体"/>
                <w:sz w:val="24"/>
                <w:lang w:eastAsia="zh-CN"/>
              </w:rPr>
              <w:t>其他组织的相应证明文件；</w:t>
            </w:r>
          </w:p>
          <w:p w14:paraId="3180B36B">
            <w:pPr>
              <w:spacing w:line="276" w:lineRule="auto"/>
              <w:jc w:val="both"/>
              <w:rPr>
                <w:rFonts w:hint="eastAsia" w:ascii="宋体" w:hAnsi="宋体" w:eastAsia="宋体"/>
                <w:sz w:val="24"/>
                <w:lang w:eastAsia="zh-CN"/>
              </w:rPr>
            </w:pPr>
            <w:r>
              <w:rPr>
                <w:rFonts w:hint="eastAsia" w:ascii="宋体" w:hAnsi="宋体" w:eastAsia="宋体"/>
                <w:sz w:val="24"/>
                <w:lang w:eastAsia="zh-CN"/>
              </w:rPr>
              <w:t>同时还应提供其所属法人</w:t>
            </w:r>
            <w:r>
              <w:rPr>
                <w:rFonts w:ascii="宋体" w:hAnsi="宋体" w:eastAsia="宋体"/>
                <w:sz w:val="24"/>
                <w:lang w:eastAsia="zh-CN"/>
              </w:rPr>
              <w:t>/</w:t>
            </w:r>
            <w:r>
              <w:rPr>
                <w:rFonts w:hint="eastAsia" w:ascii="宋体" w:hAnsi="宋体" w:eastAsia="宋体"/>
                <w:sz w:val="24"/>
                <w:lang w:eastAsia="zh-CN"/>
              </w:rPr>
              <w:t>其他组织出具的授权其参与本项目的授权书（格式自拟，须加盖其所属法人</w:t>
            </w:r>
            <w:r>
              <w:rPr>
                <w:rFonts w:ascii="宋体" w:hAnsi="宋体" w:eastAsia="宋体"/>
                <w:sz w:val="24"/>
                <w:lang w:eastAsia="zh-CN"/>
              </w:rPr>
              <w:t>/</w:t>
            </w:r>
            <w:r>
              <w:rPr>
                <w:rFonts w:hint="eastAsia" w:ascii="宋体" w:hAnsi="宋体" w:eastAsia="宋体"/>
                <w:sz w:val="24"/>
                <w:lang w:eastAsia="zh-CN"/>
              </w:rPr>
              <w:t>其他组织的公章）；</w:t>
            </w:r>
          </w:p>
          <w:p w14:paraId="0C0B20B3">
            <w:pPr>
              <w:spacing w:line="276" w:lineRule="auto"/>
              <w:jc w:val="both"/>
              <w:rPr>
                <w:rFonts w:hint="eastAsia" w:ascii="宋体" w:hAnsi="宋体" w:eastAsia="宋体"/>
                <w:sz w:val="24"/>
                <w:lang w:eastAsia="zh-CN"/>
              </w:rPr>
            </w:pPr>
            <w:r>
              <w:rPr>
                <w:rFonts w:hint="eastAsia" w:ascii="宋体" w:hAnsi="宋体" w:eastAsia="宋体"/>
                <w:sz w:val="24"/>
                <w:lang w:eastAsia="zh-CN"/>
              </w:rPr>
              <w:t>对于银行、保险、石油石化、电力、电信等行业的分支机构，可以提供上述授权，也可以提供其所 属法人</w:t>
            </w:r>
            <w:r>
              <w:rPr>
                <w:rFonts w:ascii="宋体" w:hAnsi="宋体" w:eastAsia="宋体"/>
                <w:sz w:val="24"/>
                <w:lang w:eastAsia="zh-CN"/>
              </w:rPr>
              <w:t>/</w:t>
            </w:r>
            <w:r>
              <w:rPr>
                <w:rFonts w:hint="eastAsia" w:ascii="宋体" w:hAnsi="宋体" w:eastAsia="宋体"/>
                <w:sz w:val="24"/>
                <w:lang w:eastAsia="zh-CN"/>
              </w:rPr>
              <w:t>其他组织的有关文件或制度等能够证明授权其独立开展业务的证明材料。</w:t>
            </w:r>
          </w:p>
        </w:tc>
        <w:tc>
          <w:tcPr>
            <w:tcW w:w="832" w:type="pct"/>
            <w:tcBorders>
              <w:top w:val="single" w:color="000000" w:sz="2" w:space="0"/>
              <w:left w:val="single" w:color="000000" w:sz="2" w:space="0"/>
              <w:bottom w:val="single" w:color="000000" w:sz="2" w:space="0"/>
              <w:right w:val="single" w:color="000000" w:sz="2" w:space="0"/>
            </w:tcBorders>
            <w:vAlign w:val="center"/>
          </w:tcPr>
          <w:p w14:paraId="09A46944">
            <w:pPr>
              <w:jc w:val="center"/>
              <w:rPr>
                <w:rFonts w:hint="eastAsia" w:ascii="宋体" w:hAnsi="宋体" w:eastAsia="宋体"/>
                <w:sz w:val="24"/>
                <w:lang w:eastAsia="zh-CN"/>
              </w:rPr>
            </w:pPr>
          </w:p>
        </w:tc>
      </w:tr>
      <w:tr w14:paraId="78CE17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395" w:type="pct"/>
            <w:tcBorders>
              <w:top w:val="single" w:color="000000" w:sz="2" w:space="0"/>
              <w:left w:val="single" w:color="000000" w:sz="2" w:space="0"/>
              <w:bottom w:val="single" w:color="000000" w:sz="2" w:space="0"/>
              <w:right w:val="single" w:color="000000" w:sz="2" w:space="0"/>
            </w:tcBorders>
            <w:vAlign w:val="center"/>
          </w:tcPr>
          <w:p w14:paraId="00187F26">
            <w:pPr>
              <w:spacing w:line="276" w:lineRule="auto"/>
              <w:jc w:val="center"/>
              <w:rPr>
                <w:rFonts w:hint="eastAsia" w:ascii="宋体" w:hAnsi="宋体" w:eastAsia="宋体"/>
                <w:sz w:val="24"/>
                <w:szCs w:val="28"/>
              </w:rPr>
            </w:pPr>
            <w:r>
              <w:rPr>
                <w:rFonts w:hint="eastAsia" w:ascii="宋体" w:hAnsi="宋体" w:eastAsia="宋体"/>
                <w:sz w:val="24"/>
                <w:szCs w:val="28"/>
              </w:rPr>
              <w:t>2</w:t>
            </w:r>
          </w:p>
        </w:tc>
        <w:tc>
          <w:tcPr>
            <w:tcW w:w="944" w:type="pct"/>
            <w:tcBorders>
              <w:top w:val="single" w:color="000000" w:sz="2" w:space="0"/>
              <w:left w:val="single" w:color="000000" w:sz="2" w:space="0"/>
              <w:bottom w:val="single" w:color="000000" w:sz="2" w:space="0"/>
              <w:right w:val="single" w:color="000000" w:sz="2" w:space="0"/>
            </w:tcBorders>
            <w:vAlign w:val="center"/>
          </w:tcPr>
          <w:p w14:paraId="46D27A1E">
            <w:pPr>
              <w:spacing w:line="276" w:lineRule="auto"/>
              <w:jc w:val="center"/>
              <w:rPr>
                <w:rFonts w:hint="eastAsia" w:ascii="宋体" w:hAnsi="宋体" w:eastAsia="宋体"/>
                <w:sz w:val="24"/>
                <w:szCs w:val="28"/>
              </w:rPr>
            </w:pPr>
            <w:r>
              <w:rPr>
                <w:rFonts w:hint="eastAsia" w:ascii="宋体" w:hAnsi="宋体" w:eastAsia="宋体"/>
                <w:sz w:val="24"/>
                <w:szCs w:val="28"/>
              </w:rPr>
              <w:t>投标人资格声明书</w:t>
            </w:r>
          </w:p>
        </w:tc>
        <w:tc>
          <w:tcPr>
            <w:tcW w:w="2828" w:type="pct"/>
            <w:tcBorders>
              <w:top w:val="single" w:color="000000" w:sz="2" w:space="0"/>
              <w:left w:val="single" w:color="000000" w:sz="2" w:space="0"/>
              <w:bottom w:val="single" w:color="000000" w:sz="2" w:space="0"/>
              <w:right w:val="single" w:color="000000" w:sz="2" w:space="0"/>
            </w:tcBorders>
            <w:vAlign w:val="center"/>
          </w:tcPr>
          <w:p w14:paraId="13A3BC46">
            <w:pPr>
              <w:spacing w:line="276" w:lineRule="auto"/>
              <w:jc w:val="center"/>
              <w:rPr>
                <w:rFonts w:hint="eastAsia" w:ascii="宋体" w:hAnsi="宋体" w:eastAsia="宋体"/>
                <w:sz w:val="24"/>
                <w:szCs w:val="28"/>
                <w:lang w:eastAsia="zh-CN"/>
              </w:rPr>
            </w:pPr>
            <w:r>
              <w:rPr>
                <w:rFonts w:hint="eastAsia" w:ascii="宋体" w:hAnsi="宋体" w:eastAsia="宋体"/>
                <w:sz w:val="24"/>
                <w:szCs w:val="28"/>
                <w:lang w:eastAsia="zh-CN"/>
              </w:rPr>
              <w:t>提供了符合招标文件要求的《投标人资格声明书》</w:t>
            </w:r>
          </w:p>
        </w:tc>
        <w:tc>
          <w:tcPr>
            <w:tcW w:w="832" w:type="pct"/>
            <w:tcBorders>
              <w:top w:val="single" w:color="000000" w:sz="2" w:space="0"/>
              <w:left w:val="single" w:color="000000" w:sz="2" w:space="0"/>
              <w:bottom w:val="single" w:color="000000" w:sz="2" w:space="0"/>
              <w:right w:val="single" w:color="000000" w:sz="2" w:space="0"/>
            </w:tcBorders>
            <w:vAlign w:val="center"/>
          </w:tcPr>
          <w:p w14:paraId="0B7A95B6">
            <w:pPr>
              <w:spacing w:line="276" w:lineRule="auto"/>
              <w:jc w:val="center"/>
              <w:rPr>
                <w:rFonts w:hint="eastAsia" w:ascii="宋体" w:hAnsi="宋体" w:eastAsia="宋体"/>
                <w:sz w:val="24"/>
                <w:szCs w:val="28"/>
                <w:lang w:eastAsia="zh-CN"/>
              </w:rPr>
            </w:pPr>
            <w:r>
              <w:rPr>
                <w:rFonts w:hint="eastAsia" w:ascii="宋体" w:hAnsi="宋体" w:eastAsia="宋体"/>
                <w:sz w:val="24"/>
                <w:szCs w:val="28"/>
                <w:lang w:eastAsia="zh-CN"/>
              </w:rPr>
              <w:t>格式见《投标文件格式》</w:t>
            </w:r>
          </w:p>
        </w:tc>
      </w:tr>
      <w:tr w14:paraId="6C9FB4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980" w:hRule="atLeast"/>
        </w:trPr>
        <w:tc>
          <w:tcPr>
            <w:tcW w:w="395" w:type="pct"/>
            <w:tcBorders>
              <w:top w:val="single" w:color="000000" w:sz="2" w:space="0"/>
              <w:left w:val="single" w:color="000000" w:sz="2" w:space="0"/>
              <w:bottom w:val="single" w:color="000000" w:sz="2" w:space="0"/>
              <w:right w:val="single" w:color="000000" w:sz="2" w:space="0"/>
            </w:tcBorders>
            <w:vAlign w:val="center"/>
          </w:tcPr>
          <w:p w14:paraId="73707CE5">
            <w:pPr>
              <w:spacing w:line="276" w:lineRule="auto"/>
              <w:jc w:val="center"/>
              <w:rPr>
                <w:rFonts w:hint="eastAsia" w:ascii="宋体" w:hAnsi="宋体" w:eastAsia="宋体"/>
                <w:sz w:val="24"/>
                <w:szCs w:val="28"/>
              </w:rPr>
            </w:pPr>
            <w:r>
              <w:rPr>
                <w:rFonts w:hint="eastAsia" w:ascii="宋体" w:hAnsi="宋体" w:eastAsia="宋体"/>
                <w:sz w:val="24"/>
                <w:szCs w:val="28"/>
              </w:rPr>
              <w:t>3</w:t>
            </w:r>
          </w:p>
        </w:tc>
        <w:tc>
          <w:tcPr>
            <w:tcW w:w="944" w:type="pct"/>
            <w:tcBorders>
              <w:top w:val="single" w:color="000000" w:sz="2" w:space="0"/>
              <w:left w:val="single" w:color="000000" w:sz="2" w:space="0"/>
              <w:bottom w:val="single" w:color="000000" w:sz="2" w:space="0"/>
              <w:right w:val="single" w:color="000000" w:sz="2" w:space="0"/>
            </w:tcBorders>
            <w:vAlign w:val="center"/>
          </w:tcPr>
          <w:p w14:paraId="0CCAAAA8">
            <w:pPr>
              <w:spacing w:line="276" w:lineRule="auto"/>
              <w:jc w:val="center"/>
              <w:rPr>
                <w:rFonts w:hint="eastAsia" w:ascii="宋体" w:hAnsi="宋体" w:eastAsia="宋体"/>
                <w:sz w:val="24"/>
                <w:szCs w:val="28"/>
              </w:rPr>
            </w:pPr>
            <w:r>
              <w:rPr>
                <w:rFonts w:hint="eastAsia" w:ascii="宋体" w:hAnsi="宋体" w:eastAsia="宋体"/>
                <w:sz w:val="24"/>
                <w:szCs w:val="28"/>
              </w:rPr>
              <w:t>投标人信用记录</w:t>
            </w:r>
          </w:p>
        </w:tc>
        <w:tc>
          <w:tcPr>
            <w:tcW w:w="2828" w:type="pct"/>
            <w:tcBorders>
              <w:top w:val="single" w:color="000000" w:sz="2" w:space="0"/>
              <w:left w:val="single" w:color="000000" w:sz="2" w:space="0"/>
              <w:bottom w:val="single" w:color="000000" w:sz="2" w:space="0"/>
              <w:right w:val="single" w:color="000000" w:sz="2" w:space="0"/>
            </w:tcBorders>
            <w:vAlign w:val="center"/>
          </w:tcPr>
          <w:p w14:paraId="040C76D1">
            <w:pPr>
              <w:spacing w:line="276" w:lineRule="auto"/>
              <w:jc w:val="center"/>
              <w:rPr>
                <w:rFonts w:hint="eastAsia" w:ascii="宋体" w:hAnsi="宋体" w:eastAsia="宋体"/>
                <w:sz w:val="24"/>
                <w:szCs w:val="28"/>
              </w:rPr>
            </w:pPr>
            <w:r>
              <w:rPr>
                <w:rFonts w:hint="eastAsia" w:ascii="宋体" w:hAnsi="宋体" w:eastAsia="宋体"/>
                <w:sz w:val="24"/>
                <w:szCs w:val="28"/>
              </w:rPr>
              <w:t>查询渠道：信用中国网站和中国政府采购网(www.creditchina .gov.cn、www.ccgp.gov.cn)</w:t>
            </w:r>
          </w:p>
        </w:tc>
        <w:tc>
          <w:tcPr>
            <w:tcW w:w="832" w:type="pct"/>
            <w:tcBorders>
              <w:top w:val="single" w:color="000000" w:sz="2" w:space="0"/>
              <w:left w:val="single" w:color="000000" w:sz="2" w:space="0"/>
              <w:bottom w:val="single" w:color="000000" w:sz="2" w:space="0"/>
              <w:right w:val="single" w:color="000000" w:sz="2" w:space="0"/>
            </w:tcBorders>
            <w:vAlign w:val="center"/>
          </w:tcPr>
          <w:p w14:paraId="2C5C5117">
            <w:pPr>
              <w:spacing w:line="276" w:lineRule="auto"/>
              <w:rPr>
                <w:rFonts w:hint="eastAsia" w:ascii="宋体" w:hAnsi="宋体" w:eastAsia="宋体"/>
                <w:sz w:val="24"/>
                <w:szCs w:val="28"/>
                <w:lang w:eastAsia="zh-CN"/>
              </w:rPr>
            </w:pPr>
            <w:r>
              <w:rPr>
                <w:rFonts w:hint="eastAsia" w:ascii="宋体" w:hAnsi="宋体" w:eastAsia="宋体"/>
                <w:sz w:val="24"/>
                <w:szCs w:val="28"/>
                <w:lang w:eastAsia="zh-CN"/>
              </w:rPr>
              <w:t>无须投标人提供，由采购人或采购代理机构查询</w:t>
            </w:r>
          </w:p>
        </w:tc>
      </w:tr>
      <w:tr w14:paraId="2FBE8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395" w:type="pct"/>
            <w:tcBorders>
              <w:top w:val="single" w:color="000000" w:sz="2" w:space="0"/>
              <w:left w:val="single" w:color="000000" w:sz="2" w:space="0"/>
              <w:bottom w:val="single" w:color="000000" w:sz="2" w:space="0"/>
              <w:right w:val="single" w:color="000000" w:sz="2" w:space="0"/>
            </w:tcBorders>
            <w:vAlign w:val="center"/>
          </w:tcPr>
          <w:p w14:paraId="45ECAC35">
            <w:pPr>
              <w:spacing w:line="276" w:lineRule="auto"/>
              <w:jc w:val="center"/>
              <w:rPr>
                <w:rFonts w:hint="eastAsia" w:ascii="宋体" w:hAnsi="宋体" w:eastAsia="宋体"/>
                <w:sz w:val="24"/>
                <w:szCs w:val="28"/>
              </w:rPr>
            </w:pPr>
            <w:r>
              <w:rPr>
                <w:rFonts w:hint="eastAsia" w:ascii="宋体" w:hAnsi="宋体" w:eastAsia="宋体"/>
                <w:sz w:val="24"/>
                <w:szCs w:val="28"/>
              </w:rPr>
              <w:t>4</w:t>
            </w:r>
          </w:p>
        </w:tc>
        <w:tc>
          <w:tcPr>
            <w:tcW w:w="944" w:type="pct"/>
            <w:tcBorders>
              <w:top w:val="single" w:color="000000" w:sz="2" w:space="0"/>
              <w:left w:val="single" w:color="000000" w:sz="2" w:space="0"/>
              <w:bottom w:val="single" w:color="000000" w:sz="2" w:space="0"/>
              <w:right w:val="single" w:color="000000" w:sz="2" w:space="0"/>
            </w:tcBorders>
            <w:vAlign w:val="center"/>
          </w:tcPr>
          <w:p w14:paraId="23974B71">
            <w:pPr>
              <w:spacing w:line="276" w:lineRule="auto"/>
              <w:jc w:val="center"/>
              <w:rPr>
                <w:rFonts w:hint="eastAsia" w:ascii="宋体" w:hAnsi="宋体" w:eastAsia="宋体"/>
                <w:sz w:val="24"/>
                <w:szCs w:val="28"/>
                <w:lang w:eastAsia="zh-CN"/>
              </w:rPr>
            </w:pPr>
            <w:r>
              <w:rPr>
                <w:rFonts w:hint="eastAsia" w:ascii="宋体" w:hAnsi="宋体" w:eastAsia="宋体"/>
                <w:sz w:val="24"/>
                <w:szCs w:val="28"/>
                <w:lang w:eastAsia="zh-CN"/>
              </w:rPr>
              <w:t>法律、行政法规规定的其他条件</w:t>
            </w:r>
          </w:p>
        </w:tc>
        <w:tc>
          <w:tcPr>
            <w:tcW w:w="2828" w:type="pct"/>
            <w:tcBorders>
              <w:top w:val="single" w:color="000000" w:sz="2" w:space="0"/>
              <w:left w:val="single" w:color="000000" w:sz="2" w:space="0"/>
              <w:bottom w:val="single" w:color="000000" w:sz="2" w:space="0"/>
              <w:right w:val="single" w:color="000000" w:sz="2" w:space="0"/>
            </w:tcBorders>
            <w:vAlign w:val="center"/>
          </w:tcPr>
          <w:p w14:paraId="7E35EDE3">
            <w:pPr>
              <w:spacing w:line="276" w:lineRule="auto"/>
              <w:jc w:val="center"/>
              <w:rPr>
                <w:rFonts w:hint="eastAsia" w:ascii="宋体" w:hAnsi="宋体" w:eastAsia="宋体"/>
                <w:sz w:val="24"/>
                <w:szCs w:val="28"/>
                <w:lang w:eastAsia="zh-CN"/>
              </w:rPr>
            </w:pPr>
            <w:r>
              <w:rPr>
                <w:rFonts w:hint="eastAsia" w:ascii="宋体" w:hAnsi="宋体" w:eastAsia="宋体"/>
                <w:sz w:val="24"/>
                <w:szCs w:val="28"/>
                <w:lang w:eastAsia="zh-CN"/>
              </w:rPr>
              <w:t>法律、行政法规规定的其他条件</w:t>
            </w:r>
          </w:p>
        </w:tc>
        <w:tc>
          <w:tcPr>
            <w:tcW w:w="832" w:type="pct"/>
            <w:tcBorders>
              <w:top w:val="single" w:color="000000" w:sz="2" w:space="0"/>
              <w:left w:val="single" w:color="000000" w:sz="2" w:space="0"/>
              <w:bottom w:val="single" w:color="000000" w:sz="2" w:space="0"/>
              <w:right w:val="single" w:color="000000" w:sz="2" w:space="0"/>
            </w:tcBorders>
            <w:vAlign w:val="center"/>
          </w:tcPr>
          <w:p w14:paraId="75F41460">
            <w:pPr>
              <w:spacing w:line="276" w:lineRule="auto"/>
              <w:jc w:val="center"/>
              <w:rPr>
                <w:rFonts w:hint="eastAsia" w:ascii="宋体" w:hAnsi="宋体" w:eastAsia="宋体"/>
                <w:sz w:val="24"/>
                <w:szCs w:val="28"/>
              </w:rPr>
            </w:pPr>
            <w:r>
              <w:rPr>
                <w:rFonts w:hint="eastAsia" w:ascii="宋体" w:hAnsi="宋体" w:eastAsia="宋体"/>
                <w:sz w:val="24"/>
                <w:szCs w:val="28"/>
              </w:rPr>
              <w:t>/</w:t>
            </w:r>
          </w:p>
        </w:tc>
      </w:tr>
      <w:tr w14:paraId="1431D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47" w:hRule="atLeast"/>
        </w:trPr>
        <w:tc>
          <w:tcPr>
            <w:tcW w:w="395" w:type="pct"/>
            <w:tcBorders>
              <w:top w:val="single" w:color="000000" w:sz="2" w:space="0"/>
              <w:left w:val="single" w:color="000000" w:sz="2" w:space="0"/>
              <w:bottom w:val="single" w:color="000000" w:sz="2" w:space="0"/>
              <w:right w:val="single" w:color="000000" w:sz="2" w:space="0"/>
            </w:tcBorders>
            <w:vAlign w:val="center"/>
          </w:tcPr>
          <w:p w14:paraId="2862D88F">
            <w:pPr>
              <w:spacing w:line="276" w:lineRule="auto"/>
              <w:jc w:val="center"/>
              <w:rPr>
                <w:rFonts w:hint="eastAsia" w:ascii="宋体" w:hAnsi="宋体" w:eastAsia="宋体"/>
                <w:sz w:val="24"/>
                <w:szCs w:val="28"/>
              </w:rPr>
            </w:pPr>
            <w:r>
              <w:rPr>
                <w:rFonts w:hint="eastAsia" w:ascii="宋体" w:hAnsi="宋体" w:eastAsia="宋体"/>
                <w:sz w:val="24"/>
                <w:szCs w:val="28"/>
              </w:rPr>
              <w:t>5</w:t>
            </w:r>
          </w:p>
        </w:tc>
        <w:tc>
          <w:tcPr>
            <w:tcW w:w="944" w:type="pct"/>
            <w:tcBorders>
              <w:top w:val="single" w:color="000000" w:sz="2" w:space="0"/>
              <w:left w:val="single" w:color="000000" w:sz="2" w:space="0"/>
              <w:bottom w:val="single" w:color="000000" w:sz="2" w:space="0"/>
              <w:right w:val="single" w:color="000000" w:sz="2" w:space="0"/>
            </w:tcBorders>
            <w:vAlign w:val="center"/>
          </w:tcPr>
          <w:p w14:paraId="731ABCA3">
            <w:pPr>
              <w:spacing w:line="276" w:lineRule="auto"/>
              <w:jc w:val="both"/>
              <w:rPr>
                <w:rFonts w:hint="eastAsia" w:ascii="宋体" w:hAnsi="宋体" w:eastAsia="宋体"/>
                <w:sz w:val="24"/>
                <w:szCs w:val="28"/>
              </w:rPr>
            </w:pPr>
            <w:r>
              <w:rPr>
                <w:rFonts w:hint="eastAsia" w:ascii="宋体" w:hAnsi="宋体" w:eastAsia="宋体"/>
                <w:sz w:val="24"/>
                <w:szCs w:val="28"/>
              </w:rPr>
              <w:t>中小企业证明文件</w:t>
            </w:r>
          </w:p>
        </w:tc>
        <w:tc>
          <w:tcPr>
            <w:tcW w:w="2828" w:type="pct"/>
            <w:tcBorders>
              <w:top w:val="single" w:color="000000" w:sz="2" w:space="0"/>
              <w:left w:val="single" w:color="000000" w:sz="2" w:space="0"/>
              <w:bottom w:val="single" w:color="000000" w:sz="2" w:space="0"/>
              <w:right w:val="single" w:color="000000" w:sz="2" w:space="0"/>
            </w:tcBorders>
            <w:vAlign w:val="center"/>
          </w:tcPr>
          <w:p w14:paraId="1A8A743E">
            <w:pPr>
              <w:spacing w:line="276" w:lineRule="auto"/>
              <w:rPr>
                <w:rFonts w:hint="eastAsia" w:ascii="宋体" w:hAnsi="宋体" w:eastAsia="宋体"/>
                <w:sz w:val="24"/>
                <w:szCs w:val="28"/>
                <w:lang w:eastAsia="zh-CN"/>
              </w:rPr>
            </w:pPr>
            <w:r>
              <w:rPr>
                <w:rFonts w:hint="eastAsia" w:ascii="宋体" w:hAnsi="宋体" w:eastAsia="宋体"/>
                <w:sz w:val="24"/>
                <w:szCs w:val="28"/>
                <w:lang w:eastAsia="zh-CN"/>
              </w:rPr>
              <w:t>当本项目(包) 涉及预留份额专门面向中小企业采购，此时建议在《资格证明文件》中提供。</w:t>
            </w:r>
          </w:p>
          <w:p w14:paraId="4C9A1F00">
            <w:pPr>
              <w:spacing w:line="276" w:lineRule="auto"/>
              <w:rPr>
                <w:rFonts w:hint="eastAsia" w:ascii="宋体" w:hAnsi="宋体" w:eastAsia="宋体"/>
                <w:sz w:val="24"/>
                <w:szCs w:val="28"/>
                <w:lang w:eastAsia="zh-CN"/>
              </w:rPr>
            </w:pPr>
            <w:r>
              <w:rPr>
                <w:rFonts w:hint="eastAsia" w:ascii="宋体" w:hAnsi="宋体" w:eastAsia="宋体"/>
                <w:sz w:val="24"/>
                <w:szCs w:val="28"/>
                <w:lang w:eastAsia="zh-CN"/>
              </w:rPr>
              <w:t xml:space="preserve">1、投标人单独投标的，应提供《中小企业声明函》或《残疾人福利性单位声明函》或由省级以上监狱管理局、戒毒管理局(含新疆生产建设兵团) 出具的属于监狱企业的证明文件。                                </w:t>
            </w:r>
          </w:p>
          <w:p w14:paraId="6795E511">
            <w:pPr>
              <w:spacing w:line="276" w:lineRule="auto"/>
              <w:jc w:val="both"/>
              <w:rPr>
                <w:rFonts w:hint="eastAsia" w:ascii="宋体" w:hAnsi="宋体" w:eastAsia="宋体"/>
                <w:sz w:val="24"/>
                <w:szCs w:val="28"/>
                <w:lang w:eastAsia="zh-CN"/>
              </w:rPr>
            </w:pPr>
            <w:r>
              <w:rPr>
                <w:rFonts w:hint="eastAsia" w:ascii="宋体" w:hAnsi="宋体" w:eastAsia="宋体"/>
                <w:sz w:val="24"/>
                <w:szCs w:val="28"/>
                <w:lang w:eastAsia="zh-CN"/>
              </w:rPr>
              <w:t>2、如招标文件要求以联合体形式参加或者要求合同分包的，且投标人为联合体或拟进行 合同分包的，则联合体中的中小企业、签订 分包意向协议的中小企业具体情况须在《中 小企业声明函》或《残疾人福利性单位声明 函》或由省级以上监狱管理局、戒毒管理局(含新疆生产建设兵团)出具的属于监狱企业的证明文件中如实填报，且满足招标文件关于预留份额的要求。</w:t>
            </w:r>
          </w:p>
        </w:tc>
        <w:tc>
          <w:tcPr>
            <w:tcW w:w="832" w:type="pct"/>
            <w:tcBorders>
              <w:top w:val="single" w:color="000000" w:sz="2" w:space="0"/>
              <w:left w:val="single" w:color="000000" w:sz="2" w:space="0"/>
              <w:bottom w:val="single" w:color="000000" w:sz="2" w:space="0"/>
              <w:right w:val="single" w:color="000000" w:sz="2" w:space="0"/>
            </w:tcBorders>
            <w:vAlign w:val="center"/>
          </w:tcPr>
          <w:p w14:paraId="7C81A207">
            <w:pPr>
              <w:spacing w:line="276" w:lineRule="auto"/>
              <w:rPr>
                <w:rFonts w:hint="eastAsia" w:ascii="宋体" w:hAnsi="宋体" w:eastAsia="宋体"/>
                <w:sz w:val="24"/>
                <w:szCs w:val="28"/>
                <w:lang w:eastAsia="zh-CN"/>
              </w:rPr>
            </w:pPr>
            <w:r>
              <w:rPr>
                <w:rFonts w:hint="eastAsia" w:ascii="宋体" w:hAnsi="宋体" w:eastAsia="宋体"/>
                <w:sz w:val="24"/>
                <w:szCs w:val="28"/>
                <w:lang w:eastAsia="zh-CN"/>
              </w:rPr>
              <w:t>格式见《投标文件格式》</w:t>
            </w:r>
          </w:p>
        </w:tc>
      </w:tr>
      <w:tr w14:paraId="77CD35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395" w:type="pct"/>
            <w:tcBorders>
              <w:top w:val="single" w:color="000000" w:sz="2" w:space="0"/>
              <w:left w:val="single" w:color="000000" w:sz="2" w:space="0"/>
              <w:bottom w:val="single" w:color="000000" w:sz="2" w:space="0"/>
              <w:right w:val="single" w:color="000000" w:sz="2" w:space="0"/>
            </w:tcBorders>
            <w:vAlign w:val="center"/>
          </w:tcPr>
          <w:p w14:paraId="567CE104">
            <w:pPr>
              <w:spacing w:line="276" w:lineRule="auto"/>
              <w:jc w:val="center"/>
              <w:rPr>
                <w:rFonts w:hint="eastAsia" w:ascii="宋体" w:hAnsi="宋体" w:eastAsia="宋体"/>
                <w:sz w:val="24"/>
                <w:szCs w:val="28"/>
              </w:rPr>
            </w:pPr>
            <w:r>
              <w:rPr>
                <w:rFonts w:hint="eastAsia" w:ascii="宋体" w:hAnsi="宋体" w:eastAsia="宋体"/>
                <w:sz w:val="24"/>
                <w:szCs w:val="28"/>
              </w:rPr>
              <w:t>6</w:t>
            </w:r>
          </w:p>
        </w:tc>
        <w:tc>
          <w:tcPr>
            <w:tcW w:w="944" w:type="pct"/>
            <w:tcBorders>
              <w:top w:val="single" w:color="000000" w:sz="2" w:space="0"/>
              <w:left w:val="single" w:color="000000" w:sz="2" w:space="0"/>
              <w:bottom w:val="single" w:color="000000" w:sz="2" w:space="0"/>
              <w:right w:val="single" w:color="000000" w:sz="2" w:space="0"/>
            </w:tcBorders>
            <w:vAlign w:val="center"/>
          </w:tcPr>
          <w:p w14:paraId="0FD13C5C">
            <w:pPr>
              <w:spacing w:line="276" w:lineRule="auto"/>
              <w:jc w:val="both"/>
              <w:rPr>
                <w:rFonts w:hint="eastAsia" w:ascii="宋体" w:hAnsi="宋体" w:eastAsia="宋体"/>
                <w:sz w:val="24"/>
                <w:szCs w:val="28"/>
                <w:lang w:eastAsia="zh-CN"/>
              </w:rPr>
            </w:pPr>
            <w:r>
              <w:rPr>
                <w:rFonts w:hint="eastAsia" w:ascii="宋体" w:hAnsi="宋体" w:eastAsia="宋体"/>
                <w:sz w:val="24"/>
                <w:szCs w:val="28"/>
                <w:lang w:eastAsia="zh-CN"/>
              </w:rPr>
              <w:t>其他落实政府采购政策的资格要求</w:t>
            </w:r>
          </w:p>
        </w:tc>
        <w:tc>
          <w:tcPr>
            <w:tcW w:w="2828" w:type="pct"/>
            <w:tcBorders>
              <w:top w:val="single" w:color="000000" w:sz="2" w:space="0"/>
              <w:left w:val="single" w:color="000000" w:sz="2" w:space="0"/>
              <w:bottom w:val="single" w:color="000000" w:sz="2" w:space="0"/>
              <w:right w:val="single" w:color="000000" w:sz="2" w:space="0"/>
            </w:tcBorders>
            <w:vAlign w:val="center"/>
          </w:tcPr>
          <w:p w14:paraId="69054A18">
            <w:pPr>
              <w:spacing w:line="276" w:lineRule="auto"/>
              <w:jc w:val="both"/>
              <w:rPr>
                <w:rFonts w:hint="eastAsia" w:ascii="宋体" w:hAnsi="宋体" w:eastAsia="宋体"/>
                <w:sz w:val="24"/>
                <w:szCs w:val="28"/>
                <w:lang w:eastAsia="zh-CN"/>
              </w:rPr>
            </w:pPr>
            <w:r>
              <w:rPr>
                <w:rFonts w:hint="eastAsia" w:ascii="宋体" w:hAnsi="宋体" w:eastAsia="宋体"/>
                <w:sz w:val="24"/>
                <w:szCs w:val="28"/>
                <w:lang w:eastAsia="zh-CN"/>
              </w:rPr>
              <w:t>如有，见第一章《投标邀请》</w:t>
            </w:r>
          </w:p>
        </w:tc>
        <w:tc>
          <w:tcPr>
            <w:tcW w:w="832" w:type="pct"/>
            <w:tcBorders>
              <w:top w:val="single" w:color="000000" w:sz="2" w:space="0"/>
              <w:left w:val="single" w:color="000000" w:sz="2" w:space="0"/>
              <w:bottom w:val="single" w:color="000000" w:sz="2" w:space="0"/>
              <w:right w:val="single" w:color="000000" w:sz="2" w:space="0"/>
            </w:tcBorders>
            <w:vAlign w:val="center"/>
          </w:tcPr>
          <w:p w14:paraId="0AF86F29">
            <w:pPr>
              <w:spacing w:line="276" w:lineRule="auto"/>
              <w:rPr>
                <w:rFonts w:hint="eastAsia" w:ascii="宋体" w:hAnsi="宋体" w:eastAsia="宋体"/>
                <w:sz w:val="24"/>
                <w:szCs w:val="28"/>
                <w:lang w:eastAsia="zh-CN"/>
              </w:rPr>
            </w:pPr>
          </w:p>
        </w:tc>
      </w:tr>
      <w:tr w14:paraId="57F3C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5" w:hRule="atLeast"/>
        </w:trPr>
        <w:tc>
          <w:tcPr>
            <w:tcW w:w="395" w:type="pct"/>
            <w:tcBorders>
              <w:top w:val="single" w:color="000000" w:sz="2" w:space="0"/>
              <w:left w:val="single" w:color="000000" w:sz="2" w:space="0"/>
              <w:bottom w:val="single" w:color="000000" w:sz="2" w:space="0"/>
              <w:right w:val="single" w:color="000000" w:sz="2" w:space="0"/>
            </w:tcBorders>
            <w:vAlign w:val="center"/>
          </w:tcPr>
          <w:p w14:paraId="53717F8E">
            <w:pPr>
              <w:spacing w:line="276" w:lineRule="auto"/>
              <w:jc w:val="center"/>
              <w:rPr>
                <w:rFonts w:hint="eastAsia" w:ascii="宋体" w:hAnsi="宋体" w:eastAsia="宋体"/>
                <w:sz w:val="24"/>
                <w:szCs w:val="28"/>
              </w:rPr>
            </w:pPr>
            <w:r>
              <w:rPr>
                <w:rFonts w:hint="eastAsia" w:ascii="宋体" w:hAnsi="宋体" w:eastAsia="宋体"/>
                <w:sz w:val="24"/>
                <w:szCs w:val="28"/>
              </w:rPr>
              <w:t>7</w:t>
            </w:r>
          </w:p>
        </w:tc>
        <w:tc>
          <w:tcPr>
            <w:tcW w:w="944" w:type="pct"/>
            <w:tcBorders>
              <w:top w:val="single" w:color="000000" w:sz="2" w:space="0"/>
              <w:left w:val="single" w:color="000000" w:sz="2" w:space="0"/>
              <w:bottom w:val="single" w:color="000000" w:sz="2" w:space="0"/>
              <w:right w:val="single" w:color="000000" w:sz="2" w:space="0"/>
            </w:tcBorders>
            <w:vAlign w:val="center"/>
          </w:tcPr>
          <w:p w14:paraId="56A91376">
            <w:pPr>
              <w:spacing w:line="276" w:lineRule="auto"/>
              <w:jc w:val="both"/>
              <w:rPr>
                <w:rFonts w:hint="eastAsia" w:ascii="宋体" w:hAnsi="宋体" w:eastAsia="宋体"/>
                <w:sz w:val="24"/>
                <w:szCs w:val="28"/>
              </w:rPr>
            </w:pPr>
            <w:r>
              <w:rPr>
                <w:rFonts w:hint="eastAsia" w:ascii="宋体" w:hAnsi="宋体" w:eastAsia="宋体"/>
                <w:sz w:val="24"/>
                <w:szCs w:val="28"/>
              </w:rPr>
              <w:t>是否接受联合体投标</w:t>
            </w:r>
          </w:p>
        </w:tc>
        <w:tc>
          <w:tcPr>
            <w:tcW w:w="2828" w:type="pct"/>
            <w:tcBorders>
              <w:top w:val="single" w:color="000000" w:sz="2" w:space="0"/>
              <w:left w:val="single" w:color="000000" w:sz="2" w:space="0"/>
              <w:bottom w:val="single" w:color="000000" w:sz="2" w:space="0"/>
              <w:right w:val="single" w:color="000000" w:sz="2" w:space="0"/>
            </w:tcBorders>
            <w:vAlign w:val="center"/>
          </w:tcPr>
          <w:p w14:paraId="6D9A0261">
            <w:pPr>
              <w:spacing w:line="276" w:lineRule="auto"/>
              <w:jc w:val="both"/>
              <w:rPr>
                <w:rFonts w:hint="eastAsia" w:ascii="宋体" w:hAnsi="宋体" w:eastAsia="宋体"/>
                <w:sz w:val="24"/>
                <w:szCs w:val="28"/>
                <w:lang w:eastAsia="zh-CN"/>
              </w:rPr>
            </w:pPr>
            <w:r>
              <w:rPr>
                <w:rFonts w:hint="eastAsia" w:ascii="宋体" w:hAnsi="宋体" w:eastAsia="宋体"/>
                <w:sz w:val="24"/>
                <w:szCs w:val="28"/>
                <w:lang w:eastAsia="zh-CN"/>
              </w:rPr>
              <w:t>本项目不接受联合体投标，投标人不得为联合体。</w:t>
            </w:r>
          </w:p>
        </w:tc>
        <w:tc>
          <w:tcPr>
            <w:tcW w:w="832" w:type="pct"/>
            <w:tcBorders>
              <w:top w:val="single" w:color="000000" w:sz="2" w:space="0"/>
              <w:left w:val="single" w:color="000000" w:sz="2" w:space="0"/>
              <w:bottom w:val="single" w:color="000000" w:sz="2" w:space="0"/>
              <w:right w:val="single" w:color="000000" w:sz="2" w:space="0"/>
            </w:tcBorders>
            <w:vAlign w:val="center"/>
          </w:tcPr>
          <w:p w14:paraId="3203D449">
            <w:pPr>
              <w:spacing w:line="276" w:lineRule="auto"/>
              <w:jc w:val="both"/>
              <w:rPr>
                <w:rFonts w:hint="eastAsia" w:ascii="宋体" w:hAnsi="宋体" w:eastAsia="宋体"/>
                <w:sz w:val="24"/>
                <w:szCs w:val="28"/>
                <w:lang w:eastAsia="zh-CN"/>
              </w:rPr>
            </w:pPr>
          </w:p>
        </w:tc>
      </w:tr>
      <w:tr w14:paraId="1AD46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248" w:hRule="atLeast"/>
        </w:trPr>
        <w:tc>
          <w:tcPr>
            <w:tcW w:w="395" w:type="pct"/>
            <w:tcBorders>
              <w:top w:val="single" w:color="000000" w:sz="2" w:space="0"/>
              <w:left w:val="single" w:color="000000" w:sz="2" w:space="0"/>
              <w:bottom w:val="single" w:color="000000" w:sz="2" w:space="0"/>
              <w:right w:val="single" w:color="000000" w:sz="2" w:space="0"/>
            </w:tcBorders>
            <w:vAlign w:val="center"/>
          </w:tcPr>
          <w:p w14:paraId="601E0F83">
            <w:pPr>
              <w:spacing w:line="276" w:lineRule="auto"/>
              <w:jc w:val="center"/>
              <w:rPr>
                <w:rFonts w:hint="eastAsia" w:ascii="宋体" w:hAnsi="宋体" w:eastAsia="宋体"/>
                <w:sz w:val="24"/>
                <w:szCs w:val="28"/>
              </w:rPr>
            </w:pPr>
            <w:r>
              <w:rPr>
                <w:rFonts w:hint="eastAsia" w:ascii="宋体" w:hAnsi="宋体" w:eastAsia="宋体"/>
                <w:sz w:val="24"/>
                <w:szCs w:val="28"/>
              </w:rPr>
              <w:t>8</w:t>
            </w:r>
          </w:p>
        </w:tc>
        <w:tc>
          <w:tcPr>
            <w:tcW w:w="944" w:type="pct"/>
            <w:tcBorders>
              <w:top w:val="single" w:color="000000" w:sz="2" w:space="0"/>
              <w:left w:val="single" w:color="000000" w:sz="2" w:space="0"/>
              <w:bottom w:val="single" w:color="000000" w:sz="2" w:space="0"/>
              <w:right w:val="single" w:color="000000" w:sz="2" w:space="0"/>
            </w:tcBorders>
            <w:vAlign w:val="center"/>
          </w:tcPr>
          <w:p w14:paraId="186FD846">
            <w:pPr>
              <w:spacing w:line="276" w:lineRule="auto"/>
              <w:jc w:val="both"/>
              <w:rPr>
                <w:rFonts w:hint="eastAsia" w:ascii="宋体" w:hAnsi="宋体" w:eastAsia="宋体"/>
                <w:sz w:val="24"/>
                <w:szCs w:val="28"/>
              </w:rPr>
            </w:pPr>
            <w:r>
              <w:rPr>
                <w:rFonts w:hint="eastAsia" w:ascii="宋体" w:hAnsi="宋体" w:eastAsia="宋体"/>
                <w:sz w:val="24"/>
                <w:szCs w:val="28"/>
              </w:rPr>
              <w:t>其他特定资格要求</w:t>
            </w:r>
          </w:p>
        </w:tc>
        <w:tc>
          <w:tcPr>
            <w:tcW w:w="2828" w:type="pct"/>
            <w:tcBorders>
              <w:top w:val="single" w:color="000000" w:sz="2" w:space="0"/>
              <w:left w:val="single" w:color="000000" w:sz="2" w:space="0"/>
              <w:bottom w:val="single" w:color="000000" w:sz="2" w:space="0"/>
              <w:right w:val="single" w:color="000000" w:sz="2" w:space="0"/>
            </w:tcBorders>
            <w:vAlign w:val="center"/>
          </w:tcPr>
          <w:p w14:paraId="04702315">
            <w:pPr>
              <w:spacing w:line="276" w:lineRule="auto"/>
              <w:rPr>
                <w:rFonts w:hint="eastAsia" w:ascii="宋体" w:hAnsi="宋体" w:eastAsia="宋体"/>
                <w:sz w:val="24"/>
                <w:szCs w:val="28"/>
                <w:lang w:eastAsia="zh-CN"/>
              </w:rPr>
            </w:pPr>
            <w:r>
              <w:rPr>
                <w:rFonts w:hint="eastAsia" w:ascii="宋体" w:hAnsi="宋体" w:eastAsia="宋体"/>
                <w:sz w:val="24"/>
                <w:szCs w:val="28"/>
                <w:lang w:eastAsia="zh-CN"/>
              </w:rPr>
              <w:t>如有，见第一章《投标邀请》</w:t>
            </w:r>
          </w:p>
          <w:p w14:paraId="5CFE9F63">
            <w:pPr>
              <w:spacing w:line="276" w:lineRule="auto"/>
              <w:rPr>
                <w:rFonts w:hint="eastAsia" w:ascii="宋体" w:hAnsi="宋体" w:eastAsia="宋体"/>
                <w:sz w:val="24"/>
                <w:szCs w:val="28"/>
                <w:lang w:eastAsia="zh-CN"/>
              </w:rPr>
            </w:pPr>
            <w:r>
              <w:rPr>
                <w:rFonts w:hint="eastAsia" w:ascii="宋体" w:hAnsi="宋体" w:eastAsia="宋体"/>
                <w:sz w:val="24"/>
                <w:szCs w:val="28"/>
                <w:lang w:eastAsia="zh-CN"/>
              </w:rPr>
              <w:t>注：如联合体中有同类资质的供应商按照联</w:t>
            </w:r>
          </w:p>
          <w:p w14:paraId="2F359319">
            <w:pPr>
              <w:spacing w:line="276" w:lineRule="auto"/>
              <w:rPr>
                <w:rFonts w:hint="eastAsia" w:ascii="宋体" w:hAnsi="宋体" w:eastAsia="宋体"/>
                <w:sz w:val="24"/>
                <w:szCs w:val="28"/>
                <w:lang w:eastAsia="zh-CN"/>
              </w:rPr>
            </w:pPr>
            <w:r>
              <w:rPr>
                <w:rFonts w:hint="eastAsia" w:ascii="宋体" w:hAnsi="宋体" w:eastAsia="宋体"/>
                <w:sz w:val="24"/>
                <w:szCs w:val="28"/>
                <w:lang w:eastAsia="zh-CN"/>
              </w:rPr>
              <w:t>合体分工承担相同工作的，均应当提供资质</w:t>
            </w:r>
          </w:p>
          <w:p w14:paraId="504663F5">
            <w:pPr>
              <w:spacing w:line="276" w:lineRule="auto"/>
              <w:jc w:val="both"/>
              <w:rPr>
                <w:rFonts w:hint="eastAsia" w:ascii="宋体" w:hAnsi="宋体" w:eastAsia="宋体"/>
                <w:sz w:val="24"/>
                <w:szCs w:val="28"/>
                <w:lang w:eastAsia="zh-CN"/>
              </w:rPr>
            </w:pPr>
            <w:r>
              <w:rPr>
                <w:rFonts w:hint="eastAsia" w:ascii="宋体" w:hAnsi="宋体" w:eastAsia="宋体"/>
                <w:sz w:val="24"/>
                <w:szCs w:val="28"/>
                <w:lang w:eastAsia="zh-CN"/>
              </w:rPr>
              <w:t>证书电子件或电子证照。</w:t>
            </w:r>
          </w:p>
        </w:tc>
        <w:tc>
          <w:tcPr>
            <w:tcW w:w="832" w:type="pct"/>
            <w:tcBorders>
              <w:top w:val="single" w:color="000000" w:sz="2" w:space="0"/>
              <w:left w:val="single" w:color="000000" w:sz="2" w:space="0"/>
              <w:bottom w:val="single" w:color="000000" w:sz="2" w:space="0"/>
              <w:right w:val="single" w:color="000000" w:sz="2" w:space="0"/>
            </w:tcBorders>
            <w:vAlign w:val="center"/>
          </w:tcPr>
          <w:p w14:paraId="197AE5F3">
            <w:pPr>
              <w:spacing w:line="276" w:lineRule="auto"/>
              <w:jc w:val="both"/>
              <w:rPr>
                <w:rFonts w:hint="eastAsia" w:ascii="宋体" w:hAnsi="宋体" w:eastAsia="宋体"/>
                <w:sz w:val="24"/>
                <w:szCs w:val="28"/>
                <w:lang w:eastAsia="zh-CN"/>
              </w:rPr>
            </w:pPr>
            <w:r>
              <w:rPr>
                <w:rFonts w:ascii="宋体" w:hAnsi="宋体" w:eastAsia="宋体"/>
                <w:sz w:val="24"/>
                <w:szCs w:val="28"/>
                <w:lang w:eastAsia="zh-CN"/>
              </w:rPr>
              <w:t>提供证明文件</w:t>
            </w:r>
            <w:r>
              <w:rPr>
                <w:rFonts w:hint="eastAsia" w:ascii="宋体" w:hAnsi="宋体" w:eastAsia="宋体"/>
                <w:sz w:val="24"/>
                <w:szCs w:val="28"/>
                <w:lang w:eastAsia="zh-CN"/>
              </w:rPr>
              <w:t>（复印件或扫描件）</w:t>
            </w:r>
          </w:p>
        </w:tc>
      </w:tr>
      <w:tr w14:paraId="5642F2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3" w:hRule="atLeast"/>
        </w:trPr>
        <w:tc>
          <w:tcPr>
            <w:tcW w:w="395" w:type="pct"/>
            <w:tcBorders>
              <w:top w:val="single" w:color="000000" w:sz="2" w:space="0"/>
              <w:left w:val="single" w:color="000000" w:sz="2" w:space="0"/>
              <w:bottom w:val="single" w:color="000000" w:sz="2" w:space="0"/>
              <w:right w:val="single" w:color="000000" w:sz="2" w:space="0"/>
            </w:tcBorders>
            <w:vAlign w:val="center"/>
          </w:tcPr>
          <w:p w14:paraId="117AED4D">
            <w:pPr>
              <w:spacing w:line="276" w:lineRule="auto"/>
              <w:jc w:val="center"/>
              <w:rPr>
                <w:rFonts w:hint="eastAsia" w:ascii="宋体" w:hAnsi="宋体" w:eastAsia="宋体"/>
                <w:sz w:val="24"/>
                <w:szCs w:val="28"/>
              </w:rPr>
            </w:pPr>
            <w:r>
              <w:rPr>
                <w:rFonts w:hint="eastAsia" w:ascii="宋体" w:hAnsi="宋体" w:eastAsia="宋体"/>
                <w:sz w:val="24"/>
                <w:szCs w:val="28"/>
              </w:rPr>
              <w:t>9</w:t>
            </w:r>
          </w:p>
        </w:tc>
        <w:tc>
          <w:tcPr>
            <w:tcW w:w="944" w:type="pct"/>
            <w:tcBorders>
              <w:top w:val="single" w:color="000000" w:sz="2" w:space="0"/>
              <w:left w:val="single" w:color="000000" w:sz="2" w:space="0"/>
              <w:bottom w:val="single" w:color="000000" w:sz="2" w:space="0"/>
              <w:right w:val="single" w:color="000000" w:sz="2" w:space="0"/>
            </w:tcBorders>
            <w:vAlign w:val="center"/>
          </w:tcPr>
          <w:p w14:paraId="33EE4CA2">
            <w:pPr>
              <w:spacing w:line="276" w:lineRule="auto"/>
              <w:jc w:val="both"/>
              <w:rPr>
                <w:rFonts w:hint="eastAsia" w:ascii="宋体" w:hAnsi="宋体" w:eastAsia="宋体"/>
                <w:sz w:val="24"/>
                <w:szCs w:val="28"/>
              </w:rPr>
            </w:pPr>
            <w:r>
              <w:rPr>
                <w:rFonts w:hint="eastAsia" w:ascii="宋体" w:hAnsi="宋体" w:eastAsia="宋体"/>
                <w:sz w:val="24"/>
                <w:szCs w:val="28"/>
              </w:rPr>
              <w:t>投标保证金</w:t>
            </w:r>
          </w:p>
        </w:tc>
        <w:tc>
          <w:tcPr>
            <w:tcW w:w="2828" w:type="pct"/>
            <w:tcBorders>
              <w:top w:val="single" w:color="000000" w:sz="2" w:space="0"/>
              <w:left w:val="single" w:color="000000" w:sz="2" w:space="0"/>
              <w:bottom w:val="single" w:color="000000" w:sz="2" w:space="0"/>
              <w:right w:val="single" w:color="000000" w:sz="2" w:space="0"/>
            </w:tcBorders>
            <w:vAlign w:val="center"/>
          </w:tcPr>
          <w:p w14:paraId="628E247D">
            <w:pPr>
              <w:spacing w:line="276" w:lineRule="auto"/>
              <w:jc w:val="both"/>
              <w:rPr>
                <w:rFonts w:hint="eastAsia" w:ascii="宋体" w:hAnsi="宋体" w:eastAsia="宋体"/>
                <w:sz w:val="24"/>
                <w:szCs w:val="28"/>
                <w:lang w:eastAsia="zh-CN"/>
              </w:rPr>
            </w:pPr>
            <w:r>
              <w:rPr>
                <w:rFonts w:hint="eastAsia" w:ascii="宋体" w:hAnsi="宋体" w:eastAsia="宋体"/>
                <w:sz w:val="24"/>
                <w:szCs w:val="28"/>
                <w:lang w:eastAsia="zh-CN"/>
              </w:rPr>
              <w:t>按照招标文件的规定提交投标保证金。</w:t>
            </w:r>
          </w:p>
        </w:tc>
        <w:tc>
          <w:tcPr>
            <w:tcW w:w="832" w:type="pct"/>
            <w:tcBorders>
              <w:top w:val="single" w:color="000000" w:sz="2" w:space="0"/>
              <w:left w:val="single" w:color="000000" w:sz="2" w:space="0"/>
              <w:bottom w:val="single" w:color="000000" w:sz="2" w:space="0"/>
              <w:right w:val="single" w:color="000000" w:sz="2" w:space="0"/>
            </w:tcBorders>
            <w:vAlign w:val="center"/>
          </w:tcPr>
          <w:p w14:paraId="021AB94A">
            <w:pPr>
              <w:spacing w:line="276" w:lineRule="auto"/>
              <w:jc w:val="both"/>
              <w:rPr>
                <w:rFonts w:hint="eastAsia" w:ascii="宋体" w:hAnsi="宋体" w:eastAsia="宋体"/>
                <w:sz w:val="24"/>
                <w:szCs w:val="28"/>
                <w:lang w:eastAsia="zh-CN"/>
              </w:rPr>
            </w:pPr>
          </w:p>
        </w:tc>
      </w:tr>
      <w:tr w14:paraId="500E5E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395" w:type="pct"/>
            <w:tcBorders>
              <w:top w:val="single" w:color="000000" w:sz="2" w:space="0"/>
              <w:left w:val="single" w:color="000000" w:sz="2" w:space="0"/>
              <w:bottom w:val="single" w:color="000000" w:sz="2" w:space="0"/>
              <w:right w:val="single" w:color="000000" w:sz="2" w:space="0"/>
            </w:tcBorders>
            <w:vAlign w:val="center"/>
          </w:tcPr>
          <w:p w14:paraId="615434BA">
            <w:pPr>
              <w:spacing w:line="276" w:lineRule="auto"/>
              <w:jc w:val="center"/>
              <w:rPr>
                <w:rFonts w:hint="eastAsia" w:ascii="宋体" w:hAnsi="宋体" w:eastAsia="宋体"/>
                <w:sz w:val="24"/>
                <w:szCs w:val="28"/>
              </w:rPr>
            </w:pPr>
            <w:r>
              <w:rPr>
                <w:rFonts w:hint="eastAsia" w:ascii="宋体" w:hAnsi="宋体" w:eastAsia="宋体"/>
                <w:sz w:val="24"/>
                <w:szCs w:val="28"/>
              </w:rPr>
              <w:t>10</w:t>
            </w:r>
          </w:p>
        </w:tc>
        <w:tc>
          <w:tcPr>
            <w:tcW w:w="944" w:type="pct"/>
            <w:tcBorders>
              <w:top w:val="single" w:color="000000" w:sz="2" w:space="0"/>
              <w:left w:val="single" w:color="000000" w:sz="2" w:space="0"/>
              <w:bottom w:val="single" w:color="000000" w:sz="2" w:space="0"/>
              <w:right w:val="single" w:color="000000" w:sz="2" w:space="0"/>
            </w:tcBorders>
            <w:vAlign w:val="center"/>
          </w:tcPr>
          <w:p w14:paraId="7677AC3E">
            <w:pPr>
              <w:spacing w:line="276" w:lineRule="auto"/>
              <w:jc w:val="both"/>
              <w:rPr>
                <w:rFonts w:hint="eastAsia" w:ascii="宋体" w:hAnsi="宋体" w:eastAsia="宋体"/>
                <w:sz w:val="24"/>
                <w:szCs w:val="28"/>
              </w:rPr>
            </w:pPr>
            <w:r>
              <w:rPr>
                <w:rFonts w:hint="eastAsia" w:ascii="宋体" w:hAnsi="宋体" w:eastAsia="宋体"/>
                <w:sz w:val="24"/>
                <w:szCs w:val="28"/>
              </w:rPr>
              <w:t>获取招标文件</w:t>
            </w:r>
          </w:p>
        </w:tc>
        <w:tc>
          <w:tcPr>
            <w:tcW w:w="2828" w:type="pct"/>
            <w:tcBorders>
              <w:top w:val="single" w:color="000000" w:sz="2" w:space="0"/>
              <w:left w:val="single" w:color="000000" w:sz="2" w:space="0"/>
              <w:bottom w:val="single" w:color="000000" w:sz="2" w:space="0"/>
              <w:right w:val="single" w:color="000000" w:sz="2" w:space="0"/>
            </w:tcBorders>
            <w:vAlign w:val="center"/>
          </w:tcPr>
          <w:p w14:paraId="178AAAD9">
            <w:pPr>
              <w:spacing w:line="276" w:lineRule="auto"/>
              <w:rPr>
                <w:rFonts w:hint="eastAsia" w:ascii="宋体" w:hAnsi="宋体" w:eastAsia="宋体"/>
                <w:sz w:val="24"/>
                <w:szCs w:val="28"/>
                <w:lang w:eastAsia="zh-CN"/>
              </w:rPr>
            </w:pPr>
            <w:r>
              <w:rPr>
                <w:rFonts w:hint="eastAsia" w:ascii="宋体" w:hAnsi="宋体" w:eastAsia="宋体"/>
                <w:sz w:val="24"/>
                <w:szCs w:val="28"/>
                <w:lang w:eastAsia="zh-CN"/>
              </w:rPr>
              <w:t>在规定期限内通过北京市政府采购电子交易平台获取所参与包的招标文件。</w:t>
            </w:r>
          </w:p>
          <w:p w14:paraId="6817BD35">
            <w:pPr>
              <w:spacing w:line="276" w:lineRule="auto"/>
              <w:jc w:val="both"/>
              <w:rPr>
                <w:rFonts w:hint="eastAsia" w:ascii="宋体" w:hAnsi="宋体" w:eastAsia="宋体"/>
                <w:sz w:val="24"/>
                <w:szCs w:val="28"/>
                <w:lang w:eastAsia="zh-CN"/>
              </w:rPr>
            </w:pPr>
            <w:r>
              <w:rPr>
                <w:rFonts w:hint="eastAsia" w:ascii="宋体" w:hAnsi="宋体" w:eastAsia="宋体"/>
                <w:sz w:val="24"/>
                <w:szCs w:val="28"/>
                <w:lang w:eastAsia="zh-CN"/>
              </w:rPr>
              <w:t>注：如本项目接受联合体，且供应商为联合体时，联合体中任一成员获取文件即视为满足要求。</w:t>
            </w:r>
          </w:p>
        </w:tc>
        <w:tc>
          <w:tcPr>
            <w:tcW w:w="832" w:type="pct"/>
            <w:tcBorders>
              <w:top w:val="single" w:color="000000" w:sz="2" w:space="0"/>
              <w:left w:val="single" w:color="000000" w:sz="2" w:space="0"/>
              <w:bottom w:val="single" w:color="000000" w:sz="2" w:space="0"/>
              <w:right w:val="single" w:color="000000" w:sz="2" w:space="0"/>
            </w:tcBorders>
            <w:vAlign w:val="center"/>
          </w:tcPr>
          <w:p w14:paraId="71C28FAA">
            <w:pPr>
              <w:spacing w:line="276" w:lineRule="auto"/>
              <w:jc w:val="both"/>
              <w:rPr>
                <w:rFonts w:hint="eastAsia" w:ascii="宋体" w:hAnsi="宋体" w:eastAsia="宋体"/>
                <w:sz w:val="24"/>
                <w:szCs w:val="28"/>
                <w:lang w:eastAsia="zh-CN"/>
              </w:rPr>
            </w:pPr>
          </w:p>
        </w:tc>
      </w:tr>
    </w:tbl>
    <w:p w14:paraId="6BCEC171">
      <w:pPr>
        <w:spacing w:line="360" w:lineRule="auto"/>
        <w:rPr>
          <w:rFonts w:hint="eastAsia" w:ascii="宋体" w:hAnsi="宋体" w:eastAsia="宋体"/>
          <w:sz w:val="24"/>
          <w:lang w:eastAsia="zh-CN"/>
        </w:rPr>
      </w:pPr>
    </w:p>
    <w:p w14:paraId="5AC88B0B">
      <w:pPr>
        <w:spacing w:line="360" w:lineRule="auto"/>
        <w:jc w:val="center"/>
        <w:outlineLvl w:val="0"/>
        <w:rPr>
          <w:rFonts w:hint="eastAsia" w:ascii="宋体" w:hAnsi="宋体" w:eastAsia="宋体"/>
          <w:b/>
          <w:bCs/>
          <w:sz w:val="32"/>
          <w:szCs w:val="32"/>
          <w:lang w:eastAsia="zh-CN"/>
        </w:rPr>
        <w:sectPr>
          <w:headerReference r:id="rId16" w:type="default"/>
          <w:footerReference r:id="rId17" w:type="default"/>
          <w:pgSz w:w="11907" w:h="16840"/>
          <w:pgMar w:top="1149" w:right="1041" w:bottom="1060" w:left="1701" w:header="875" w:footer="886" w:gutter="0"/>
          <w:cols w:space="720" w:num="1"/>
        </w:sectPr>
      </w:pPr>
    </w:p>
    <w:p w14:paraId="6830835F">
      <w:pPr>
        <w:spacing w:line="360" w:lineRule="auto"/>
        <w:jc w:val="center"/>
        <w:outlineLvl w:val="0"/>
        <w:rPr>
          <w:rFonts w:hint="eastAsia" w:ascii="宋体" w:hAnsi="宋体" w:eastAsia="宋体"/>
          <w:b/>
          <w:bCs/>
          <w:sz w:val="32"/>
          <w:szCs w:val="32"/>
          <w:lang w:eastAsia="zh-CN"/>
        </w:rPr>
      </w:pPr>
      <w:r>
        <w:rPr>
          <w:rFonts w:hint="eastAsia" w:ascii="宋体" w:hAnsi="宋体" w:eastAsia="宋体"/>
          <w:b/>
          <w:bCs/>
          <w:sz w:val="32"/>
          <w:szCs w:val="32"/>
          <w:lang w:eastAsia="zh-CN"/>
        </w:rPr>
        <w:t>第四章    评标程序、评标方法和评标标准</w:t>
      </w:r>
    </w:p>
    <w:p w14:paraId="282CC0D5">
      <w:pPr>
        <w:spacing w:line="360" w:lineRule="auto"/>
        <w:jc w:val="center"/>
        <w:outlineLvl w:val="1"/>
        <w:rPr>
          <w:rFonts w:hint="eastAsia" w:ascii="宋体" w:hAnsi="宋体" w:eastAsia="宋体"/>
          <w:b/>
          <w:bCs/>
          <w:sz w:val="28"/>
          <w:szCs w:val="28"/>
          <w:lang w:eastAsia="zh-CN"/>
        </w:rPr>
      </w:pPr>
      <w:r>
        <w:rPr>
          <w:rFonts w:hint="eastAsia" w:ascii="宋体" w:hAnsi="宋体" w:eastAsia="宋体"/>
          <w:b/>
          <w:bCs/>
          <w:sz w:val="28"/>
          <w:szCs w:val="28"/>
          <w:lang w:eastAsia="zh-CN"/>
        </w:rPr>
        <w:t>一、评标方法</w:t>
      </w:r>
    </w:p>
    <w:p w14:paraId="57EE85BE">
      <w:pPr>
        <w:spacing w:line="360" w:lineRule="auto"/>
        <w:outlineLvl w:val="1"/>
        <w:rPr>
          <w:rFonts w:hint="eastAsia" w:ascii="宋体" w:hAnsi="宋体" w:eastAsia="宋体"/>
          <w:sz w:val="24"/>
          <w:lang w:eastAsia="zh-CN"/>
        </w:rPr>
      </w:pPr>
      <w:r>
        <w:rPr>
          <w:rFonts w:hint="eastAsia" w:ascii="宋体" w:hAnsi="宋体" w:eastAsia="宋体"/>
          <w:sz w:val="24"/>
          <w:lang w:eastAsia="zh-CN"/>
        </w:rPr>
        <w:t>1   投标文件的符合性审查</w:t>
      </w:r>
    </w:p>
    <w:p w14:paraId="748DA61C">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1.1   评标委员会对资格审查合格的投标人的投标文件进行符合性审查,以确定其是否满足招标文件的实质性要求。</w:t>
      </w:r>
    </w:p>
    <w:p w14:paraId="792A6313">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1.2   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b/>
          <w:bCs/>
          <w:sz w:val="24"/>
          <w:lang w:eastAsia="zh-CN"/>
        </w:rPr>
        <w:t>投标无效</w:t>
      </w:r>
      <w:r>
        <w:rPr>
          <w:rFonts w:hint="eastAsia" w:ascii="宋体" w:hAnsi="宋体" w:eastAsia="宋体"/>
          <w:sz w:val="24"/>
          <w:lang w:eastAsia="zh-CN"/>
        </w:rPr>
        <w:t>。</w:t>
      </w:r>
    </w:p>
    <w:p w14:paraId="6A27C71C">
      <w:pPr>
        <w:spacing w:line="360" w:lineRule="auto"/>
        <w:jc w:val="center"/>
        <w:rPr>
          <w:rFonts w:hint="eastAsia" w:ascii="宋体" w:hAnsi="宋体" w:eastAsia="宋体"/>
          <w:b/>
          <w:bCs/>
          <w:sz w:val="24"/>
        </w:rPr>
      </w:pPr>
      <w:r>
        <w:rPr>
          <w:rFonts w:hint="eastAsia" w:ascii="宋体" w:hAnsi="宋体" w:eastAsia="宋体"/>
          <w:b/>
          <w:bCs/>
          <w:sz w:val="24"/>
        </w:rPr>
        <w:t>符合性审查要求</w:t>
      </w:r>
    </w:p>
    <w:tbl>
      <w:tblPr>
        <w:tblStyle w:val="26"/>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760"/>
        <w:gridCol w:w="1830"/>
        <w:gridCol w:w="6791"/>
      </w:tblGrid>
      <w:tr w14:paraId="21B2D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8"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1186C934">
            <w:pPr>
              <w:spacing w:line="276" w:lineRule="auto"/>
              <w:jc w:val="center"/>
              <w:rPr>
                <w:rFonts w:hint="eastAsia" w:ascii="宋体" w:hAnsi="宋体" w:eastAsia="宋体"/>
                <w:sz w:val="24"/>
              </w:rPr>
            </w:pPr>
            <w:r>
              <w:rPr>
                <w:rFonts w:hint="eastAsia" w:ascii="宋体" w:hAnsi="宋体" w:eastAsia="宋体"/>
                <w:b/>
                <w:bCs/>
                <w:sz w:val="24"/>
              </w:rPr>
              <w:t>序号</w:t>
            </w:r>
          </w:p>
        </w:tc>
        <w:tc>
          <w:tcPr>
            <w:tcW w:w="975" w:type="pct"/>
            <w:tcBorders>
              <w:top w:val="single" w:color="000000" w:sz="2" w:space="0"/>
              <w:left w:val="single" w:color="000000" w:sz="2" w:space="0"/>
              <w:bottom w:val="single" w:color="000000" w:sz="2" w:space="0"/>
              <w:right w:val="single" w:color="000000" w:sz="2" w:space="0"/>
            </w:tcBorders>
            <w:vAlign w:val="center"/>
          </w:tcPr>
          <w:p w14:paraId="7AE1939F">
            <w:pPr>
              <w:spacing w:line="276" w:lineRule="auto"/>
              <w:jc w:val="center"/>
              <w:rPr>
                <w:rFonts w:hint="eastAsia" w:ascii="宋体" w:hAnsi="宋体" w:eastAsia="宋体"/>
                <w:sz w:val="24"/>
              </w:rPr>
            </w:pPr>
            <w:r>
              <w:rPr>
                <w:rFonts w:hint="eastAsia" w:ascii="宋体" w:hAnsi="宋体" w:eastAsia="宋体"/>
                <w:b/>
                <w:bCs/>
                <w:sz w:val="24"/>
              </w:rPr>
              <w:t>审查因素</w:t>
            </w:r>
          </w:p>
        </w:tc>
        <w:tc>
          <w:tcPr>
            <w:tcW w:w="3619" w:type="pct"/>
            <w:tcBorders>
              <w:top w:val="single" w:color="000000" w:sz="2" w:space="0"/>
              <w:left w:val="single" w:color="000000" w:sz="2" w:space="0"/>
              <w:bottom w:val="single" w:color="000000" w:sz="2" w:space="0"/>
              <w:right w:val="single" w:color="000000" w:sz="2" w:space="0"/>
            </w:tcBorders>
            <w:vAlign w:val="center"/>
          </w:tcPr>
          <w:p w14:paraId="3AE942C2">
            <w:pPr>
              <w:spacing w:line="276" w:lineRule="auto"/>
              <w:jc w:val="center"/>
              <w:rPr>
                <w:rFonts w:hint="eastAsia" w:ascii="宋体" w:hAnsi="宋体" w:eastAsia="宋体"/>
                <w:sz w:val="24"/>
              </w:rPr>
            </w:pPr>
            <w:r>
              <w:rPr>
                <w:rFonts w:hint="eastAsia" w:ascii="宋体" w:hAnsi="宋体" w:eastAsia="宋体"/>
                <w:b/>
                <w:bCs/>
                <w:sz w:val="24"/>
              </w:rPr>
              <w:t>审查内容</w:t>
            </w:r>
          </w:p>
        </w:tc>
      </w:tr>
      <w:tr w14:paraId="69A2F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0"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6563184E">
            <w:pPr>
              <w:spacing w:line="276" w:lineRule="auto"/>
              <w:jc w:val="center"/>
              <w:rPr>
                <w:rFonts w:hint="eastAsia" w:ascii="宋体" w:hAnsi="宋体" w:eastAsia="宋体"/>
                <w:sz w:val="24"/>
              </w:rPr>
            </w:pPr>
            <w:r>
              <w:rPr>
                <w:rFonts w:ascii="宋体" w:hAnsi="宋体" w:eastAsia="宋体"/>
                <w:sz w:val="24"/>
              </w:rPr>
              <w:t>1</w:t>
            </w:r>
          </w:p>
        </w:tc>
        <w:tc>
          <w:tcPr>
            <w:tcW w:w="975" w:type="pct"/>
            <w:tcBorders>
              <w:top w:val="single" w:color="000000" w:sz="2" w:space="0"/>
              <w:left w:val="single" w:color="000000" w:sz="2" w:space="0"/>
              <w:bottom w:val="single" w:color="000000" w:sz="2" w:space="0"/>
              <w:right w:val="single" w:color="000000" w:sz="2" w:space="0"/>
            </w:tcBorders>
            <w:vAlign w:val="center"/>
          </w:tcPr>
          <w:p w14:paraId="25A85968">
            <w:pPr>
              <w:spacing w:line="276" w:lineRule="auto"/>
              <w:jc w:val="both"/>
              <w:rPr>
                <w:rFonts w:hint="eastAsia" w:ascii="宋体" w:hAnsi="宋体" w:eastAsia="宋体"/>
                <w:sz w:val="24"/>
              </w:rPr>
            </w:pPr>
            <w:r>
              <w:rPr>
                <w:rFonts w:hint="eastAsia" w:ascii="宋体" w:hAnsi="宋体" w:eastAsia="宋体"/>
                <w:sz w:val="24"/>
              </w:rPr>
              <w:t>授权委托书</w:t>
            </w:r>
          </w:p>
        </w:tc>
        <w:tc>
          <w:tcPr>
            <w:tcW w:w="3619" w:type="pct"/>
            <w:tcBorders>
              <w:top w:val="single" w:color="000000" w:sz="2" w:space="0"/>
              <w:left w:val="single" w:color="000000" w:sz="2" w:space="0"/>
              <w:bottom w:val="single" w:color="000000" w:sz="2" w:space="0"/>
              <w:right w:val="single" w:color="000000" w:sz="2" w:space="0"/>
            </w:tcBorders>
            <w:vAlign w:val="center"/>
          </w:tcPr>
          <w:p w14:paraId="467AA1EE">
            <w:pPr>
              <w:spacing w:line="276" w:lineRule="auto"/>
              <w:jc w:val="both"/>
              <w:rPr>
                <w:rFonts w:hint="eastAsia" w:ascii="宋体" w:hAnsi="宋体" w:eastAsia="宋体"/>
                <w:sz w:val="24"/>
                <w:lang w:eastAsia="zh-CN"/>
              </w:rPr>
            </w:pPr>
            <w:r>
              <w:rPr>
                <w:rFonts w:hint="eastAsia" w:ascii="宋体" w:hAnsi="宋体" w:eastAsia="宋体"/>
                <w:sz w:val="24"/>
                <w:lang w:eastAsia="zh-CN"/>
              </w:rPr>
              <w:t>按招标文件要求提供授权委托书；</w:t>
            </w:r>
          </w:p>
        </w:tc>
      </w:tr>
      <w:tr w14:paraId="5787BE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0"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2BA9CD57">
            <w:pPr>
              <w:spacing w:line="276" w:lineRule="auto"/>
              <w:jc w:val="center"/>
              <w:rPr>
                <w:rFonts w:hint="eastAsia" w:ascii="宋体" w:hAnsi="宋体" w:eastAsia="宋体"/>
                <w:sz w:val="24"/>
              </w:rPr>
            </w:pPr>
            <w:r>
              <w:rPr>
                <w:rFonts w:ascii="宋体" w:hAnsi="宋体" w:eastAsia="宋体"/>
                <w:sz w:val="24"/>
              </w:rPr>
              <w:t>2</w:t>
            </w:r>
          </w:p>
        </w:tc>
        <w:tc>
          <w:tcPr>
            <w:tcW w:w="975" w:type="pct"/>
            <w:tcBorders>
              <w:top w:val="single" w:color="000000" w:sz="2" w:space="0"/>
              <w:left w:val="single" w:color="000000" w:sz="2" w:space="0"/>
              <w:bottom w:val="single" w:color="000000" w:sz="2" w:space="0"/>
              <w:right w:val="single" w:color="000000" w:sz="2" w:space="0"/>
            </w:tcBorders>
            <w:vAlign w:val="center"/>
          </w:tcPr>
          <w:p w14:paraId="2C373CD4">
            <w:pPr>
              <w:spacing w:line="276" w:lineRule="auto"/>
              <w:jc w:val="both"/>
              <w:rPr>
                <w:rFonts w:hint="eastAsia" w:ascii="宋体" w:hAnsi="宋体" w:eastAsia="宋体"/>
                <w:sz w:val="24"/>
              </w:rPr>
            </w:pPr>
            <w:r>
              <w:rPr>
                <w:rFonts w:hint="eastAsia" w:ascii="宋体" w:hAnsi="宋体" w:eastAsia="宋体"/>
                <w:sz w:val="24"/>
              </w:rPr>
              <w:t>投标完整性</w:t>
            </w:r>
          </w:p>
        </w:tc>
        <w:tc>
          <w:tcPr>
            <w:tcW w:w="3619" w:type="pct"/>
            <w:tcBorders>
              <w:top w:val="single" w:color="000000" w:sz="2" w:space="0"/>
              <w:left w:val="single" w:color="000000" w:sz="2" w:space="0"/>
              <w:bottom w:val="single" w:color="000000" w:sz="2" w:space="0"/>
              <w:right w:val="single" w:color="000000" w:sz="2" w:space="0"/>
            </w:tcBorders>
            <w:vAlign w:val="center"/>
          </w:tcPr>
          <w:p w14:paraId="5E2549A9">
            <w:pPr>
              <w:spacing w:line="276" w:lineRule="auto"/>
              <w:jc w:val="both"/>
              <w:rPr>
                <w:rFonts w:hint="eastAsia" w:ascii="宋体" w:hAnsi="宋体" w:eastAsia="宋体"/>
                <w:sz w:val="24"/>
                <w:lang w:eastAsia="zh-CN"/>
              </w:rPr>
            </w:pPr>
            <w:r>
              <w:rPr>
                <w:rFonts w:hint="eastAsia" w:ascii="宋体" w:hAnsi="宋体" w:eastAsia="宋体"/>
                <w:sz w:val="24"/>
                <w:lang w:eastAsia="zh-CN"/>
              </w:rPr>
              <w:t>未将一个采购包中的内容拆分投标；</w:t>
            </w:r>
          </w:p>
        </w:tc>
      </w:tr>
      <w:tr w14:paraId="735CEE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9"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0DA4E443">
            <w:pPr>
              <w:spacing w:line="276" w:lineRule="auto"/>
              <w:jc w:val="center"/>
              <w:rPr>
                <w:rFonts w:hint="eastAsia" w:ascii="宋体" w:hAnsi="宋体" w:eastAsia="宋体"/>
                <w:sz w:val="24"/>
              </w:rPr>
            </w:pPr>
            <w:r>
              <w:rPr>
                <w:rFonts w:ascii="宋体" w:hAnsi="宋体" w:eastAsia="宋体"/>
                <w:sz w:val="24"/>
              </w:rPr>
              <w:t>3</w:t>
            </w:r>
          </w:p>
        </w:tc>
        <w:tc>
          <w:tcPr>
            <w:tcW w:w="975" w:type="pct"/>
            <w:tcBorders>
              <w:top w:val="single" w:color="000000" w:sz="2" w:space="0"/>
              <w:left w:val="single" w:color="000000" w:sz="2" w:space="0"/>
              <w:bottom w:val="single" w:color="000000" w:sz="2" w:space="0"/>
              <w:right w:val="single" w:color="000000" w:sz="2" w:space="0"/>
            </w:tcBorders>
            <w:vAlign w:val="center"/>
          </w:tcPr>
          <w:p w14:paraId="09D5A00E">
            <w:pPr>
              <w:spacing w:line="276" w:lineRule="auto"/>
              <w:jc w:val="both"/>
              <w:rPr>
                <w:rFonts w:hint="eastAsia" w:ascii="宋体" w:hAnsi="宋体" w:eastAsia="宋体"/>
                <w:sz w:val="24"/>
              </w:rPr>
            </w:pPr>
            <w:r>
              <w:rPr>
                <w:rFonts w:hint="eastAsia" w:ascii="宋体" w:hAnsi="宋体" w:eastAsia="宋体"/>
                <w:sz w:val="24"/>
              </w:rPr>
              <w:t>投标报价</w:t>
            </w:r>
          </w:p>
        </w:tc>
        <w:tc>
          <w:tcPr>
            <w:tcW w:w="3619" w:type="pct"/>
            <w:tcBorders>
              <w:top w:val="single" w:color="000000" w:sz="2" w:space="0"/>
              <w:left w:val="single" w:color="000000" w:sz="2" w:space="0"/>
              <w:bottom w:val="single" w:color="000000" w:sz="2" w:space="0"/>
              <w:right w:val="single" w:color="000000" w:sz="2" w:space="0"/>
            </w:tcBorders>
            <w:vAlign w:val="center"/>
          </w:tcPr>
          <w:p w14:paraId="6369F806">
            <w:pPr>
              <w:spacing w:line="276" w:lineRule="auto"/>
              <w:jc w:val="both"/>
              <w:rPr>
                <w:rFonts w:hint="eastAsia" w:ascii="宋体" w:hAnsi="宋体" w:eastAsia="宋体"/>
                <w:sz w:val="24"/>
                <w:lang w:eastAsia="zh-CN"/>
              </w:rPr>
            </w:pPr>
            <w:r>
              <w:rPr>
                <w:rFonts w:hint="eastAsia" w:ascii="宋体" w:hAnsi="宋体" w:eastAsia="宋体"/>
                <w:sz w:val="24"/>
                <w:lang w:eastAsia="zh-CN"/>
              </w:rPr>
              <w:t>投标报价未超过招标文件中规定的项目</w:t>
            </w:r>
            <w:r>
              <w:rPr>
                <w:rFonts w:ascii="宋体" w:hAnsi="宋体" w:eastAsia="宋体"/>
                <w:sz w:val="24"/>
                <w:lang w:eastAsia="zh-CN"/>
              </w:rPr>
              <w:t>/</w:t>
            </w:r>
            <w:r>
              <w:rPr>
                <w:rFonts w:hint="eastAsia" w:ascii="宋体" w:hAnsi="宋体" w:eastAsia="宋体"/>
                <w:sz w:val="24"/>
                <w:lang w:eastAsia="zh-CN"/>
              </w:rPr>
              <w:t>采购包预算金额或者项目</w:t>
            </w:r>
            <w:r>
              <w:rPr>
                <w:rFonts w:ascii="宋体" w:hAnsi="宋体" w:eastAsia="宋体"/>
                <w:sz w:val="24"/>
                <w:lang w:eastAsia="zh-CN"/>
              </w:rPr>
              <w:t>/</w:t>
            </w:r>
            <w:r>
              <w:rPr>
                <w:rFonts w:hint="eastAsia" w:ascii="宋体" w:hAnsi="宋体" w:eastAsia="宋体"/>
                <w:sz w:val="24"/>
                <w:lang w:eastAsia="zh-CN"/>
              </w:rPr>
              <w:t>采购包最高限价；</w:t>
            </w:r>
          </w:p>
        </w:tc>
      </w:tr>
      <w:tr w14:paraId="2BB086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0"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4F2AE335">
            <w:pPr>
              <w:spacing w:line="276" w:lineRule="auto"/>
              <w:jc w:val="center"/>
              <w:rPr>
                <w:rFonts w:hint="eastAsia" w:ascii="宋体" w:hAnsi="宋体" w:eastAsia="宋体"/>
                <w:sz w:val="24"/>
              </w:rPr>
            </w:pPr>
            <w:r>
              <w:rPr>
                <w:rFonts w:ascii="宋体" w:hAnsi="宋体" w:eastAsia="宋体"/>
                <w:sz w:val="24"/>
              </w:rPr>
              <w:t>4</w:t>
            </w:r>
          </w:p>
        </w:tc>
        <w:tc>
          <w:tcPr>
            <w:tcW w:w="975" w:type="pct"/>
            <w:tcBorders>
              <w:top w:val="single" w:color="000000" w:sz="2" w:space="0"/>
              <w:left w:val="single" w:color="000000" w:sz="2" w:space="0"/>
              <w:bottom w:val="single" w:color="000000" w:sz="2" w:space="0"/>
              <w:right w:val="single" w:color="000000" w:sz="2" w:space="0"/>
            </w:tcBorders>
            <w:vAlign w:val="center"/>
          </w:tcPr>
          <w:p w14:paraId="3B5B4996">
            <w:pPr>
              <w:spacing w:line="276" w:lineRule="auto"/>
              <w:jc w:val="both"/>
              <w:rPr>
                <w:rFonts w:hint="eastAsia" w:ascii="宋体" w:hAnsi="宋体" w:eastAsia="宋体"/>
                <w:sz w:val="24"/>
              </w:rPr>
            </w:pPr>
            <w:r>
              <w:rPr>
                <w:rFonts w:hint="eastAsia" w:ascii="宋体" w:hAnsi="宋体" w:eastAsia="宋体"/>
                <w:sz w:val="24"/>
              </w:rPr>
              <w:t>报价唯一性</w:t>
            </w:r>
          </w:p>
        </w:tc>
        <w:tc>
          <w:tcPr>
            <w:tcW w:w="3619" w:type="pct"/>
            <w:tcBorders>
              <w:top w:val="single" w:color="000000" w:sz="2" w:space="0"/>
              <w:left w:val="single" w:color="000000" w:sz="2" w:space="0"/>
              <w:bottom w:val="single" w:color="000000" w:sz="2" w:space="0"/>
              <w:right w:val="single" w:color="000000" w:sz="2" w:space="0"/>
            </w:tcBorders>
            <w:vAlign w:val="center"/>
          </w:tcPr>
          <w:p w14:paraId="3822D775">
            <w:pPr>
              <w:spacing w:line="276" w:lineRule="auto"/>
              <w:jc w:val="both"/>
              <w:rPr>
                <w:rFonts w:hint="eastAsia" w:ascii="宋体" w:hAnsi="宋体" w:eastAsia="宋体"/>
                <w:sz w:val="24"/>
                <w:lang w:eastAsia="zh-CN"/>
              </w:rPr>
            </w:pPr>
            <w:r>
              <w:rPr>
                <w:rFonts w:hint="eastAsia" w:ascii="宋体" w:hAnsi="宋体" w:eastAsia="宋体"/>
                <w:sz w:val="24"/>
                <w:lang w:eastAsia="zh-CN"/>
              </w:rPr>
              <w:t>投标文件未出现可选择性或可调整的报价（招标文件另有规定的除外）；</w:t>
            </w:r>
          </w:p>
        </w:tc>
      </w:tr>
      <w:tr w14:paraId="28030C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2E2F9A59">
            <w:pPr>
              <w:spacing w:line="276" w:lineRule="auto"/>
              <w:jc w:val="center"/>
              <w:rPr>
                <w:rFonts w:hint="eastAsia" w:ascii="宋体" w:hAnsi="宋体" w:eastAsia="宋体"/>
                <w:sz w:val="24"/>
              </w:rPr>
            </w:pPr>
            <w:r>
              <w:rPr>
                <w:rFonts w:ascii="宋体" w:hAnsi="宋体" w:eastAsia="宋体"/>
                <w:sz w:val="24"/>
              </w:rPr>
              <w:t>5</w:t>
            </w:r>
          </w:p>
        </w:tc>
        <w:tc>
          <w:tcPr>
            <w:tcW w:w="975" w:type="pct"/>
            <w:tcBorders>
              <w:top w:val="single" w:color="000000" w:sz="2" w:space="0"/>
              <w:left w:val="single" w:color="000000" w:sz="2" w:space="0"/>
              <w:bottom w:val="single" w:color="000000" w:sz="2" w:space="0"/>
              <w:right w:val="single" w:color="000000" w:sz="2" w:space="0"/>
            </w:tcBorders>
            <w:vAlign w:val="center"/>
          </w:tcPr>
          <w:p w14:paraId="73410D30">
            <w:pPr>
              <w:spacing w:line="276" w:lineRule="auto"/>
              <w:jc w:val="both"/>
              <w:rPr>
                <w:rFonts w:hint="eastAsia" w:ascii="宋体" w:hAnsi="宋体" w:eastAsia="宋体"/>
                <w:sz w:val="24"/>
              </w:rPr>
            </w:pPr>
            <w:r>
              <w:rPr>
                <w:rFonts w:hint="eastAsia" w:ascii="宋体" w:hAnsi="宋体" w:eastAsia="宋体"/>
                <w:sz w:val="24"/>
              </w:rPr>
              <w:t>投标有效期</w:t>
            </w:r>
          </w:p>
        </w:tc>
        <w:tc>
          <w:tcPr>
            <w:tcW w:w="3619" w:type="pct"/>
            <w:tcBorders>
              <w:top w:val="single" w:color="000000" w:sz="2" w:space="0"/>
              <w:left w:val="single" w:color="000000" w:sz="2" w:space="0"/>
              <w:bottom w:val="single" w:color="000000" w:sz="2" w:space="0"/>
              <w:right w:val="single" w:color="000000" w:sz="2" w:space="0"/>
            </w:tcBorders>
            <w:vAlign w:val="center"/>
          </w:tcPr>
          <w:p w14:paraId="21A3E7DF">
            <w:pPr>
              <w:spacing w:line="276" w:lineRule="auto"/>
              <w:jc w:val="both"/>
              <w:rPr>
                <w:rFonts w:hint="eastAsia" w:ascii="宋体" w:hAnsi="宋体" w:eastAsia="宋体"/>
                <w:sz w:val="24"/>
                <w:lang w:eastAsia="zh-CN"/>
              </w:rPr>
            </w:pPr>
            <w:r>
              <w:rPr>
                <w:rFonts w:hint="eastAsia" w:ascii="宋体" w:hAnsi="宋体" w:eastAsia="宋体"/>
                <w:sz w:val="24"/>
                <w:lang w:eastAsia="zh-CN"/>
              </w:rPr>
              <w:t>投标文件中承诺的投标有效期满足招标文件中载明的投标有效期的；</w:t>
            </w:r>
          </w:p>
        </w:tc>
      </w:tr>
      <w:tr w14:paraId="185EA2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9"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17F74D6E">
            <w:pPr>
              <w:spacing w:line="276" w:lineRule="auto"/>
              <w:jc w:val="center"/>
              <w:rPr>
                <w:rFonts w:hint="eastAsia" w:ascii="宋体" w:hAnsi="宋体" w:eastAsia="宋体"/>
                <w:sz w:val="24"/>
              </w:rPr>
            </w:pPr>
            <w:r>
              <w:rPr>
                <w:rFonts w:ascii="宋体" w:hAnsi="宋体" w:eastAsia="宋体"/>
                <w:sz w:val="24"/>
              </w:rPr>
              <w:t>6</w:t>
            </w:r>
          </w:p>
        </w:tc>
        <w:tc>
          <w:tcPr>
            <w:tcW w:w="975" w:type="pct"/>
            <w:tcBorders>
              <w:top w:val="single" w:color="000000" w:sz="2" w:space="0"/>
              <w:left w:val="single" w:color="000000" w:sz="2" w:space="0"/>
              <w:bottom w:val="single" w:color="000000" w:sz="2" w:space="0"/>
              <w:right w:val="single" w:color="000000" w:sz="2" w:space="0"/>
            </w:tcBorders>
            <w:vAlign w:val="center"/>
          </w:tcPr>
          <w:p w14:paraId="05622D16">
            <w:pPr>
              <w:spacing w:line="276" w:lineRule="auto"/>
              <w:jc w:val="both"/>
              <w:rPr>
                <w:rFonts w:hint="eastAsia" w:ascii="宋体" w:hAnsi="宋体" w:eastAsia="宋体"/>
                <w:sz w:val="24"/>
              </w:rPr>
            </w:pPr>
            <w:r>
              <w:rPr>
                <w:rFonts w:hint="eastAsia" w:ascii="宋体" w:hAnsi="宋体" w:eastAsia="宋体"/>
                <w:sz w:val="24"/>
              </w:rPr>
              <w:t>实质性格式</w:t>
            </w:r>
          </w:p>
        </w:tc>
        <w:tc>
          <w:tcPr>
            <w:tcW w:w="3619" w:type="pct"/>
            <w:tcBorders>
              <w:top w:val="single" w:color="000000" w:sz="2" w:space="0"/>
              <w:left w:val="single" w:color="000000" w:sz="2" w:space="0"/>
              <w:bottom w:val="single" w:color="000000" w:sz="2" w:space="0"/>
              <w:right w:val="single" w:color="000000" w:sz="2" w:space="0"/>
            </w:tcBorders>
            <w:vAlign w:val="center"/>
          </w:tcPr>
          <w:p w14:paraId="22685A58">
            <w:pPr>
              <w:spacing w:line="276" w:lineRule="auto"/>
              <w:jc w:val="both"/>
              <w:rPr>
                <w:rFonts w:hint="eastAsia" w:ascii="宋体" w:hAnsi="宋体" w:eastAsia="宋体"/>
                <w:sz w:val="24"/>
                <w:lang w:eastAsia="zh-CN"/>
              </w:rPr>
            </w:pPr>
            <w:r>
              <w:rPr>
                <w:rFonts w:hint="eastAsia" w:ascii="宋体" w:hAnsi="宋体" w:eastAsia="宋体"/>
                <w:sz w:val="24"/>
                <w:lang w:eastAsia="zh-CN"/>
              </w:rPr>
              <w:t>标记为</w:t>
            </w:r>
            <w:r>
              <w:rPr>
                <w:rFonts w:ascii="宋体" w:hAnsi="宋体" w:eastAsia="宋体"/>
                <w:sz w:val="24"/>
                <w:lang w:eastAsia="zh-CN"/>
              </w:rPr>
              <w:t>“</w:t>
            </w:r>
            <w:r>
              <w:rPr>
                <w:rFonts w:hint="eastAsia" w:ascii="宋体" w:hAnsi="宋体" w:eastAsia="宋体"/>
                <w:sz w:val="24"/>
                <w:lang w:eastAsia="zh-CN"/>
              </w:rPr>
              <w:t>实质性格式</w:t>
            </w:r>
            <w:r>
              <w:rPr>
                <w:rFonts w:ascii="宋体" w:hAnsi="宋体" w:eastAsia="宋体"/>
                <w:sz w:val="24"/>
                <w:lang w:eastAsia="zh-CN"/>
              </w:rPr>
              <w:t>”</w:t>
            </w:r>
            <w:r>
              <w:rPr>
                <w:rFonts w:hint="eastAsia" w:ascii="宋体" w:hAnsi="宋体" w:eastAsia="宋体"/>
                <w:sz w:val="24"/>
                <w:lang w:eastAsia="zh-CN"/>
              </w:rPr>
              <w:t>的文件均按招标文件要求提供且签署、盖章的；</w:t>
            </w:r>
          </w:p>
        </w:tc>
      </w:tr>
      <w:tr w14:paraId="047A90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0"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017AF25D">
            <w:pPr>
              <w:spacing w:line="276" w:lineRule="auto"/>
              <w:jc w:val="center"/>
              <w:rPr>
                <w:rFonts w:hint="eastAsia" w:ascii="宋体" w:hAnsi="宋体" w:eastAsia="宋体"/>
                <w:sz w:val="24"/>
              </w:rPr>
            </w:pPr>
            <w:r>
              <w:rPr>
                <w:rFonts w:ascii="宋体" w:hAnsi="宋体" w:eastAsia="宋体"/>
                <w:sz w:val="24"/>
              </w:rPr>
              <w:t>7</w:t>
            </w:r>
          </w:p>
        </w:tc>
        <w:tc>
          <w:tcPr>
            <w:tcW w:w="975" w:type="pct"/>
            <w:tcBorders>
              <w:top w:val="single" w:color="000000" w:sz="2" w:space="0"/>
              <w:left w:val="single" w:color="000000" w:sz="2" w:space="0"/>
              <w:bottom w:val="single" w:color="000000" w:sz="2" w:space="0"/>
              <w:right w:val="single" w:color="000000" w:sz="2" w:space="0"/>
            </w:tcBorders>
            <w:vAlign w:val="center"/>
          </w:tcPr>
          <w:p w14:paraId="64B08B03">
            <w:pPr>
              <w:spacing w:line="276" w:lineRule="auto"/>
              <w:jc w:val="both"/>
              <w:rPr>
                <w:rFonts w:hint="eastAsia" w:ascii="宋体" w:hAnsi="宋体" w:eastAsia="宋体"/>
                <w:sz w:val="24"/>
              </w:rPr>
            </w:pPr>
            <w:r>
              <w:rPr>
                <w:rFonts w:hint="eastAsia" w:ascii="宋体" w:hAnsi="宋体" w:eastAsia="宋体"/>
                <w:sz w:val="24"/>
              </w:rPr>
              <w:t>★号条款响应</w:t>
            </w:r>
          </w:p>
        </w:tc>
        <w:tc>
          <w:tcPr>
            <w:tcW w:w="3619" w:type="pct"/>
            <w:tcBorders>
              <w:top w:val="single" w:color="000000" w:sz="2" w:space="0"/>
              <w:left w:val="single" w:color="000000" w:sz="2" w:space="0"/>
              <w:bottom w:val="single" w:color="000000" w:sz="2" w:space="0"/>
              <w:right w:val="single" w:color="000000" w:sz="2" w:space="0"/>
            </w:tcBorders>
            <w:vAlign w:val="center"/>
          </w:tcPr>
          <w:p w14:paraId="63D1D8E4">
            <w:pPr>
              <w:spacing w:line="276" w:lineRule="auto"/>
              <w:jc w:val="both"/>
              <w:rPr>
                <w:rFonts w:hint="eastAsia" w:ascii="宋体" w:hAnsi="宋体" w:eastAsia="宋体"/>
                <w:sz w:val="24"/>
                <w:lang w:eastAsia="zh-CN"/>
              </w:rPr>
            </w:pPr>
            <w:r>
              <w:rPr>
                <w:rFonts w:hint="eastAsia" w:ascii="宋体" w:hAnsi="宋体" w:eastAsia="宋体"/>
                <w:sz w:val="24"/>
                <w:lang w:eastAsia="zh-CN"/>
              </w:rPr>
              <w:t>投标文件满足招标文件第五章《采购需求》中★号条款要求的；</w:t>
            </w:r>
          </w:p>
        </w:tc>
      </w:tr>
      <w:tr w14:paraId="455E36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0"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6CFBBC09">
            <w:pPr>
              <w:spacing w:line="276" w:lineRule="auto"/>
              <w:jc w:val="center"/>
              <w:rPr>
                <w:rFonts w:hint="eastAsia" w:ascii="宋体" w:hAnsi="宋体" w:eastAsia="宋体"/>
                <w:sz w:val="24"/>
              </w:rPr>
            </w:pPr>
            <w:r>
              <w:rPr>
                <w:rFonts w:ascii="宋体" w:hAnsi="宋体" w:eastAsia="宋体"/>
                <w:sz w:val="24"/>
              </w:rPr>
              <w:t>8</w:t>
            </w:r>
          </w:p>
        </w:tc>
        <w:tc>
          <w:tcPr>
            <w:tcW w:w="975" w:type="pct"/>
            <w:tcBorders>
              <w:top w:val="single" w:color="000000" w:sz="2" w:space="0"/>
              <w:left w:val="single" w:color="000000" w:sz="2" w:space="0"/>
              <w:bottom w:val="single" w:color="000000" w:sz="2" w:space="0"/>
              <w:right w:val="single" w:color="000000" w:sz="2" w:space="0"/>
            </w:tcBorders>
            <w:vAlign w:val="center"/>
          </w:tcPr>
          <w:p w14:paraId="1069A39A">
            <w:pPr>
              <w:spacing w:line="276" w:lineRule="auto"/>
              <w:jc w:val="both"/>
              <w:rPr>
                <w:rFonts w:hint="eastAsia" w:ascii="宋体" w:hAnsi="宋体" w:eastAsia="宋体"/>
                <w:sz w:val="24"/>
                <w:lang w:eastAsia="zh-CN"/>
              </w:rPr>
            </w:pPr>
            <w:r>
              <w:rPr>
                <w:rFonts w:hint="eastAsia" w:ascii="宋体" w:hAnsi="宋体" w:eastAsia="宋体"/>
                <w:sz w:val="24"/>
                <w:lang w:eastAsia="zh-CN"/>
              </w:rPr>
              <w:t>拟分包情况说 明（如有）</w:t>
            </w:r>
          </w:p>
        </w:tc>
        <w:tc>
          <w:tcPr>
            <w:tcW w:w="3619" w:type="pct"/>
            <w:tcBorders>
              <w:top w:val="single" w:color="000000" w:sz="2" w:space="0"/>
              <w:left w:val="single" w:color="000000" w:sz="2" w:space="0"/>
              <w:bottom w:val="single" w:color="000000" w:sz="2" w:space="0"/>
              <w:right w:val="single" w:color="000000" w:sz="2" w:space="0"/>
            </w:tcBorders>
            <w:vAlign w:val="center"/>
          </w:tcPr>
          <w:p w14:paraId="3FB60803">
            <w:pPr>
              <w:spacing w:line="276" w:lineRule="auto"/>
              <w:jc w:val="both"/>
              <w:rPr>
                <w:rFonts w:hint="eastAsia" w:ascii="宋体" w:hAnsi="宋体" w:eastAsia="宋体"/>
                <w:sz w:val="24"/>
                <w:lang w:eastAsia="zh-CN"/>
              </w:rPr>
            </w:pPr>
            <w:r>
              <w:rPr>
                <w:rFonts w:hint="eastAsia" w:ascii="宋体" w:hAnsi="宋体" w:eastAsia="宋体"/>
                <w:sz w:val="24"/>
                <w:lang w:eastAsia="zh-CN"/>
              </w:rPr>
              <w:t xml:space="preserve">如本项目（包）非因 </w:t>
            </w:r>
            <w:r>
              <w:rPr>
                <w:rFonts w:ascii="宋体" w:hAnsi="宋体" w:eastAsia="宋体"/>
                <w:sz w:val="24"/>
                <w:lang w:eastAsia="zh-CN"/>
              </w:rPr>
              <w:t>“</w:t>
            </w:r>
            <w:r>
              <w:rPr>
                <w:rFonts w:hint="eastAsia" w:ascii="宋体" w:hAnsi="宋体" w:eastAsia="宋体"/>
                <w:sz w:val="24"/>
                <w:lang w:eastAsia="zh-CN"/>
              </w:rPr>
              <w:t>落实政府采购政策</w:t>
            </w:r>
            <w:r>
              <w:rPr>
                <w:rFonts w:ascii="宋体" w:hAnsi="宋体" w:eastAsia="宋体"/>
                <w:sz w:val="24"/>
                <w:lang w:eastAsia="zh-CN"/>
              </w:rPr>
              <w:t>”</w:t>
            </w:r>
            <w:r>
              <w:rPr>
                <w:rFonts w:hint="eastAsia" w:ascii="宋体" w:hAnsi="宋体" w:eastAsia="宋体"/>
                <w:sz w:val="24"/>
                <w:lang w:eastAsia="zh-CN"/>
              </w:rPr>
              <w:t>亦允许分包，且供应商拟进行分包时，必须提供；否则无须提供；</w:t>
            </w:r>
          </w:p>
        </w:tc>
      </w:tr>
      <w:tr w14:paraId="1295EC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395"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5132281A">
            <w:pPr>
              <w:spacing w:line="276" w:lineRule="auto"/>
              <w:jc w:val="center"/>
              <w:rPr>
                <w:rFonts w:hint="eastAsia" w:ascii="宋体" w:hAnsi="宋体" w:eastAsia="宋体"/>
                <w:sz w:val="24"/>
              </w:rPr>
            </w:pPr>
            <w:r>
              <w:rPr>
                <w:rFonts w:ascii="宋体" w:hAnsi="宋体" w:eastAsia="宋体"/>
                <w:sz w:val="24"/>
              </w:rPr>
              <w:t>9</w:t>
            </w:r>
          </w:p>
        </w:tc>
        <w:tc>
          <w:tcPr>
            <w:tcW w:w="975" w:type="pct"/>
            <w:tcBorders>
              <w:top w:val="single" w:color="000000" w:sz="2" w:space="0"/>
              <w:left w:val="single" w:color="000000" w:sz="2" w:space="0"/>
              <w:bottom w:val="single" w:color="000000" w:sz="2" w:space="0"/>
              <w:right w:val="single" w:color="000000" w:sz="2" w:space="0"/>
            </w:tcBorders>
            <w:vAlign w:val="center"/>
          </w:tcPr>
          <w:p w14:paraId="0BCCB491">
            <w:pPr>
              <w:spacing w:line="276" w:lineRule="auto"/>
              <w:jc w:val="both"/>
              <w:rPr>
                <w:rFonts w:hint="eastAsia" w:ascii="宋体" w:hAnsi="宋体" w:eastAsia="宋体"/>
                <w:sz w:val="24"/>
              </w:rPr>
            </w:pPr>
            <w:r>
              <w:rPr>
                <w:rFonts w:hint="eastAsia" w:ascii="宋体" w:hAnsi="宋体" w:eastAsia="宋体"/>
                <w:sz w:val="24"/>
              </w:rPr>
              <w:t>分包其他要求（如有）</w:t>
            </w:r>
          </w:p>
        </w:tc>
        <w:tc>
          <w:tcPr>
            <w:tcW w:w="3619" w:type="pct"/>
            <w:tcBorders>
              <w:top w:val="single" w:color="000000" w:sz="2" w:space="0"/>
              <w:left w:val="single" w:color="000000" w:sz="2" w:space="0"/>
              <w:bottom w:val="single" w:color="000000" w:sz="2" w:space="0"/>
              <w:right w:val="single" w:color="000000" w:sz="2" w:space="0"/>
            </w:tcBorders>
            <w:vAlign w:val="center"/>
          </w:tcPr>
          <w:p w14:paraId="4737D66C">
            <w:pPr>
              <w:spacing w:line="276" w:lineRule="auto"/>
              <w:jc w:val="both"/>
              <w:rPr>
                <w:rFonts w:hint="eastAsia" w:ascii="宋体" w:hAnsi="宋体" w:eastAsia="宋体"/>
                <w:sz w:val="24"/>
                <w:lang w:eastAsia="zh-CN"/>
              </w:rPr>
            </w:pPr>
            <w:r>
              <w:rPr>
                <w:rFonts w:hint="eastAsia" w:ascii="宋体" w:hAnsi="宋体" w:eastAsia="宋体"/>
                <w:sz w:val="24"/>
                <w:lang w:eastAsia="zh-CN"/>
              </w:rPr>
              <w:t>分包履行的内容、金额或者比例未超出《投标人须知资料表》中的规定；</w:t>
            </w:r>
          </w:p>
          <w:p w14:paraId="4429CC78">
            <w:pPr>
              <w:spacing w:line="276" w:lineRule="auto"/>
              <w:jc w:val="both"/>
              <w:rPr>
                <w:rFonts w:hint="eastAsia" w:ascii="宋体" w:hAnsi="宋体" w:eastAsia="宋体"/>
                <w:sz w:val="24"/>
                <w:lang w:eastAsia="zh-CN"/>
              </w:rPr>
            </w:pPr>
            <w:r>
              <w:rPr>
                <w:rFonts w:hint="eastAsia" w:ascii="宋体" w:hAnsi="宋体" w:eastAsia="宋体"/>
                <w:sz w:val="24"/>
                <w:lang w:eastAsia="zh-CN"/>
              </w:rPr>
              <w:t>分包承担主体具备《投标人须知资料表》载明的资质条件且提供了资质证书电子件（如有）；</w:t>
            </w:r>
          </w:p>
        </w:tc>
      </w:tr>
      <w:tr w14:paraId="24E806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15"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1C95A9EC">
            <w:pPr>
              <w:spacing w:line="276" w:lineRule="auto"/>
              <w:jc w:val="center"/>
              <w:rPr>
                <w:rFonts w:hint="eastAsia" w:ascii="宋体" w:hAnsi="宋体" w:eastAsia="宋体"/>
                <w:sz w:val="24"/>
              </w:rPr>
            </w:pPr>
            <w:r>
              <w:rPr>
                <w:rFonts w:ascii="宋体" w:hAnsi="宋体" w:eastAsia="宋体"/>
                <w:sz w:val="24"/>
              </w:rPr>
              <w:t>10</w:t>
            </w:r>
          </w:p>
        </w:tc>
        <w:tc>
          <w:tcPr>
            <w:tcW w:w="975" w:type="pct"/>
            <w:tcBorders>
              <w:top w:val="single" w:color="000000" w:sz="2" w:space="0"/>
              <w:left w:val="single" w:color="000000" w:sz="2" w:space="0"/>
              <w:bottom w:val="single" w:color="000000" w:sz="2" w:space="0"/>
              <w:right w:val="single" w:color="000000" w:sz="2" w:space="0"/>
            </w:tcBorders>
            <w:vAlign w:val="center"/>
          </w:tcPr>
          <w:p w14:paraId="34A48592">
            <w:pPr>
              <w:spacing w:line="276" w:lineRule="auto"/>
              <w:jc w:val="both"/>
              <w:rPr>
                <w:rFonts w:hint="eastAsia" w:ascii="宋体" w:hAnsi="宋体" w:eastAsia="宋体"/>
                <w:sz w:val="24"/>
              </w:rPr>
            </w:pPr>
            <w:r>
              <w:rPr>
                <w:rFonts w:hint="eastAsia" w:ascii="宋体" w:hAnsi="宋体" w:eastAsia="宋体"/>
                <w:sz w:val="24"/>
              </w:rPr>
              <w:t>报价的修正（如有）</w:t>
            </w:r>
          </w:p>
        </w:tc>
        <w:tc>
          <w:tcPr>
            <w:tcW w:w="3619" w:type="pct"/>
            <w:tcBorders>
              <w:top w:val="single" w:color="000000" w:sz="2" w:space="0"/>
              <w:left w:val="single" w:color="000000" w:sz="2" w:space="0"/>
              <w:bottom w:val="single" w:color="000000" w:sz="2" w:space="0"/>
              <w:right w:val="single" w:color="000000" w:sz="2" w:space="0"/>
            </w:tcBorders>
            <w:vAlign w:val="center"/>
          </w:tcPr>
          <w:p w14:paraId="26A50CC7">
            <w:pPr>
              <w:spacing w:line="276" w:lineRule="auto"/>
              <w:jc w:val="both"/>
              <w:rPr>
                <w:rFonts w:hint="eastAsia" w:ascii="宋体" w:hAnsi="宋体" w:eastAsia="宋体"/>
                <w:sz w:val="24"/>
                <w:lang w:eastAsia="zh-CN"/>
              </w:rPr>
            </w:pPr>
            <w:r>
              <w:rPr>
                <w:rFonts w:hint="eastAsia" w:ascii="宋体" w:hAnsi="宋体" w:eastAsia="宋体"/>
                <w:sz w:val="24"/>
                <w:lang w:eastAsia="zh-CN"/>
              </w:rPr>
              <w:t>不涉及报价修正，或投标文件报价出现前后不一致时，投标人对修正后的报价予以确认；（如有）</w:t>
            </w:r>
          </w:p>
        </w:tc>
      </w:tr>
      <w:tr w14:paraId="2889D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0"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27AEA440">
            <w:pPr>
              <w:spacing w:line="276" w:lineRule="auto"/>
              <w:jc w:val="center"/>
              <w:rPr>
                <w:rFonts w:hint="eastAsia" w:ascii="宋体" w:hAnsi="宋体" w:eastAsia="宋体"/>
                <w:sz w:val="24"/>
              </w:rPr>
            </w:pPr>
            <w:r>
              <w:rPr>
                <w:rFonts w:ascii="宋体" w:hAnsi="宋体" w:eastAsia="宋体"/>
                <w:spacing w:val="5"/>
                <w:sz w:val="24"/>
              </w:rPr>
              <w:t>11</w:t>
            </w:r>
          </w:p>
        </w:tc>
        <w:tc>
          <w:tcPr>
            <w:tcW w:w="975" w:type="pct"/>
            <w:tcBorders>
              <w:top w:val="single" w:color="000000" w:sz="2" w:space="0"/>
              <w:left w:val="single" w:color="000000" w:sz="2" w:space="0"/>
              <w:bottom w:val="single" w:color="000000" w:sz="2" w:space="0"/>
              <w:right w:val="single" w:color="000000" w:sz="2" w:space="0"/>
            </w:tcBorders>
            <w:vAlign w:val="center"/>
          </w:tcPr>
          <w:p w14:paraId="71E004C9">
            <w:pPr>
              <w:spacing w:line="276" w:lineRule="auto"/>
              <w:jc w:val="both"/>
              <w:rPr>
                <w:rFonts w:hint="eastAsia" w:ascii="宋体" w:hAnsi="宋体" w:eastAsia="宋体"/>
                <w:sz w:val="24"/>
              </w:rPr>
            </w:pPr>
            <w:r>
              <w:rPr>
                <w:rFonts w:hint="eastAsia" w:ascii="宋体" w:hAnsi="宋体" w:eastAsia="宋体"/>
                <w:spacing w:val="-2"/>
                <w:sz w:val="24"/>
              </w:rPr>
              <w:t>报价合理性</w:t>
            </w:r>
          </w:p>
        </w:tc>
        <w:tc>
          <w:tcPr>
            <w:tcW w:w="3619" w:type="pct"/>
            <w:tcBorders>
              <w:top w:val="single" w:color="000000" w:sz="2" w:space="0"/>
              <w:left w:val="single" w:color="000000" w:sz="2" w:space="0"/>
              <w:bottom w:val="single" w:color="000000" w:sz="2" w:space="0"/>
              <w:right w:val="single" w:color="000000" w:sz="2" w:space="0"/>
            </w:tcBorders>
            <w:vAlign w:val="center"/>
          </w:tcPr>
          <w:p w14:paraId="3A24958C">
            <w:pPr>
              <w:spacing w:line="276" w:lineRule="auto"/>
              <w:jc w:val="both"/>
              <w:rPr>
                <w:rFonts w:hint="eastAsia" w:ascii="宋体" w:hAnsi="宋体" w:eastAsia="宋体"/>
                <w:sz w:val="24"/>
                <w:lang w:eastAsia="zh-CN"/>
              </w:rPr>
            </w:pPr>
            <w:r>
              <w:rPr>
                <w:rFonts w:hint="eastAsia" w:ascii="宋体" w:hAnsi="宋体" w:eastAsia="宋体"/>
                <w:spacing w:val="-2"/>
                <w:sz w:val="24"/>
                <w:lang w:eastAsia="zh-CN"/>
              </w:rPr>
              <w:t>报价合理</w:t>
            </w:r>
            <w:r>
              <w:rPr>
                <w:rFonts w:hint="eastAsia" w:ascii="宋体" w:hAnsi="宋体" w:eastAsia="宋体"/>
                <w:spacing w:val="-25"/>
                <w:sz w:val="24"/>
                <w:lang w:eastAsia="zh-CN"/>
              </w:rPr>
              <w:t xml:space="preserve"> </w:t>
            </w:r>
            <w:r>
              <w:rPr>
                <w:rFonts w:hint="eastAsia" w:ascii="宋体" w:hAnsi="宋体" w:eastAsia="宋体"/>
                <w:spacing w:val="-2"/>
                <w:sz w:val="24"/>
                <w:lang w:eastAsia="zh-CN"/>
              </w:rPr>
              <w:t>，或投标人的报价明显低于其他通过符合性审查投标人的报价，有可能影响产品质量或者不能诚信履约的，能够应</w:t>
            </w:r>
            <w:r>
              <w:rPr>
                <w:rFonts w:hint="eastAsia" w:ascii="宋体" w:hAnsi="宋体" w:eastAsia="宋体"/>
                <w:sz w:val="24"/>
                <w:lang w:eastAsia="zh-CN"/>
              </w:rPr>
              <w:t>评标委员会要求在规定时间内证明其报价合</w:t>
            </w:r>
            <w:r>
              <w:rPr>
                <w:rFonts w:hint="eastAsia" w:ascii="宋体" w:hAnsi="宋体" w:eastAsia="宋体"/>
                <w:spacing w:val="-1"/>
                <w:sz w:val="24"/>
                <w:lang w:eastAsia="zh-CN"/>
              </w:rPr>
              <w:t>理性的；</w:t>
            </w:r>
          </w:p>
        </w:tc>
      </w:tr>
      <w:tr w14:paraId="41DEA9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494D9189">
            <w:pPr>
              <w:spacing w:line="276" w:lineRule="auto"/>
              <w:jc w:val="center"/>
              <w:rPr>
                <w:rFonts w:hint="eastAsia" w:ascii="宋体" w:hAnsi="宋体" w:eastAsia="宋体"/>
                <w:sz w:val="24"/>
              </w:rPr>
            </w:pPr>
            <w:r>
              <w:rPr>
                <w:rFonts w:ascii="宋体" w:hAnsi="宋体" w:eastAsia="宋体"/>
                <w:spacing w:val="5"/>
                <w:sz w:val="24"/>
              </w:rPr>
              <w:t>12</w:t>
            </w:r>
          </w:p>
        </w:tc>
        <w:tc>
          <w:tcPr>
            <w:tcW w:w="975" w:type="pct"/>
            <w:tcBorders>
              <w:top w:val="single" w:color="000000" w:sz="2" w:space="0"/>
              <w:left w:val="single" w:color="000000" w:sz="2" w:space="0"/>
              <w:bottom w:val="single" w:color="000000" w:sz="2" w:space="0"/>
              <w:right w:val="single" w:color="000000" w:sz="2" w:space="0"/>
            </w:tcBorders>
            <w:vAlign w:val="center"/>
          </w:tcPr>
          <w:p w14:paraId="3FD51594">
            <w:pPr>
              <w:spacing w:line="276" w:lineRule="auto"/>
              <w:jc w:val="both"/>
              <w:rPr>
                <w:rFonts w:hint="eastAsia" w:ascii="宋体" w:hAnsi="宋体" w:eastAsia="宋体"/>
                <w:sz w:val="24"/>
              </w:rPr>
            </w:pPr>
            <w:r>
              <w:rPr>
                <w:rFonts w:hint="eastAsia" w:ascii="宋体" w:hAnsi="宋体" w:eastAsia="宋体"/>
                <w:spacing w:val="-2"/>
                <w:sz w:val="24"/>
              </w:rPr>
              <w:t>进口产品</w:t>
            </w:r>
            <w:r>
              <w:rPr>
                <w:rFonts w:hint="eastAsia" w:ascii="宋体" w:hAnsi="宋体" w:eastAsia="宋体"/>
                <w:spacing w:val="2"/>
                <w:sz w:val="24"/>
              </w:rPr>
              <w:t>（如有）</w:t>
            </w:r>
          </w:p>
        </w:tc>
        <w:tc>
          <w:tcPr>
            <w:tcW w:w="3619" w:type="pct"/>
            <w:tcBorders>
              <w:top w:val="single" w:color="000000" w:sz="2" w:space="0"/>
              <w:left w:val="single" w:color="000000" w:sz="2" w:space="0"/>
              <w:bottom w:val="single" w:color="000000" w:sz="2" w:space="0"/>
              <w:right w:val="single" w:color="000000" w:sz="2" w:space="0"/>
            </w:tcBorders>
            <w:vAlign w:val="center"/>
          </w:tcPr>
          <w:p w14:paraId="6CA99C50">
            <w:pPr>
              <w:spacing w:line="276" w:lineRule="auto"/>
              <w:jc w:val="both"/>
              <w:rPr>
                <w:rFonts w:hint="eastAsia" w:ascii="宋体" w:hAnsi="宋体" w:eastAsia="宋体"/>
                <w:sz w:val="24"/>
                <w:lang w:eastAsia="zh-CN"/>
              </w:rPr>
            </w:pPr>
            <w:r>
              <w:rPr>
                <w:rFonts w:hint="eastAsia" w:ascii="宋体" w:hAnsi="宋体" w:eastAsia="宋体"/>
                <w:sz w:val="24"/>
                <w:lang w:eastAsia="zh-CN"/>
              </w:rPr>
              <w:t>招标文件不接受进口产品投标的内容时，投标人</w:t>
            </w:r>
            <w:r>
              <w:rPr>
                <w:rFonts w:hint="eastAsia" w:ascii="宋体" w:hAnsi="宋体" w:eastAsia="宋体"/>
                <w:spacing w:val="-1"/>
                <w:sz w:val="24"/>
                <w:lang w:eastAsia="zh-CN"/>
              </w:rPr>
              <w:t>所投产品不含进口产品；</w:t>
            </w:r>
          </w:p>
        </w:tc>
      </w:tr>
      <w:tr w14:paraId="27EA4E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5C0F4082">
            <w:pPr>
              <w:spacing w:line="276" w:lineRule="auto"/>
              <w:jc w:val="center"/>
              <w:rPr>
                <w:rFonts w:hint="eastAsia" w:ascii="宋体" w:hAnsi="宋体" w:eastAsia="宋体"/>
                <w:sz w:val="24"/>
              </w:rPr>
            </w:pPr>
            <w:r>
              <w:rPr>
                <w:rFonts w:ascii="宋体" w:hAnsi="宋体" w:eastAsia="宋体"/>
                <w:spacing w:val="5"/>
                <w:sz w:val="24"/>
              </w:rPr>
              <w:t>13</w:t>
            </w:r>
          </w:p>
        </w:tc>
        <w:tc>
          <w:tcPr>
            <w:tcW w:w="975" w:type="pct"/>
            <w:tcBorders>
              <w:top w:val="single" w:color="000000" w:sz="2" w:space="0"/>
              <w:left w:val="single" w:color="000000" w:sz="2" w:space="0"/>
              <w:bottom w:val="single" w:color="000000" w:sz="2" w:space="0"/>
              <w:right w:val="single" w:color="000000" w:sz="2" w:space="0"/>
            </w:tcBorders>
            <w:vAlign w:val="center"/>
          </w:tcPr>
          <w:p w14:paraId="502AA9BF">
            <w:pPr>
              <w:spacing w:line="276" w:lineRule="auto"/>
              <w:jc w:val="both"/>
              <w:rPr>
                <w:rFonts w:hint="eastAsia" w:ascii="宋体" w:hAnsi="宋体" w:eastAsia="宋体"/>
                <w:sz w:val="24"/>
                <w:lang w:eastAsia="zh-CN"/>
              </w:rPr>
            </w:pPr>
            <w:r>
              <w:rPr>
                <w:rFonts w:hint="eastAsia" w:ascii="宋体" w:hAnsi="宋体" w:eastAsia="宋体"/>
                <w:spacing w:val="-5"/>
                <w:sz w:val="24"/>
                <w:lang w:eastAsia="zh-CN"/>
              </w:rPr>
              <w:t>国家有关部门</w:t>
            </w:r>
            <w:r>
              <w:rPr>
                <w:rFonts w:hint="eastAsia" w:ascii="宋体" w:hAnsi="宋体" w:eastAsia="宋体"/>
                <w:sz w:val="24"/>
                <w:lang w:eastAsia="zh-CN"/>
              </w:rPr>
              <w:t xml:space="preserve"> </w:t>
            </w:r>
            <w:r>
              <w:rPr>
                <w:rFonts w:hint="eastAsia" w:ascii="宋体" w:hAnsi="宋体" w:eastAsia="宋体"/>
                <w:spacing w:val="-1"/>
                <w:sz w:val="24"/>
                <w:lang w:eastAsia="zh-CN"/>
              </w:rPr>
              <w:t>对投标人的投标产品有强制性规定或要求</w:t>
            </w:r>
            <w:r>
              <w:rPr>
                <w:rFonts w:hint="eastAsia" w:ascii="宋体" w:hAnsi="宋体" w:eastAsia="宋体"/>
                <w:sz w:val="24"/>
                <w:lang w:eastAsia="zh-CN"/>
              </w:rPr>
              <w:t>的</w:t>
            </w:r>
          </w:p>
        </w:tc>
        <w:tc>
          <w:tcPr>
            <w:tcW w:w="3619" w:type="pct"/>
            <w:tcBorders>
              <w:top w:val="single" w:color="000000" w:sz="2" w:space="0"/>
              <w:left w:val="single" w:color="000000" w:sz="2" w:space="0"/>
              <w:bottom w:val="single" w:color="000000" w:sz="2" w:space="0"/>
              <w:right w:val="single" w:color="000000" w:sz="2" w:space="0"/>
            </w:tcBorders>
            <w:vAlign w:val="center"/>
          </w:tcPr>
          <w:p w14:paraId="7A79B8D0">
            <w:pPr>
              <w:spacing w:line="276" w:lineRule="auto"/>
              <w:ind w:firstLine="23"/>
              <w:jc w:val="both"/>
              <w:rPr>
                <w:rFonts w:hint="eastAsia" w:ascii="宋体" w:hAnsi="宋体" w:eastAsia="宋体"/>
                <w:sz w:val="24"/>
                <w:lang w:eastAsia="zh-CN"/>
              </w:rPr>
            </w:pPr>
            <w:r>
              <w:rPr>
                <w:rFonts w:hint="eastAsia" w:ascii="宋体" w:hAnsi="宋体" w:eastAsia="宋体"/>
                <w:spacing w:val="-1"/>
                <w:sz w:val="24"/>
                <w:lang w:eastAsia="zh-CN"/>
              </w:rPr>
              <w:t>国家有关部门对投标人的投标产品有强制性规定或要</w:t>
            </w:r>
            <w:r>
              <w:rPr>
                <w:rFonts w:hint="eastAsia" w:ascii="宋体" w:hAnsi="宋体" w:eastAsia="宋体"/>
                <w:spacing w:val="-2"/>
                <w:sz w:val="24"/>
                <w:lang w:eastAsia="zh-CN"/>
              </w:rPr>
              <w:t>求的（如</w:t>
            </w:r>
            <w:r>
              <w:rPr>
                <w:rFonts w:hint="eastAsia" w:ascii="宋体" w:hAnsi="宋体" w:eastAsia="宋体"/>
                <w:sz w:val="24"/>
                <w:lang w:eastAsia="zh-CN"/>
              </w:rPr>
              <w:t xml:space="preserve"> </w:t>
            </w:r>
            <w:r>
              <w:rPr>
                <w:rFonts w:hint="eastAsia" w:ascii="宋体" w:hAnsi="宋体" w:eastAsia="宋体"/>
                <w:spacing w:val="-1"/>
                <w:sz w:val="24"/>
                <w:lang w:eastAsia="zh-CN"/>
              </w:rPr>
              <w:t>相应技术、安全、节能和环保等</w:t>
            </w:r>
            <w:r>
              <w:rPr>
                <w:rFonts w:hint="eastAsia" w:ascii="宋体" w:hAnsi="宋体" w:eastAsia="宋体"/>
                <w:spacing w:val="9"/>
                <w:sz w:val="24"/>
                <w:lang w:eastAsia="zh-CN"/>
              </w:rPr>
              <w:t>），</w:t>
            </w:r>
            <w:r>
              <w:rPr>
                <w:rFonts w:hint="eastAsia" w:ascii="宋体" w:hAnsi="宋体" w:eastAsia="宋体"/>
                <w:spacing w:val="-1"/>
                <w:sz w:val="24"/>
                <w:lang w:eastAsia="zh-CN"/>
              </w:rPr>
              <w:t>投标人的投标产品应符合</w:t>
            </w:r>
            <w:r>
              <w:rPr>
                <w:rFonts w:hint="eastAsia" w:ascii="宋体" w:hAnsi="宋体" w:eastAsia="宋体"/>
                <w:sz w:val="24"/>
                <w:lang w:eastAsia="zh-CN"/>
              </w:rPr>
              <w:t xml:space="preserve"> </w:t>
            </w:r>
            <w:r>
              <w:rPr>
                <w:rFonts w:hint="eastAsia" w:ascii="宋体" w:hAnsi="宋体" w:eastAsia="宋体"/>
                <w:spacing w:val="-1"/>
                <w:sz w:val="24"/>
                <w:lang w:eastAsia="zh-CN"/>
              </w:rPr>
              <w:t>相应规定或要求，并提供证明文件电子件：</w:t>
            </w:r>
          </w:p>
          <w:p w14:paraId="2AB3FB26">
            <w:pPr>
              <w:pStyle w:val="33"/>
              <w:spacing w:line="276" w:lineRule="auto"/>
              <w:ind w:firstLine="23"/>
              <w:jc w:val="both"/>
              <w:rPr>
                <w:rFonts w:ascii="宋体" w:hAnsi="宋体"/>
                <w:sz w:val="24"/>
                <w:szCs w:val="24"/>
                <w:lang w:eastAsia="zh-CN"/>
              </w:rPr>
            </w:pPr>
            <w:r>
              <w:rPr>
                <w:rFonts w:ascii="宋体" w:hAnsi="宋体"/>
                <w:spacing w:val="-1"/>
                <w:sz w:val="24"/>
                <w:szCs w:val="24"/>
                <w:lang w:eastAsia="zh-CN"/>
              </w:rPr>
              <w:t>1</w:t>
            </w:r>
            <w:r>
              <w:rPr>
                <w:rFonts w:hint="eastAsia" w:ascii="宋体" w:hAnsi="宋体"/>
                <w:spacing w:val="-1"/>
                <w:sz w:val="24"/>
                <w:szCs w:val="24"/>
                <w:lang w:eastAsia="zh-CN"/>
              </w:rPr>
              <w:t>）采购的产品若属于《节能产品政府采购品目清单》范围中</w:t>
            </w:r>
            <w:r>
              <w:rPr>
                <w:rFonts w:hint="eastAsia" w:ascii="宋体" w:hAnsi="宋体"/>
                <w:sz w:val="24"/>
                <w:szCs w:val="24"/>
                <w:lang w:eastAsia="zh-CN"/>
              </w:rPr>
              <w:t>政府强制采购产品，则投标人所报产品必须获得国家</w:t>
            </w:r>
            <w:r>
              <w:rPr>
                <w:rFonts w:hint="eastAsia" w:ascii="宋体" w:hAnsi="宋体"/>
                <w:spacing w:val="-1"/>
                <w:sz w:val="24"/>
                <w:szCs w:val="24"/>
                <w:lang w:eastAsia="zh-CN"/>
              </w:rPr>
              <w:t>确定的认</w:t>
            </w:r>
            <w:r>
              <w:rPr>
                <w:rFonts w:hint="eastAsia" w:ascii="宋体" w:hAnsi="宋体"/>
                <w:sz w:val="24"/>
                <w:szCs w:val="24"/>
                <w:lang w:eastAsia="zh-CN"/>
              </w:rPr>
              <w:t>证机构出具的、处于有效期之内的节能产品认</w:t>
            </w:r>
            <w:r>
              <w:rPr>
                <w:rFonts w:hint="eastAsia" w:ascii="宋体" w:hAnsi="宋体"/>
                <w:spacing w:val="-1"/>
                <w:sz w:val="24"/>
                <w:szCs w:val="24"/>
                <w:lang w:eastAsia="zh-CN"/>
              </w:rPr>
              <w:t>证证书；</w:t>
            </w:r>
          </w:p>
          <w:p w14:paraId="55B6B6BF">
            <w:pPr>
              <w:pStyle w:val="33"/>
              <w:spacing w:line="276" w:lineRule="auto"/>
              <w:ind w:firstLine="13"/>
              <w:jc w:val="both"/>
              <w:rPr>
                <w:rFonts w:ascii="宋体" w:hAnsi="宋体"/>
                <w:sz w:val="24"/>
                <w:szCs w:val="24"/>
                <w:lang w:eastAsia="zh-CN"/>
              </w:rPr>
            </w:pPr>
            <w:r>
              <w:rPr>
                <w:rFonts w:ascii="宋体" w:hAnsi="宋体"/>
                <w:spacing w:val="-2"/>
                <w:sz w:val="24"/>
                <w:szCs w:val="24"/>
                <w:lang w:eastAsia="zh-CN"/>
              </w:rPr>
              <w:t>2</w:t>
            </w:r>
            <w:r>
              <w:rPr>
                <w:rFonts w:ascii="宋体" w:hAnsi="宋体"/>
                <w:spacing w:val="-14"/>
                <w:sz w:val="24"/>
                <w:szCs w:val="24"/>
                <w:lang w:eastAsia="zh-CN"/>
              </w:rPr>
              <w:t xml:space="preserve"> </w:t>
            </w:r>
            <w:r>
              <w:rPr>
                <w:rFonts w:hint="eastAsia" w:ascii="宋体" w:hAnsi="宋体"/>
                <w:spacing w:val="-2"/>
                <w:sz w:val="24"/>
                <w:szCs w:val="24"/>
                <w:lang w:eastAsia="zh-CN"/>
              </w:rPr>
              <w:t>）所投产品属于列入《网络关键设备和网络安全专用产品目</w:t>
            </w:r>
            <w:r>
              <w:rPr>
                <w:rFonts w:hint="eastAsia" w:ascii="宋体" w:hAnsi="宋体"/>
                <w:sz w:val="24"/>
                <w:szCs w:val="24"/>
                <w:lang w:eastAsia="zh-CN"/>
              </w:rPr>
              <w:t>录》的网络安全专用产品时，应当按照《信息安全</w:t>
            </w:r>
            <w:r>
              <w:rPr>
                <w:rFonts w:hint="eastAsia" w:ascii="宋体" w:hAnsi="宋体"/>
                <w:spacing w:val="-1"/>
                <w:sz w:val="24"/>
                <w:szCs w:val="24"/>
                <w:lang w:eastAsia="zh-CN"/>
              </w:rPr>
              <w:t>技术网络安全专用产品安全技术要求》等相关国家标准的强</w:t>
            </w:r>
            <w:r>
              <w:rPr>
                <w:rFonts w:hint="eastAsia" w:ascii="宋体" w:hAnsi="宋体"/>
                <w:spacing w:val="-2"/>
                <w:sz w:val="24"/>
                <w:szCs w:val="24"/>
                <w:lang w:eastAsia="zh-CN"/>
              </w:rPr>
              <w:t>制性要求，</w:t>
            </w:r>
            <w:r>
              <w:rPr>
                <w:rFonts w:hint="eastAsia" w:ascii="宋体" w:hAnsi="宋体"/>
                <w:spacing w:val="-43"/>
                <w:sz w:val="24"/>
                <w:szCs w:val="24"/>
                <w:lang w:eastAsia="zh-CN"/>
              </w:rPr>
              <w:t xml:space="preserve"> </w:t>
            </w:r>
            <w:r>
              <w:rPr>
                <w:rFonts w:hint="eastAsia" w:ascii="宋体" w:hAnsi="宋体"/>
                <w:spacing w:val="-2"/>
                <w:sz w:val="24"/>
                <w:szCs w:val="24"/>
                <w:lang w:eastAsia="zh-CN"/>
              </w:rPr>
              <w:t>由</w:t>
            </w:r>
            <w:r>
              <w:rPr>
                <w:rFonts w:hint="eastAsia" w:ascii="宋体" w:hAnsi="宋体"/>
                <w:spacing w:val="2"/>
                <w:sz w:val="24"/>
                <w:szCs w:val="24"/>
                <w:lang w:eastAsia="zh-CN"/>
              </w:rPr>
              <w:t>具备资格的机构安全认证合格或者安全检测符合要求</w:t>
            </w:r>
            <w:r>
              <w:rPr>
                <w:rFonts w:hint="eastAsia" w:ascii="宋体" w:hAnsi="宋体"/>
                <w:spacing w:val="-33"/>
                <w:sz w:val="24"/>
                <w:szCs w:val="24"/>
                <w:lang w:eastAsia="zh-CN"/>
              </w:rPr>
              <w:t>；（</w:t>
            </w:r>
            <w:r>
              <w:rPr>
                <w:rFonts w:hint="eastAsia" w:ascii="宋体" w:hAnsi="宋体"/>
                <w:spacing w:val="2"/>
                <w:sz w:val="24"/>
                <w:szCs w:val="24"/>
                <w:lang w:eastAsia="zh-CN"/>
              </w:rPr>
              <w:t>如该产</w:t>
            </w:r>
            <w:r>
              <w:rPr>
                <w:rFonts w:hint="eastAsia" w:ascii="宋体" w:hAnsi="宋体"/>
                <w:sz w:val="24"/>
                <w:szCs w:val="24"/>
                <w:lang w:eastAsia="zh-CN"/>
              </w:rPr>
              <w:t>品已经获得公安部颁发的计算机信息系统安全专用</w:t>
            </w:r>
            <w:r>
              <w:rPr>
                <w:rFonts w:hint="eastAsia" w:ascii="宋体" w:hAnsi="宋体"/>
                <w:spacing w:val="-1"/>
                <w:sz w:val="24"/>
                <w:szCs w:val="24"/>
                <w:lang w:eastAsia="zh-CN"/>
              </w:rPr>
              <w:t>产品销售许</w:t>
            </w:r>
            <w:r>
              <w:rPr>
                <w:rFonts w:hint="eastAsia" w:ascii="宋体" w:hAnsi="宋体"/>
                <w:sz w:val="24"/>
                <w:szCs w:val="24"/>
                <w:lang w:eastAsia="zh-CN"/>
              </w:rPr>
              <w:t>可证，且在有效期内，亦视为符合要求）</w:t>
            </w:r>
          </w:p>
          <w:p w14:paraId="0FBEDB28">
            <w:pPr>
              <w:spacing w:line="276" w:lineRule="auto"/>
              <w:jc w:val="both"/>
              <w:rPr>
                <w:rFonts w:hint="eastAsia" w:ascii="宋体" w:hAnsi="宋体" w:eastAsia="宋体"/>
                <w:sz w:val="24"/>
                <w:lang w:eastAsia="zh-CN"/>
              </w:rPr>
            </w:pPr>
            <w:r>
              <w:rPr>
                <w:rFonts w:ascii="宋体" w:hAnsi="宋体" w:eastAsia="宋体"/>
                <w:sz w:val="24"/>
                <w:lang w:eastAsia="zh-CN"/>
              </w:rPr>
              <w:t>3</w:t>
            </w:r>
            <w:r>
              <w:rPr>
                <w:rFonts w:hint="eastAsia" w:ascii="宋体" w:hAnsi="宋体" w:eastAsia="宋体"/>
                <w:sz w:val="24"/>
                <w:lang w:eastAsia="zh-CN"/>
              </w:rPr>
              <w:t>）项目中涉及涂料、胶黏剂、油墨、清洗剂等挥发性有</w:t>
            </w:r>
            <w:r>
              <w:rPr>
                <w:rFonts w:hint="eastAsia" w:ascii="宋体" w:hAnsi="宋体" w:eastAsia="宋体"/>
                <w:spacing w:val="-1"/>
                <w:sz w:val="24"/>
                <w:lang w:eastAsia="zh-CN"/>
              </w:rPr>
              <w:t>机物</w:t>
            </w:r>
            <w:r>
              <w:rPr>
                <w:rFonts w:hint="eastAsia" w:ascii="宋体" w:hAnsi="宋体" w:eastAsia="宋体"/>
                <w:sz w:val="24"/>
                <w:lang w:eastAsia="zh-CN"/>
              </w:rPr>
              <w:t>产品，且属于强制性标准的，供应商应执行符合本市和</w:t>
            </w:r>
            <w:r>
              <w:rPr>
                <w:rFonts w:hint="eastAsia" w:ascii="宋体" w:hAnsi="宋体" w:eastAsia="宋体"/>
                <w:spacing w:val="-1"/>
                <w:sz w:val="24"/>
                <w:lang w:eastAsia="zh-CN"/>
              </w:rPr>
              <w:t>国家的</w:t>
            </w:r>
            <w:r>
              <w:rPr>
                <w:rFonts w:hint="eastAsia" w:ascii="宋体" w:hAnsi="宋体" w:eastAsia="宋体"/>
                <w:sz w:val="24"/>
                <w:lang w:eastAsia="zh-CN"/>
              </w:rPr>
              <w:t xml:space="preserve"> </w:t>
            </w:r>
            <w:r>
              <w:rPr>
                <w:rFonts w:ascii="宋体" w:hAnsi="宋体" w:eastAsia="宋体"/>
                <w:spacing w:val="-1"/>
                <w:sz w:val="24"/>
                <w:lang w:eastAsia="zh-CN"/>
              </w:rPr>
              <w:t>VOCs</w:t>
            </w:r>
            <w:r>
              <w:rPr>
                <w:rFonts w:hint="eastAsia" w:ascii="宋体" w:hAnsi="宋体" w:eastAsia="宋体"/>
                <w:spacing w:val="-1"/>
                <w:sz w:val="24"/>
                <w:lang w:eastAsia="zh-CN"/>
              </w:rPr>
              <w:t>含量限制标准。</w:t>
            </w:r>
          </w:p>
        </w:tc>
      </w:tr>
      <w:tr w14:paraId="1D214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48BE8189">
            <w:pPr>
              <w:spacing w:line="276" w:lineRule="auto"/>
              <w:jc w:val="center"/>
              <w:rPr>
                <w:rFonts w:hint="eastAsia" w:ascii="宋体" w:hAnsi="宋体" w:eastAsia="宋体"/>
                <w:sz w:val="24"/>
              </w:rPr>
            </w:pPr>
            <w:r>
              <w:rPr>
                <w:rFonts w:ascii="宋体" w:hAnsi="宋体" w:eastAsia="宋体"/>
                <w:spacing w:val="5"/>
                <w:sz w:val="24"/>
              </w:rPr>
              <w:t>14</w:t>
            </w:r>
          </w:p>
        </w:tc>
        <w:tc>
          <w:tcPr>
            <w:tcW w:w="975" w:type="pct"/>
            <w:tcBorders>
              <w:top w:val="single" w:color="000000" w:sz="2" w:space="0"/>
              <w:left w:val="single" w:color="000000" w:sz="2" w:space="0"/>
              <w:bottom w:val="single" w:color="000000" w:sz="2" w:space="0"/>
              <w:right w:val="single" w:color="000000" w:sz="2" w:space="0"/>
            </w:tcBorders>
            <w:vAlign w:val="center"/>
          </w:tcPr>
          <w:p w14:paraId="4F7C4BB8">
            <w:pPr>
              <w:spacing w:line="276" w:lineRule="auto"/>
              <w:jc w:val="both"/>
              <w:rPr>
                <w:rFonts w:hint="eastAsia" w:ascii="宋体" w:hAnsi="宋体" w:eastAsia="宋体"/>
                <w:sz w:val="24"/>
              </w:rPr>
            </w:pPr>
            <w:r>
              <w:rPr>
                <w:rFonts w:hint="eastAsia" w:ascii="宋体" w:hAnsi="宋体" w:eastAsia="宋体"/>
                <w:spacing w:val="-1"/>
                <w:sz w:val="24"/>
              </w:rPr>
              <w:t>公平竞争</w:t>
            </w:r>
          </w:p>
        </w:tc>
        <w:tc>
          <w:tcPr>
            <w:tcW w:w="3619" w:type="pct"/>
            <w:tcBorders>
              <w:top w:val="single" w:color="000000" w:sz="2" w:space="0"/>
              <w:left w:val="single" w:color="000000" w:sz="2" w:space="0"/>
              <w:bottom w:val="single" w:color="000000" w:sz="2" w:space="0"/>
              <w:right w:val="single" w:color="000000" w:sz="2" w:space="0"/>
            </w:tcBorders>
            <w:vAlign w:val="center"/>
          </w:tcPr>
          <w:p w14:paraId="6E71C1B6">
            <w:pPr>
              <w:spacing w:line="276" w:lineRule="auto"/>
              <w:jc w:val="both"/>
              <w:rPr>
                <w:rFonts w:hint="eastAsia" w:ascii="宋体" w:hAnsi="宋体" w:eastAsia="宋体"/>
                <w:sz w:val="24"/>
                <w:lang w:eastAsia="zh-CN"/>
              </w:rPr>
            </w:pPr>
            <w:r>
              <w:rPr>
                <w:rFonts w:hint="eastAsia" w:ascii="宋体" w:hAnsi="宋体" w:eastAsia="宋体"/>
                <w:sz w:val="24"/>
                <w:lang w:eastAsia="zh-CN"/>
              </w:rPr>
              <w:t>投标人遵循公平竞争的原则，不存在恶意串通</w:t>
            </w:r>
            <w:r>
              <w:rPr>
                <w:rFonts w:hint="eastAsia" w:ascii="宋体" w:hAnsi="宋体" w:eastAsia="宋体"/>
                <w:spacing w:val="-1"/>
                <w:sz w:val="24"/>
                <w:lang w:eastAsia="zh-CN"/>
              </w:rPr>
              <w:t>，妨碍其他投标</w:t>
            </w:r>
            <w:r>
              <w:rPr>
                <w:rFonts w:hint="eastAsia" w:ascii="宋体" w:hAnsi="宋体" w:eastAsia="宋体"/>
                <w:sz w:val="24"/>
                <w:lang w:eastAsia="zh-CN"/>
              </w:rPr>
              <w:t>人的竞争行为，不存在损害采购人或者其他投标人</w:t>
            </w:r>
            <w:r>
              <w:rPr>
                <w:rFonts w:hint="eastAsia" w:ascii="宋体" w:hAnsi="宋体" w:eastAsia="宋体"/>
                <w:spacing w:val="-1"/>
                <w:sz w:val="24"/>
                <w:lang w:eastAsia="zh-CN"/>
              </w:rPr>
              <w:t>的合法权益情形的；</w:t>
            </w:r>
          </w:p>
        </w:tc>
      </w:tr>
      <w:tr w14:paraId="59A1C6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198E1855">
            <w:pPr>
              <w:spacing w:line="276" w:lineRule="auto"/>
              <w:jc w:val="center"/>
              <w:rPr>
                <w:rFonts w:hint="eastAsia" w:ascii="宋体" w:hAnsi="宋体" w:eastAsia="宋体"/>
                <w:sz w:val="24"/>
              </w:rPr>
            </w:pPr>
            <w:r>
              <w:rPr>
                <w:rFonts w:ascii="宋体" w:hAnsi="宋体" w:eastAsia="宋体"/>
                <w:spacing w:val="5"/>
                <w:sz w:val="24"/>
              </w:rPr>
              <w:t>15</w:t>
            </w:r>
          </w:p>
        </w:tc>
        <w:tc>
          <w:tcPr>
            <w:tcW w:w="975" w:type="pct"/>
            <w:tcBorders>
              <w:top w:val="single" w:color="000000" w:sz="2" w:space="0"/>
              <w:left w:val="single" w:color="000000" w:sz="2" w:space="0"/>
              <w:bottom w:val="single" w:color="000000" w:sz="2" w:space="0"/>
              <w:right w:val="single" w:color="000000" w:sz="2" w:space="0"/>
            </w:tcBorders>
            <w:vAlign w:val="center"/>
          </w:tcPr>
          <w:p w14:paraId="7B483431">
            <w:pPr>
              <w:spacing w:line="276" w:lineRule="auto"/>
              <w:jc w:val="both"/>
              <w:rPr>
                <w:rFonts w:hint="eastAsia" w:ascii="宋体" w:hAnsi="宋体" w:eastAsia="宋体"/>
                <w:sz w:val="24"/>
              </w:rPr>
            </w:pPr>
            <w:r>
              <w:rPr>
                <w:rFonts w:hint="eastAsia" w:ascii="宋体" w:hAnsi="宋体" w:eastAsia="宋体"/>
                <w:spacing w:val="-7"/>
                <w:sz w:val="24"/>
              </w:rPr>
              <w:t>串通投标</w:t>
            </w:r>
          </w:p>
        </w:tc>
        <w:tc>
          <w:tcPr>
            <w:tcW w:w="3619" w:type="pct"/>
            <w:tcBorders>
              <w:top w:val="single" w:color="000000" w:sz="2" w:space="0"/>
              <w:left w:val="single" w:color="000000" w:sz="2" w:space="0"/>
              <w:bottom w:val="single" w:color="000000" w:sz="2" w:space="0"/>
              <w:right w:val="single" w:color="000000" w:sz="2" w:space="0"/>
            </w:tcBorders>
            <w:vAlign w:val="center"/>
          </w:tcPr>
          <w:p w14:paraId="1C07284D">
            <w:pPr>
              <w:spacing w:line="276" w:lineRule="auto"/>
              <w:jc w:val="both"/>
              <w:rPr>
                <w:rFonts w:hint="eastAsia" w:ascii="宋体" w:hAnsi="宋体" w:eastAsia="宋体"/>
                <w:sz w:val="24"/>
                <w:lang w:eastAsia="zh-CN"/>
              </w:rPr>
            </w:pPr>
            <w:r>
              <w:rPr>
                <w:rFonts w:hint="eastAsia" w:ascii="宋体" w:hAnsi="宋体" w:eastAsia="宋体"/>
                <w:spacing w:val="-1"/>
                <w:sz w:val="24"/>
                <w:lang w:eastAsia="zh-CN"/>
              </w:rPr>
              <w:t>不存在《政府采购货物和服务招标投标管理办法》视为投标人</w:t>
            </w:r>
            <w:r>
              <w:rPr>
                <w:rFonts w:hint="eastAsia" w:ascii="宋体" w:hAnsi="宋体" w:eastAsia="宋体"/>
                <w:sz w:val="24"/>
                <w:lang w:eastAsia="zh-CN"/>
              </w:rPr>
              <w:t>串通投标的情形</w:t>
            </w:r>
            <w:r>
              <w:rPr>
                <w:rFonts w:hint="eastAsia" w:ascii="宋体" w:hAnsi="宋体" w:eastAsia="宋体"/>
                <w:spacing w:val="-46"/>
                <w:sz w:val="24"/>
                <w:lang w:eastAsia="zh-CN"/>
              </w:rPr>
              <w:t>：</w:t>
            </w:r>
            <w:r>
              <w:rPr>
                <w:rFonts w:hint="eastAsia" w:ascii="宋体" w:hAnsi="宋体" w:eastAsia="宋体"/>
                <w:sz w:val="24"/>
                <w:lang w:eastAsia="zh-CN"/>
              </w:rPr>
              <w:t>（一）不同投标人的投标文件由同一单位</w:t>
            </w:r>
            <w:r>
              <w:rPr>
                <w:rFonts w:hint="eastAsia" w:ascii="宋体" w:hAnsi="宋体" w:eastAsia="宋体"/>
                <w:spacing w:val="-1"/>
                <w:sz w:val="24"/>
                <w:lang w:eastAsia="zh-CN"/>
              </w:rPr>
              <w:t>或者</w:t>
            </w:r>
            <w:r>
              <w:rPr>
                <w:rFonts w:hint="eastAsia" w:ascii="宋体" w:hAnsi="宋体" w:eastAsia="宋体"/>
                <w:spacing w:val="-5"/>
                <w:sz w:val="24"/>
                <w:lang w:eastAsia="zh-CN"/>
              </w:rPr>
              <w:t>个人编制</w:t>
            </w:r>
            <w:r>
              <w:rPr>
                <w:rFonts w:hint="eastAsia" w:ascii="宋体" w:hAnsi="宋体" w:eastAsia="宋体"/>
                <w:spacing w:val="-44"/>
                <w:sz w:val="24"/>
                <w:lang w:eastAsia="zh-CN"/>
              </w:rPr>
              <w:t>；</w:t>
            </w:r>
            <w:r>
              <w:rPr>
                <w:rFonts w:hint="eastAsia" w:ascii="宋体" w:hAnsi="宋体" w:eastAsia="宋体"/>
                <w:sz w:val="24"/>
                <w:lang w:eastAsia="zh-CN"/>
              </w:rPr>
              <w:t>（二）</w:t>
            </w:r>
            <w:r>
              <w:rPr>
                <w:rFonts w:hint="eastAsia" w:ascii="宋体" w:hAnsi="宋体" w:eastAsia="宋体"/>
                <w:spacing w:val="-5"/>
                <w:sz w:val="24"/>
                <w:lang w:eastAsia="zh-CN"/>
              </w:rPr>
              <w:t>不同投标人委托同一单位或者个人办理投标事</w:t>
            </w:r>
            <w:r>
              <w:rPr>
                <w:rFonts w:hint="eastAsia" w:ascii="宋体" w:hAnsi="宋体" w:eastAsia="宋体"/>
                <w:sz w:val="24"/>
                <w:lang w:eastAsia="zh-CN"/>
              </w:rPr>
              <w:t>宜</w:t>
            </w:r>
            <w:r>
              <w:rPr>
                <w:rFonts w:hint="eastAsia" w:ascii="宋体" w:hAnsi="宋体" w:eastAsia="宋体"/>
                <w:spacing w:val="-38"/>
                <w:sz w:val="24"/>
                <w:lang w:eastAsia="zh-CN"/>
              </w:rPr>
              <w:t>；</w:t>
            </w:r>
            <w:r>
              <w:rPr>
                <w:rFonts w:hint="eastAsia" w:ascii="宋体" w:hAnsi="宋体" w:eastAsia="宋体"/>
                <w:sz w:val="24"/>
                <w:lang w:eastAsia="zh-CN"/>
              </w:rPr>
              <w:t>（三）不同投标人的投标文件载明的项目管理成员或者</w:t>
            </w:r>
            <w:r>
              <w:rPr>
                <w:rFonts w:hint="eastAsia" w:ascii="宋体" w:hAnsi="宋体" w:eastAsia="宋体"/>
                <w:spacing w:val="-1"/>
                <w:sz w:val="24"/>
                <w:lang w:eastAsia="zh-CN"/>
              </w:rPr>
              <w:t>联系</w:t>
            </w:r>
            <w:r>
              <w:rPr>
                <w:rFonts w:hint="eastAsia" w:ascii="宋体" w:hAnsi="宋体" w:eastAsia="宋体"/>
                <w:spacing w:val="-4"/>
                <w:sz w:val="24"/>
                <w:lang w:eastAsia="zh-CN"/>
              </w:rPr>
              <w:t>人员为同一人</w:t>
            </w:r>
            <w:r>
              <w:rPr>
                <w:rFonts w:hint="eastAsia" w:ascii="宋体" w:hAnsi="宋体" w:eastAsia="宋体"/>
                <w:spacing w:val="-43"/>
                <w:sz w:val="24"/>
                <w:lang w:eastAsia="zh-CN"/>
              </w:rPr>
              <w:t>；</w:t>
            </w:r>
            <w:r>
              <w:rPr>
                <w:rFonts w:hint="eastAsia" w:ascii="宋体" w:hAnsi="宋体" w:eastAsia="宋体"/>
                <w:sz w:val="24"/>
                <w:lang w:eastAsia="zh-CN"/>
              </w:rPr>
              <w:t>（四）</w:t>
            </w:r>
            <w:r>
              <w:rPr>
                <w:rFonts w:hint="eastAsia" w:ascii="宋体" w:hAnsi="宋体" w:eastAsia="宋体"/>
                <w:spacing w:val="-4"/>
                <w:sz w:val="24"/>
                <w:lang w:eastAsia="zh-CN"/>
              </w:rPr>
              <w:t>不同投标人的投标文件异常一致或者投标</w:t>
            </w:r>
            <w:r>
              <w:rPr>
                <w:rFonts w:hint="eastAsia" w:ascii="宋体" w:hAnsi="宋体" w:eastAsia="宋体"/>
                <w:sz w:val="24"/>
                <w:lang w:eastAsia="zh-CN"/>
              </w:rPr>
              <w:t>报价呈规律性差异</w:t>
            </w:r>
            <w:r>
              <w:rPr>
                <w:rFonts w:hint="eastAsia" w:ascii="宋体" w:hAnsi="宋体" w:eastAsia="宋体"/>
                <w:spacing w:val="-29"/>
                <w:sz w:val="24"/>
                <w:lang w:eastAsia="zh-CN"/>
              </w:rPr>
              <w:t>；</w:t>
            </w:r>
            <w:r>
              <w:rPr>
                <w:rFonts w:hint="eastAsia" w:ascii="宋体" w:hAnsi="宋体" w:eastAsia="宋体"/>
                <w:sz w:val="24"/>
                <w:lang w:eastAsia="zh-CN"/>
              </w:rPr>
              <w:t>（五）不同投标人的投标文件相互混装</w:t>
            </w:r>
            <w:r>
              <w:rPr>
                <w:rFonts w:hint="eastAsia" w:ascii="宋体" w:hAnsi="宋体" w:eastAsia="宋体"/>
                <w:spacing w:val="-29"/>
                <w:sz w:val="24"/>
                <w:lang w:eastAsia="zh-CN"/>
              </w:rPr>
              <w:t>；</w:t>
            </w:r>
            <w:r>
              <w:rPr>
                <w:rFonts w:hint="eastAsia" w:ascii="宋体" w:hAnsi="宋体" w:eastAsia="宋体"/>
                <w:sz w:val="24"/>
                <w:lang w:eastAsia="zh-CN"/>
              </w:rPr>
              <w:t>（六）</w:t>
            </w:r>
            <w:r>
              <w:rPr>
                <w:rFonts w:hint="eastAsia" w:ascii="宋体" w:hAnsi="宋体" w:eastAsia="宋体"/>
                <w:spacing w:val="-1"/>
                <w:sz w:val="24"/>
                <w:lang w:eastAsia="zh-CN"/>
              </w:rPr>
              <w:t>不同投标人的投标保证金从同一单位或者个人的账户转出；</w:t>
            </w:r>
          </w:p>
        </w:tc>
      </w:tr>
      <w:tr w14:paraId="68BA0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68B7E59C">
            <w:pPr>
              <w:spacing w:line="276" w:lineRule="auto"/>
              <w:jc w:val="center"/>
              <w:rPr>
                <w:rFonts w:hint="eastAsia" w:ascii="宋体" w:hAnsi="宋体" w:eastAsia="宋体"/>
                <w:sz w:val="24"/>
              </w:rPr>
            </w:pPr>
            <w:r>
              <w:rPr>
                <w:rFonts w:ascii="宋体" w:hAnsi="宋体" w:eastAsia="宋体"/>
                <w:spacing w:val="5"/>
                <w:sz w:val="24"/>
              </w:rPr>
              <w:t>16</w:t>
            </w:r>
          </w:p>
        </w:tc>
        <w:tc>
          <w:tcPr>
            <w:tcW w:w="975" w:type="pct"/>
            <w:tcBorders>
              <w:top w:val="single" w:color="000000" w:sz="2" w:space="0"/>
              <w:left w:val="single" w:color="000000" w:sz="2" w:space="0"/>
              <w:bottom w:val="single" w:color="000000" w:sz="2" w:space="0"/>
              <w:right w:val="single" w:color="000000" w:sz="2" w:space="0"/>
            </w:tcBorders>
            <w:vAlign w:val="center"/>
          </w:tcPr>
          <w:p w14:paraId="71F0837C">
            <w:pPr>
              <w:spacing w:line="276" w:lineRule="auto"/>
              <w:jc w:val="both"/>
              <w:rPr>
                <w:rFonts w:hint="eastAsia" w:ascii="宋体" w:hAnsi="宋体" w:eastAsia="宋体"/>
                <w:sz w:val="24"/>
              </w:rPr>
            </w:pPr>
            <w:r>
              <w:rPr>
                <w:rFonts w:hint="eastAsia" w:ascii="宋体" w:hAnsi="宋体" w:eastAsia="宋体"/>
                <w:spacing w:val="-4"/>
                <w:sz w:val="24"/>
              </w:rPr>
              <w:t>附加条件</w:t>
            </w:r>
          </w:p>
        </w:tc>
        <w:tc>
          <w:tcPr>
            <w:tcW w:w="3619" w:type="pct"/>
            <w:tcBorders>
              <w:top w:val="single" w:color="000000" w:sz="2" w:space="0"/>
              <w:left w:val="single" w:color="000000" w:sz="2" w:space="0"/>
              <w:bottom w:val="single" w:color="000000" w:sz="2" w:space="0"/>
              <w:right w:val="single" w:color="000000" w:sz="2" w:space="0"/>
            </w:tcBorders>
            <w:vAlign w:val="center"/>
          </w:tcPr>
          <w:p w14:paraId="32F128E1">
            <w:pPr>
              <w:spacing w:line="276" w:lineRule="auto"/>
              <w:jc w:val="both"/>
              <w:rPr>
                <w:rFonts w:hint="eastAsia" w:ascii="宋体" w:hAnsi="宋体" w:eastAsia="宋体"/>
                <w:sz w:val="24"/>
                <w:lang w:eastAsia="zh-CN"/>
              </w:rPr>
            </w:pPr>
            <w:r>
              <w:rPr>
                <w:rFonts w:hint="eastAsia" w:ascii="宋体" w:hAnsi="宋体" w:eastAsia="宋体"/>
                <w:spacing w:val="-1"/>
                <w:sz w:val="24"/>
                <w:lang w:eastAsia="zh-CN"/>
              </w:rPr>
              <w:t>投标文件未含有采购人不能接受的附加条件的；</w:t>
            </w:r>
          </w:p>
        </w:tc>
      </w:tr>
      <w:tr w14:paraId="2A2526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7D14E33D">
            <w:pPr>
              <w:spacing w:line="276" w:lineRule="auto"/>
              <w:jc w:val="center"/>
              <w:rPr>
                <w:rFonts w:hint="eastAsia" w:ascii="宋体" w:hAnsi="宋体" w:eastAsia="宋体"/>
                <w:sz w:val="24"/>
              </w:rPr>
            </w:pPr>
            <w:r>
              <w:rPr>
                <w:rFonts w:ascii="宋体" w:hAnsi="宋体" w:eastAsia="宋体"/>
                <w:spacing w:val="5"/>
                <w:sz w:val="24"/>
              </w:rPr>
              <w:t>17</w:t>
            </w:r>
          </w:p>
        </w:tc>
        <w:tc>
          <w:tcPr>
            <w:tcW w:w="975" w:type="pct"/>
            <w:tcBorders>
              <w:top w:val="single" w:color="000000" w:sz="2" w:space="0"/>
              <w:left w:val="single" w:color="000000" w:sz="2" w:space="0"/>
              <w:bottom w:val="single" w:color="000000" w:sz="2" w:space="0"/>
              <w:right w:val="single" w:color="000000" w:sz="2" w:space="0"/>
            </w:tcBorders>
            <w:vAlign w:val="center"/>
          </w:tcPr>
          <w:p w14:paraId="255E84BC">
            <w:pPr>
              <w:spacing w:line="276" w:lineRule="auto"/>
              <w:jc w:val="both"/>
              <w:rPr>
                <w:rFonts w:hint="eastAsia" w:ascii="宋体" w:hAnsi="宋体" w:eastAsia="宋体"/>
                <w:sz w:val="24"/>
              </w:rPr>
            </w:pPr>
            <w:r>
              <w:rPr>
                <w:rFonts w:hint="eastAsia" w:ascii="宋体" w:hAnsi="宋体" w:eastAsia="宋体"/>
                <w:spacing w:val="-1"/>
                <w:sz w:val="24"/>
              </w:rPr>
              <w:t>其他无效情形</w:t>
            </w:r>
          </w:p>
        </w:tc>
        <w:tc>
          <w:tcPr>
            <w:tcW w:w="3619" w:type="pct"/>
            <w:tcBorders>
              <w:top w:val="single" w:color="000000" w:sz="2" w:space="0"/>
              <w:left w:val="single" w:color="000000" w:sz="2" w:space="0"/>
              <w:bottom w:val="single" w:color="000000" w:sz="2" w:space="0"/>
              <w:right w:val="single" w:color="000000" w:sz="2" w:space="0"/>
            </w:tcBorders>
            <w:vAlign w:val="center"/>
          </w:tcPr>
          <w:p w14:paraId="3616F797">
            <w:pPr>
              <w:spacing w:line="276" w:lineRule="auto"/>
              <w:jc w:val="both"/>
              <w:rPr>
                <w:rFonts w:hint="eastAsia" w:ascii="宋体" w:hAnsi="宋体" w:eastAsia="宋体"/>
                <w:sz w:val="24"/>
                <w:lang w:eastAsia="zh-CN"/>
              </w:rPr>
            </w:pPr>
            <w:r>
              <w:rPr>
                <w:rFonts w:hint="eastAsia" w:ascii="宋体" w:hAnsi="宋体" w:eastAsia="宋体"/>
                <w:sz w:val="24"/>
                <w:lang w:eastAsia="zh-CN"/>
              </w:rPr>
              <w:t>投标人、投标文件不存在不符合法律、法规和</w:t>
            </w:r>
            <w:r>
              <w:rPr>
                <w:rFonts w:hint="eastAsia" w:ascii="宋体" w:hAnsi="宋体" w:eastAsia="宋体"/>
                <w:spacing w:val="-1"/>
                <w:sz w:val="24"/>
                <w:lang w:eastAsia="zh-CN"/>
              </w:rPr>
              <w:t>招标文件规定的其他无效情形。</w:t>
            </w:r>
          </w:p>
        </w:tc>
      </w:tr>
    </w:tbl>
    <w:p w14:paraId="034F72FB">
      <w:pPr>
        <w:spacing w:line="360" w:lineRule="auto"/>
        <w:outlineLvl w:val="1"/>
        <w:rPr>
          <w:rFonts w:hint="eastAsia" w:ascii="宋体" w:hAnsi="宋体" w:eastAsia="宋体"/>
          <w:sz w:val="24"/>
          <w:lang w:eastAsia="zh-CN"/>
        </w:rPr>
      </w:pPr>
      <w:r>
        <w:rPr>
          <w:rFonts w:hint="eastAsia" w:ascii="宋体" w:hAnsi="宋体" w:eastAsia="宋体"/>
          <w:sz w:val="24"/>
          <w:lang w:eastAsia="zh-CN"/>
        </w:rPr>
        <w:t>2   投标文件有关事项的澄清或者说明</w:t>
      </w:r>
    </w:p>
    <w:p w14:paraId="19FABD82">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4344F228">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eastAsia="宋体"/>
          <w:b/>
          <w:bCs/>
          <w:sz w:val="24"/>
          <w:lang w:eastAsia="zh-CN"/>
        </w:rPr>
        <w:t>无效投标处理</w:t>
      </w:r>
      <w:r>
        <w:rPr>
          <w:rFonts w:hint="eastAsia" w:ascii="宋体" w:hAnsi="宋体" w:eastAsia="宋体"/>
          <w:sz w:val="24"/>
          <w:lang w:eastAsia="zh-CN"/>
        </w:rPr>
        <w:t>。</w:t>
      </w:r>
    </w:p>
    <w:p w14:paraId="470AAF6A">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b/>
          <w:bCs/>
          <w:sz w:val="24"/>
          <w:lang w:eastAsia="zh-CN"/>
        </w:rPr>
        <w:t>投标无效</w:t>
      </w:r>
      <w:r>
        <w:rPr>
          <w:rFonts w:hint="eastAsia" w:ascii="宋体" w:hAnsi="宋体" w:eastAsia="宋体"/>
          <w:sz w:val="24"/>
          <w:lang w:eastAsia="zh-CN"/>
        </w:rPr>
        <w:t>。</w:t>
      </w:r>
    </w:p>
    <w:p w14:paraId="7FF848E6">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2.4   投标文件报价出现前后不一致的，按照下列规定修正：</w:t>
      </w:r>
    </w:p>
    <w:p w14:paraId="7311A620">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2.4.1   招标文件对于报价修正是否另有规定：</w:t>
      </w:r>
    </w:p>
    <w:p w14:paraId="071EFC29">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□有，具体规定为：</w:t>
      </w:r>
      <w:r>
        <w:rPr>
          <w:rFonts w:hint="eastAsia" w:ascii="宋体" w:hAnsi="宋体" w:eastAsia="宋体"/>
          <w:sz w:val="24"/>
          <w:u w:val="single"/>
          <w:lang w:eastAsia="zh-CN"/>
        </w:rPr>
        <w:t xml:space="preserve">                </w:t>
      </w:r>
      <w:r>
        <w:rPr>
          <w:rFonts w:hint="eastAsia" w:ascii="宋体" w:hAnsi="宋体" w:eastAsia="宋体"/>
          <w:sz w:val="24"/>
          <w:lang w:eastAsia="zh-CN"/>
        </w:rPr>
        <w:t xml:space="preserve">        </w:t>
      </w:r>
    </w:p>
    <w:p w14:paraId="4ABC5EFA">
      <w:pPr>
        <w:spacing w:line="360" w:lineRule="auto"/>
        <w:ind w:firstLine="2142" w:firstLineChars="900"/>
        <w:rPr>
          <w:rFonts w:hint="eastAsia" w:ascii="宋体" w:hAnsi="宋体" w:eastAsia="宋体"/>
          <w:sz w:val="24"/>
          <w:lang w:eastAsia="zh-CN"/>
        </w:rPr>
      </w:pPr>
      <w:r>
        <w:rPr>
          <w:rFonts w:hint="eastAsia" w:ascii="宋体" w:hAnsi="宋体" w:eastAsia="宋体" w:cs="宋体"/>
          <w:spacing w:val="-1"/>
          <w:sz w:val="24"/>
          <w:lang w:eastAsia="zh-CN"/>
        </w:rPr>
        <w:t>■</w:t>
      </w:r>
      <w:r>
        <w:rPr>
          <w:rFonts w:hint="eastAsia" w:ascii="宋体" w:hAnsi="宋体" w:eastAsia="宋体"/>
          <w:sz w:val="24"/>
          <w:lang w:eastAsia="zh-CN"/>
        </w:rPr>
        <w:t>无，按下述 2.4.2-2.4.8 项规定修正。</w:t>
      </w:r>
    </w:p>
    <w:p w14:paraId="6CEA842B">
      <w:pPr>
        <w:spacing w:line="360" w:lineRule="auto"/>
        <w:ind w:left="420" w:leftChars="200" w:firstLine="720" w:firstLineChars="300"/>
        <w:rPr>
          <w:rFonts w:hint="eastAsia" w:ascii="宋体" w:hAnsi="宋体" w:eastAsia="宋体"/>
          <w:sz w:val="24"/>
          <w:lang w:eastAsia="zh-CN"/>
        </w:rPr>
      </w:pPr>
      <w:r>
        <w:rPr>
          <w:rFonts w:hint="eastAsia" w:ascii="宋体" w:hAnsi="宋体" w:eastAsia="宋体"/>
          <w:sz w:val="24"/>
          <w:lang w:eastAsia="zh-CN"/>
        </w:rPr>
        <w:t>2.4.2   单独递交的开标一览表（报价表）与投标文件中开标一览</w:t>
      </w:r>
    </w:p>
    <w:p w14:paraId="7530FD12">
      <w:pPr>
        <w:spacing w:line="360" w:lineRule="auto"/>
        <w:ind w:left="420" w:leftChars="200" w:firstLine="1680" w:firstLineChars="700"/>
        <w:rPr>
          <w:rFonts w:hint="eastAsia" w:ascii="宋体" w:hAnsi="宋体" w:eastAsia="宋体"/>
          <w:sz w:val="24"/>
          <w:lang w:eastAsia="zh-CN"/>
        </w:rPr>
      </w:pPr>
      <w:r>
        <w:rPr>
          <w:rFonts w:hint="eastAsia" w:ascii="宋体" w:hAnsi="宋体" w:eastAsia="宋体"/>
          <w:sz w:val="24"/>
          <w:lang w:eastAsia="zh-CN"/>
        </w:rPr>
        <w:t>表（报价表）内容不一致的，以单独递交的开标一览表</w:t>
      </w:r>
    </w:p>
    <w:p w14:paraId="37946B7F">
      <w:pPr>
        <w:spacing w:line="360" w:lineRule="auto"/>
        <w:ind w:left="420" w:leftChars="200" w:firstLine="1680" w:firstLineChars="700"/>
        <w:rPr>
          <w:rFonts w:hint="eastAsia" w:ascii="宋体" w:hAnsi="宋体" w:eastAsia="宋体"/>
          <w:sz w:val="24"/>
          <w:lang w:eastAsia="zh-CN"/>
        </w:rPr>
      </w:pPr>
      <w:r>
        <w:rPr>
          <w:rFonts w:hint="eastAsia" w:ascii="宋体" w:hAnsi="宋体" w:eastAsia="宋体"/>
          <w:sz w:val="24"/>
          <w:lang w:eastAsia="zh-CN"/>
        </w:rPr>
        <w:t>（报价表）为准；</w:t>
      </w:r>
    </w:p>
    <w:p w14:paraId="7E60EF0C">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2.4.3   投标文件中开标一览表（报价表）内容与投标文件中相应</w:t>
      </w:r>
    </w:p>
    <w:p w14:paraId="53ECB656">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内容不一致的 ，以开标一览表（报价表）为准；</w:t>
      </w:r>
    </w:p>
    <w:p w14:paraId="3B1BDADB">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2.4.4   大写金额和小写金额不一致的，以大写金额为准；</w:t>
      </w:r>
    </w:p>
    <w:p w14:paraId="0D47C4A6">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2.4.5   单价金额小数点或者百分比有明显错位的，以开标一览表</w:t>
      </w:r>
    </w:p>
    <w:p w14:paraId="6249D3B0">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的总价为准，并修改单价；</w:t>
      </w:r>
    </w:p>
    <w:p w14:paraId="3F3AA60D">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2.4.6   总价金额与按单价汇总金额不一致的，以单价金额计算结</w:t>
      </w:r>
    </w:p>
    <w:p w14:paraId="454AFA67">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果为准。</w:t>
      </w:r>
    </w:p>
    <w:p w14:paraId="687517BC">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2.4.7   同时出现两种以上不一致的，按照前款规定的顺序修正。</w:t>
      </w:r>
    </w:p>
    <w:p w14:paraId="1C779943">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2.4.8   修正后的报价经投标人书面确认后产生约束力，投标人不</w:t>
      </w:r>
    </w:p>
    <w:p w14:paraId="6F1C6AB9">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确认的，其</w:t>
      </w:r>
      <w:r>
        <w:rPr>
          <w:rFonts w:hint="eastAsia" w:ascii="宋体" w:hAnsi="宋体" w:eastAsia="宋体"/>
          <w:b/>
          <w:bCs/>
          <w:sz w:val="24"/>
          <w:lang w:eastAsia="zh-CN"/>
        </w:rPr>
        <w:t>投标无效</w:t>
      </w:r>
      <w:r>
        <w:rPr>
          <w:rFonts w:hint="eastAsia" w:ascii="宋体" w:hAnsi="宋体" w:eastAsia="宋体"/>
          <w:sz w:val="24"/>
          <w:lang w:eastAsia="zh-CN"/>
        </w:rPr>
        <w:t>。</w:t>
      </w:r>
    </w:p>
    <w:p w14:paraId="30373CD6">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2.5   落实政府采购政策的价格调整：只有符合第二章《投标人须知》5.2条规定情形的，可以享受中小企业扶持政策，用扣除后的价格参加评审；否则，评标时价格不予扣除。</w:t>
      </w:r>
    </w:p>
    <w:p w14:paraId="44B678B3">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2.5.1   对于未预留份额专门面向中小企业采购的采购项目，以及</w:t>
      </w:r>
    </w:p>
    <w:p w14:paraId="3609C320">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预留份额项目中的非预留部分采购包，对小微企业报价给</w:t>
      </w:r>
    </w:p>
    <w:p w14:paraId="52259A82">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予</w:t>
      </w:r>
      <w:r>
        <w:rPr>
          <w:rFonts w:hint="eastAsia" w:ascii="宋体" w:hAnsi="宋体" w:eastAsia="宋体"/>
          <w:sz w:val="24"/>
          <w:u w:val="single"/>
          <w:lang w:eastAsia="zh-CN"/>
        </w:rPr>
        <w:t>_10__</w:t>
      </w:r>
      <w:r>
        <w:rPr>
          <w:rFonts w:hint="eastAsia" w:ascii="宋体" w:hAnsi="宋体" w:eastAsia="宋体"/>
          <w:sz w:val="24"/>
          <w:lang w:eastAsia="zh-CN"/>
        </w:rPr>
        <w:t>%的扣除，用扣除后的价格参加评审。</w:t>
      </w:r>
    </w:p>
    <w:p w14:paraId="094A4CA6">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2.5.2   对于未预留份额专门面向中小企业采购的采购项目，以及</w:t>
      </w:r>
    </w:p>
    <w:p w14:paraId="65F2335E">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预留份额项目中的非预留部分采购包，且接受大中型企业</w:t>
      </w:r>
    </w:p>
    <w:p w14:paraId="5F65A11F">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与小微企业组成联合体或者允许大中型企业向一家或者多</w:t>
      </w:r>
    </w:p>
    <w:p w14:paraId="18D12D65">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家小微企业分包的采购项目，对于联合协议或者分包意向</w:t>
      </w:r>
    </w:p>
    <w:p w14:paraId="13131A2D">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协议约定小微企业的合同份额占到合同总金额30%以上的</w:t>
      </w:r>
    </w:p>
    <w:p w14:paraId="4F6A595B">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联合体或者大中型企业的报价给予</w:t>
      </w:r>
      <w:r>
        <w:rPr>
          <w:rFonts w:hint="eastAsia" w:ascii="宋体" w:hAnsi="宋体" w:eastAsia="宋体"/>
          <w:sz w:val="24"/>
          <w:u w:val="single"/>
          <w:lang w:eastAsia="zh-CN"/>
        </w:rPr>
        <w:t xml:space="preserve">4 </w:t>
      </w:r>
      <w:r>
        <w:rPr>
          <w:rFonts w:hint="eastAsia" w:ascii="宋体" w:hAnsi="宋体" w:eastAsia="宋体"/>
          <w:sz w:val="24"/>
          <w:lang w:eastAsia="zh-CN"/>
        </w:rPr>
        <w:t>%的扣除， 用扣除后</w:t>
      </w:r>
    </w:p>
    <w:p w14:paraId="07A552FC">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的价格参加评审。</w:t>
      </w:r>
    </w:p>
    <w:p w14:paraId="29A45C9F">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2.5.3   组成联合体或者接受分包的小微企业与联合体内其他企</w:t>
      </w:r>
    </w:p>
    <w:p w14:paraId="157F0D3E">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业、分包企业之间存在直接控股、管理关系的，不享受价</w:t>
      </w:r>
    </w:p>
    <w:p w14:paraId="6C6D3448">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格扣除优惠政策。</w:t>
      </w:r>
    </w:p>
    <w:p w14:paraId="18B8EE6A">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2.5.4   价格扣除比例对小型企业和微型企业同等对待，不作区</w:t>
      </w:r>
    </w:p>
    <w:p w14:paraId="347BAAD7">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分。</w:t>
      </w:r>
    </w:p>
    <w:p w14:paraId="34C11E0C">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2.5.5   中小企业参加政府采购活动，应当按照招标文件给定的格</w:t>
      </w:r>
    </w:p>
    <w:p w14:paraId="7DB1881C">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式出具《中小企业声明函》，否则不得享受相关中小企业扶</w:t>
      </w:r>
    </w:p>
    <w:p w14:paraId="0755B72D">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持政策。</w:t>
      </w:r>
    </w:p>
    <w:p w14:paraId="3553407D">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2.5.6   监狱企业提供了由省级以上监狱管理局、戒毒管理局（含</w:t>
      </w:r>
    </w:p>
    <w:p w14:paraId="384E00D0">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新疆生产建设兵团）出具的属于监狱企业的证明文件的，</w:t>
      </w:r>
    </w:p>
    <w:p w14:paraId="7E60EE3E">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视同小微企业。</w:t>
      </w:r>
    </w:p>
    <w:p w14:paraId="4E18F1F6">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2.5.7   残疾人福利性单位按招标文件要求提供了《残疾人福利性</w:t>
      </w:r>
    </w:p>
    <w:p w14:paraId="67A0C9DD">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单位声明函》的，视同小微企业。</w:t>
      </w:r>
    </w:p>
    <w:p w14:paraId="67211ED0">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2.5.8   若投标人同时属于小型或微型企业、监狱企业、残疾人福</w:t>
      </w:r>
    </w:p>
    <w:p w14:paraId="541ADC44">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利性单位中的两种及以上，将不重复享受小微企业价格扣</w:t>
      </w:r>
    </w:p>
    <w:p w14:paraId="5BAC8771">
      <w:pPr>
        <w:spacing w:line="360" w:lineRule="auto"/>
        <w:ind w:firstLine="2160" w:firstLineChars="900"/>
        <w:rPr>
          <w:rFonts w:hint="eastAsia" w:ascii="宋体" w:hAnsi="宋体" w:eastAsia="宋体"/>
          <w:sz w:val="24"/>
          <w:lang w:eastAsia="zh-CN"/>
        </w:rPr>
      </w:pPr>
      <w:r>
        <w:rPr>
          <w:rFonts w:hint="eastAsia" w:ascii="宋体" w:hAnsi="宋体" w:eastAsia="宋体"/>
          <w:sz w:val="24"/>
          <w:lang w:eastAsia="zh-CN"/>
        </w:rPr>
        <w:t>减的优惠政策。</w:t>
      </w:r>
    </w:p>
    <w:p w14:paraId="04D4F1DD">
      <w:pPr>
        <w:spacing w:line="360" w:lineRule="auto"/>
        <w:outlineLvl w:val="1"/>
        <w:rPr>
          <w:rFonts w:hint="eastAsia" w:ascii="宋体" w:hAnsi="宋体" w:eastAsia="宋体"/>
          <w:sz w:val="24"/>
          <w:lang w:eastAsia="zh-CN"/>
        </w:rPr>
      </w:pPr>
      <w:r>
        <w:rPr>
          <w:rFonts w:hint="eastAsia" w:ascii="宋体" w:hAnsi="宋体" w:eastAsia="宋体"/>
          <w:sz w:val="24"/>
          <w:lang w:eastAsia="zh-CN"/>
        </w:rPr>
        <w:t>3   投标文件的比较和评价</w:t>
      </w:r>
    </w:p>
    <w:p w14:paraId="784F6FC4">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3.1   评标委员会将按照招标文件中规定的评标方法和标准，对符合性审查合格的投标文件进行商务和技术评估，综合比较与评价；未通过符合性审查的投标文件不得进入比较与评价。</w:t>
      </w:r>
    </w:p>
    <w:p w14:paraId="1A7FB328">
      <w:pPr>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3.2   评标方法和评标标准</w:t>
      </w:r>
    </w:p>
    <w:p w14:paraId="3008D03C">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3.2.1  本项目采用的评标方法为：</w:t>
      </w:r>
    </w:p>
    <w:p w14:paraId="5D296B4E">
      <w:pPr>
        <w:spacing w:line="360" w:lineRule="auto"/>
        <w:ind w:left="1890" w:leftChars="900"/>
        <w:rPr>
          <w:rFonts w:hint="eastAsia" w:ascii="宋体" w:hAnsi="宋体" w:eastAsia="宋体"/>
          <w:sz w:val="24"/>
          <w:lang w:eastAsia="zh-CN"/>
        </w:rPr>
      </w:pPr>
      <w:r>
        <w:rPr>
          <w:rFonts w:hint="eastAsia" w:ascii="宋体" w:hAnsi="宋体" w:eastAsia="宋体" w:cs="宋体"/>
          <w:spacing w:val="-1"/>
          <w:sz w:val="24"/>
          <w:lang w:eastAsia="zh-CN"/>
        </w:rPr>
        <w:t>■</w:t>
      </w:r>
      <w:r>
        <w:rPr>
          <w:rFonts w:hint="eastAsia" w:ascii="宋体" w:hAnsi="宋体" w:eastAsia="宋体"/>
          <w:sz w:val="24"/>
          <w:lang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906838D">
      <w:pPr>
        <w:spacing w:line="360" w:lineRule="auto"/>
        <w:ind w:left="1890" w:leftChars="900"/>
        <w:rPr>
          <w:rFonts w:hint="eastAsia" w:ascii="宋体" w:hAnsi="宋体" w:eastAsia="宋体"/>
          <w:sz w:val="24"/>
          <w:lang w:eastAsia="zh-CN"/>
        </w:rPr>
      </w:pPr>
      <w:r>
        <w:rPr>
          <w:rFonts w:hint="eastAsia" w:ascii="宋体" w:hAnsi="宋体" w:eastAsia="宋体"/>
          <w:sz w:val="24"/>
          <w:lang w:eastAsia="zh-CN"/>
        </w:rPr>
        <w:t>□最低评标价法，指投标文件满足招标文件全部实质性要求，且投标报价最低的投标人为中标候选人的评标方法。</w:t>
      </w:r>
    </w:p>
    <w:p w14:paraId="29AD1E5B">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3.2.2 采用最低评标价法时，提供相同品牌产品（单一产品或核</w:t>
      </w:r>
    </w:p>
    <w:p w14:paraId="482AF375">
      <w:pPr>
        <w:spacing w:line="360" w:lineRule="auto"/>
        <w:ind w:firstLine="1920" w:firstLineChars="800"/>
        <w:rPr>
          <w:rFonts w:hint="eastAsia" w:ascii="宋体" w:hAnsi="宋体" w:eastAsia="宋体"/>
          <w:sz w:val="24"/>
          <w:lang w:eastAsia="zh-CN"/>
        </w:rPr>
      </w:pPr>
      <w:r>
        <w:rPr>
          <w:rFonts w:hint="eastAsia" w:ascii="宋体" w:hAnsi="宋体" w:eastAsia="宋体"/>
          <w:sz w:val="24"/>
          <w:lang w:eastAsia="zh-CN"/>
        </w:rPr>
        <w:t>心产品品牌相同）的不同投标人参加同一合同项下投标的，</w:t>
      </w:r>
    </w:p>
    <w:p w14:paraId="222BB986">
      <w:pPr>
        <w:spacing w:line="360" w:lineRule="auto"/>
        <w:ind w:firstLine="1920" w:firstLineChars="800"/>
        <w:rPr>
          <w:rFonts w:hint="eastAsia" w:ascii="宋体" w:hAnsi="宋体" w:eastAsia="宋体"/>
          <w:sz w:val="24"/>
          <w:lang w:eastAsia="zh-CN"/>
        </w:rPr>
      </w:pPr>
      <w:r>
        <w:rPr>
          <w:rFonts w:hint="eastAsia" w:ascii="宋体" w:hAnsi="宋体" w:eastAsia="宋体"/>
          <w:sz w:val="24"/>
          <w:lang w:eastAsia="zh-CN"/>
        </w:rPr>
        <w:t>以其中通过资格审查、符合性审查且报价最低的参加评标；</w:t>
      </w:r>
    </w:p>
    <w:p w14:paraId="7A718CB6">
      <w:pPr>
        <w:spacing w:line="360" w:lineRule="auto"/>
        <w:ind w:firstLine="1920" w:firstLineChars="800"/>
        <w:rPr>
          <w:rFonts w:hint="eastAsia" w:ascii="宋体" w:hAnsi="宋体" w:eastAsia="宋体"/>
          <w:sz w:val="24"/>
          <w:lang w:eastAsia="zh-CN"/>
        </w:rPr>
      </w:pPr>
      <w:r>
        <w:rPr>
          <w:rFonts w:hint="eastAsia" w:ascii="宋体" w:hAnsi="宋体" w:eastAsia="宋体"/>
          <w:sz w:val="24"/>
          <w:lang w:eastAsia="zh-CN"/>
        </w:rPr>
        <w:t>报价相同的，由采购人或者采购人委托评标委员会按照下述</w:t>
      </w:r>
    </w:p>
    <w:p w14:paraId="29F18780">
      <w:pPr>
        <w:spacing w:line="360" w:lineRule="auto"/>
        <w:ind w:firstLine="1920" w:firstLineChars="800"/>
        <w:rPr>
          <w:rFonts w:hint="eastAsia" w:ascii="宋体" w:hAnsi="宋体" w:eastAsia="宋体"/>
          <w:sz w:val="24"/>
          <w:lang w:eastAsia="zh-CN"/>
        </w:rPr>
      </w:pPr>
      <w:r>
        <w:rPr>
          <w:rFonts w:hint="eastAsia" w:ascii="宋体" w:hAnsi="宋体" w:eastAsia="宋体"/>
          <w:sz w:val="24"/>
          <w:lang w:eastAsia="zh-CN"/>
        </w:rPr>
        <w:t>方法确定一个参加评标的投标人，其他</w:t>
      </w:r>
      <w:r>
        <w:rPr>
          <w:rFonts w:hint="eastAsia" w:ascii="宋体" w:hAnsi="宋体" w:eastAsia="宋体"/>
          <w:b/>
          <w:bCs/>
          <w:sz w:val="24"/>
          <w:lang w:eastAsia="zh-CN"/>
        </w:rPr>
        <w:t>投标无效</w:t>
      </w:r>
      <w:r>
        <w:rPr>
          <w:rFonts w:hint="eastAsia" w:ascii="宋体" w:hAnsi="宋体" w:eastAsia="宋体"/>
          <w:sz w:val="24"/>
          <w:lang w:eastAsia="zh-CN"/>
        </w:rPr>
        <w:t>。</w:t>
      </w:r>
    </w:p>
    <w:p w14:paraId="31E7F3B8">
      <w:pPr>
        <w:spacing w:line="360" w:lineRule="auto"/>
        <w:ind w:firstLine="1920" w:firstLineChars="800"/>
        <w:rPr>
          <w:rFonts w:hint="eastAsia" w:ascii="宋体" w:hAnsi="宋体" w:eastAsia="宋体"/>
          <w:sz w:val="24"/>
          <w:lang w:eastAsia="zh-CN"/>
        </w:rPr>
      </w:pPr>
      <w:r>
        <w:rPr>
          <w:rFonts w:hint="eastAsia" w:ascii="宋体" w:hAnsi="宋体" w:eastAsia="宋体"/>
          <w:sz w:val="24"/>
          <w:lang w:eastAsia="zh-CN"/>
        </w:rPr>
        <w:t>□随机抽取</w:t>
      </w:r>
    </w:p>
    <w:p w14:paraId="2A7DB8DB">
      <w:pPr>
        <w:spacing w:line="360" w:lineRule="auto"/>
        <w:ind w:firstLine="1920" w:firstLineChars="800"/>
        <w:rPr>
          <w:rFonts w:hint="eastAsia" w:ascii="宋体" w:hAnsi="宋体" w:eastAsia="宋体"/>
          <w:sz w:val="24"/>
          <w:lang w:eastAsia="zh-CN"/>
        </w:rPr>
      </w:pPr>
      <w:r>
        <w:rPr>
          <w:rFonts w:hint="eastAsia" w:ascii="宋体" w:hAnsi="宋体" w:eastAsia="宋体"/>
          <w:sz w:val="24"/>
          <w:lang w:eastAsia="zh-CN"/>
        </w:rPr>
        <w:t>□其他方式，具体要求：_____</w:t>
      </w:r>
    </w:p>
    <w:p w14:paraId="02BB98AF">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3.2.3 非政府强制采购的节能产品或环境标志产品，依据品目清单</w:t>
      </w:r>
    </w:p>
    <w:p w14:paraId="34296953">
      <w:pPr>
        <w:spacing w:line="360" w:lineRule="auto"/>
        <w:ind w:left="1890" w:leftChars="900"/>
        <w:rPr>
          <w:rFonts w:hint="eastAsia" w:ascii="宋体" w:hAnsi="宋体" w:eastAsia="宋体"/>
          <w:sz w:val="24"/>
          <w:lang w:eastAsia="zh-CN"/>
        </w:rPr>
      </w:pPr>
      <w:r>
        <w:rPr>
          <w:rFonts w:hint="eastAsia" w:ascii="宋体" w:hAnsi="宋体" w:eastAsia="宋体"/>
          <w:sz w:val="24"/>
          <w:lang w:eastAsia="zh-CN"/>
        </w:rPr>
        <w:t>和认证证书实施政府优先采购。优先采购的具体规定（如涉及）</w:t>
      </w:r>
      <w:r>
        <w:rPr>
          <w:rFonts w:hint="eastAsia" w:ascii="宋体" w:hAnsi="宋体" w:eastAsia="宋体"/>
          <w:sz w:val="24"/>
          <w:u w:val="single"/>
          <w:lang w:eastAsia="zh-CN"/>
        </w:rPr>
        <w:t>按评标标准予以政策性加分。</w:t>
      </w:r>
    </w:p>
    <w:p w14:paraId="33BA5EBC">
      <w:pPr>
        <w:spacing w:line="360" w:lineRule="auto"/>
        <w:outlineLvl w:val="1"/>
        <w:rPr>
          <w:rFonts w:hint="eastAsia" w:ascii="宋体" w:hAnsi="宋体" w:eastAsia="宋体"/>
          <w:sz w:val="24"/>
          <w:lang w:eastAsia="zh-CN"/>
        </w:rPr>
      </w:pPr>
      <w:r>
        <w:rPr>
          <w:rFonts w:hint="eastAsia" w:ascii="宋体" w:hAnsi="宋体" w:eastAsia="宋体"/>
          <w:sz w:val="24"/>
          <w:lang w:eastAsia="zh-CN"/>
        </w:rPr>
        <w:t>4   确定中标候选人名单</w:t>
      </w:r>
    </w:p>
    <w:p w14:paraId="62F97607">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4.1   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731DA90">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□随机抽取</w:t>
      </w:r>
    </w:p>
    <w:p w14:paraId="6E9A8EFE">
      <w:pPr>
        <w:spacing w:line="360" w:lineRule="auto"/>
        <w:ind w:firstLine="1200" w:firstLineChars="500"/>
        <w:rPr>
          <w:rFonts w:hint="eastAsia" w:ascii="宋体" w:hAnsi="宋体" w:eastAsia="宋体"/>
          <w:sz w:val="24"/>
          <w:lang w:eastAsia="zh-CN"/>
        </w:rPr>
      </w:pPr>
      <w:r>
        <w:rPr>
          <w:rFonts w:hint="eastAsia" w:ascii="宋体" w:hAnsi="宋体" w:eastAsia="宋体"/>
          <w:sz w:val="24"/>
          <w:lang w:eastAsia="zh-CN"/>
        </w:rPr>
        <w:t>■其他方式，具体要求：</w:t>
      </w:r>
      <w:r>
        <w:rPr>
          <w:rFonts w:hint="eastAsia" w:ascii="宋体" w:hAnsi="宋体" w:eastAsia="宋体"/>
          <w:sz w:val="24"/>
          <w:u w:val="single"/>
          <w:lang w:eastAsia="zh-CN"/>
        </w:rPr>
        <w:t>承诺优惠价格最多的投标人为中标候选人</w:t>
      </w:r>
    </w:p>
    <w:p w14:paraId="70955D9B">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D34F5CD">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4.3   采用最低评标价法时，评标结果按本章2.4、2.5调整后的投标报价由低到高顺序排列。投标报价相同的并列。投标文件满足招标文件全部实质性要求且投标报价最低的投标人为排名第一的中标候选人。</w:t>
      </w:r>
    </w:p>
    <w:p w14:paraId="63C681ED">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4.4   评标委员会要对评分汇总情况进行复核，特别是对排名第一的、报价最低的、 投标或响应文件被认定为无效的情形进行重点复核。</w:t>
      </w:r>
    </w:p>
    <w:p w14:paraId="517353BD">
      <w:pPr>
        <w:spacing w:line="360" w:lineRule="auto"/>
        <w:ind w:left="1140" w:leftChars="200" w:hanging="720" w:hangingChars="300"/>
        <w:rPr>
          <w:rFonts w:hint="eastAsia" w:ascii="宋体" w:hAnsi="宋体" w:eastAsia="宋体"/>
          <w:sz w:val="24"/>
          <w:lang w:eastAsia="zh-CN"/>
        </w:rPr>
      </w:pPr>
      <w:r>
        <w:rPr>
          <w:rFonts w:hint="eastAsia" w:ascii="宋体" w:hAnsi="宋体" w:eastAsia="宋体"/>
          <w:sz w:val="24"/>
          <w:lang w:eastAsia="zh-CN"/>
        </w:rPr>
        <w:t>4.5   评标委员会将根据各投标人的评标排序，依次推荐本项目（各采购包） 的中标候选人，起草并签署评标报告。本项目（各采购包）评标委员会共（各）推荐</w:t>
      </w:r>
      <w:r>
        <w:rPr>
          <w:rFonts w:hint="eastAsia" w:ascii="宋体" w:hAnsi="宋体" w:eastAsia="宋体"/>
          <w:sz w:val="24"/>
          <w:u w:val="single"/>
          <w:lang w:eastAsia="zh-CN"/>
        </w:rPr>
        <w:t>_3_</w:t>
      </w:r>
      <w:r>
        <w:rPr>
          <w:rFonts w:hint="eastAsia" w:ascii="宋体" w:hAnsi="宋体" w:eastAsia="宋体"/>
          <w:sz w:val="24"/>
          <w:lang w:eastAsia="zh-CN"/>
        </w:rPr>
        <w:t>名中标候选人。</w:t>
      </w:r>
    </w:p>
    <w:p w14:paraId="5060500D">
      <w:pPr>
        <w:spacing w:line="360" w:lineRule="auto"/>
        <w:outlineLvl w:val="1"/>
        <w:rPr>
          <w:rFonts w:hint="eastAsia" w:ascii="宋体" w:hAnsi="宋体" w:eastAsia="宋体"/>
          <w:sz w:val="24"/>
          <w:lang w:eastAsia="zh-CN"/>
        </w:rPr>
      </w:pPr>
      <w:r>
        <w:rPr>
          <w:rFonts w:hint="eastAsia" w:ascii="宋体" w:hAnsi="宋体" w:eastAsia="宋体"/>
          <w:sz w:val="24"/>
          <w:lang w:eastAsia="zh-CN"/>
        </w:rPr>
        <w:t>5   报告违法行为</w:t>
      </w:r>
    </w:p>
    <w:p w14:paraId="6F5C9BAC">
      <w:pPr>
        <w:pStyle w:val="15"/>
        <w:spacing w:before="179" w:line="360" w:lineRule="auto"/>
        <w:ind w:left="1079" w:right="94" w:hanging="705"/>
        <w:rPr>
          <w:rFonts w:hint="eastAsia" w:ascii="宋体" w:hAnsi="宋体" w:eastAsia="宋体"/>
          <w:sz w:val="24"/>
          <w:szCs w:val="24"/>
          <w:lang w:eastAsia="zh-CN"/>
        </w:rPr>
      </w:pPr>
      <w:r>
        <w:rPr>
          <w:rFonts w:hint="eastAsia" w:ascii="宋体" w:hAnsi="宋体" w:eastAsia="宋体"/>
          <w:sz w:val="24"/>
          <w:lang w:eastAsia="zh-CN"/>
        </w:rPr>
        <w:t>5.1   评标委员会在评标过程中发现投标人有行贿、提供虚假材料或者串通等违法行为时，应当及时向财政部门报告。</w:t>
      </w:r>
    </w:p>
    <w:p w14:paraId="73E5F31A">
      <w:pPr>
        <w:spacing w:line="301" w:lineRule="auto"/>
        <w:rPr>
          <w:sz w:val="24"/>
          <w:szCs w:val="24"/>
          <w:lang w:eastAsia="zh-CN"/>
        </w:rPr>
        <w:sectPr>
          <w:pgSz w:w="11907" w:h="16840"/>
          <w:pgMar w:top="1149" w:right="1041" w:bottom="1060" w:left="1701" w:header="875" w:footer="886" w:gutter="0"/>
          <w:cols w:space="720" w:num="1"/>
        </w:sectPr>
      </w:pPr>
    </w:p>
    <w:p w14:paraId="21FE859C">
      <w:pPr>
        <w:pStyle w:val="15"/>
        <w:spacing w:before="308" w:line="201" w:lineRule="auto"/>
        <w:ind w:left="3934"/>
        <w:outlineLvl w:val="1"/>
        <w:rPr>
          <w:rFonts w:hint="eastAsia" w:ascii="宋体" w:hAnsi="宋体" w:eastAsia="宋体"/>
          <w:sz w:val="24"/>
          <w:szCs w:val="24"/>
          <w:lang w:eastAsia="zh-CN"/>
        </w:rPr>
      </w:pPr>
      <w:r>
        <w:rPr>
          <w:rFonts w:ascii="宋体" w:hAnsi="宋体" w:eastAsia="宋体"/>
          <w:b/>
          <w:bCs/>
          <w:spacing w:val="-1"/>
          <w:sz w:val="24"/>
          <w:szCs w:val="24"/>
        </w:rPr>
        <w:t>二、评标标准</w:t>
      </w:r>
    </w:p>
    <w:tbl>
      <w:tblPr>
        <w:tblStyle w:val="26"/>
        <w:tblW w:w="90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2"/>
        <w:gridCol w:w="1314"/>
        <w:gridCol w:w="885"/>
        <w:gridCol w:w="5541"/>
      </w:tblGrid>
      <w:tr w14:paraId="031D3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1332" w:type="dxa"/>
            <w:tcBorders>
              <w:top w:val="single" w:color="000000" w:sz="4" w:space="0"/>
              <w:left w:val="single" w:color="000000" w:sz="4" w:space="0"/>
              <w:bottom w:val="single" w:color="000000" w:sz="4" w:space="0"/>
              <w:right w:val="single" w:color="000000" w:sz="4" w:space="0"/>
            </w:tcBorders>
            <w:vAlign w:val="center"/>
          </w:tcPr>
          <w:p w14:paraId="4A9EFF67">
            <w:pPr>
              <w:spacing w:line="360" w:lineRule="auto"/>
              <w:jc w:val="center"/>
              <w:rPr>
                <w:rFonts w:hint="eastAsia" w:ascii="宋体" w:hAnsi="宋体" w:eastAsia="宋体" w:cs="宋体"/>
                <w:color w:val="auto"/>
              </w:rPr>
            </w:pPr>
            <w:r>
              <w:rPr>
                <w:rFonts w:hint="eastAsia" w:ascii="宋体" w:hAnsi="宋体" w:eastAsia="宋体" w:cs="宋体"/>
                <w:color w:val="auto"/>
              </w:rPr>
              <w:t>序号</w:t>
            </w:r>
          </w:p>
        </w:tc>
        <w:tc>
          <w:tcPr>
            <w:tcW w:w="1314" w:type="dxa"/>
            <w:tcBorders>
              <w:top w:val="single" w:color="000000" w:sz="4" w:space="0"/>
              <w:left w:val="nil"/>
              <w:bottom w:val="single" w:color="000000" w:sz="4" w:space="0"/>
              <w:right w:val="single" w:color="000000" w:sz="4" w:space="0"/>
            </w:tcBorders>
            <w:vAlign w:val="center"/>
          </w:tcPr>
          <w:p w14:paraId="6DF962B4">
            <w:pPr>
              <w:spacing w:line="360" w:lineRule="auto"/>
              <w:jc w:val="center"/>
              <w:rPr>
                <w:rFonts w:hint="eastAsia" w:ascii="宋体" w:hAnsi="宋体" w:eastAsia="宋体" w:cs="宋体"/>
                <w:color w:val="auto"/>
              </w:rPr>
            </w:pPr>
            <w:r>
              <w:rPr>
                <w:rFonts w:hint="eastAsia" w:ascii="宋体" w:hAnsi="宋体" w:eastAsia="宋体" w:cs="宋体"/>
                <w:color w:val="auto"/>
              </w:rPr>
              <w:t>评分因素</w:t>
            </w:r>
          </w:p>
        </w:tc>
        <w:tc>
          <w:tcPr>
            <w:tcW w:w="885" w:type="dxa"/>
            <w:tcBorders>
              <w:top w:val="single" w:color="000000" w:sz="4" w:space="0"/>
              <w:left w:val="nil"/>
              <w:bottom w:val="single" w:color="000000" w:sz="4" w:space="0"/>
              <w:right w:val="single" w:color="000000" w:sz="4" w:space="0"/>
            </w:tcBorders>
            <w:vAlign w:val="center"/>
          </w:tcPr>
          <w:p w14:paraId="027DDD6A">
            <w:pPr>
              <w:spacing w:line="360" w:lineRule="auto"/>
              <w:jc w:val="center"/>
              <w:rPr>
                <w:rFonts w:hint="eastAsia" w:ascii="宋体" w:hAnsi="宋体" w:eastAsia="宋体" w:cs="宋体"/>
                <w:color w:val="auto"/>
              </w:rPr>
            </w:pPr>
            <w:r>
              <w:rPr>
                <w:rFonts w:hint="eastAsia" w:ascii="宋体" w:hAnsi="宋体" w:eastAsia="宋体" w:cs="宋体"/>
                <w:color w:val="auto"/>
              </w:rPr>
              <w:t>分值</w:t>
            </w:r>
          </w:p>
        </w:tc>
        <w:tc>
          <w:tcPr>
            <w:tcW w:w="5541" w:type="dxa"/>
            <w:tcBorders>
              <w:top w:val="single" w:color="000000" w:sz="4" w:space="0"/>
              <w:left w:val="nil"/>
              <w:bottom w:val="single" w:color="000000" w:sz="4" w:space="0"/>
              <w:right w:val="single" w:color="000000" w:sz="4" w:space="0"/>
            </w:tcBorders>
            <w:vAlign w:val="center"/>
          </w:tcPr>
          <w:p w14:paraId="14012E95">
            <w:pPr>
              <w:spacing w:line="360" w:lineRule="auto"/>
              <w:jc w:val="center"/>
              <w:rPr>
                <w:rFonts w:hint="eastAsia" w:ascii="宋体" w:hAnsi="宋体" w:eastAsia="宋体" w:cs="宋体"/>
                <w:color w:val="auto"/>
              </w:rPr>
            </w:pPr>
            <w:r>
              <w:rPr>
                <w:rFonts w:hint="eastAsia" w:ascii="宋体" w:hAnsi="宋体" w:eastAsia="宋体" w:cs="宋体"/>
                <w:color w:val="auto"/>
              </w:rPr>
              <w:t>评分标准</w:t>
            </w:r>
          </w:p>
        </w:tc>
      </w:tr>
      <w:tr w14:paraId="3DAF2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32" w:type="dxa"/>
            <w:vAlign w:val="center"/>
          </w:tcPr>
          <w:p w14:paraId="476622F2">
            <w:pPr>
              <w:jc w:val="center"/>
              <w:rPr>
                <w:rFonts w:ascii="宋体" w:hAnsi="宋体"/>
              </w:rPr>
            </w:pPr>
            <w:r>
              <w:rPr>
                <w:rFonts w:hint="eastAsia" w:ascii="宋体" w:hAnsi="宋体"/>
              </w:rPr>
              <w:t>1</w:t>
            </w:r>
          </w:p>
        </w:tc>
        <w:tc>
          <w:tcPr>
            <w:tcW w:w="1314" w:type="dxa"/>
            <w:vAlign w:val="center"/>
          </w:tcPr>
          <w:p w14:paraId="56C67788">
            <w:pPr>
              <w:jc w:val="center"/>
              <w:rPr>
                <w:rFonts w:ascii="宋体" w:hAnsi="宋体"/>
              </w:rPr>
            </w:pPr>
            <w:r>
              <w:rPr>
                <w:rFonts w:hint="eastAsia" w:ascii="宋体" w:hAnsi="宋体" w:cs="仿宋_GB2312"/>
                <w:lang w:eastAsia="zh-CN"/>
              </w:rPr>
              <w:t>供货方案</w:t>
            </w:r>
          </w:p>
        </w:tc>
        <w:tc>
          <w:tcPr>
            <w:tcW w:w="885" w:type="dxa"/>
            <w:vAlign w:val="center"/>
          </w:tcPr>
          <w:p w14:paraId="0F55E943">
            <w:pPr>
              <w:jc w:val="center"/>
              <w:rPr>
                <w:rFonts w:hint="eastAsia" w:ascii="宋体" w:hAnsi="宋体" w:eastAsia="宋体"/>
                <w:lang w:eastAsia="zh-CN"/>
              </w:rPr>
            </w:pPr>
            <w:r>
              <w:rPr>
                <w:rFonts w:hint="eastAsia" w:ascii="宋体" w:hAnsi="宋体" w:eastAsia="宋体"/>
                <w:lang w:eastAsia="zh-CN"/>
              </w:rPr>
              <w:t>20</w:t>
            </w:r>
          </w:p>
        </w:tc>
        <w:tc>
          <w:tcPr>
            <w:tcW w:w="5541" w:type="dxa"/>
            <w:vAlign w:val="center"/>
          </w:tcPr>
          <w:p w14:paraId="6101B857">
            <w:pPr>
              <w:rPr>
                <w:rFonts w:hint="eastAsia" w:ascii="宋体" w:hAnsi="宋体" w:eastAsia="宋体"/>
                <w:lang w:eastAsia="zh-CN"/>
              </w:rPr>
            </w:pPr>
            <w:r>
              <w:rPr>
                <w:rFonts w:hint="eastAsia" w:ascii="宋体" w:hAnsi="宋体"/>
                <w:lang w:eastAsia="zh-CN"/>
              </w:rPr>
              <w:t>第一等次：</w:t>
            </w:r>
            <w:r>
              <w:rPr>
                <w:rFonts w:ascii="宋体" w:hAnsi="宋体"/>
                <w:lang w:eastAsia="zh-CN"/>
              </w:rPr>
              <w:t>整体供货方案、供货进度保证措施、运输方案、产品到货发放方案以及特殊情况下的保管等主要技术保障措施，项目实施安排合理</w:t>
            </w:r>
            <w:r>
              <w:rPr>
                <w:rFonts w:hint="eastAsia" w:ascii="宋体" w:hAnsi="宋体"/>
                <w:lang w:eastAsia="zh-CN"/>
              </w:rPr>
              <w:t>。得20分。</w:t>
            </w:r>
          </w:p>
          <w:p w14:paraId="5412CD5F">
            <w:pPr>
              <w:rPr>
                <w:rFonts w:ascii="宋体" w:hAnsi="宋体"/>
                <w:lang w:eastAsia="zh-CN"/>
              </w:rPr>
            </w:pPr>
            <w:r>
              <w:rPr>
                <w:rFonts w:hint="eastAsia" w:ascii="宋体" w:hAnsi="宋体"/>
                <w:lang w:eastAsia="zh-CN"/>
              </w:rPr>
              <w:t>第二等次：整体供货方案、供货进度有保证；运输方案、产品到货发放</w:t>
            </w:r>
            <w:r>
              <w:rPr>
                <w:rFonts w:hint="eastAsia" w:ascii="宋体" w:hAnsi="宋体"/>
                <w:lang w:val="en-US" w:eastAsia="zh-CN"/>
              </w:rPr>
              <w:t>方案</w:t>
            </w:r>
            <w:r>
              <w:rPr>
                <w:rFonts w:hint="eastAsia" w:ascii="宋体" w:hAnsi="宋体"/>
                <w:lang w:eastAsia="zh-CN"/>
              </w:rPr>
              <w:t>以及特殊情况下的保管等不明确或缺少针对性。得14分。</w:t>
            </w:r>
          </w:p>
          <w:p w14:paraId="7446B914">
            <w:pPr>
              <w:rPr>
                <w:rFonts w:hint="eastAsia" w:ascii="宋体" w:hAnsi="宋体" w:eastAsia="宋体"/>
                <w:lang w:eastAsia="zh-CN"/>
              </w:rPr>
            </w:pPr>
            <w:r>
              <w:rPr>
                <w:rFonts w:hint="eastAsia" w:ascii="宋体" w:hAnsi="宋体"/>
                <w:lang w:eastAsia="zh-CN"/>
              </w:rPr>
              <w:t>第三等次：按照采购需求制定供货方案，但内容简陋，整体安排较差。得8分。</w:t>
            </w:r>
          </w:p>
          <w:p w14:paraId="57153603">
            <w:pPr>
              <w:rPr>
                <w:rFonts w:hint="eastAsia" w:ascii="宋体" w:hAnsi="宋体" w:eastAsia="宋体"/>
                <w:lang w:eastAsia="zh-CN"/>
              </w:rPr>
            </w:pPr>
            <w:r>
              <w:rPr>
                <w:rFonts w:hint="eastAsia" w:ascii="宋体" w:hAnsi="宋体"/>
                <w:lang w:eastAsia="zh-CN"/>
              </w:rPr>
              <w:t>第四等次：未制定供货方案或供货方案有明显缺漏。得0分。</w:t>
            </w:r>
          </w:p>
        </w:tc>
      </w:tr>
      <w:tr w14:paraId="44115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32" w:type="dxa"/>
            <w:vAlign w:val="center"/>
          </w:tcPr>
          <w:p w14:paraId="56BAA2CE">
            <w:pPr>
              <w:jc w:val="center"/>
              <w:rPr>
                <w:rFonts w:ascii="宋体" w:hAnsi="宋体"/>
              </w:rPr>
            </w:pPr>
            <w:r>
              <w:rPr>
                <w:rFonts w:hint="eastAsia" w:ascii="宋体" w:hAnsi="宋体"/>
              </w:rPr>
              <w:t>2</w:t>
            </w:r>
          </w:p>
        </w:tc>
        <w:tc>
          <w:tcPr>
            <w:tcW w:w="1314" w:type="dxa"/>
            <w:vAlign w:val="center"/>
          </w:tcPr>
          <w:p w14:paraId="257943E9">
            <w:pPr>
              <w:jc w:val="center"/>
              <w:rPr>
                <w:rFonts w:ascii="宋体" w:hAnsi="宋体"/>
              </w:rPr>
            </w:pPr>
            <w:r>
              <w:rPr>
                <w:rFonts w:hint="eastAsia" w:ascii="宋体" w:hAnsi="宋体" w:cs="仿宋_GB2312"/>
                <w:lang w:eastAsia="zh-CN"/>
              </w:rPr>
              <w:t>应急方案</w:t>
            </w:r>
          </w:p>
        </w:tc>
        <w:tc>
          <w:tcPr>
            <w:tcW w:w="885" w:type="dxa"/>
            <w:vAlign w:val="center"/>
          </w:tcPr>
          <w:p w14:paraId="1BBF887F">
            <w:pPr>
              <w:jc w:val="center"/>
              <w:rPr>
                <w:rFonts w:hint="eastAsia" w:ascii="宋体" w:hAnsi="宋体" w:eastAsia="宋体"/>
                <w:lang w:eastAsia="zh-CN"/>
              </w:rPr>
            </w:pPr>
            <w:r>
              <w:rPr>
                <w:rFonts w:hint="eastAsia" w:ascii="宋体" w:hAnsi="宋体"/>
                <w:lang w:eastAsia="zh-CN"/>
              </w:rPr>
              <w:t>20</w:t>
            </w:r>
          </w:p>
        </w:tc>
        <w:tc>
          <w:tcPr>
            <w:tcW w:w="5541" w:type="dxa"/>
            <w:vAlign w:val="center"/>
          </w:tcPr>
          <w:p w14:paraId="240E9282">
            <w:pPr>
              <w:rPr>
                <w:rFonts w:hint="eastAsia" w:ascii="宋体" w:hAnsi="宋体" w:eastAsia="宋体"/>
                <w:lang w:eastAsia="zh-CN"/>
              </w:rPr>
            </w:pPr>
            <w:r>
              <w:rPr>
                <w:rFonts w:hint="eastAsia" w:ascii="宋体" w:hAnsi="宋体"/>
                <w:lang w:eastAsia="zh-CN"/>
              </w:rPr>
              <w:t>第一等次：</w:t>
            </w:r>
            <w:r>
              <w:rPr>
                <w:rFonts w:ascii="宋体" w:hAnsi="宋体"/>
                <w:lang w:eastAsia="zh-CN"/>
              </w:rPr>
              <w:t>针对本项目的货物特点，事故类别及处治措施、应急</w:t>
            </w:r>
            <w:r>
              <w:rPr>
                <w:rFonts w:hint="eastAsia" w:ascii="宋体" w:hAnsi="宋体"/>
                <w:lang w:eastAsia="zh-CN"/>
              </w:rPr>
              <w:t>处理</w:t>
            </w:r>
            <w:r>
              <w:rPr>
                <w:rFonts w:ascii="宋体" w:hAnsi="宋体"/>
                <w:lang w:eastAsia="zh-CN"/>
              </w:rPr>
              <w:t>措施，方案完整</w:t>
            </w:r>
            <w:r>
              <w:rPr>
                <w:rFonts w:hint="eastAsia" w:ascii="宋体" w:hAnsi="宋体"/>
                <w:lang w:eastAsia="zh-CN"/>
              </w:rPr>
              <w:t>，处理方式得当。得20分。</w:t>
            </w:r>
          </w:p>
          <w:p w14:paraId="1126A791">
            <w:pPr>
              <w:rPr>
                <w:rFonts w:hint="eastAsia" w:ascii="宋体" w:hAnsi="宋体" w:eastAsia="宋体"/>
                <w:lang w:eastAsia="zh-CN"/>
              </w:rPr>
            </w:pPr>
            <w:r>
              <w:rPr>
                <w:rFonts w:hint="eastAsia" w:ascii="宋体" w:hAnsi="宋体"/>
                <w:lang w:eastAsia="zh-CN"/>
              </w:rPr>
              <w:t>第二等次：</w:t>
            </w:r>
            <w:r>
              <w:rPr>
                <w:rFonts w:ascii="宋体" w:hAnsi="宋体"/>
                <w:lang w:eastAsia="zh-CN"/>
              </w:rPr>
              <w:t>针对本项目的货物特点，事故类别及处治措施、应急</w:t>
            </w:r>
            <w:r>
              <w:rPr>
                <w:rFonts w:hint="eastAsia" w:ascii="宋体" w:hAnsi="宋体"/>
                <w:lang w:eastAsia="zh-CN"/>
              </w:rPr>
              <w:t>处理</w:t>
            </w:r>
            <w:r>
              <w:rPr>
                <w:rFonts w:ascii="宋体" w:hAnsi="宋体"/>
                <w:lang w:eastAsia="zh-CN"/>
              </w:rPr>
              <w:t>措施，方案</w:t>
            </w:r>
            <w:r>
              <w:rPr>
                <w:rFonts w:hint="eastAsia" w:ascii="宋体" w:hAnsi="宋体"/>
                <w:lang w:eastAsia="zh-CN"/>
              </w:rPr>
              <w:t>较</w:t>
            </w:r>
            <w:r>
              <w:rPr>
                <w:rFonts w:ascii="宋体" w:hAnsi="宋体"/>
                <w:lang w:eastAsia="zh-CN"/>
              </w:rPr>
              <w:t>完整</w:t>
            </w:r>
            <w:r>
              <w:rPr>
                <w:rFonts w:hint="eastAsia" w:ascii="宋体" w:hAnsi="宋体"/>
                <w:lang w:eastAsia="zh-CN"/>
              </w:rPr>
              <w:t>，具备相应处理方式。得14分。</w:t>
            </w:r>
          </w:p>
          <w:p w14:paraId="4759739B">
            <w:pPr>
              <w:rPr>
                <w:rFonts w:hint="eastAsia" w:ascii="宋体" w:hAnsi="宋体" w:eastAsia="宋体"/>
                <w:lang w:eastAsia="zh-CN"/>
              </w:rPr>
            </w:pPr>
            <w:r>
              <w:rPr>
                <w:rFonts w:hint="eastAsia" w:ascii="宋体" w:hAnsi="宋体"/>
                <w:lang w:eastAsia="zh-CN"/>
              </w:rPr>
              <w:t>第三等次：</w:t>
            </w:r>
            <w:r>
              <w:rPr>
                <w:rFonts w:ascii="宋体" w:hAnsi="宋体"/>
                <w:lang w:eastAsia="zh-CN"/>
              </w:rPr>
              <w:t>针对本项目的货物特点，事故类别及处治措施、应急</w:t>
            </w:r>
            <w:r>
              <w:rPr>
                <w:rFonts w:hint="eastAsia" w:ascii="宋体" w:hAnsi="宋体"/>
                <w:lang w:eastAsia="zh-CN"/>
              </w:rPr>
              <w:t>处理</w:t>
            </w:r>
            <w:r>
              <w:rPr>
                <w:rFonts w:ascii="宋体" w:hAnsi="宋体"/>
                <w:lang w:eastAsia="zh-CN"/>
              </w:rPr>
              <w:t>措施，方案</w:t>
            </w:r>
            <w:r>
              <w:rPr>
                <w:rFonts w:hint="eastAsia" w:ascii="宋体" w:hAnsi="宋体"/>
                <w:lang w:eastAsia="zh-CN"/>
              </w:rPr>
              <w:t>较差，处理方式较差。得8分。</w:t>
            </w:r>
          </w:p>
          <w:p w14:paraId="38072D0A">
            <w:pPr>
              <w:rPr>
                <w:rFonts w:hint="eastAsia" w:ascii="宋体" w:hAnsi="宋体" w:eastAsia="宋体"/>
                <w:lang w:eastAsia="zh-CN"/>
              </w:rPr>
            </w:pPr>
            <w:r>
              <w:rPr>
                <w:rFonts w:hint="eastAsia" w:ascii="宋体" w:hAnsi="宋体"/>
                <w:lang w:eastAsia="zh-CN"/>
              </w:rPr>
              <w:t>第四等次：未制定应急方案。得0分。</w:t>
            </w:r>
          </w:p>
        </w:tc>
      </w:tr>
      <w:tr w14:paraId="782E6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7" w:hRule="atLeast"/>
          <w:jc w:val="center"/>
        </w:trPr>
        <w:tc>
          <w:tcPr>
            <w:tcW w:w="1332" w:type="dxa"/>
            <w:vAlign w:val="center"/>
          </w:tcPr>
          <w:p w14:paraId="7DCDAA3F">
            <w:pPr>
              <w:jc w:val="center"/>
              <w:rPr>
                <w:rFonts w:ascii="宋体" w:hAnsi="宋体"/>
              </w:rPr>
            </w:pPr>
            <w:r>
              <w:rPr>
                <w:rFonts w:hint="eastAsia" w:ascii="宋体" w:hAnsi="宋体"/>
              </w:rPr>
              <w:t>3</w:t>
            </w:r>
          </w:p>
        </w:tc>
        <w:tc>
          <w:tcPr>
            <w:tcW w:w="1314" w:type="dxa"/>
            <w:vAlign w:val="center"/>
          </w:tcPr>
          <w:p w14:paraId="7B4B0F7B">
            <w:pPr>
              <w:jc w:val="center"/>
              <w:rPr>
                <w:rFonts w:ascii="宋体" w:hAnsi="宋体"/>
              </w:rPr>
            </w:pPr>
            <w:r>
              <w:rPr>
                <w:rFonts w:hint="eastAsia" w:ascii="宋体" w:hAnsi="宋体" w:cs="仿宋_GB2312"/>
                <w:lang w:eastAsia="zh-CN"/>
              </w:rPr>
              <w:t>售后服务方案和承诺</w:t>
            </w:r>
          </w:p>
        </w:tc>
        <w:tc>
          <w:tcPr>
            <w:tcW w:w="885" w:type="dxa"/>
            <w:vAlign w:val="center"/>
          </w:tcPr>
          <w:p w14:paraId="76B7F90D">
            <w:pPr>
              <w:jc w:val="center"/>
              <w:rPr>
                <w:rFonts w:hint="eastAsia" w:ascii="宋体" w:hAnsi="宋体" w:eastAsia="宋体"/>
                <w:lang w:eastAsia="zh-CN"/>
              </w:rPr>
            </w:pPr>
            <w:r>
              <w:rPr>
                <w:rFonts w:hint="eastAsia" w:ascii="宋体" w:hAnsi="宋体" w:eastAsia="宋体"/>
                <w:lang w:eastAsia="zh-CN"/>
              </w:rPr>
              <w:t>15</w:t>
            </w:r>
          </w:p>
        </w:tc>
        <w:tc>
          <w:tcPr>
            <w:tcW w:w="5541" w:type="dxa"/>
            <w:vAlign w:val="center"/>
          </w:tcPr>
          <w:p w14:paraId="62746A7E">
            <w:pPr>
              <w:rPr>
                <w:rFonts w:hint="eastAsia" w:ascii="宋体" w:hAnsi="宋体" w:eastAsia="宋体"/>
                <w:lang w:eastAsia="zh-CN"/>
              </w:rPr>
            </w:pPr>
            <w:r>
              <w:rPr>
                <w:rFonts w:ascii="宋体" w:hAnsi="宋体" w:eastAsia="宋体"/>
                <w:lang w:eastAsia="zh-CN"/>
              </w:rPr>
              <w:t>第一等次：针对本项目的货物特点制定售后服务方案，方案、响应时间、服务指导等，售后服务保障内容科学、合理、服务系统完善，售后承诺切实可行。</w:t>
            </w:r>
            <w:r>
              <w:rPr>
                <w:rFonts w:hint="eastAsia" w:ascii="宋体" w:hAnsi="宋体" w:eastAsia="宋体"/>
                <w:lang w:eastAsia="zh-CN"/>
              </w:rPr>
              <w:t>得15分。</w:t>
            </w:r>
          </w:p>
          <w:p w14:paraId="64D2163D">
            <w:pPr>
              <w:rPr>
                <w:rFonts w:hint="eastAsia" w:ascii="宋体" w:hAnsi="宋体" w:eastAsia="宋体"/>
                <w:lang w:eastAsia="zh-CN"/>
              </w:rPr>
            </w:pPr>
            <w:r>
              <w:rPr>
                <w:rFonts w:ascii="宋体" w:hAnsi="宋体" w:eastAsia="宋体"/>
                <w:lang w:eastAsia="zh-CN"/>
              </w:rPr>
              <w:t>第二等次：针对本项目的货物特点制定售后服务方案，方案、响应时间、服务指导等，售后服务保障内容完整、较为合理，提供售后承诺。</w:t>
            </w:r>
            <w:r>
              <w:rPr>
                <w:rFonts w:hint="eastAsia" w:ascii="宋体" w:hAnsi="宋体" w:eastAsia="宋体"/>
                <w:lang w:eastAsia="zh-CN"/>
              </w:rPr>
              <w:t>得8分。</w:t>
            </w:r>
          </w:p>
          <w:p w14:paraId="16008E92">
            <w:pPr>
              <w:rPr>
                <w:rFonts w:hint="eastAsia" w:ascii="宋体" w:hAnsi="宋体" w:eastAsia="宋体"/>
                <w:lang w:eastAsia="zh-CN"/>
              </w:rPr>
            </w:pPr>
            <w:r>
              <w:rPr>
                <w:rFonts w:ascii="宋体" w:hAnsi="宋体" w:eastAsia="宋体"/>
                <w:lang w:eastAsia="zh-CN"/>
              </w:rPr>
              <w:t>第三等次：未制定售后服务方案或未提供售后承诺。</w:t>
            </w:r>
            <w:r>
              <w:rPr>
                <w:rFonts w:hint="eastAsia" w:ascii="宋体" w:hAnsi="宋体" w:eastAsia="宋体"/>
                <w:lang w:eastAsia="zh-CN"/>
              </w:rPr>
              <w:t>得0分。</w:t>
            </w:r>
          </w:p>
        </w:tc>
      </w:tr>
      <w:tr w14:paraId="02AD6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32" w:type="dxa"/>
            <w:vAlign w:val="center"/>
          </w:tcPr>
          <w:p w14:paraId="02E60516">
            <w:pPr>
              <w:jc w:val="center"/>
              <w:rPr>
                <w:rFonts w:hint="eastAsia" w:ascii="宋体" w:hAnsi="宋体" w:eastAsia="宋体"/>
                <w:lang w:eastAsia="zh-CN"/>
              </w:rPr>
            </w:pPr>
            <w:r>
              <w:rPr>
                <w:rFonts w:hint="eastAsia" w:ascii="宋体" w:hAnsi="宋体" w:eastAsia="宋体"/>
                <w:lang w:eastAsia="zh-CN"/>
              </w:rPr>
              <w:t>4</w:t>
            </w:r>
          </w:p>
        </w:tc>
        <w:tc>
          <w:tcPr>
            <w:tcW w:w="1314" w:type="dxa"/>
            <w:vAlign w:val="center"/>
          </w:tcPr>
          <w:p w14:paraId="14760FF1">
            <w:pPr>
              <w:jc w:val="center"/>
              <w:rPr>
                <w:rFonts w:ascii="宋体" w:hAnsi="宋体" w:cs="仿宋_GB2312"/>
              </w:rPr>
            </w:pPr>
            <w:r>
              <w:rPr>
                <w:rFonts w:hint="eastAsia" w:ascii="宋体" w:hAnsi="宋体"/>
              </w:rPr>
              <w:t>供应商经验</w:t>
            </w:r>
          </w:p>
        </w:tc>
        <w:tc>
          <w:tcPr>
            <w:tcW w:w="885" w:type="dxa"/>
            <w:vAlign w:val="center"/>
          </w:tcPr>
          <w:p w14:paraId="634209A0">
            <w:pPr>
              <w:jc w:val="center"/>
              <w:rPr>
                <w:rFonts w:hint="eastAsia" w:ascii="宋体" w:hAnsi="宋体" w:eastAsia="宋体"/>
                <w:lang w:eastAsia="zh-CN"/>
              </w:rPr>
            </w:pPr>
            <w:r>
              <w:rPr>
                <w:rFonts w:hint="eastAsia" w:ascii="宋体" w:hAnsi="宋体" w:eastAsia="宋体"/>
                <w:lang w:eastAsia="zh-CN"/>
              </w:rPr>
              <w:t>15</w:t>
            </w:r>
          </w:p>
        </w:tc>
        <w:tc>
          <w:tcPr>
            <w:tcW w:w="5541" w:type="dxa"/>
            <w:vAlign w:val="center"/>
          </w:tcPr>
          <w:p w14:paraId="3D99B929">
            <w:pPr>
              <w:rPr>
                <w:rFonts w:ascii="宋体" w:hAnsi="宋体"/>
                <w:lang w:eastAsia="zh-CN"/>
              </w:rPr>
            </w:pPr>
            <w:r>
              <w:rPr>
                <w:rFonts w:hint="eastAsia" w:ascii="宋体" w:hAnsi="宋体"/>
                <w:lang w:eastAsia="zh-CN"/>
              </w:rPr>
              <w:t>供应商近3年完成类似供货项目经验：</w:t>
            </w:r>
          </w:p>
          <w:p w14:paraId="0EAA948B">
            <w:pPr>
              <w:rPr>
                <w:rFonts w:ascii="宋体" w:hAnsi="宋体"/>
                <w:lang w:eastAsia="zh-CN"/>
              </w:rPr>
            </w:pPr>
            <w:r>
              <w:rPr>
                <w:rFonts w:hint="eastAsia" w:ascii="宋体" w:hAnsi="宋体"/>
                <w:lang w:eastAsia="zh-CN"/>
              </w:rPr>
              <w:t>第一等次：已完成5项（含）以上。得</w:t>
            </w:r>
            <w:r>
              <w:rPr>
                <w:rFonts w:hint="eastAsia" w:ascii="宋体" w:hAnsi="宋体" w:eastAsia="宋体"/>
                <w:lang w:eastAsia="zh-CN"/>
              </w:rPr>
              <w:t>15</w:t>
            </w:r>
            <w:r>
              <w:rPr>
                <w:rFonts w:hint="eastAsia" w:ascii="宋体" w:hAnsi="宋体"/>
                <w:lang w:eastAsia="zh-CN"/>
              </w:rPr>
              <w:t>分</w:t>
            </w:r>
          </w:p>
          <w:p w14:paraId="749DD1A9">
            <w:pPr>
              <w:rPr>
                <w:rFonts w:ascii="宋体" w:hAnsi="宋体"/>
                <w:lang w:eastAsia="zh-CN"/>
              </w:rPr>
            </w:pPr>
            <w:r>
              <w:rPr>
                <w:rFonts w:hint="eastAsia" w:ascii="宋体" w:hAnsi="宋体"/>
                <w:lang w:eastAsia="zh-CN"/>
              </w:rPr>
              <w:t>第二等次：已完成3（含）－5项(不含)。得</w:t>
            </w:r>
            <w:r>
              <w:rPr>
                <w:rFonts w:hint="eastAsia" w:ascii="宋体" w:hAnsi="宋体" w:eastAsia="宋体"/>
                <w:lang w:eastAsia="zh-CN"/>
              </w:rPr>
              <w:t>10</w:t>
            </w:r>
            <w:r>
              <w:rPr>
                <w:rFonts w:hint="eastAsia" w:ascii="宋体" w:hAnsi="宋体"/>
                <w:lang w:eastAsia="zh-CN"/>
              </w:rPr>
              <w:t>分</w:t>
            </w:r>
          </w:p>
          <w:p w14:paraId="76EC07B9">
            <w:pPr>
              <w:rPr>
                <w:rFonts w:ascii="宋体" w:hAnsi="宋体"/>
                <w:lang w:eastAsia="zh-CN"/>
              </w:rPr>
            </w:pPr>
            <w:r>
              <w:rPr>
                <w:rFonts w:hint="eastAsia" w:ascii="宋体" w:hAnsi="宋体"/>
                <w:lang w:eastAsia="zh-CN"/>
              </w:rPr>
              <w:t>第三等次：已完成1（含）－3项（不含）。得5分</w:t>
            </w:r>
          </w:p>
          <w:p w14:paraId="29718CBF">
            <w:pPr>
              <w:rPr>
                <w:rFonts w:ascii="宋体" w:hAnsi="宋体"/>
              </w:rPr>
            </w:pPr>
            <w:r>
              <w:rPr>
                <w:rFonts w:hint="eastAsia" w:ascii="宋体" w:hAnsi="宋体"/>
                <w:lang w:eastAsia="zh-CN"/>
              </w:rPr>
              <w:t>第四等次：已完成0项。</w:t>
            </w:r>
            <w:r>
              <w:rPr>
                <w:rFonts w:hint="eastAsia" w:ascii="宋体" w:hAnsi="宋体"/>
              </w:rPr>
              <w:t>得0分</w:t>
            </w:r>
          </w:p>
        </w:tc>
      </w:tr>
      <w:tr w14:paraId="481EC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32" w:type="dxa"/>
            <w:vAlign w:val="center"/>
          </w:tcPr>
          <w:p w14:paraId="56333D7F">
            <w:pPr>
              <w:ind w:firstLine="28"/>
              <w:jc w:val="center"/>
              <w:rPr>
                <w:rFonts w:hint="eastAsia" w:ascii="宋体" w:hAnsi="宋体" w:eastAsia="宋体"/>
                <w:lang w:eastAsia="zh-CN"/>
              </w:rPr>
            </w:pPr>
            <w:r>
              <w:rPr>
                <w:rFonts w:hint="eastAsia" w:ascii="宋体" w:hAnsi="宋体" w:eastAsia="宋体"/>
                <w:lang w:eastAsia="zh-CN"/>
              </w:rPr>
              <w:t>5</w:t>
            </w:r>
          </w:p>
        </w:tc>
        <w:tc>
          <w:tcPr>
            <w:tcW w:w="1314" w:type="dxa"/>
            <w:vAlign w:val="center"/>
          </w:tcPr>
          <w:p w14:paraId="26E80C80">
            <w:pPr>
              <w:ind w:firstLine="28"/>
              <w:jc w:val="center"/>
              <w:rPr>
                <w:rFonts w:ascii="宋体" w:hAnsi="宋体"/>
              </w:rPr>
            </w:pPr>
            <w:r>
              <w:rPr>
                <w:rFonts w:ascii="宋体" w:hAnsi="宋体"/>
              </w:rPr>
              <w:t>投标报价</w:t>
            </w:r>
          </w:p>
        </w:tc>
        <w:tc>
          <w:tcPr>
            <w:tcW w:w="885" w:type="dxa"/>
            <w:vAlign w:val="center"/>
          </w:tcPr>
          <w:p w14:paraId="5DF3186B">
            <w:pPr>
              <w:ind w:firstLine="28"/>
              <w:jc w:val="center"/>
              <w:rPr>
                <w:rFonts w:hint="eastAsia" w:ascii="宋体" w:hAnsi="宋体" w:eastAsia="宋体"/>
                <w:lang w:eastAsia="zh-CN"/>
              </w:rPr>
            </w:pPr>
            <w:r>
              <w:rPr>
                <w:rFonts w:hint="eastAsia" w:ascii="宋体" w:hAnsi="宋体" w:eastAsia="宋体"/>
                <w:lang w:eastAsia="zh-CN"/>
              </w:rPr>
              <w:t>30</w:t>
            </w:r>
          </w:p>
        </w:tc>
        <w:tc>
          <w:tcPr>
            <w:tcW w:w="5541" w:type="dxa"/>
            <w:vAlign w:val="center"/>
          </w:tcPr>
          <w:p w14:paraId="18B89F1A">
            <w:pPr>
              <w:rPr>
                <w:rFonts w:ascii="宋体" w:hAnsi="宋体"/>
                <w:lang w:eastAsia="zh-CN"/>
              </w:rPr>
            </w:pPr>
            <w:r>
              <w:rPr>
                <w:rFonts w:ascii="宋体" w:hAnsi="宋体"/>
                <w:lang w:eastAsia="zh-CN"/>
              </w:rPr>
              <w:t>满足招标文件要求且投标价格最低的投标报价为评标基准价，其价格分为满分。其他投标人的价格分统一按照下列公式计算：</w:t>
            </w:r>
          </w:p>
          <w:p w14:paraId="64E762C4">
            <w:pPr>
              <w:rPr>
                <w:rFonts w:ascii="宋体" w:hAnsi="宋体"/>
                <w:lang w:eastAsia="zh-CN"/>
              </w:rPr>
            </w:pPr>
            <w:r>
              <w:rPr>
                <w:rFonts w:ascii="宋体" w:hAnsi="宋体"/>
                <w:lang w:eastAsia="zh-CN"/>
              </w:rPr>
              <w:t>投标报价得分＝（评标基准价/投标报价）×</w:t>
            </w:r>
            <w:r>
              <w:rPr>
                <w:rFonts w:hint="eastAsia" w:ascii="宋体" w:hAnsi="宋体"/>
                <w:lang w:eastAsia="zh-CN"/>
              </w:rPr>
              <w:t>30</w:t>
            </w:r>
            <w:r>
              <w:rPr>
                <w:rFonts w:ascii="宋体" w:hAnsi="宋体"/>
                <w:lang w:eastAsia="zh-CN"/>
              </w:rPr>
              <w:t>。</w:t>
            </w:r>
          </w:p>
        </w:tc>
      </w:tr>
    </w:tbl>
    <w:p w14:paraId="302C9636">
      <w:pPr>
        <w:tabs>
          <w:tab w:val="left" w:pos="-94"/>
          <w:tab w:val="left" w:pos="1620"/>
        </w:tabs>
        <w:spacing w:line="360" w:lineRule="auto"/>
        <w:rPr>
          <w:rFonts w:ascii="宋体" w:hAnsi="宋体"/>
          <w:sz w:val="24"/>
          <w:lang w:eastAsia="zh-CN"/>
        </w:rPr>
      </w:pPr>
    </w:p>
    <w:p w14:paraId="1D4672BE">
      <w:pPr>
        <w:tabs>
          <w:tab w:val="left" w:pos="-94"/>
          <w:tab w:val="left" w:pos="1620"/>
        </w:tabs>
        <w:spacing w:line="360" w:lineRule="auto"/>
        <w:rPr>
          <w:rFonts w:ascii="宋体" w:hAnsi="宋体"/>
          <w:sz w:val="24"/>
          <w:lang w:eastAsia="zh-CN"/>
        </w:rPr>
      </w:pPr>
      <w:r>
        <w:rPr>
          <w:rFonts w:ascii="宋体" w:hAnsi="宋体"/>
          <w:sz w:val="24"/>
          <w:lang w:eastAsia="zh-CN"/>
        </w:rPr>
        <w:t>说明：</w:t>
      </w:r>
    </w:p>
    <w:p w14:paraId="3754E575">
      <w:pPr>
        <w:spacing w:line="360" w:lineRule="auto"/>
        <w:ind w:firstLine="480" w:firstLineChars="200"/>
        <w:rPr>
          <w:rFonts w:ascii="宋体" w:hAnsi="宋体"/>
          <w:sz w:val="24"/>
          <w:lang w:eastAsia="zh-CN"/>
        </w:rPr>
      </w:pPr>
      <w:r>
        <w:rPr>
          <w:rFonts w:ascii="宋体" w:hAnsi="宋体"/>
          <w:sz w:val="24"/>
          <w:lang w:eastAsia="zh-CN"/>
        </w:rPr>
        <w:t>1、经验：指</w:t>
      </w:r>
      <w:r>
        <w:rPr>
          <w:rFonts w:hint="eastAsia" w:ascii="宋体" w:hAnsi="宋体"/>
          <w:sz w:val="24"/>
          <w:lang w:eastAsia="zh-CN"/>
        </w:rPr>
        <w:t>投标人</w:t>
      </w:r>
      <w:r>
        <w:rPr>
          <w:rFonts w:ascii="宋体" w:hAnsi="宋体"/>
          <w:sz w:val="24"/>
          <w:lang w:eastAsia="zh-CN"/>
        </w:rPr>
        <w:t>近3年</w:t>
      </w:r>
      <w:r>
        <w:rPr>
          <w:rFonts w:hint="eastAsia" w:ascii="宋体" w:hAnsi="宋体"/>
          <w:sz w:val="24"/>
          <w:lang w:eastAsia="zh-CN"/>
        </w:rPr>
        <w:t>（</w:t>
      </w:r>
      <w:r>
        <w:rPr>
          <w:rFonts w:ascii="宋体" w:hAnsi="宋体"/>
          <w:sz w:val="24"/>
          <w:lang w:eastAsia="zh-CN"/>
        </w:rPr>
        <w:t>202</w:t>
      </w:r>
      <w:r>
        <w:rPr>
          <w:rFonts w:hint="eastAsia" w:ascii="宋体" w:hAnsi="宋体" w:eastAsia="宋体"/>
          <w:sz w:val="24"/>
          <w:lang w:eastAsia="zh-CN"/>
        </w:rPr>
        <w:t>2</w:t>
      </w:r>
      <w:r>
        <w:rPr>
          <w:rFonts w:ascii="宋体" w:hAnsi="宋体"/>
          <w:sz w:val="24"/>
          <w:lang w:eastAsia="zh-CN"/>
        </w:rPr>
        <w:t>年</w:t>
      </w:r>
      <w:r>
        <w:rPr>
          <w:rFonts w:hint="eastAsia" w:ascii="宋体" w:hAnsi="宋体" w:eastAsia="宋体"/>
          <w:sz w:val="24"/>
          <w:lang w:val="en-US" w:eastAsia="zh-CN"/>
        </w:rPr>
        <w:t>3</w:t>
      </w:r>
      <w:r>
        <w:rPr>
          <w:rFonts w:ascii="宋体" w:hAnsi="宋体"/>
          <w:sz w:val="24"/>
          <w:lang w:eastAsia="zh-CN"/>
        </w:rPr>
        <w:t>月1日至</w:t>
      </w:r>
      <w:r>
        <w:rPr>
          <w:rFonts w:hint="eastAsia" w:ascii="宋体" w:hAnsi="宋体"/>
          <w:sz w:val="24"/>
          <w:lang w:val="en-US" w:eastAsia="zh-CN"/>
        </w:rPr>
        <w:t>2025年3月1日</w:t>
      </w:r>
      <w:r>
        <w:rPr>
          <w:rFonts w:ascii="宋体" w:hAnsi="宋体"/>
          <w:sz w:val="24"/>
          <w:lang w:eastAsia="zh-CN"/>
        </w:rPr>
        <w:t>）承担已完成</w:t>
      </w:r>
      <w:r>
        <w:rPr>
          <w:rFonts w:hint="eastAsia" w:ascii="宋体" w:hAnsi="宋体" w:eastAsia="宋体"/>
          <w:b/>
          <w:bCs/>
          <w:sz w:val="24"/>
          <w:u w:val="single"/>
          <w:lang w:eastAsia="zh-CN"/>
        </w:rPr>
        <w:t>类似供货</w:t>
      </w:r>
      <w:r>
        <w:rPr>
          <w:rFonts w:hint="eastAsia" w:ascii="宋体" w:hAnsi="宋体"/>
          <w:b/>
          <w:bCs/>
          <w:sz w:val="24"/>
          <w:u w:val="single"/>
          <w:lang w:eastAsia="zh-CN"/>
        </w:rPr>
        <w:t>项目</w:t>
      </w:r>
      <w:r>
        <w:rPr>
          <w:rFonts w:ascii="宋体" w:hAnsi="宋体"/>
          <w:sz w:val="24"/>
          <w:lang w:eastAsia="zh-CN"/>
        </w:rPr>
        <w:t>；已完成指项目完成时间（合同约定完成时间或验收资料等相关证明材料写明的完成时间）在上述时间内；需提供与</w:t>
      </w:r>
      <w:r>
        <w:rPr>
          <w:rFonts w:hint="eastAsia" w:ascii="宋体" w:hAnsi="宋体"/>
          <w:sz w:val="24"/>
          <w:lang w:eastAsia="zh-CN"/>
        </w:rPr>
        <w:t>委托单位</w:t>
      </w:r>
      <w:r>
        <w:rPr>
          <w:rFonts w:ascii="宋体" w:hAnsi="宋体"/>
          <w:sz w:val="24"/>
          <w:lang w:eastAsia="zh-CN"/>
        </w:rPr>
        <w:t>签订的合同或验收资料或</w:t>
      </w:r>
      <w:r>
        <w:rPr>
          <w:rFonts w:hint="eastAsia" w:ascii="宋体" w:hAnsi="宋体"/>
          <w:sz w:val="24"/>
          <w:lang w:eastAsia="zh-CN"/>
        </w:rPr>
        <w:t>委托单位</w:t>
      </w:r>
      <w:r>
        <w:rPr>
          <w:rFonts w:ascii="宋体" w:hAnsi="宋体"/>
          <w:sz w:val="24"/>
          <w:lang w:eastAsia="zh-CN"/>
        </w:rPr>
        <w:t>证明的复印件或扫描件作为证明材料，未提供有效业绩证明不予计分。</w:t>
      </w:r>
    </w:p>
    <w:p w14:paraId="76C7980E">
      <w:pPr>
        <w:spacing w:line="360" w:lineRule="auto"/>
        <w:ind w:firstLine="480" w:firstLineChars="200"/>
        <w:rPr>
          <w:rFonts w:hint="eastAsia" w:ascii="宋体" w:hAnsi="宋体" w:eastAsia="宋体"/>
          <w:sz w:val="24"/>
          <w:lang w:eastAsia="zh-CN"/>
        </w:rPr>
        <w:sectPr>
          <w:headerReference r:id="rId18" w:type="default"/>
          <w:footerReference r:id="rId19" w:type="default"/>
          <w:pgSz w:w="11907" w:h="16840"/>
          <w:pgMar w:top="1149" w:right="681" w:bottom="1060" w:left="1588" w:header="875" w:footer="886" w:gutter="0"/>
          <w:cols w:space="720" w:num="1"/>
        </w:sectPr>
      </w:pPr>
      <w:r>
        <w:rPr>
          <w:rFonts w:hint="eastAsia" w:ascii="宋体" w:hAnsi="宋体" w:eastAsia="宋体"/>
          <w:sz w:val="24"/>
          <w:lang w:eastAsia="zh-CN"/>
        </w:rPr>
        <w:t>2、</w:t>
      </w:r>
      <w:r>
        <w:rPr>
          <w:rFonts w:hint="eastAsia" w:ascii="宋体" w:hAnsi="宋体"/>
          <w:sz w:val="24"/>
          <w:lang w:eastAsia="zh-CN"/>
        </w:rPr>
        <w:t>此处投标报价指经过报价修正，及</w:t>
      </w:r>
      <w:r>
        <w:rPr>
          <w:rFonts w:ascii="宋体" w:hAnsi="宋体"/>
          <w:sz w:val="24"/>
          <w:lang w:eastAsia="zh-CN"/>
        </w:rPr>
        <w:t>因落实政府采购政策进行价格调整</w:t>
      </w:r>
      <w:r>
        <w:rPr>
          <w:rFonts w:hint="eastAsia" w:ascii="宋体" w:hAnsi="宋体"/>
          <w:sz w:val="24"/>
          <w:lang w:eastAsia="zh-CN"/>
        </w:rPr>
        <w:t>后</w:t>
      </w:r>
      <w:r>
        <w:rPr>
          <w:rFonts w:ascii="宋体" w:hAnsi="宋体"/>
          <w:sz w:val="24"/>
          <w:lang w:eastAsia="zh-CN"/>
        </w:rPr>
        <w:t>的</w:t>
      </w:r>
      <w:r>
        <w:rPr>
          <w:rFonts w:hint="eastAsia" w:ascii="宋体" w:hAnsi="宋体"/>
          <w:sz w:val="24"/>
          <w:lang w:eastAsia="zh-CN"/>
        </w:rPr>
        <w:t>报价</w:t>
      </w:r>
      <w:r>
        <w:rPr>
          <w:rFonts w:ascii="宋体" w:hAnsi="宋体"/>
          <w:sz w:val="24"/>
          <w:lang w:eastAsia="zh-CN"/>
        </w:rPr>
        <w:t>，详见第四章《评标程序、评标方法和评标标准》</w:t>
      </w:r>
      <w:r>
        <w:rPr>
          <w:rFonts w:hint="eastAsia" w:ascii="宋体" w:hAnsi="宋体"/>
          <w:sz w:val="24"/>
          <w:lang w:eastAsia="zh-CN"/>
        </w:rPr>
        <w:t>2</w:t>
      </w:r>
      <w:r>
        <w:rPr>
          <w:rFonts w:ascii="宋体" w:hAnsi="宋体"/>
          <w:sz w:val="24"/>
          <w:lang w:eastAsia="zh-CN"/>
        </w:rPr>
        <w:t>.4</w:t>
      </w:r>
      <w:r>
        <w:rPr>
          <w:rFonts w:hint="eastAsia" w:ascii="宋体" w:hAnsi="宋体"/>
          <w:sz w:val="24"/>
          <w:lang w:eastAsia="zh-CN"/>
        </w:rPr>
        <w:t>及</w:t>
      </w:r>
      <w:r>
        <w:rPr>
          <w:rFonts w:ascii="宋体" w:hAnsi="宋体"/>
          <w:sz w:val="24"/>
          <w:lang w:eastAsia="zh-CN"/>
        </w:rPr>
        <w:t>2.5。</w:t>
      </w:r>
    </w:p>
    <w:p w14:paraId="5CE6CEB5">
      <w:pPr>
        <w:pStyle w:val="15"/>
        <w:spacing w:before="329" w:line="205" w:lineRule="auto"/>
        <w:ind w:left="3021"/>
        <w:outlineLvl w:val="0"/>
        <w:rPr>
          <w:rFonts w:hint="eastAsia" w:ascii="宋体" w:hAnsi="宋体" w:eastAsia="宋体"/>
          <w:b/>
          <w:bCs/>
          <w:spacing w:val="7"/>
          <w:sz w:val="35"/>
          <w:szCs w:val="35"/>
          <w:lang w:eastAsia="zh-CN"/>
        </w:rPr>
      </w:pPr>
      <w:bookmarkStart w:id="13" w:name="bookmark9"/>
      <w:bookmarkEnd w:id="13"/>
      <w:bookmarkStart w:id="14" w:name="bookmark10"/>
      <w:bookmarkEnd w:id="14"/>
      <w:bookmarkStart w:id="15" w:name="_Toc187913775"/>
      <w:r>
        <w:rPr>
          <w:rFonts w:ascii="宋体" w:hAnsi="宋体" w:eastAsia="宋体"/>
          <w:b/>
          <w:bCs/>
          <w:spacing w:val="7"/>
          <w:sz w:val="35"/>
          <w:szCs w:val="35"/>
          <w:lang w:eastAsia="zh-CN"/>
        </w:rPr>
        <w:t>第五章</w:t>
      </w:r>
      <w:r>
        <w:rPr>
          <w:rFonts w:hint="eastAsia" w:ascii="宋体" w:hAnsi="宋体" w:eastAsia="宋体"/>
          <w:b/>
          <w:bCs/>
          <w:spacing w:val="7"/>
          <w:sz w:val="35"/>
          <w:szCs w:val="35"/>
          <w:lang w:eastAsia="zh-CN"/>
        </w:rPr>
        <w:t xml:space="preserve">  </w:t>
      </w:r>
      <w:r>
        <w:rPr>
          <w:rFonts w:ascii="宋体" w:hAnsi="宋体" w:eastAsia="宋体"/>
          <w:b/>
          <w:bCs/>
          <w:spacing w:val="7"/>
          <w:sz w:val="35"/>
          <w:szCs w:val="35"/>
          <w:lang w:eastAsia="zh-CN"/>
        </w:rPr>
        <w:t>采购需求</w:t>
      </w:r>
      <w:bookmarkEnd w:id="15"/>
    </w:p>
    <w:p w14:paraId="44D6D0E9">
      <w:pPr>
        <w:pStyle w:val="15"/>
        <w:spacing w:before="329" w:line="204" w:lineRule="auto"/>
        <w:ind w:left="3022"/>
        <w:rPr>
          <w:rFonts w:hint="eastAsia" w:ascii="宋体" w:hAnsi="宋体" w:eastAsia="宋体"/>
          <w:b/>
          <w:bCs/>
          <w:spacing w:val="7"/>
          <w:sz w:val="35"/>
          <w:szCs w:val="35"/>
          <w:lang w:eastAsia="zh-CN"/>
        </w:rPr>
      </w:pPr>
    </w:p>
    <w:p w14:paraId="6167EC38">
      <w:pPr>
        <w:numPr>
          <w:ilvl w:val="255"/>
          <w:numId w:val="0"/>
        </w:numPr>
        <w:spacing w:line="360" w:lineRule="auto"/>
        <w:ind w:firstLine="506"/>
        <w:rPr>
          <w:rFonts w:hint="eastAsia" w:ascii="宋体" w:hAnsi="宋体" w:eastAsia="宋体" w:cs="宋体"/>
          <w:b/>
          <w:bCs/>
          <w:sz w:val="24"/>
          <w:lang w:eastAsia="zh-CN"/>
        </w:rPr>
      </w:pPr>
      <w:r>
        <w:rPr>
          <w:rFonts w:hint="eastAsia" w:ascii="宋体" w:hAnsi="宋体" w:eastAsia="宋体" w:cs="宋体"/>
          <w:b/>
          <w:bCs/>
          <w:sz w:val="24"/>
          <w:lang w:eastAsia="zh-CN"/>
        </w:rPr>
        <w:t>说明：采购需求中标注★号指标为实质性要求，实质性要求任一项不满足的将被作为无效投标否决。★号标注在序号前，指本序号所有内容均为实质性要求；★号标注在段落前，指仅本段落内容为实质性要求。</w:t>
      </w:r>
    </w:p>
    <w:p w14:paraId="4E20F647">
      <w:pPr>
        <w:rPr>
          <w:rFonts w:eastAsiaTheme="minorEastAsia"/>
          <w:lang w:eastAsia="zh-CN"/>
        </w:rPr>
      </w:pPr>
    </w:p>
    <w:p w14:paraId="0E8725B2">
      <w:pPr>
        <w:spacing w:line="360" w:lineRule="auto"/>
        <w:outlineLvl w:val="1"/>
        <w:rPr>
          <w:rFonts w:ascii="宋体" w:hAnsi="宋体"/>
          <w:b/>
          <w:sz w:val="30"/>
          <w:szCs w:val="20"/>
          <w:lang w:eastAsia="zh-CN"/>
        </w:rPr>
      </w:pPr>
      <w:bookmarkStart w:id="16" w:name="_Toc99047813"/>
      <w:r>
        <w:rPr>
          <w:rFonts w:hint="eastAsia" w:ascii="宋体" w:hAnsi="宋体"/>
          <w:b/>
          <w:sz w:val="30"/>
          <w:szCs w:val="20"/>
          <w:lang w:eastAsia="zh-CN"/>
        </w:rPr>
        <w:t>一、采购标的</w:t>
      </w:r>
      <w:bookmarkEnd w:id="16"/>
    </w:p>
    <w:p w14:paraId="2A29BBEB">
      <w:pPr>
        <w:spacing w:line="360" w:lineRule="auto"/>
        <w:outlineLvl w:val="2"/>
        <w:rPr>
          <w:rFonts w:ascii="宋体" w:hAnsi="宋体"/>
          <w:b/>
          <w:sz w:val="28"/>
          <w:szCs w:val="28"/>
          <w:lang w:eastAsia="zh-CN"/>
        </w:rPr>
      </w:pPr>
      <w:bookmarkStart w:id="17" w:name="_Toc99047814"/>
      <w:r>
        <w:rPr>
          <w:rFonts w:hint="eastAsia" w:ascii="宋体" w:hAnsi="宋体"/>
          <w:b/>
          <w:sz w:val="28"/>
          <w:szCs w:val="28"/>
          <w:lang w:eastAsia="zh-CN"/>
        </w:rPr>
        <w:t>（一）标的名称</w:t>
      </w:r>
      <w:bookmarkEnd w:id="17"/>
    </w:p>
    <w:p w14:paraId="2F41B674">
      <w:pPr>
        <w:spacing w:line="360" w:lineRule="auto"/>
        <w:ind w:firstLine="506"/>
        <w:rPr>
          <w:rFonts w:ascii="宋体" w:hAnsi="宋体" w:cs="宋体"/>
          <w:sz w:val="24"/>
          <w:lang w:eastAsia="zh-CN"/>
        </w:rPr>
      </w:pPr>
      <w:r>
        <w:rPr>
          <w:rFonts w:hint="eastAsia" w:ascii="宋体" w:hAnsi="宋体" w:cs="宋体"/>
          <w:sz w:val="24"/>
          <w:lang w:eastAsia="zh-CN"/>
        </w:rPr>
        <w:t>密云水库水源涵养林生态保护措施—物料购置。</w:t>
      </w:r>
    </w:p>
    <w:p w14:paraId="0C52EE2A">
      <w:pPr>
        <w:spacing w:line="360" w:lineRule="auto"/>
        <w:outlineLvl w:val="2"/>
        <w:rPr>
          <w:rFonts w:ascii="宋体" w:hAnsi="宋体"/>
          <w:b/>
          <w:sz w:val="28"/>
          <w:szCs w:val="28"/>
          <w:lang w:eastAsia="zh-CN"/>
        </w:rPr>
      </w:pPr>
      <w:bookmarkStart w:id="18" w:name="_Toc99047815"/>
      <w:r>
        <w:rPr>
          <w:rFonts w:hint="eastAsia" w:ascii="宋体" w:hAnsi="宋体"/>
          <w:b/>
          <w:sz w:val="28"/>
          <w:szCs w:val="28"/>
          <w:lang w:eastAsia="zh-CN"/>
        </w:rPr>
        <w:t>（二）标的内容</w:t>
      </w:r>
      <w:bookmarkEnd w:id="18"/>
    </w:p>
    <w:p w14:paraId="6BF968F3">
      <w:pPr>
        <w:pStyle w:val="12"/>
        <w:spacing w:line="360" w:lineRule="auto"/>
        <w:ind w:firstLine="480" w:firstLineChars="200"/>
        <w:rPr>
          <w:rFonts w:hint="eastAsia" w:hAnsi="宋体" w:cs="宋体"/>
          <w:kern w:val="2"/>
          <w:szCs w:val="24"/>
        </w:rPr>
      </w:pPr>
      <w:r>
        <w:rPr>
          <w:rFonts w:hint="eastAsia" w:hAnsi="宋体" w:cs="宋体"/>
          <w:kern w:val="2"/>
          <w:szCs w:val="24"/>
        </w:rPr>
        <w:t>本项目主要购置美国白蛾、</w:t>
      </w:r>
      <w:r>
        <w:rPr>
          <w:rFonts w:hint="eastAsia" w:hAnsi="宋体" w:cs="宋体"/>
          <w:kern w:val="2"/>
          <w:szCs w:val="24"/>
          <w:lang w:eastAsia="zh-CN"/>
        </w:rPr>
        <w:t>油松毛虫</w:t>
      </w:r>
      <w:r>
        <w:rPr>
          <w:rFonts w:hint="eastAsia" w:hAnsi="宋体" w:cs="宋体"/>
          <w:kern w:val="2"/>
          <w:szCs w:val="24"/>
        </w:rPr>
        <w:t>、双条杉天牛等密云水库</w:t>
      </w:r>
      <w:r>
        <w:rPr>
          <w:rFonts w:hint="eastAsia" w:hAnsi="宋体" w:cs="宋体"/>
          <w:kern w:val="2"/>
          <w:szCs w:val="24"/>
          <w:lang w:val="en-US" w:eastAsia="zh-CN"/>
        </w:rPr>
        <w:t>水源</w:t>
      </w:r>
      <w:r>
        <w:rPr>
          <w:rFonts w:hint="eastAsia" w:hAnsi="宋体" w:cs="宋体"/>
          <w:kern w:val="2"/>
          <w:szCs w:val="24"/>
        </w:rPr>
        <w:t>涵养林常见有害生物的诱捕器、诱芯、天敌生物小蜂等防治物料，由管理单位人员进行防治工作，有效降低虫害发生概率，保证涵养林生态安全。</w:t>
      </w:r>
    </w:p>
    <w:p w14:paraId="04B2B4D2">
      <w:pPr>
        <w:spacing w:line="360" w:lineRule="auto"/>
        <w:outlineLvl w:val="2"/>
        <w:rPr>
          <w:rFonts w:ascii="宋体" w:hAnsi="宋体"/>
          <w:b/>
          <w:sz w:val="28"/>
          <w:szCs w:val="28"/>
          <w:lang w:eastAsia="zh-CN"/>
        </w:rPr>
      </w:pPr>
      <w:bookmarkStart w:id="19" w:name="_Toc99047816"/>
      <w:r>
        <w:rPr>
          <w:rFonts w:hint="eastAsia" w:ascii="宋体" w:hAnsi="宋体"/>
          <w:b/>
          <w:sz w:val="28"/>
          <w:szCs w:val="28"/>
          <w:lang w:eastAsia="zh-CN"/>
        </w:rPr>
        <w:t>（三）标的预算</w:t>
      </w:r>
      <w:bookmarkEnd w:id="19"/>
    </w:p>
    <w:p w14:paraId="5D9B6DB2">
      <w:pPr>
        <w:spacing w:line="360" w:lineRule="auto"/>
        <w:ind w:firstLine="506"/>
        <w:rPr>
          <w:rFonts w:ascii="宋体" w:hAnsi="宋体"/>
          <w:sz w:val="24"/>
          <w:lang w:eastAsia="zh-CN"/>
        </w:rPr>
      </w:pPr>
      <w:r>
        <w:rPr>
          <w:rFonts w:hint="eastAsia" w:ascii="宋体" w:hAnsi="宋体"/>
          <w:sz w:val="24"/>
          <w:lang w:eastAsia="zh-CN"/>
        </w:rPr>
        <w:t>采购标的预算金额</w:t>
      </w:r>
      <w:r>
        <w:rPr>
          <w:rFonts w:hint="eastAsia" w:asciiTheme="minorEastAsia" w:hAnsiTheme="minorEastAsia" w:eastAsiaTheme="minorEastAsia"/>
          <w:sz w:val="24"/>
          <w:lang w:eastAsia="zh-CN"/>
        </w:rPr>
        <w:t>119.98</w:t>
      </w:r>
      <w:r>
        <w:rPr>
          <w:rFonts w:hint="eastAsia" w:ascii="宋体" w:hAnsi="宋体"/>
          <w:sz w:val="24"/>
          <w:lang w:eastAsia="zh-CN"/>
        </w:rPr>
        <w:t>万元。</w:t>
      </w:r>
    </w:p>
    <w:p w14:paraId="789348B0">
      <w:pPr>
        <w:spacing w:line="360" w:lineRule="auto"/>
        <w:outlineLvl w:val="2"/>
        <w:rPr>
          <w:rFonts w:ascii="宋体" w:hAnsi="宋体"/>
          <w:b/>
          <w:sz w:val="28"/>
          <w:szCs w:val="28"/>
          <w:lang w:eastAsia="zh-CN"/>
        </w:rPr>
      </w:pPr>
      <w:bookmarkStart w:id="20" w:name="_Toc99047817"/>
      <w:r>
        <w:rPr>
          <w:rFonts w:hint="eastAsia" w:ascii="宋体" w:hAnsi="宋体"/>
          <w:b/>
          <w:sz w:val="28"/>
          <w:szCs w:val="28"/>
          <w:lang w:eastAsia="zh-CN"/>
        </w:rPr>
        <w:t>（四）标的所属行业</w:t>
      </w:r>
      <w:bookmarkEnd w:id="20"/>
    </w:p>
    <w:p w14:paraId="638DBD20">
      <w:pPr>
        <w:spacing w:line="360" w:lineRule="auto"/>
        <w:ind w:firstLine="506"/>
        <w:rPr>
          <w:rFonts w:ascii="宋体" w:hAnsi="宋体" w:cs="宋体"/>
          <w:sz w:val="24"/>
          <w:lang w:eastAsia="zh-CN"/>
        </w:rPr>
      </w:pPr>
      <w:bookmarkStart w:id="21" w:name="_Hlk123838266"/>
      <w:r>
        <w:rPr>
          <w:rFonts w:hint="eastAsia" w:ascii="宋体" w:hAnsi="宋体" w:cs="仿宋_GB2312"/>
          <w:sz w:val="24"/>
          <w:szCs w:val="28"/>
          <w:lang w:eastAsia="zh-CN"/>
        </w:rPr>
        <w:t>采购标的对应的中小企业划分标准所属行业：其他未列明行业。</w:t>
      </w:r>
    </w:p>
    <w:bookmarkEnd w:id="21"/>
    <w:p w14:paraId="0AE689B8">
      <w:pPr>
        <w:spacing w:line="360" w:lineRule="auto"/>
        <w:outlineLvl w:val="1"/>
        <w:rPr>
          <w:rFonts w:ascii="宋体" w:hAnsi="宋体"/>
          <w:b/>
          <w:sz w:val="30"/>
          <w:szCs w:val="20"/>
          <w:lang w:eastAsia="zh-CN"/>
        </w:rPr>
      </w:pPr>
      <w:bookmarkStart w:id="22" w:name="_Toc99047818"/>
      <w:bookmarkStart w:id="23" w:name="_Toc73018800"/>
      <w:r>
        <w:rPr>
          <w:rFonts w:hint="eastAsia" w:ascii="宋体" w:hAnsi="宋体"/>
          <w:b/>
          <w:sz w:val="30"/>
          <w:szCs w:val="20"/>
          <w:lang w:eastAsia="zh-CN"/>
        </w:rPr>
        <w:t>二、落实政府采购政策需满足的要求</w:t>
      </w:r>
      <w:bookmarkEnd w:id="22"/>
      <w:bookmarkEnd w:id="23"/>
    </w:p>
    <w:p w14:paraId="272A212A">
      <w:pPr>
        <w:spacing w:line="360" w:lineRule="auto"/>
        <w:ind w:firstLine="480" w:firstLineChars="200"/>
        <w:rPr>
          <w:rFonts w:ascii="宋体" w:hAnsi="宋体" w:cs="仿宋_GB2312"/>
          <w:sz w:val="24"/>
          <w:lang w:eastAsia="zh-CN"/>
        </w:rPr>
      </w:pPr>
      <w:bookmarkStart w:id="24" w:name="_Toc1503255559_WPSOffice_Level2"/>
      <w:r>
        <w:rPr>
          <w:rFonts w:hint="eastAsia" w:ascii="宋体" w:hAnsi="宋体" w:cs="仿宋_GB2312"/>
          <w:sz w:val="24"/>
          <w:lang w:eastAsia="zh-CN"/>
        </w:rPr>
        <w:t>（一）本项目专门面向中小企业采购；</w:t>
      </w:r>
    </w:p>
    <w:p w14:paraId="58DD636C">
      <w:pPr>
        <w:spacing w:line="360" w:lineRule="auto"/>
        <w:ind w:firstLine="480" w:firstLineChars="200"/>
        <w:rPr>
          <w:rFonts w:ascii="宋体" w:hAnsi="宋体" w:cs="仿宋_GB2312"/>
          <w:sz w:val="24"/>
          <w:lang w:eastAsia="zh-CN"/>
        </w:rPr>
      </w:pPr>
      <w:r>
        <w:rPr>
          <w:rFonts w:hint="eastAsia" w:ascii="宋体" w:hAnsi="宋体" w:cs="仿宋_GB2312"/>
          <w:sz w:val="24"/>
          <w:lang w:eastAsia="zh-CN"/>
        </w:rPr>
        <w:t>（二）根据《财政部民政部中国残疾人联合会关于促进残疾人就业政府采购政策的通知》（财库〔2017〕141号），残疾人福利性单位视同小微企业；</w:t>
      </w:r>
    </w:p>
    <w:p w14:paraId="62B7BDDF">
      <w:pPr>
        <w:spacing w:line="360" w:lineRule="auto"/>
        <w:ind w:firstLine="480" w:firstLineChars="200"/>
        <w:rPr>
          <w:rFonts w:ascii="宋体" w:hAnsi="宋体" w:cs="仿宋_GB2312"/>
          <w:sz w:val="24"/>
          <w:lang w:eastAsia="zh-CN"/>
        </w:rPr>
      </w:pPr>
      <w:r>
        <w:rPr>
          <w:rFonts w:hint="eastAsia" w:ascii="宋体" w:hAnsi="宋体" w:cs="仿宋_GB2312"/>
          <w:sz w:val="24"/>
          <w:lang w:eastAsia="zh-CN"/>
        </w:rPr>
        <w:t>（三）根据《关于政府采购支持监狱企业发展有关问题的通知》（财库〔2014〕68号），监狱企业视同小微企业；</w:t>
      </w:r>
    </w:p>
    <w:p w14:paraId="6EA277D6">
      <w:pPr>
        <w:spacing w:line="360" w:lineRule="auto"/>
        <w:ind w:firstLine="480" w:firstLineChars="200"/>
        <w:rPr>
          <w:lang w:eastAsia="zh-CN"/>
        </w:rPr>
      </w:pPr>
      <w:bookmarkStart w:id="25" w:name="_Hlk92276208"/>
      <w:r>
        <w:rPr>
          <w:rFonts w:hint="eastAsia" w:ascii="宋体" w:hAnsi="宋体" w:cs="仿宋_GB2312"/>
          <w:sz w:val="24"/>
          <w:lang w:eastAsia="zh-CN"/>
        </w:rPr>
        <w:t>★</w:t>
      </w:r>
      <w:bookmarkEnd w:id="25"/>
      <w:r>
        <w:rPr>
          <w:rFonts w:hint="eastAsia" w:ascii="宋体" w:hAnsi="宋体" w:cs="仿宋_GB2312"/>
          <w:sz w:val="24"/>
          <w:lang w:eastAsia="zh-CN"/>
        </w:rPr>
        <w:t>（四）本项目采购产品必须为国产，不接受进口产品。</w:t>
      </w:r>
    </w:p>
    <w:p w14:paraId="31C15337">
      <w:pPr>
        <w:spacing w:line="360" w:lineRule="auto"/>
        <w:outlineLvl w:val="1"/>
        <w:rPr>
          <w:rFonts w:ascii="宋体" w:hAnsi="宋体"/>
          <w:b/>
          <w:sz w:val="30"/>
          <w:szCs w:val="20"/>
          <w:lang w:eastAsia="zh-CN"/>
        </w:rPr>
      </w:pPr>
      <w:bookmarkStart w:id="26" w:name="_Toc99047819"/>
      <w:r>
        <w:rPr>
          <w:rFonts w:hint="eastAsia" w:ascii="宋体" w:hAnsi="宋体"/>
          <w:b/>
          <w:sz w:val="30"/>
          <w:szCs w:val="20"/>
          <w:lang w:eastAsia="zh-CN"/>
        </w:rPr>
        <w:t>三、技术要求</w:t>
      </w:r>
      <w:bookmarkEnd w:id="24"/>
      <w:bookmarkEnd w:id="26"/>
    </w:p>
    <w:p w14:paraId="7112D070">
      <w:pPr>
        <w:spacing w:line="360" w:lineRule="auto"/>
        <w:outlineLvl w:val="2"/>
        <w:rPr>
          <w:rFonts w:ascii="宋体" w:hAnsi="宋体"/>
          <w:b/>
          <w:sz w:val="28"/>
          <w:szCs w:val="28"/>
          <w:lang w:eastAsia="zh-CN"/>
        </w:rPr>
      </w:pPr>
      <w:bookmarkStart w:id="27" w:name="_Toc99047820"/>
      <w:bookmarkStart w:id="28" w:name="_Hlk78130120"/>
      <w:r>
        <w:rPr>
          <w:rFonts w:hint="eastAsia" w:ascii="宋体" w:hAnsi="宋体"/>
          <w:b/>
          <w:sz w:val="28"/>
          <w:szCs w:val="28"/>
          <w:lang w:eastAsia="zh-CN"/>
        </w:rPr>
        <w:t>（一）项目执行的标准和规范</w:t>
      </w:r>
      <w:bookmarkEnd w:id="27"/>
    </w:p>
    <w:bookmarkEnd w:id="28"/>
    <w:p w14:paraId="64CE37BE">
      <w:pPr>
        <w:spacing w:line="360" w:lineRule="auto"/>
        <w:ind w:firstLine="482"/>
        <w:outlineLvl w:val="3"/>
        <w:rPr>
          <w:rFonts w:ascii="宋体" w:hAnsi="宋体" w:cs="仿宋_GB2312"/>
          <w:b/>
          <w:bCs/>
          <w:sz w:val="24"/>
          <w:szCs w:val="28"/>
          <w:lang w:eastAsia="zh-CN"/>
        </w:rPr>
      </w:pPr>
      <w:bookmarkStart w:id="29" w:name="_Toc95427726"/>
      <w:bookmarkStart w:id="30" w:name="_Toc94433036"/>
      <w:bookmarkStart w:id="31" w:name="_Toc95329008"/>
      <w:bookmarkStart w:id="32" w:name="_Toc99047821"/>
      <w:bookmarkStart w:id="33" w:name="_Toc1833441150"/>
      <w:bookmarkStart w:id="34" w:name="_Toc21209"/>
      <w:bookmarkStart w:id="35" w:name="_Toc1957802810_WPSOffice_Level2"/>
      <w:bookmarkStart w:id="36" w:name="_Toc576335593"/>
      <w:bookmarkStart w:id="37" w:name="_Toc14256"/>
      <w:r>
        <w:rPr>
          <w:rFonts w:hint="eastAsia" w:ascii="宋体" w:hAnsi="宋体" w:cs="仿宋_GB2312"/>
          <w:b/>
          <w:bCs/>
          <w:sz w:val="24"/>
          <w:szCs w:val="28"/>
          <w:lang w:eastAsia="zh-CN"/>
        </w:rPr>
        <w:t>1.服务标准</w:t>
      </w:r>
      <w:bookmarkEnd w:id="29"/>
      <w:bookmarkEnd w:id="30"/>
      <w:bookmarkEnd w:id="31"/>
      <w:bookmarkEnd w:id="32"/>
    </w:p>
    <w:p w14:paraId="349D6836">
      <w:pPr>
        <w:spacing w:line="360" w:lineRule="auto"/>
        <w:ind w:firstLine="480" w:firstLineChars="200"/>
        <w:rPr>
          <w:rFonts w:ascii="宋体" w:hAnsi="宋体"/>
          <w:sz w:val="24"/>
          <w:lang w:eastAsia="zh-CN"/>
        </w:rPr>
      </w:pPr>
      <w:r>
        <w:rPr>
          <w:rFonts w:hint="eastAsia" w:ascii="宋体" w:hAnsi="宋体"/>
          <w:sz w:val="24"/>
          <w:lang w:eastAsia="zh-CN"/>
        </w:rPr>
        <w:t>达到《北京市平原生态林分类分级养护管理技术规范（试行）的要求。</w:t>
      </w:r>
    </w:p>
    <w:p w14:paraId="2025E5FE">
      <w:pPr>
        <w:spacing w:line="360" w:lineRule="auto"/>
        <w:ind w:firstLine="482"/>
        <w:outlineLvl w:val="3"/>
        <w:rPr>
          <w:rFonts w:ascii="宋体" w:hAnsi="宋体" w:cs="仿宋_GB2312"/>
          <w:b/>
          <w:bCs/>
          <w:sz w:val="24"/>
          <w:szCs w:val="28"/>
          <w:lang w:eastAsia="zh-CN"/>
        </w:rPr>
      </w:pPr>
      <w:bookmarkStart w:id="38" w:name="_Toc99047822"/>
      <w:bookmarkStart w:id="39" w:name="_Toc94433037"/>
      <w:bookmarkStart w:id="40" w:name="_Toc95329009"/>
      <w:bookmarkStart w:id="41" w:name="_Toc95427727"/>
      <w:r>
        <w:rPr>
          <w:rFonts w:hint="eastAsia" w:ascii="宋体" w:hAnsi="宋体" w:cs="仿宋_GB2312"/>
          <w:b/>
          <w:bCs/>
          <w:sz w:val="24"/>
          <w:szCs w:val="28"/>
          <w:lang w:eastAsia="zh-CN"/>
        </w:rPr>
        <w:t>2.执行的标准和规范</w:t>
      </w:r>
      <w:bookmarkEnd w:id="38"/>
      <w:bookmarkEnd w:id="39"/>
      <w:bookmarkEnd w:id="40"/>
      <w:bookmarkEnd w:id="41"/>
    </w:p>
    <w:p w14:paraId="171E1061">
      <w:pPr>
        <w:spacing w:line="360" w:lineRule="auto"/>
        <w:ind w:firstLine="480" w:firstLineChars="200"/>
        <w:rPr>
          <w:rFonts w:ascii="宋体" w:hAnsi="宋体"/>
          <w:sz w:val="24"/>
          <w:lang w:eastAsia="zh-CN"/>
        </w:rPr>
      </w:pPr>
      <w:r>
        <w:rPr>
          <w:rFonts w:hint="eastAsia" w:ascii="宋体" w:hAnsi="宋体"/>
          <w:sz w:val="24"/>
          <w:lang w:eastAsia="zh-CN"/>
        </w:rPr>
        <w:t>（1）北京市园林绿化局关于印发《北京市平原生态林养护经营管理办法》</w:t>
      </w:r>
    </w:p>
    <w:p w14:paraId="1F531222">
      <w:pPr>
        <w:spacing w:line="360" w:lineRule="auto"/>
        <w:ind w:firstLine="480" w:firstLineChars="200"/>
        <w:rPr>
          <w:rFonts w:ascii="宋体" w:hAnsi="宋体"/>
          <w:sz w:val="24"/>
          <w:lang w:eastAsia="zh-CN"/>
        </w:rPr>
      </w:pPr>
      <w:r>
        <w:rPr>
          <w:rFonts w:hint="eastAsia" w:ascii="宋体" w:hAnsi="宋体"/>
          <w:sz w:val="24"/>
          <w:lang w:eastAsia="zh-CN"/>
        </w:rPr>
        <w:t>（2）《北京市主要林业虫害监测调查技术规程》</w:t>
      </w:r>
    </w:p>
    <w:p w14:paraId="63811CF9">
      <w:pPr>
        <w:spacing w:line="360" w:lineRule="auto"/>
        <w:ind w:firstLine="480" w:firstLineChars="200"/>
        <w:rPr>
          <w:rFonts w:ascii="宋体" w:hAnsi="宋体"/>
          <w:sz w:val="24"/>
          <w:lang w:eastAsia="zh-CN"/>
        </w:rPr>
      </w:pPr>
      <w:r>
        <w:rPr>
          <w:rFonts w:hint="eastAsia" w:ascii="宋体" w:hAnsi="宋体"/>
          <w:sz w:val="24"/>
          <w:lang w:eastAsia="zh-CN"/>
        </w:rPr>
        <w:t>（3）《北京市森林资源保护管理条例》</w:t>
      </w:r>
    </w:p>
    <w:p w14:paraId="30B85A4B">
      <w:pPr>
        <w:spacing w:line="360" w:lineRule="auto"/>
        <w:outlineLvl w:val="2"/>
        <w:rPr>
          <w:rFonts w:ascii="宋体" w:hAnsi="宋体"/>
          <w:b/>
          <w:sz w:val="28"/>
          <w:szCs w:val="28"/>
          <w:lang w:eastAsia="zh-CN"/>
        </w:rPr>
      </w:pPr>
      <w:bookmarkStart w:id="42" w:name="_Toc99047823"/>
      <w:r>
        <w:rPr>
          <w:rFonts w:hint="eastAsia" w:ascii="宋体" w:hAnsi="宋体"/>
          <w:b/>
          <w:sz w:val="28"/>
          <w:szCs w:val="28"/>
          <w:lang w:eastAsia="zh-CN"/>
        </w:rPr>
        <w:t>（二）项目目标</w:t>
      </w:r>
      <w:bookmarkEnd w:id="42"/>
    </w:p>
    <w:p w14:paraId="57D546FA">
      <w:pPr>
        <w:spacing w:line="360" w:lineRule="auto"/>
        <w:ind w:firstLine="482"/>
        <w:outlineLvl w:val="3"/>
        <w:rPr>
          <w:rFonts w:ascii="宋体" w:hAnsi="宋体" w:cs="仿宋_GB2312"/>
          <w:b/>
          <w:bCs/>
          <w:sz w:val="24"/>
          <w:szCs w:val="28"/>
          <w:lang w:eastAsia="zh-CN"/>
        </w:rPr>
      </w:pPr>
      <w:bookmarkStart w:id="43" w:name="_Toc99047824"/>
      <w:bookmarkStart w:id="44" w:name="_Toc94433039"/>
      <w:bookmarkStart w:id="45" w:name="_Toc95329011"/>
      <w:bookmarkStart w:id="46" w:name="_Toc95427729"/>
      <w:r>
        <w:rPr>
          <w:rFonts w:hint="eastAsia" w:ascii="宋体" w:hAnsi="宋体" w:cs="仿宋_GB2312"/>
          <w:b/>
          <w:bCs/>
          <w:sz w:val="24"/>
          <w:szCs w:val="28"/>
          <w:lang w:eastAsia="zh-CN"/>
        </w:rPr>
        <w:t>1.产出指标</w:t>
      </w:r>
      <w:bookmarkEnd w:id="43"/>
      <w:bookmarkEnd w:id="44"/>
      <w:bookmarkEnd w:id="45"/>
      <w:bookmarkEnd w:id="46"/>
    </w:p>
    <w:p w14:paraId="5480C7E6">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购置美国白蛾诱捕器200个、诱芯1600个、周氏啮小蜂2亿头；油松毛虫诱捕器200个、诱芯2400个、赤眼蜂2亿头；双条杉天牛诱捕器200个、诱剂600个、肿腿蜂0.02亿头；红脂大小蠹诱捕器200个、诱剂800个；松褐天牛诱捕器400个、诱剂800个。</w:t>
      </w:r>
    </w:p>
    <w:p w14:paraId="5DC8A407">
      <w:pPr>
        <w:spacing w:line="360" w:lineRule="auto"/>
        <w:ind w:firstLine="482"/>
        <w:outlineLvl w:val="3"/>
        <w:rPr>
          <w:rFonts w:ascii="宋体" w:hAnsi="宋体" w:cs="仿宋_GB2312"/>
          <w:b/>
          <w:bCs/>
          <w:sz w:val="24"/>
          <w:szCs w:val="28"/>
          <w:lang w:eastAsia="zh-CN"/>
        </w:rPr>
      </w:pPr>
      <w:bookmarkStart w:id="47" w:name="_Toc95427730"/>
      <w:bookmarkStart w:id="48" w:name="_Toc94433040"/>
      <w:bookmarkStart w:id="49" w:name="_Toc95329012"/>
      <w:bookmarkStart w:id="50" w:name="_Toc99047825"/>
      <w:r>
        <w:rPr>
          <w:rFonts w:hint="eastAsia" w:ascii="宋体" w:hAnsi="宋体" w:cs="仿宋_GB2312"/>
          <w:b/>
          <w:bCs/>
          <w:sz w:val="24"/>
          <w:szCs w:val="28"/>
          <w:lang w:eastAsia="zh-CN"/>
        </w:rPr>
        <w:t>2.进度指标</w:t>
      </w:r>
      <w:bookmarkEnd w:id="47"/>
      <w:bookmarkEnd w:id="48"/>
      <w:bookmarkEnd w:id="49"/>
      <w:bookmarkEnd w:id="50"/>
    </w:p>
    <w:p w14:paraId="41AF04F3">
      <w:pPr>
        <w:spacing w:line="360" w:lineRule="auto"/>
        <w:ind w:firstLine="480" w:firstLineChars="200"/>
        <w:rPr>
          <w:rFonts w:ascii="宋体" w:hAnsi="宋体" w:cs="仿宋_GB2312"/>
          <w:sz w:val="24"/>
          <w:lang w:eastAsia="zh-CN"/>
        </w:rPr>
      </w:pPr>
      <w:r>
        <w:rPr>
          <w:rFonts w:hint="eastAsia" w:ascii="宋体" w:hAnsi="宋体" w:cs="仿宋_GB2312"/>
          <w:sz w:val="24"/>
          <w:lang w:eastAsia="zh-CN"/>
        </w:rPr>
        <w:t>年度指标值在2025年12月完成。</w:t>
      </w:r>
    </w:p>
    <w:p w14:paraId="16F924C1">
      <w:pPr>
        <w:spacing w:line="360" w:lineRule="auto"/>
        <w:ind w:firstLine="482"/>
        <w:outlineLvl w:val="3"/>
        <w:rPr>
          <w:rFonts w:ascii="宋体" w:hAnsi="宋体" w:cs="仿宋_GB2312"/>
          <w:b/>
          <w:bCs/>
          <w:sz w:val="24"/>
          <w:szCs w:val="28"/>
          <w:lang w:eastAsia="zh-CN"/>
        </w:rPr>
      </w:pPr>
      <w:bookmarkStart w:id="51" w:name="_Toc99047826"/>
      <w:bookmarkStart w:id="52" w:name="_Toc94433041"/>
      <w:bookmarkStart w:id="53" w:name="_Toc95329013"/>
      <w:bookmarkStart w:id="54" w:name="_Toc95427731"/>
      <w:r>
        <w:rPr>
          <w:rFonts w:hint="eastAsia" w:ascii="宋体" w:hAnsi="宋体" w:cs="仿宋_GB2312"/>
          <w:b/>
          <w:bCs/>
          <w:sz w:val="24"/>
          <w:szCs w:val="28"/>
          <w:lang w:eastAsia="zh-CN"/>
        </w:rPr>
        <w:t>3.成本指标</w:t>
      </w:r>
      <w:bookmarkEnd w:id="51"/>
      <w:bookmarkEnd w:id="52"/>
      <w:bookmarkEnd w:id="53"/>
      <w:bookmarkEnd w:id="54"/>
    </w:p>
    <w:p w14:paraId="45461760">
      <w:pPr>
        <w:spacing w:line="360" w:lineRule="auto"/>
        <w:ind w:firstLine="480" w:firstLineChars="200"/>
        <w:rPr>
          <w:rFonts w:ascii="宋体" w:hAnsi="宋体" w:cs="仿宋_GB2312"/>
          <w:sz w:val="24"/>
          <w:lang w:eastAsia="zh-CN"/>
        </w:rPr>
      </w:pPr>
      <w:r>
        <w:rPr>
          <w:rFonts w:hint="eastAsia" w:ascii="宋体" w:hAnsi="宋体" w:cs="仿宋_GB2312"/>
          <w:sz w:val="24"/>
          <w:lang w:eastAsia="zh-CN"/>
        </w:rPr>
        <w:t>年度指标值控制在119.98万元。</w:t>
      </w:r>
    </w:p>
    <w:p w14:paraId="565CFB0C">
      <w:pPr>
        <w:spacing w:line="360" w:lineRule="auto"/>
        <w:ind w:firstLine="482"/>
        <w:outlineLvl w:val="3"/>
        <w:rPr>
          <w:rFonts w:ascii="宋体" w:hAnsi="宋体" w:cs="仿宋_GB2312"/>
          <w:b/>
          <w:bCs/>
          <w:sz w:val="24"/>
          <w:szCs w:val="28"/>
          <w:lang w:eastAsia="zh-CN"/>
        </w:rPr>
      </w:pPr>
      <w:bookmarkStart w:id="55" w:name="_Toc25889"/>
      <w:bookmarkStart w:id="56" w:name="_Toc99047827"/>
      <w:bookmarkStart w:id="57" w:name="_Toc95329014"/>
      <w:bookmarkStart w:id="58" w:name="_Toc95427732"/>
      <w:bookmarkStart w:id="59" w:name="_Toc94433042"/>
      <w:bookmarkStart w:id="60" w:name="_Toc23314"/>
      <w:r>
        <w:rPr>
          <w:rFonts w:hint="eastAsia" w:ascii="宋体" w:hAnsi="宋体" w:cs="仿宋_GB2312"/>
          <w:b/>
          <w:bCs/>
          <w:sz w:val="24"/>
          <w:szCs w:val="28"/>
          <w:lang w:eastAsia="zh-CN"/>
        </w:rPr>
        <w:t>4.效果指标</w:t>
      </w:r>
      <w:bookmarkEnd w:id="55"/>
      <w:bookmarkEnd w:id="56"/>
      <w:bookmarkEnd w:id="57"/>
      <w:bookmarkEnd w:id="58"/>
      <w:bookmarkEnd w:id="59"/>
      <w:bookmarkEnd w:id="60"/>
    </w:p>
    <w:p w14:paraId="324E60D0">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年度指标值保障密云水库水源涵养林正常生长，降低发生火灾风险，更好的发挥林木的生态效益，保障水质维持国家地表水Ⅱ类标准。</w:t>
      </w:r>
    </w:p>
    <w:p w14:paraId="414F633B">
      <w:pPr>
        <w:spacing w:line="360" w:lineRule="auto"/>
        <w:outlineLvl w:val="2"/>
        <w:rPr>
          <w:rFonts w:ascii="宋体" w:hAnsi="宋体"/>
          <w:b/>
          <w:sz w:val="28"/>
          <w:szCs w:val="28"/>
          <w:lang w:eastAsia="zh-CN"/>
        </w:rPr>
      </w:pPr>
      <w:bookmarkStart w:id="61" w:name="_Toc99047828"/>
      <w:r>
        <w:rPr>
          <w:rFonts w:hint="eastAsia" w:ascii="宋体" w:hAnsi="宋体"/>
          <w:b/>
          <w:sz w:val="28"/>
          <w:szCs w:val="28"/>
          <w:lang w:eastAsia="zh-CN"/>
        </w:rPr>
        <w:t>（三）服务要求</w:t>
      </w:r>
      <w:bookmarkEnd w:id="61"/>
    </w:p>
    <w:p w14:paraId="05E740C8">
      <w:pPr>
        <w:spacing w:line="360" w:lineRule="auto"/>
        <w:ind w:firstLine="482"/>
        <w:outlineLvl w:val="3"/>
        <w:rPr>
          <w:rFonts w:ascii="宋体" w:hAnsi="宋体" w:cs="仿宋_GB2312"/>
          <w:b/>
          <w:bCs/>
          <w:sz w:val="24"/>
          <w:szCs w:val="28"/>
          <w:lang w:eastAsia="zh-CN"/>
        </w:rPr>
      </w:pPr>
      <w:bookmarkStart w:id="62" w:name="_Toc6723"/>
      <w:r>
        <w:rPr>
          <w:rFonts w:hint="eastAsia" w:ascii="宋体" w:hAnsi="宋体" w:cs="仿宋_GB2312"/>
          <w:b/>
          <w:bCs/>
          <w:sz w:val="24"/>
          <w:szCs w:val="28"/>
          <w:lang w:eastAsia="zh-CN"/>
        </w:rPr>
        <w:t>1.</w:t>
      </w:r>
      <w:bookmarkEnd w:id="62"/>
      <w:r>
        <w:rPr>
          <w:rFonts w:hint="eastAsia" w:ascii="宋体" w:hAnsi="宋体" w:cs="仿宋_GB2312"/>
          <w:b/>
          <w:bCs/>
          <w:sz w:val="24"/>
          <w:szCs w:val="28"/>
          <w:lang w:eastAsia="zh-CN"/>
        </w:rPr>
        <w:t>有害生物防治物料购置</w:t>
      </w:r>
    </w:p>
    <w:p w14:paraId="5AB17A7C">
      <w:pPr>
        <w:spacing w:line="360" w:lineRule="auto"/>
        <w:ind w:firstLine="482"/>
        <w:outlineLvl w:val="3"/>
        <w:rPr>
          <w:rFonts w:ascii="宋体" w:hAnsi="宋体" w:cs="仿宋_GB2312"/>
          <w:b/>
          <w:bCs/>
          <w:sz w:val="24"/>
          <w:szCs w:val="28"/>
          <w:lang w:eastAsia="zh-CN"/>
        </w:rPr>
      </w:pPr>
      <w:r>
        <w:rPr>
          <w:rFonts w:hint="eastAsia" w:ascii="宋体" w:hAnsi="宋体" w:cs="仿宋_GB2312"/>
          <w:b/>
          <w:bCs/>
          <w:sz w:val="24"/>
          <w:szCs w:val="28"/>
          <w:lang w:eastAsia="zh-CN"/>
        </w:rPr>
        <w:t>1.1美国白蛾诱捕器及诱芯</w:t>
      </w:r>
    </w:p>
    <w:p w14:paraId="5B9D3CBE">
      <w:pPr>
        <w:pStyle w:val="12"/>
        <w:spacing w:line="360" w:lineRule="auto"/>
        <w:rPr>
          <w:rFonts w:hint="eastAsia" w:hAnsi="宋体" w:cs="宋体"/>
          <w:szCs w:val="24"/>
        </w:rPr>
      </w:pPr>
      <w:r>
        <w:rPr>
          <w:rFonts w:hint="eastAsia" w:hAnsi="宋体" w:cs="宋体"/>
          <w:szCs w:val="24"/>
        </w:rPr>
        <w:t>对1000亩次原有林进行美国白蛾防治。防治采用悬挂诱捕器，每5亩投放1个，需购置诱捕器200套。管护期内对800个（包括202</w:t>
      </w:r>
      <w:r>
        <w:rPr>
          <w:rFonts w:hint="eastAsia" w:hAnsi="宋体" w:cs="宋体"/>
          <w:szCs w:val="24"/>
          <w:lang w:val="en-US" w:eastAsia="zh-CN"/>
        </w:rPr>
        <w:t>4</w:t>
      </w:r>
      <w:r>
        <w:rPr>
          <w:rFonts w:hint="eastAsia" w:hAnsi="宋体" w:cs="宋体"/>
          <w:szCs w:val="24"/>
        </w:rPr>
        <w:t>年以前安装的600个）美国白蛾诱捕器全部进行安装诱芯2次（每3个月安装1次），每次1片，需购置诱芯1600个。</w:t>
      </w:r>
    </w:p>
    <w:p w14:paraId="4CAE5E7E">
      <w:pPr>
        <w:pStyle w:val="12"/>
        <w:spacing w:line="360" w:lineRule="auto"/>
        <w:rPr>
          <w:rFonts w:hint="eastAsia" w:hAnsi="宋体" w:cs="宋体"/>
          <w:szCs w:val="24"/>
        </w:rPr>
      </w:pPr>
      <w:r>
        <w:rPr>
          <w:rFonts w:hint="eastAsia" w:hAnsi="宋体" w:cs="宋体"/>
          <w:szCs w:val="24"/>
        </w:rPr>
        <w:t>在4000亩纯阔叶林防治范围内释放周氏啮小蜂，按每亩5万头周氏啮小蜂的数量释放，需周氏啮小蜂2亿头，悬挂诱捕器、更换诱芯、释放周氏啮小蜂由密云水库管理处管理单位的工作人员实施完成。</w:t>
      </w:r>
    </w:p>
    <w:p w14:paraId="0612AA16">
      <w:pPr>
        <w:spacing w:line="360" w:lineRule="auto"/>
        <w:ind w:firstLine="480" w:firstLineChars="200"/>
        <w:outlineLvl w:val="3"/>
        <w:rPr>
          <w:rFonts w:ascii="宋体" w:hAnsi="宋体" w:cs="仿宋_GB2312"/>
          <w:b/>
          <w:bCs/>
          <w:sz w:val="24"/>
          <w:szCs w:val="28"/>
          <w:lang w:eastAsia="zh-CN"/>
        </w:rPr>
      </w:pPr>
      <w:bookmarkStart w:id="63" w:name="_Toc2334"/>
      <w:r>
        <w:rPr>
          <w:rFonts w:hint="eastAsia" w:ascii="宋体" w:hAnsi="宋体" w:cs="仿宋_GB2312"/>
          <w:b/>
          <w:bCs/>
          <w:sz w:val="24"/>
          <w:szCs w:val="28"/>
          <w:lang w:eastAsia="zh-CN"/>
        </w:rPr>
        <w:t>1.2</w:t>
      </w:r>
      <w:bookmarkEnd w:id="63"/>
      <w:r>
        <w:rPr>
          <w:rFonts w:hint="eastAsia" w:ascii="宋体" w:hAnsi="宋体" w:cs="仿宋_GB2312"/>
          <w:b/>
          <w:bCs/>
          <w:sz w:val="24"/>
          <w:szCs w:val="28"/>
          <w:lang w:eastAsia="zh-CN"/>
        </w:rPr>
        <w:t>油松毛虫诱捕器及诱芯</w:t>
      </w:r>
    </w:p>
    <w:p w14:paraId="035D22BB">
      <w:pPr>
        <w:pStyle w:val="12"/>
        <w:spacing w:line="360" w:lineRule="auto"/>
        <w:rPr>
          <w:rFonts w:hint="eastAsia" w:hAnsi="宋体" w:cs="仿宋_GB2312"/>
        </w:rPr>
      </w:pPr>
      <w:r>
        <w:rPr>
          <w:rFonts w:hint="eastAsia" w:hAnsi="宋体" w:cs="仿宋_GB2312"/>
        </w:rPr>
        <w:t>对1000亩次原有林进行油松毛虫防治。防治采用悬挂诱捕器，每5亩投放1个，需购置诱捕器200套。管护期内对400套（包括202</w:t>
      </w:r>
      <w:r>
        <w:rPr>
          <w:rFonts w:hint="eastAsia" w:hAnsi="宋体" w:cs="仿宋_GB2312"/>
          <w:lang w:val="en-US" w:eastAsia="zh-CN"/>
        </w:rPr>
        <w:t>4</w:t>
      </w:r>
      <w:r>
        <w:rPr>
          <w:rFonts w:hint="eastAsia" w:hAnsi="宋体" w:cs="仿宋_GB2312"/>
        </w:rPr>
        <w:t>年以前安装的200套）松毛虫诱捕器全部进行安装诱芯3次（每2月安装一次），每次2粒，需购置诱芯2400粒。</w:t>
      </w:r>
    </w:p>
    <w:p w14:paraId="13D6BEC5">
      <w:pPr>
        <w:pStyle w:val="12"/>
        <w:spacing w:line="360" w:lineRule="auto"/>
        <w:rPr>
          <w:rFonts w:hint="eastAsia" w:hAnsi="宋体" w:cs="仿宋_GB2312"/>
        </w:rPr>
      </w:pPr>
      <w:r>
        <w:rPr>
          <w:rFonts w:hint="eastAsia" w:hAnsi="宋体" w:cs="仿宋_GB2312"/>
        </w:rPr>
        <w:t>在4000亩纯油松林防治范围内释放赤眼蜂，按1亩5万头赤眼蜂的数量释放，需释放赤眼蜂2亿头，悬挂诱捕器、更换诱芯、释放赤眼蜂由密云水库管理处管理单位的工作人员实施完成。</w:t>
      </w:r>
    </w:p>
    <w:p w14:paraId="5EB9FBFA">
      <w:pPr>
        <w:spacing w:line="360" w:lineRule="auto"/>
        <w:ind w:firstLine="480" w:firstLineChars="200"/>
        <w:outlineLvl w:val="3"/>
        <w:rPr>
          <w:rFonts w:ascii="宋体" w:hAnsi="宋体" w:cs="仿宋_GB2312"/>
          <w:sz w:val="24"/>
          <w:szCs w:val="24"/>
          <w:lang w:eastAsia="zh-CN"/>
        </w:rPr>
      </w:pPr>
      <w:bookmarkStart w:id="64" w:name="_Toc22197"/>
      <w:r>
        <w:rPr>
          <w:rFonts w:hint="eastAsia" w:ascii="宋体" w:hAnsi="宋体" w:cs="仿宋_GB2312"/>
          <w:b/>
          <w:bCs/>
          <w:sz w:val="24"/>
          <w:szCs w:val="28"/>
          <w:lang w:eastAsia="zh-CN"/>
        </w:rPr>
        <w:t>1.3</w:t>
      </w:r>
      <w:bookmarkEnd w:id="64"/>
      <w:r>
        <w:rPr>
          <w:rFonts w:hint="eastAsia" w:ascii="宋体" w:hAnsi="宋体" w:cs="仿宋_GB2312"/>
          <w:b/>
          <w:bCs/>
          <w:sz w:val="24"/>
          <w:szCs w:val="28"/>
          <w:lang w:eastAsia="zh-CN"/>
        </w:rPr>
        <w:t>双条杉天牛诱捕器及诱芯</w:t>
      </w:r>
    </w:p>
    <w:p w14:paraId="44AD1B71">
      <w:pPr>
        <w:spacing w:line="360" w:lineRule="auto"/>
        <w:ind w:firstLine="480" w:firstLineChars="200"/>
        <w:rPr>
          <w:rFonts w:ascii="宋体" w:hAnsi="宋体" w:cs="仿宋_GB2312"/>
          <w:sz w:val="24"/>
          <w:lang w:eastAsia="zh-CN"/>
        </w:rPr>
      </w:pPr>
      <w:r>
        <w:rPr>
          <w:rFonts w:hint="eastAsia" w:ascii="宋体" w:hAnsi="宋体" w:cs="仿宋_GB2312"/>
          <w:sz w:val="24"/>
          <w:lang w:eastAsia="zh-CN"/>
        </w:rPr>
        <w:t>对800亩次原有林进行双条杉天牛防治。防治采用悬挂诱捕器，诱捕器按照每4亩悬挂1个，需购置诱捕器200个；管护期内对双条杉天牛诱捕器在天牛活跃期全部进行更换诱剂3次（1月更换1次），需购置引诱剂600个。</w:t>
      </w:r>
    </w:p>
    <w:p w14:paraId="75522040">
      <w:pPr>
        <w:spacing w:line="360" w:lineRule="auto"/>
        <w:ind w:firstLine="480" w:firstLineChars="200"/>
        <w:rPr>
          <w:rFonts w:ascii="宋体" w:hAnsi="宋体" w:cs="仿宋_GB2312"/>
          <w:sz w:val="24"/>
          <w:lang w:eastAsia="zh-CN"/>
        </w:rPr>
      </w:pPr>
      <w:r>
        <w:rPr>
          <w:rFonts w:hint="eastAsia" w:ascii="宋体" w:hAnsi="宋体" w:cs="仿宋_GB2312"/>
          <w:sz w:val="24"/>
          <w:lang w:eastAsia="zh-CN"/>
        </w:rPr>
        <w:t>对2000亩次原有林内释放管氏肿腿蜂，释放每亩1000头，需200万头。悬挂诱捕器、更换诱剂、释放管氏肿腿蜂由密云水库管理处管理单位的工作人员实施完成。</w:t>
      </w:r>
    </w:p>
    <w:p w14:paraId="6033FF5D">
      <w:pPr>
        <w:spacing w:line="360" w:lineRule="auto"/>
        <w:ind w:firstLine="480" w:firstLineChars="200"/>
        <w:outlineLvl w:val="3"/>
        <w:rPr>
          <w:rFonts w:ascii="宋体" w:hAnsi="宋体" w:cs="仿宋_GB2312"/>
          <w:sz w:val="24"/>
          <w:szCs w:val="24"/>
          <w:lang w:eastAsia="zh-CN"/>
        </w:rPr>
      </w:pPr>
      <w:r>
        <w:rPr>
          <w:rFonts w:hint="eastAsia" w:ascii="宋体" w:hAnsi="宋体" w:cs="仿宋_GB2312"/>
          <w:b/>
          <w:bCs/>
          <w:sz w:val="24"/>
          <w:szCs w:val="28"/>
          <w:lang w:eastAsia="zh-CN"/>
        </w:rPr>
        <w:t>1.4红脂大小蠹诱捕器及诱芯</w:t>
      </w:r>
    </w:p>
    <w:p w14:paraId="1094D40A">
      <w:pPr>
        <w:spacing w:line="360" w:lineRule="auto"/>
        <w:ind w:firstLine="480" w:firstLineChars="200"/>
        <w:rPr>
          <w:rFonts w:ascii="宋体" w:hAnsi="宋体" w:cs="仿宋_GB2312"/>
          <w:sz w:val="24"/>
          <w:lang w:eastAsia="zh-CN"/>
        </w:rPr>
      </w:pPr>
      <w:r>
        <w:rPr>
          <w:rFonts w:hint="eastAsia" w:ascii="宋体" w:hAnsi="宋体" w:cs="仿宋_GB2312"/>
          <w:sz w:val="24"/>
          <w:lang w:eastAsia="zh-CN"/>
        </w:rPr>
        <w:t>对800亩次原有林进行红脂大小蠹防治。防治采用悬挂诱捕器，每4亩投放1个，需购置诱捕器200个（含引诱剂）；管护期内对红脂大小蠹诱捕器全部进行更换诱剂4次（每月更换1次），需购置引诱剂800个，悬挂诱捕器、更换诱剂由密云水库管理处水生态所工作人员实施完成。</w:t>
      </w:r>
    </w:p>
    <w:p w14:paraId="195C17FB">
      <w:pPr>
        <w:spacing w:line="360" w:lineRule="auto"/>
        <w:ind w:firstLine="480" w:firstLineChars="200"/>
        <w:outlineLvl w:val="3"/>
        <w:rPr>
          <w:rFonts w:ascii="宋体" w:hAnsi="宋体" w:cs="仿宋_GB2312"/>
          <w:sz w:val="24"/>
          <w:szCs w:val="24"/>
          <w:lang w:eastAsia="zh-CN"/>
        </w:rPr>
      </w:pPr>
      <w:r>
        <w:rPr>
          <w:rFonts w:hint="eastAsia" w:ascii="宋体" w:hAnsi="宋体" w:cs="仿宋_GB2312"/>
          <w:b/>
          <w:bCs/>
          <w:sz w:val="24"/>
          <w:szCs w:val="28"/>
          <w:lang w:eastAsia="zh-CN"/>
        </w:rPr>
        <w:t>1.5松褐天牛诱捕器及诱芯</w:t>
      </w:r>
    </w:p>
    <w:p w14:paraId="2F7FDDF2">
      <w:pPr>
        <w:spacing w:line="360" w:lineRule="auto"/>
        <w:ind w:firstLine="480" w:firstLineChars="200"/>
        <w:rPr>
          <w:rFonts w:ascii="宋体" w:hAnsi="宋体" w:cs="仿宋_GB2312"/>
          <w:sz w:val="24"/>
          <w:lang w:eastAsia="zh-CN"/>
        </w:rPr>
      </w:pPr>
      <w:r>
        <w:rPr>
          <w:rFonts w:hint="eastAsia" w:ascii="宋体" w:hAnsi="宋体" w:cs="仿宋_GB2312"/>
          <w:sz w:val="24"/>
          <w:lang w:eastAsia="zh-CN"/>
        </w:rPr>
        <w:t>松褐天牛作为松材线虫病传播的主要媒介携带昆虫，需对1000亩次原有林进行松褐天牛防治。防治采用悬挂诱捕器，每5亩投放2个，需购置诱捕器400个（含引诱剂），管护期内全部进行更换诱剂2次，需购置引诱剂800个；悬挂诱捕器、更换诱剂由密云水库管理处管理单位的工作人员实施完成。</w:t>
      </w:r>
    </w:p>
    <w:tbl>
      <w:tblPr>
        <w:tblStyle w:val="26"/>
        <w:tblW w:w="9497" w:type="dxa"/>
        <w:jc w:val="center"/>
        <w:tblLayout w:type="fixed"/>
        <w:tblCellMar>
          <w:top w:w="0" w:type="dxa"/>
          <w:left w:w="0" w:type="dxa"/>
          <w:bottom w:w="0" w:type="dxa"/>
          <w:right w:w="0" w:type="dxa"/>
        </w:tblCellMar>
      </w:tblPr>
      <w:tblGrid>
        <w:gridCol w:w="647"/>
        <w:gridCol w:w="1140"/>
        <w:gridCol w:w="5625"/>
        <w:gridCol w:w="585"/>
        <w:gridCol w:w="705"/>
        <w:gridCol w:w="795"/>
      </w:tblGrid>
      <w:tr w14:paraId="2B11EB1D">
        <w:tblPrEx>
          <w:tblCellMar>
            <w:top w:w="0" w:type="dxa"/>
            <w:left w:w="0" w:type="dxa"/>
            <w:bottom w:w="0" w:type="dxa"/>
            <w:right w:w="0" w:type="dxa"/>
          </w:tblCellMar>
        </w:tblPrEx>
        <w:trPr>
          <w:trHeight w:val="170" w:hRule="atLeast"/>
          <w:jc w:val="center"/>
        </w:trPr>
        <w:tc>
          <w:tcPr>
            <w:tcW w:w="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BC526A">
            <w:pPr>
              <w:snapToGrid w:val="0"/>
              <w:spacing w:line="320" w:lineRule="exact"/>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1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08C7A0">
            <w:pPr>
              <w:snapToGrid w:val="0"/>
              <w:spacing w:line="320" w:lineRule="exact"/>
              <w:jc w:val="center"/>
              <w:rPr>
                <w:rFonts w:hint="eastAsia" w:ascii="宋体" w:hAnsi="宋体" w:eastAsia="宋体" w:cs="宋体"/>
                <w:b/>
                <w:bCs/>
                <w:color w:val="auto"/>
                <w:szCs w:val="21"/>
              </w:rPr>
            </w:pPr>
            <w:r>
              <w:rPr>
                <w:rFonts w:hint="eastAsia" w:ascii="宋体" w:hAnsi="宋体" w:eastAsia="宋体" w:cs="宋体"/>
                <w:b/>
                <w:bCs/>
                <w:color w:val="auto"/>
                <w:szCs w:val="21"/>
              </w:rPr>
              <w:t>设备/物料名称</w:t>
            </w:r>
          </w:p>
        </w:tc>
        <w:tc>
          <w:tcPr>
            <w:tcW w:w="5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AF4952">
            <w:pPr>
              <w:snapToGrid w:val="0"/>
              <w:spacing w:line="320" w:lineRule="exact"/>
              <w:jc w:val="center"/>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规格</w:t>
            </w:r>
          </w:p>
        </w:tc>
        <w:tc>
          <w:tcPr>
            <w:tcW w:w="5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A760CC">
            <w:pPr>
              <w:snapToGrid w:val="0"/>
              <w:spacing w:line="320" w:lineRule="exact"/>
              <w:jc w:val="center"/>
              <w:rPr>
                <w:rFonts w:hint="eastAsia" w:ascii="宋体" w:hAnsi="宋体" w:eastAsia="宋体" w:cs="宋体"/>
                <w:b/>
                <w:bCs/>
                <w:color w:val="auto"/>
                <w:szCs w:val="21"/>
              </w:rPr>
            </w:pPr>
            <w:r>
              <w:rPr>
                <w:rFonts w:hint="eastAsia" w:ascii="宋体" w:hAnsi="宋体" w:eastAsia="宋体" w:cs="宋体"/>
                <w:b/>
                <w:bCs/>
                <w:color w:val="auto"/>
                <w:szCs w:val="21"/>
              </w:rPr>
              <w:t>单位</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E0BD23">
            <w:pPr>
              <w:snapToGrid w:val="0"/>
              <w:spacing w:line="320" w:lineRule="exact"/>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0A44C4">
            <w:pPr>
              <w:snapToGrid w:val="0"/>
              <w:spacing w:line="320" w:lineRule="exact"/>
              <w:jc w:val="center"/>
              <w:rPr>
                <w:rFonts w:hint="eastAsia" w:ascii="宋体" w:hAnsi="宋体" w:eastAsia="宋体" w:cs="宋体"/>
                <w:b/>
                <w:bCs/>
                <w:color w:val="auto"/>
                <w:szCs w:val="21"/>
              </w:rPr>
            </w:pPr>
            <w:r>
              <w:rPr>
                <w:rFonts w:hint="eastAsia" w:ascii="宋体" w:hAnsi="宋体" w:eastAsia="宋体" w:cs="宋体"/>
                <w:b/>
                <w:bCs/>
                <w:color w:val="auto"/>
                <w:szCs w:val="21"/>
              </w:rPr>
              <w:t>备注</w:t>
            </w:r>
          </w:p>
        </w:tc>
      </w:tr>
      <w:tr w14:paraId="76FE11E1">
        <w:tblPrEx>
          <w:tblCellMar>
            <w:top w:w="0" w:type="dxa"/>
            <w:left w:w="0" w:type="dxa"/>
            <w:bottom w:w="0" w:type="dxa"/>
            <w:right w:w="0" w:type="dxa"/>
          </w:tblCellMar>
        </w:tblPrEx>
        <w:trPr>
          <w:trHeight w:val="170" w:hRule="atLeast"/>
          <w:jc w:val="center"/>
        </w:trPr>
        <w:tc>
          <w:tcPr>
            <w:tcW w:w="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2ACF75">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11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228DBD">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美国白蛾</w:t>
            </w:r>
          </w:p>
          <w:p w14:paraId="515EFB48">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诱捕器</w:t>
            </w:r>
          </w:p>
        </w:tc>
        <w:tc>
          <w:tcPr>
            <w:tcW w:w="5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3F2345">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诱捕器组成：遮雨盖1个、火锅式连接件1个、集虫桶1个、诱芯安装片1个。</w:t>
            </w:r>
          </w:p>
          <w:p w14:paraId="4D017114">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遮雨盖：外形圆形，直径160mm，四个可用于固定支撑漏斗的圆柱形孔，其中相对的两个可以穿通，中心向下圆点处有带孔小圆柱体，与美国白蛾诱芯配套使用；实物偏差不得大于3mm。</w:t>
            </w:r>
          </w:p>
          <w:p w14:paraId="2F5C8298">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火锅式连接件：上端内径99mm、下端内径30mm；实物偏差不得大于3mm。</w:t>
            </w:r>
          </w:p>
          <w:p w14:paraId="6097E452">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集虫桶：上端桶内径152mm、下端桶直径130mm；实物偏差不得大于3mm。</w:t>
            </w:r>
          </w:p>
        </w:tc>
        <w:tc>
          <w:tcPr>
            <w:tcW w:w="5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90DC28">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个</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2DECC9">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200</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B3FAD2">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含诱芯</w:t>
            </w:r>
          </w:p>
        </w:tc>
      </w:tr>
      <w:tr w14:paraId="5E6613DD">
        <w:tblPrEx>
          <w:tblCellMar>
            <w:top w:w="0" w:type="dxa"/>
            <w:left w:w="0" w:type="dxa"/>
            <w:bottom w:w="0" w:type="dxa"/>
            <w:right w:w="0" w:type="dxa"/>
          </w:tblCellMar>
        </w:tblPrEx>
        <w:trPr>
          <w:trHeight w:val="170" w:hRule="atLeast"/>
          <w:jc w:val="center"/>
        </w:trPr>
        <w:tc>
          <w:tcPr>
            <w:tcW w:w="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C4C8E2">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11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C66329">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美国白蛾</w:t>
            </w:r>
          </w:p>
          <w:p w14:paraId="11921F0B">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诱捕诱器诱芯</w:t>
            </w:r>
          </w:p>
        </w:tc>
        <w:tc>
          <w:tcPr>
            <w:tcW w:w="5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01A7B6">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诱芯活性组分为顺-9，顺-12，顺-15-十八碳三烯醛，顺-3，顺-6-9S,10R-环氧二十一碳二烯、1，顺-3，顺-6-9S,10R-环氧二十一碳三烯等。含量5.0-6.0mg。</w:t>
            </w:r>
          </w:p>
          <w:p w14:paraId="7B94E3D5">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诱芯载体为长方形塑料片，载体长度为40mm，宽为20mm，实物偏差不得大于3mm。诱芯持效期≥3个月；美国白蛾诱芯应具备人工合成的美国白蛾性信息素化合物。</w:t>
            </w:r>
          </w:p>
        </w:tc>
        <w:tc>
          <w:tcPr>
            <w:tcW w:w="5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F982A2">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个</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15F2B4">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1600</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AAA76D">
            <w:pPr>
              <w:snapToGrid w:val="0"/>
              <w:spacing w:line="320" w:lineRule="exact"/>
              <w:jc w:val="center"/>
              <w:rPr>
                <w:rFonts w:hint="eastAsia" w:ascii="宋体" w:hAnsi="宋体" w:eastAsia="宋体" w:cs="宋体"/>
                <w:color w:val="auto"/>
                <w:szCs w:val="21"/>
              </w:rPr>
            </w:pPr>
          </w:p>
        </w:tc>
      </w:tr>
      <w:tr w14:paraId="6C534DEB">
        <w:tblPrEx>
          <w:tblCellMar>
            <w:top w:w="0" w:type="dxa"/>
            <w:left w:w="0" w:type="dxa"/>
            <w:bottom w:w="0" w:type="dxa"/>
            <w:right w:w="0" w:type="dxa"/>
          </w:tblCellMar>
        </w:tblPrEx>
        <w:trPr>
          <w:trHeight w:val="170" w:hRule="atLeast"/>
          <w:jc w:val="center"/>
        </w:trPr>
        <w:tc>
          <w:tcPr>
            <w:tcW w:w="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8DF739">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3</w:t>
            </w:r>
          </w:p>
        </w:tc>
        <w:tc>
          <w:tcPr>
            <w:tcW w:w="11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747FE2">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周氏啮小蜂</w:t>
            </w:r>
          </w:p>
        </w:tc>
        <w:tc>
          <w:tcPr>
            <w:tcW w:w="5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426CDE">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周氏啮小蜂：繁育寄主蚕蛹，寄生率达到98%，5000头/蛹。</w:t>
            </w:r>
          </w:p>
        </w:tc>
        <w:tc>
          <w:tcPr>
            <w:tcW w:w="5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850E59">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亿头</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0852C3">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8FF741">
            <w:pPr>
              <w:snapToGrid w:val="0"/>
              <w:spacing w:line="320" w:lineRule="exact"/>
              <w:jc w:val="center"/>
              <w:rPr>
                <w:rFonts w:hint="eastAsia" w:ascii="宋体" w:hAnsi="宋体" w:eastAsia="宋体" w:cs="宋体"/>
                <w:color w:val="auto"/>
                <w:szCs w:val="21"/>
              </w:rPr>
            </w:pPr>
          </w:p>
        </w:tc>
      </w:tr>
      <w:tr w14:paraId="4C12A797">
        <w:tblPrEx>
          <w:tblCellMar>
            <w:top w:w="0" w:type="dxa"/>
            <w:left w:w="0" w:type="dxa"/>
            <w:bottom w:w="0" w:type="dxa"/>
            <w:right w:w="0" w:type="dxa"/>
          </w:tblCellMar>
        </w:tblPrEx>
        <w:trPr>
          <w:trHeight w:val="170" w:hRule="atLeast"/>
          <w:jc w:val="center"/>
        </w:trPr>
        <w:tc>
          <w:tcPr>
            <w:tcW w:w="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1977B2">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4</w:t>
            </w:r>
          </w:p>
        </w:tc>
        <w:tc>
          <w:tcPr>
            <w:tcW w:w="11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EFC8DE">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油松毛虫</w:t>
            </w:r>
          </w:p>
          <w:p w14:paraId="19A72933">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诱捕器</w:t>
            </w:r>
          </w:p>
        </w:tc>
        <w:tc>
          <w:tcPr>
            <w:tcW w:w="5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C17F95">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诱捕器组成：诱捕器上盖1个、支撑悬挂架1个、粘虫板、诱芯悬挂支架1个。</w:t>
            </w:r>
          </w:p>
          <w:p w14:paraId="69A50CFE">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诱捕器总长415mm、宽260mm、高140mm；胶片规格：长420mm、宽280mm。实物偏差不得大于3mm</w:t>
            </w:r>
          </w:p>
        </w:tc>
        <w:tc>
          <w:tcPr>
            <w:tcW w:w="5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D43D25">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个</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D18BF6">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200</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524D2E">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含诱芯</w:t>
            </w:r>
          </w:p>
        </w:tc>
      </w:tr>
      <w:tr w14:paraId="6A6F730F">
        <w:tblPrEx>
          <w:tblCellMar>
            <w:top w:w="0" w:type="dxa"/>
            <w:left w:w="0" w:type="dxa"/>
            <w:bottom w:w="0" w:type="dxa"/>
            <w:right w:w="0" w:type="dxa"/>
          </w:tblCellMar>
        </w:tblPrEx>
        <w:trPr>
          <w:trHeight w:val="170" w:hRule="atLeast"/>
          <w:jc w:val="center"/>
        </w:trPr>
        <w:tc>
          <w:tcPr>
            <w:tcW w:w="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0A41786">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5</w:t>
            </w:r>
          </w:p>
        </w:tc>
        <w:tc>
          <w:tcPr>
            <w:tcW w:w="11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E893F1">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油松毛虫</w:t>
            </w:r>
          </w:p>
          <w:p w14:paraId="17B79658">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诱捕器诱芯</w:t>
            </w:r>
          </w:p>
        </w:tc>
        <w:tc>
          <w:tcPr>
            <w:tcW w:w="5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42EE43">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诱芯活性组分为顺-5,反-7-十二碳二烯醇，顺-5,反-7-十二碳二烯乙酸酯，顺-5,反-7-十二碳二烯丙酸酯。诱芯载体为天然脱硫橡胶胶塞，载体长度为14mm，最大断面直径10mm，实物偏差不得大于3mm。</w:t>
            </w:r>
          </w:p>
        </w:tc>
        <w:tc>
          <w:tcPr>
            <w:tcW w:w="5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26CFE4">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个</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F93A56">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2400</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D01B87E">
            <w:pPr>
              <w:snapToGrid w:val="0"/>
              <w:spacing w:line="320" w:lineRule="exact"/>
              <w:jc w:val="center"/>
              <w:rPr>
                <w:rFonts w:hint="eastAsia" w:ascii="宋体" w:hAnsi="宋体" w:eastAsia="宋体" w:cs="宋体"/>
                <w:color w:val="auto"/>
                <w:szCs w:val="21"/>
              </w:rPr>
            </w:pPr>
          </w:p>
        </w:tc>
      </w:tr>
      <w:tr w14:paraId="6307218E">
        <w:tblPrEx>
          <w:tblCellMar>
            <w:top w:w="0" w:type="dxa"/>
            <w:left w:w="0" w:type="dxa"/>
            <w:bottom w:w="0" w:type="dxa"/>
            <w:right w:w="0" w:type="dxa"/>
          </w:tblCellMar>
        </w:tblPrEx>
        <w:trPr>
          <w:trHeight w:val="170" w:hRule="atLeast"/>
          <w:jc w:val="center"/>
        </w:trPr>
        <w:tc>
          <w:tcPr>
            <w:tcW w:w="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68952F">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6</w:t>
            </w:r>
          </w:p>
        </w:tc>
        <w:tc>
          <w:tcPr>
            <w:tcW w:w="11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E8F856">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赤眼蜂</w:t>
            </w:r>
          </w:p>
        </w:tc>
        <w:tc>
          <w:tcPr>
            <w:tcW w:w="5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A677CE">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赤眼蜂规格：10000头/袋；140±10粒卵/袋；90-100头/卵，质量标准：寄生率90%以上。</w:t>
            </w:r>
          </w:p>
        </w:tc>
        <w:tc>
          <w:tcPr>
            <w:tcW w:w="5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DE9E24">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亿头</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B388C9">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B259DB">
            <w:pPr>
              <w:snapToGrid w:val="0"/>
              <w:spacing w:line="320" w:lineRule="exact"/>
              <w:jc w:val="center"/>
              <w:rPr>
                <w:rFonts w:hint="eastAsia" w:ascii="宋体" w:hAnsi="宋体" w:eastAsia="宋体" w:cs="宋体"/>
                <w:color w:val="auto"/>
                <w:szCs w:val="21"/>
              </w:rPr>
            </w:pPr>
          </w:p>
        </w:tc>
      </w:tr>
      <w:tr w14:paraId="26D2374A">
        <w:tblPrEx>
          <w:tblCellMar>
            <w:top w:w="0" w:type="dxa"/>
            <w:left w:w="0" w:type="dxa"/>
            <w:bottom w:w="0" w:type="dxa"/>
            <w:right w:w="0" w:type="dxa"/>
          </w:tblCellMar>
        </w:tblPrEx>
        <w:trPr>
          <w:trHeight w:val="170" w:hRule="atLeast"/>
          <w:jc w:val="center"/>
        </w:trPr>
        <w:tc>
          <w:tcPr>
            <w:tcW w:w="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78A4FF">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7</w:t>
            </w:r>
          </w:p>
        </w:tc>
        <w:tc>
          <w:tcPr>
            <w:tcW w:w="11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20C2C3">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双条杉天牛</w:t>
            </w:r>
          </w:p>
          <w:p w14:paraId="20991D99">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诱捕器</w:t>
            </w:r>
          </w:p>
        </w:tc>
        <w:tc>
          <w:tcPr>
            <w:tcW w:w="5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55CFDD">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诱捕器组成：挂钩1个、顶盖1个、交叉板2个、漏斗1个、集虫瓶1个。</w:t>
            </w:r>
          </w:p>
          <w:p w14:paraId="71D10D1F">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挂钩：总长193mm。实物偏差不得大于3mm。</w:t>
            </w:r>
          </w:p>
          <w:p w14:paraId="5684FACE">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顶盖：直径484mm、高105mm。实物偏差不得大于3mm。</w:t>
            </w:r>
          </w:p>
          <w:p w14:paraId="1DAB3029">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交叉板：长600mm、宽375mm。实物偏差不得大于3mm。</w:t>
            </w:r>
          </w:p>
          <w:p w14:paraId="1647201C">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漏斗：直径400mm、高265mm。实物偏差不得大于3mm。</w:t>
            </w:r>
          </w:p>
          <w:p w14:paraId="7E6E7838">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集虫瓶：高230mm、集虫瓶上口径133mm、集虫瓶下口径106mm。实物偏差不得大于3mm。</w:t>
            </w:r>
          </w:p>
        </w:tc>
        <w:tc>
          <w:tcPr>
            <w:tcW w:w="5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A491C8">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个</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AA7974">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200</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8FC550">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含诱芯</w:t>
            </w:r>
          </w:p>
        </w:tc>
      </w:tr>
      <w:tr w14:paraId="50F8B849">
        <w:tblPrEx>
          <w:tblCellMar>
            <w:top w:w="0" w:type="dxa"/>
            <w:left w:w="0" w:type="dxa"/>
            <w:bottom w:w="0" w:type="dxa"/>
            <w:right w:w="0" w:type="dxa"/>
          </w:tblCellMar>
        </w:tblPrEx>
        <w:trPr>
          <w:trHeight w:val="170" w:hRule="atLeast"/>
          <w:jc w:val="center"/>
        </w:trPr>
        <w:tc>
          <w:tcPr>
            <w:tcW w:w="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4F86AA">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8</w:t>
            </w:r>
          </w:p>
        </w:tc>
        <w:tc>
          <w:tcPr>
            <w:tcW w:w="11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6BFED8">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双条杉天牛</w:t>
            </w:r>
          </w:p>
          <w:p w14:paraId="76F4C30E">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诱捕器诱芯</w:t>
            </w:r>
          </w:p>
        </w:tc>
        <w:tc>
          <w:tcPr>
            <w:tcW w:w="5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5FA89BC">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活性组分:柏树提取物浓缩液加增效剂，含量300ml/瓶。</w:t>
            </w:r>
          </w:p>
        </w:tc>
        <w:tc>
          <w:tcPr>
            <w:tcW w:w="5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026C18">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个</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66DCAA">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600</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3D92F2">
            <w:pPr>
              <w:snapToGrid w:val="0"/>
              <w:spacing w:line="320" w:lineRule="exact"/>
              <w:jc w:val="center"/>
              <w:rPr>
                <w:rFonts w:hint="eastAsia" w:ascii="宋体" w:hAnsi="宋体" w:eastAsia="宋体" w:cs="宋体"/>
                <w:color w:val="auto"/>
                <w:szCs w:val="21"/>
              </w:rPr>
            </w:pPr>
          </w:p>
        </w:tc>
      </w:tr>
      <w:tr w14:paraId="1E9703AB">
        <w:tblPrEx>
          <w:tblCellMar>
            <w:top w:w="0" w:type="dxa"/>
            <w:left w:w="0" w:type="dxa"/>
            <w:bottom w:w="0" w:type="dxa"/>
            <w:right w:w="0" w:type="dxa"/>
          </w:tblCellMar>
        </w:tblPrEx>
        <w:trPr>
          <w:trHeight w:val="170" w:hRule="atLeast"/>
          <w:jc w:val="center"/>
        </w:trPr>
        <w:tc>
          <w:tcPr>
            <w:tcW w:w="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3498C3">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9</w:t>
            </w:r>
          </w:p>
        </w:tc>
        <w:tc>
          <w:tcPr>
            <w:tcW w:w="11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1F9FF8">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肿腿蜂</w:t>
            </w:r>
          </w:p>
        </w:tc>
        <w:tc>
          <w:tcPr>
            <w:tcW w:w="5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9BDFC6">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管氏肿腿蜂规格：雌蜂占比100%，成活率达到95%以上，100头/管。</w:t>
            </w:r>
          </w:p>
        </w:tc>
        <w:tc>
          <w:tcPr>
            <w:tcW w:w="5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23E932">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亿头</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D8B813">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0.02</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2AC840">
            <w:pPr>
              <w:snapToGrid w:val="0"/>
              <w:spacing w:line="320" w:lineRule="exact"/>
              <w:jc w:val="center"/>
              <w:rPr>
                <w:rFonts w:hint="eastAsia" w:ascii="宋体" w:hAnsi="宋体" w:eastAsia="宋体" w:cs="宋体"/>
                <w:color w:val="auto"/>
                <w:szCs w:val="21"/>
              </w:rPr>
            </w:pPr>
          </w:p>
        </w:tc>
      </w:tr>
      <w:tr w14:paraId="5FB61063">
        <w:tblPrEx>
          <w:tblCellMar>
            <w:top w:w="0" w:type="dxa"/>
            <w:left w:w="0" w:type="dxa"/>
            <w:bottom w:w="0" w:type="dxa"/>
            <w:right w:w="0" w:type="dxa"/>
          </w:tblCellMar>
        </w:tblPrEx>
        <w:trPr>
          <w:trHeight w:val="170" w:hRule="atLeast"/>
          <w:jc w:val="center"/>
        </w:trPr>
        <w:tc>
          <w:tcPr>
            <w:tcW w:w="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4B2F2C">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10</w:t>
            </w:r>
          </w:p>
        </w:tc>
        <w:tc>
          <w:tcPr>
            <w:tcW w:w="11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B812F91">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红脂大小蠹</w:t>
            </w:r>
          </w:p>
          <w:p w14:paraId="1C4795AD">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诱捕器</w:t>
            </w:r>
          </w:p>
        </w:tc>
        <w:tc>
          <w:tcPr>
            <w:tcW w:w="5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004C11">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诱捕器组成：黑色顶盖1个、黑色大小交叉板各1个、黑色漏斗1个、集虫瓶1个。</w:t>
            </w:r>
          </w:p>
          <w:p w14:paraId="2B2236DD">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黑色顶盖：长289mm、宽289mm、高45mm。实物偏差不得大于3mm。</w:t>
            </w:r>
          </w:p>
          <w:p w14:paraId="02E5071A">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黑色漏斗：大口外径272mm、小口外径62mm、高165mm。实物偏差不得大于3mm。</w:t>
            </w:r>
          </w:p>
          <w:p w14:paraId="2883B591">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黑色大交叉板：长500mm、宽360mm。实物偏差不得大于3mm。</w:t>
            </w:r>
          </w:p>
          <w:p w14:paraId="1E144085">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黑色小交叉板：长500mm、宽290mm。实物偏差不得大于3mm。</w:t>
            </w:r>
          </w:p>
          <w:p w14:paraId="0EE495FC">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集虫瓶：瓶身高155mm、瓶口外径113mm、瓶口内径110mm、瓶底直径94.5mm。实物偏差不得大于3mm。</w:t>
            </w:r>
          </w:p>
        </w:tc>
        <w:tc>
          <w:tcPr>
            <w:tcW w:w="5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9EE620">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个</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B8FEC3">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200</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653625">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含诱芯</w:t>
            </w:r>
          </w:p>
        </w:tc>
      </w:tr>
      <w:tr w14:paraId="5DCCD8C1">
        <w:tblPrEx>
          <w:tblCellMar>
            <w:top w:w="0" w:type="dxa"/>
            <w:left w:w="0" w:type="dxa"/>
            <w:bottom w:w="0" w:type="dxa"/>
            <w:right w:w="0" w:type="dxa"/>
          </w:tblCellMar>
        </w:tblPrEx>
        <w:trPr>
          <w:trHeight w:val="170" w:hRule="atLeast"/>
          <w:jc w:val="center"/>
        </w:trPr>
        <w:tc>
          <w:tcPr>
            <w:tcW w:w="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2149B9">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11</w:t>
            </w:r>
          </w:p>
        </w:tc>
        <w:tc>
          <w:tcPr>
            <w:tcW w:w="11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7A9129">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红脂大小蠹</w:t>
            </w:r>
          </w:p>
          <w:p w14:paraId="735000D2">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诱捕器诱剂</w:t>
            </w:r>
          </w:p>
        </w:tc>
        <w:tc>
          <w:tcPr>
            <w:tcW w:w="5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A1476A">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诱剂活性组分为β-蒎烯，3蒈烯。含量16mL。</w:t>
            </w:r>
          </w:p>
          <w:p w14:paraId="35B36650">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诱剂载体为缓释塑料小瓶，载体长度为68mm，宽度为22mm。实物偏差不得大于3mm。</w:t>
            </w:r>
          </w:p>
        </w:tc>
        <w:tc>
          <w:tcPr>
            <w:tcW w:w="5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B949BC">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个</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F65915">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800</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B6CCDD">
            <w:pPr>
              <w:snapToGrid w:val="0"/>
              <w:spacing w:line="320" w:lineRule="exact"/>
              <w:jc w:val="center"/>
              <w:rPr>
                <w:rFonts w:hint="eastAsia" w:ascii="宋体" w:hAnsi="宋体" w:eastAsia="宋体" w:cs="宋体"/>
                <w:color w:val="auto"/>
                <w:szCs w:val="21"/>
              </w:rPr>
            </w:pPr>
          </w:p>
        </w:tc>
      </w:tr>
      <w:tr w14:paraId="2B28D73D">
        <w:tblPrEx>
          <w:tblCellMar>
            <w:top w:w="0" w:type="dxa"/>
            <w:left w:w="0" w:type="dxa"/>
            <w:bottom w:w="0" w:type="dxa"/>
            <w:right w:w="0" w:type="dxa"/>
          </w:tblCellMar>
        </w:tblPrEx>
        <w:trPr>
          <w:trHeight w:val="170" w:hRule="atLeast"/>
          <w:jc w:val="center"/>
        </w:trPr>
        <w:tc>
          <w:tcPr>
            <w:tcW w:w="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E7443E">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12</w:t>
            </w:r>
          </w:p>
        </w:tc>
        <w:tc>
          <w:tcPr>
            <w:tcW w:w="11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50686C">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松褐天牛</w:t>
            </w:r>
          </w:p>
          <w:p w14:paraId="72F9A369">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诱捕器</w:t>
            </w:r>
          </w:p>
        </w:tc>
        <w:tc>
          <w:tcPr>
            <w:tcW w:w="5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D2C37AB">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诱捕器组成：挂钩1个、顶盖1个、交叉板2个、漏斗1个、集虫瓶1个。</w:t>
            </w:r>
          </w:p>
          <w:p w14:paraId="62F13DC6">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挂钩：总长193mm。实物偏差不得大于3mm。</w:t>
            </w:r>
          </w:p>
          <w:p w14:paraId="1CBB758F">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顶盖：直径484mm、高105mm。实物偏差不得大于3mm。</w:t>
            </w:r>
          </w:p>
          <w:p w14:paraId="1EE39050">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交叉板：长600mm、宽375mm。实物偏差不得大于3mm。</w:t>
            </w:r>
          </w:p>
          <w:p w14:paraId="711661CA">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漏斗：直径400mm、高265mm。实物偏差不得大于3mm。</w:t>
            </w:r>
          </w:p>
          <w:p w14:paraId="5C0372A6">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集虫瓶：高230mm、集虫瓶上口径133mm、集虫瓶下口径106mm。实物偏差不得大于3mm。</w:t>
            </w:r>
          </w:p>
        </w:tc>
        <w:tc>
          <w:tcPr>
            <w:tcW w:w="5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0D16F2">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个</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8F545E">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400</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FA6B3C">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含诱剂</w:t>
            </w:r>
          </w:p>
        </w:tc>
      </w:tr>
      <w:tr w14:paraId="61A662CD">
        <w:tblPrEx>
          <w:tblCellMar>
            <w:top w:w="0" w:type="dxa"/>
            <w:left w:w="0" w:type="dxa"/>
            <w:bottom w:w="0" w:type="dxa"/>
            <w:right w:w="0" w:type="dxa"/>
          </w:tblCellMar>
        </w:tblPrEx>
        <w:trPr>
          <w:trHeight w:val="170" w:hRule="atLeast"/>
          <w:jc w:val="center"/>
        </w:trPr>
        <w:tc>
          <w:tcPr>
            <w:tcW w:w="6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26AB2C">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13</w:t>
            </w:r>
          </w:p>
        </w:tc>
        <w:tc>
          <w:tcPr>
            <w:tcW w:w="11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2F5447A">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松褐天牛</w:t>
            </w:r>
          </w:p>
          <w:p w14:paraId="7CB7FCA3">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诱捕器诱剂</w:t>
            </w:r>
          </w:p>
        </w:tc>
        <w:tc>
          <w:tcPr>
            <w:tcW w:w="56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582B2E">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诱剂有效成分为α-蒎烯、β-蒎烯、乙二醇单十一烷基醚等。</w:t>
            </w:r>
          </w:p>
          <w:p w14:paraId="7D49203F">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植物源引诱剂载体：白色聚乙烯（PE）缓释袋155mm*98mm，含量180ml/袋。实物偏差不得大于3mm。</w:t>
            </w:r>
          </w:p>
          <w:p w14:paraId="1E5AAD43">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信息素引诱剂载体：黑色聚乙烯（PE）缓释袋84mm*34mm，含量1ml/袋。实物偏差不得大于3mm。</w:t>
            </w:r>
          </w:p>
        </w:tc>
        <w:tc>
          <w:tcPr>
            <w:tcW w:w="5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C724BE">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个</w:t>
            </w:r>
          </w:p>
        </w:tc>
        <w:tc>
          <w:tcPr>
            <w:tcW w:w="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A0B6E3">
            <w:pPr>
              <w:snapToGrid w:val="0"/>
              <w:spacing w:line="320" w:lineRule="exact"/>
              <w:jc w:val="center"/>
              <w:rPr>
                <w:rFonts w:hint="eastAsia" w:ascii="宋体" w:hAnsi="宋体" w:eastAsia="宋体" w:cs="宋体"/>
                <w:color w:val="auto"/>
                <w:szCs w:val="21"/>
              </w:rPr>
            </w:pPr>
            <w:r>
              <w:rPr>
                <w:rFonts w:hint="eastAsia" w:ascii="宋体" w:hAnsi="宋体" w:eastAsia="宋体" w:cs="宋体"/>
                <w:color w:val="auto"/>
                <w:szCs w:val="21"/>
              </w:rPr>
              <w:t>800</w:t>
            </w:r>
          </w:p>
        </w:tc>
        <w:tc>
          <w:tcPr>
            <w:tcW w:w="79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2AE759">
            <w:pPr>
              <w:snapToGrid w:val="0"/>
              <w:spacing w:line="320" w:lineRule="exact"/>
              <w:jc w:val="center"/>
              <w:rPr>
                <w:rFonts w:hint="eastAsia" w:ascii="宋体" w:hAnsi="宋体" w:eastAsia="宋体" w:cs="宋体"/>
                <w:color w:val="auto"/>
                <w:szCs w:val="21"/>
              </w:rPr>
            </w:pPr>
          </w:p>
        </w:tc>
      </w:tr>
    </w:tbl>
    <w:p w14:paraId="08466E84">
      <w:pPr>
        <w:spacing w:line="360" w:lineRule="auto"/>
        <w:ind w:firstLine="480" w:firstLineChars="200"/>
        <w:outlineLvl w:val="3"/>
        <w:rPr>
          <w:rFonts w:ascii="宋体" w:hAnsi="宋体" w:cs="仿宋_GB2312"/>
          <w:b/>
          <w:bCs/>
          <w:sz w:val="24"/>
          <w:szCs w:val="28"/>
          <w:lang w:eastAsia="zh-CN"/>
        </w:rPr>
      </w:pPr>
      <w:r>
        <w:rPr>
          <w:rFonts w:hint="eastAsia" w:ascii="宋体" w:hAnsi="宋体" w:cs="仿宋_GB2312"/>
          <w:b/>
          <w:bCs/>
          <w:sz w:val="24"/>
          <w:szCs w:val="28"/>
          <w:lang w:eastAsia="zh-CN"/>
        </w:rPr>
        <w:t>2.设备及货物交货时间及地点</w:t>
      </w:r>
    </w:p>
    <w:p w14:paraId="411C3A45">
      <w:pPr>
        <w:spacing w:line="360" w:lineRule="auto"/>
        <w:ind w:firstLine="480" w:firstLineChars="200"/>
        <w:outlineLvl w:val="3"/>
        <w:rPr>
          <w:rFonts w:ascii="宋体" w:hAnsi="宋体" w:cs="仿宋_GB2312"/>
          <w:b/>
          <w:bCs/>
          <w:sz w:val="24"/>
          <w:szCs w:val="28"/>
          <w:lang w:eastAsia="zh-CN"/>
        </w:rPr>
      </w:pPr>
      <w:r>
        <w:rPr>
          <w:rFonts w:hint="eastAsia" w:ascii="宋体" w:hAnsi="宋体" w:cs="仿宋_GB2312"/>
          <w:b/>
          <w:bCs/>
          <w:sz w:val="24"/>
          <w:szCs w:val="28"/>
          <w:lang w:eastAsia="zh-CN"/>
        </w:rPr>
        <w:t>2.1交货时间</w:t>
      </w:r>
    </w:p>
    <w:p w14:paraId="71D5645B">
      <w:pPr>
        <w:spacing w:line="360" w:lineRule="auto"/>
        <w:ind w:firstLine="480" w:firstLineChars="200"/>
        <w:rPr>
          <w:rFonts w:ascii="宋体" w:hAnsi="宋体" w:cs="仿宋_GB2312"/>
          <w:sz w:val="24"/>
          <w:szCs w:val="28"/>
          <w:lang w:eastAsia="zh-CN"/>
        </w:rPr>
      </w:pPr>
      <w:r>
        <w:rPr>
          <w:rFonts w:hint="eastAsia" w:ascii="宋体" w:hAnsi="宋体" w:cs="仿宋_GB2312"/>
          <w:sz w:val="24"/>
          <w:szCs w:val="28"/>
          <w:lang w:eastAsia="zh-CN"/>
        </w:rPr>
        <w:t>病虫害防治诱捕器、诱芯在合同签订60日内完成交货。</w:t>
      </w:r>
    </w:p>
    <w:p w14:paraId="6FEBD8AB">
      <w:pPr>
        <w:spacing w:line="360" w:lineRule="auto"/>
        <w:ind w:firstLine="480" w:firstLineChars="200"/>
        <w:rPr>
          <w:rFonts w:ascii="宋体" w:hAnsi="宋体" w:cs="仿宋_GB2312"/>
          <w:sz w:val="24"/>
          <w:szCs w:val="28"/>
          <w:lang w:eastAsia="zh-CN"/>
        </w:rPr>
      </w:pPr>
      <w:r>
        <w:rPr>
          <w:rFonts w:hint="eastAsia" w:ascii="宋体" w:hAnsi="宋体" w:cs="仿宋_GB2312"/>
          <w:sz w:val="24"/>
          <w:szCs w:val="28"/>
          <w:lang w:eastAsia="zh-CN"/>
        </w:rPr>
        <w:t>病虫害防治生物益虫（周氏啮小蜂、赤眼蜂、管氏肿腿蜂）因受天气、虫害发生时间、储存环境影响较大，故在签订合同时经双方商议、分批次确定交货时间。</w:t>
      </w:r>
    </w:p>
    <w:p w14:paraId="6E105029">
      <w:pPr>
        <w:pStyle w:val="2"/>
        <w:ind w:firstLine="482" w:firstLineChars="200"/>
        <w:rPr>
          <w:rFonts w:hint="eastAsia" w:ascii="宋体" w:hAnsi="宋体" w:cs="仿宋_GB2312"/>
          <w:b/>
          <w:bCs/>
          <w:sz w:val="24"/>
          <w:szCs w:val="28"/>
        </w:rPr>
      </w:pPr>
      <w:r>
        <w:rPr>
          <w:rFonts w:hint="eastAsia" w:ascii="宋体" w:hAnsi="宋体" w:cs="仿宋_GB2312"/>
          <w:b/>
          <w:bCs/>
          <w:sz w:val="24"/>
          <w:szCs w:val="28"/>
        </w:rPr>
        <w:t>2.2交货地点</w:t>
      </w:r>
    </w:p>
    <w:p w14:paraId="57C16DE3">
      <w:pPr>
        <w:spacing w:line="360" w:lineRule="auto"/>
        <w:ind w:firstLine="480" w:firstLineChars="200"/>
        <w:rPr>
          <w:rFonts w:ascii="宋体" w:hAnsi="宋体" w:cs="仿宋_GB2312"/>
          <w:sz w:val="24"/>
          <w:szCs w:val="28"/>
          <w:lang w:eastAsia="zh-CN"/>
        </w:rPr>
      </w:pPr>
      <w:r>
        <w:rPr>
          <w:rFonts w:hint="eastAsia" w:ascii="宋体" w:hAnsi="宋体" w:cs="仿宋_GB2312"/>
          <w:sz w:val="24"/>
          <w:szCs w:val="28"/>
          <w:lang w:eastAsia="zh-CN"/>
        </w:rPr>
        <w:t>病虫害防治诱捕器、诱芯交货地点为水生态所；生物益虫按要求送至指定密云水库林区地点。</w:t>
      </w:r>
    </w:p>
    <w:p w14:paraId="090E7908">
      <w:pPr>
        <w:spacing w:line="360" w:lineRule="auto"/>
        <w:outlineLvl w:val="2"/>
        <w:rPr>
          <w:rFonts w:ascii="宋体" w:hAnsi="宋体"/>
          <w:b/>
          <w:sz w:val="28"/>
          <w:szCs w:val="28"/>
          <w:lang w:eastAsia="zh-CN"/>
        </w:rPr>
      </w:pPr>
      <w:bookmarkStart w:id="65" w:name="_Hlk160656907"/>
      <w:r>
        <w:rPr>
          <w:rFonts w:hint="eastAsia" w:ascii="宋体" w:hAnsi="宋体"/>
          <w:b/>
          <w:sz w:val="28"/>
          <w:szCs w:val="28"/>
          <w:lang w:eastAsia="zh-CN"/>
        </w:rPr>
        <w:t>（四）组织要求或解决方案</w:t>
      </w:r>
    </w:p>
    <w:bookmarkEnd w:id="65"/>
    <w:p w14:paraId="30CBDE57">
      <w:pPr>
        <w:spacing w:line="360" w:lineRule="auto"/>
        <w:ind w:firstLine="480" w:firstLineChars="200"/>
        <w:rPr>
          <w:rFonts w:ascii="宋体" w:hAnsi="宋体"/>
          <w:sz w:val="24"/>
          <w:lang w:eastAsia="zh-CN"/>
        </w:rPr>
      </w:pPr>
      <w:bookmarkStart w:id="66" w:name="_Hlk160655782"/>
      <w:r>
        <w:rPr>
          <w:rFonts w:hint="eastAsia" w:ascii="宋体" w:hAnsi="宋体"/>
          <w:sz w:val="24"/>
          <w:lang w:eastAsia="zh-CN"/>
        </w:rPr>
        <w:t>供应商应针对本项目服务内容和要求提出具体实施组织方案或解决方案。</w:t>
      </w:r>
    </w:p>
    <w:p w14:paraId="5DEA28E9">
      <w:pPr>
        <w:spacing w:line="360" w:lineRule="auto"/>
        <w:ind w:firstLine="482"/>
        <w:outlineLvl w:val="3"/>
        <w:rPr>
          <w:rFonts w:hint="eastAsia" w:ascii="宋体" w:hAnsi="宋体" w:eastAsia="宋体" w:cs="仿宋_GB2312"/>
          <w:b/>
          <w:bCs/>
          <w:sz w:val="24"/>
          <w:szCs w:val="28"/>
          <w:lang w:eastAsia="zh-CN"/>
        </w:rPr>
      </w:pPr>
      <w:bookmarkStart w:id="67" w:name="_Toc99045610"/>
      <w:bookmarkStart w:id="68" w:name="_Toc95427473"/>
      <w:bookmarkStart w:id="69" w:name="_Toc94438126"/>
      <w:r>
        <w:rPr>
          <w:rFonts w:ascii="宋体" w:hAnsi="宋体" w:cs="仿宋_GB2312"/>
          <w:b/>
          <w:bCs/>
          <w:sz w:val="24"/>
          <w:szCs w:val="28"/>
          <w:lang w:eastAsia="zh-CN"/>
        </w:rPr>
        <w:t>1</w:t>
      </w:r>
      <w:r>
        <w:rPr>
          <w:rFonts w:hint="eastAsia" w:ascii="宋体" w:hAnsi="宋体" w:cs="仿宋_GB2312"/>
          <w:b/>
          <w:bCs/>
          <w:sz w:val="24"/>
          <w:szCs w:val="28"/>
          <w:lang w:eastAsia="zh-CN"/>
        </w:rPr>
        <w:t>.供货方案</w:t>
      </w:r>
    </w:p>
    <w:p w14:paraId="2C13CCCB">
      <w:pPr>
        <w:spacing w:line="360" w:lineRule="auto"/>
        <w:ind w:firstLine="480" w:firstLineChars="200"/>
        <w:rPr>
          <w:rFonts w:ascii="宋体" w:hAnsi="宋体" w:cs="仿宋_GB2312"/>
          <w:sz w:val="24"/>
          <w:szCs w:val="28"/>
          <w:lang w:eastAsia="zh-CN"/>
        </w:rPr>
      </w:pPr>
      <w:r>
        <w:rPr>
          <w:rFonts w:hint="eastAsia" w:ascii="宋体" w:hAnsi="宋体" w:cs="仿宋_GB2312"/>
          <w:sz w:val="24"/>
          <w:szCs w:val="28"/>
          <w:lang w:eastAsia="zh-CN"/>
        </w:rPr>
        <w:t>第一等次：</w:t>
      </w:r>
      <w:r>
        <w:rPr>
          <w:rFonts w:ascii="宋体" w:hAnsi="宋体" w:eastAsia="宋体" w:cs="宋体"/>
          <w:sz w:val="24"/>
          <w:szCs w:val="24"/>
          <w:lang w:eastAsia="zh-CN"/>
        </w:rPr>
        <w:t>整体供货方案、供货进度保证措施、运输方案、产品到货发放方案以及特殊情况下的保管等主要技术保障措施，项目实施安排合理</w:t>
      </w:r>
      <w:r>
        <w:rPr>
          <w:rFonts w:hint="eastAsia" w:ascii="宋体" w:hAnsi="宋体" w:cs="仿宋_GB2312"/>
          <w:sz w:val="24"/>
          <w:szCs w:val="28"/>
          <w:lang w:eastAsia="zh-CN"/>
        </w:rPr>
        <w:t>。</w:t>
      </w:r>
    </w:p>
    <w:p w14:paraId="3F469E66">
      <w:pPr>
        <w:spacing w:line="360" w:lineRule="auto"/>
        <w:ind w:firstLine="480" w:firstLineChars="200"/>
        <w:rPr>
          <w:rFonts w:ascii="宋体" w:hAnsi="宋体" w:cs="仿宋_GB2312"/>
          <w:sz w:val="24"/>
          <w:szCs w:val="28"/>
          <w:lang w:eastAsia="zh-CN"/>
        </w:rPr>
      </w:pPr>
      <w:r>
        <w:rPr>
          <w:rFonts w:hint="eastAsia" w:ascii="宋体" w:hAnsi="宋体" w:cs="仿宋_GB2312"/>
          <w:sz w:val="24"/>
          <w:szCs w:val="28"/>
          <w:lang w:eastAsia="zh-CN"/>
        </w:rPr>
        <w:t>第二等次：整体供货方案、供货进度有保证；运输方案、产品到货发放</w:t>
      </w:r>
      <w:r>
        <w:rPr>
          <w:rFonts w:hint="eastAsia" w:ascii="宋体" w:hAnsi="宋体" w:cs="仿宋_GB2312"/>
          <w:sz w:val="24"/>
          <w:szCs w:val="28"/>
          <w:lang w:val="en-US" w:eastAsia="zh-CN"/>
        </w:rPr>
        <w:t>方案</w:t>
      </w:r>
      <w:r>
        <w:rPr>
          <w:rFonts w:hint="eastAsia" w:ascii="宋体" w:hAnsi="宋体" w:cs="仿宋_GB2312"/>
          <w:sz w:val="24"/>
          <w:szCs w:val="28"/>
          <w:lang w:eastAsia="zh-CN"/>
        </w:rPr>
        <w:t>以及特殊情况下的保管等不明确或缺少针对性。</w:t>
      </w:r>
    </w:p>
    <w:p w14:paraId="4D51E188">
      <w:pPr>
        <w:spacing w:line="360" w:lineRule="auto"/>
        <w:ind w:firstLine="480" w:firstLineChars="200"/>
        <w:rPr>
          <w:rFonts w:ascii="宋体" w:hAnsi="宋体" w:cs="仿宋_GB2312"/>
          <w:sz w:val="24"/>
          <w:szCs w:val="28"/>
          <w:lang w:eastAsia="zh-CN"/>
        </w:rPr>
      </w:pPr>
      <w:r>
        <w:rPr>
          <w:rFonts w:hint="eastAsia" w:ascii="宋体" w:hAnsi="宋体" w:cs="仿宋_GB2312"/>
          <w:sz w:val="24"/>
          <w:szCs w:val="28"/>
          <w:lang w:eastAsia="zh-CN"/>
        </w:rPr>
        <w:t>第三等次：按照采购需求制定供货方案，但内容简陋，整体安排较差。</w:t>
      </w:r>
    </w:p>
    <w:p w14:paraId="68067352">
      <w:pPr>
        <w:spacing w:line="360" w:lineRule="auto"/>
        <w:ind w:firstLine="480" w:firstLineChars="200"/>
        <w:rPr>
          <w:rFonts w:ascii="宋体" w:hAnsi="宋体" w:cs="仿宋_GB2312"/>
          <w:sz w:val="24"/>
          <w:szCs w:val="28"/>
          <w:lang w:eastAsia="zh-CN"/>
        </w:rPr>
      </w:pPr>
      <w:r>
        <w:rPr>
          <w:rFonts w:hint="eastAsia" w:ascii="宋体" w:hAnsi="宋体" w:cs="仿宋_GB2312"/>
          <w:sz w:val="24"/>
          <w:szCs w:val="28"/>
          <w:lang w:eastAsia="zh-CN"/>
        </w:rPr>
        <w:t>第四等次：未制定供货方案或供货方案有明显缺漏。</w:t>
      </w:r>
    </w:p>
    <w:p w14:paraId="7572C959">
      <w:pPr>
        <w:spacing w:line="360" w:lineRule="auto"/>
        <w:ind w:firstLine="482"/>
        <w:outlineLvl w:val="3"/>
        <w:rPr>
          <w:rFonts w:hint="eastAsia" w:ascii="宋体" w:hAnsi="宋体" w:eastAsia="宋体" w:cs="仿宋_GB2312"/>
          <w:b/>
          <w:bCs/>
          <w:sz w:val="24"/>
          <w:szCs w:val="28"/>
          <w:lang w:eastAsia="zh-CN"/>
        </w:rPr>
      </w:pPr>
      <w:r>
        <w:rPr>
          <w:rFonts w:ascii="宋体" w:hAnsi="宋体" w:cs="仿宋_GB2312"/>
          <w:b/>
          <w:bCs/>
          <w:sz w:val="24"/>
          <w:szCs w:val="28"/>
          <w:lang w:eastAsia="zh-CN"/>
        </w:rPr>
        <w:t>2</w:t>
      </w:r>
      <w:r>
        <w:rPr>
          <w:rFonts w:hint="eastAsia" w:ascii="宋体" w:hAnsi="宋体" w:cs="仿宋_GB2312"/>
          <w:b/>
          <w:bCs/>
          <w:sz w:val="24"/>
          <w:szCs w:val="28"/>
          <w:lang w:eastAsia="zh-CN"/>
        </w:rPr>
        <w:t>.</w:t>
      </w:r>
      <w:bookmarkEnd w:id="67"/>
      <w:bookmarkEnd w:id="68"/>
      <w:bookmarkEnd w:id="69"/>
      <w:r>
        <w:rPr>
          <w:rFonts w:hint="eastAsia" w:ascii="宋体" w:hAnsi="宋体" w:cs="仿宋_GB2312"/>
          <w:b/>
          <w:bCs/>
          <w:sz w:val="24"/>
          <w:szCs w:val="28"/>
          <w:lang w:eastAsia="zh-CN"/>
        </w:rPr>
        <w:t>应急方案</w:t>
      </w:r>
    </w:p>
    <w:p w14:paraId="0F7CAD0D">
      <w:pPr>
        <w:spacing w:line="360" w:lineRule="auto"/>
        <w:ind w:firstLine="480" w:firstLineChars="200"/>
        <w:rPr>
          <w:rFonts w:ascii="宋体" w:hAnsi="宋体" w:cs="仿宋_GB2312"/>
          <w:sz w:val="24"/>
          <w:szCs w:val="28"/>
          <w:lang w:eastAsia="zh-CN"/>
        </w:rPr>
      </w:pPr>
      <w:bookmarkStart w:id="70" w:name="_Toc95427474"/>
      <w:bookmarkStart w:id="71" w:name="_Toc94438127"/>
      <w:bookmarkStart w:id="72" w:name="_Toc99045611"/>
      <w:r>
        <w:rPr>
          <w:rFonts w:hint="eastAsia" w:ascii="宋体" w:hAnsi="宋体" w:cs="仿宋_GB2312"/>
          <w:sz w:val="24"/>
          <w:szCs w:val="28"/>
          <w:lang w:eastAsia="zh-CN"/>
        </w:rPr>
        <w:t>第一等次：</w:t>
      </w:r>
      <w:r>
        <w:rPr>
          <w:rFonts w:ascii="宋体" w:hAnsi="宋体" w:eastAsia="宋体" w:cs="宋体"/>
          <w:sz w:val="24"/>
          <w:szCs w:val="24"/>
          <w:lang w:eastAsia="zh-CN"/>
        </w:rPr>
        <w:t>针对本项目的货物特点，事故类别及处治措施、应急</w:t>
      </w:r>
      <w:r>
        <w:rPr>
          <w:rFonts w:hint="eastAsia" w:ascii="宋体" w:hAnsi="宋体" w:eastAsia="宋体" w:cs="宋体"/>
          <w:sz w:val="24"/>
          <w:szCs w:val="24"/>
          <w:lang w:eastAsia="zh-CN"/>
        </w:rPr>
        <w:t>处理</w:t>
      </w:r>
      <w:r>
        <w:rPr>
          <w:rFonts w:ascii="宋体" w:hAnsi="宋体" w:eastAsia="宋体" w:cs="宋体"/>
          <w:sz w:val="24"/>
          <w:szCs w:val="24"/>
          <w:lang w:eastAsia="zh-CN"/>
        </w:rPr>
        <w:t>措施，方案完整</w:t>
      </w:r>
      <w:r>
        <w:rPr>
          <w:rFonts w:hint="eastAsia" w:ascii="宋体" w:hAnsi="宋体" w:eastAsia="宋体" w:cs="宋体"/>
          <w:sz w:val="24"/>
          <w:szCs w:val="24"/>
          <w:lang w:eastAsia="zh-CN"/>
        </w:rPr>
        <w:t>，处理方式得当</w:t>
      </w:r>
      <w:r>
        <w:rPr>
          <w:rFonts w:hint="eastAsia" w:ascii="宋体" w:hAnsi="宋体" w:cs="仿宋_GB2312"/>
          <w:sz w:val="24"/>
          <w:szCs w:val="28"/>
          <w:lang w:eastAsia="zh-CN"/>
        </w:rPr>
        <w:t>。</w:t>
      </w:r>
    </w:p>
    <w:p w14:paraId="704BEF5F">
      <w:pPr>
        <w:spacing w:line="360" w:lineRule="auto"/>
        <w:ind w:firstLine="480" w:firstLineChars="200"/>
        <w:rPr>
          <w:rFonts w:ascii="宋体" w:hAnsi="宋体" w:cs="仿宋_GB2312"/>
          <w:sz w:val="24"/>
          <w:szCs w:val="28"/>
          <w:lang w:eastAsia="zh-CN"/>
        </w:rPr>
      </w:pPr>
      <w:r>
        <w:rPr>
          <w:rFonts w:hint="eastAsia" w:ascii="宋体" w:hAnsi="宋体" w:cs="仿宋_GB2312"/>
          <w:sz w:val="24"/>
          <w:szCs w:val="28"/>
          <w:lang w:eastAsia="zh-CN"/>
        </w:rPr>
        <w:t>第二等次：</w:t>
      </w:r>
      <w:r>
        <w:rPr>
          <w:rFonts w:ascii="宋体" w:hAnsi="宋体" w:eastAsia="宋体" w:cs="宋体"/>
          <w:sz w:val="24"/>
          <w:szCs w:val="24"/>
          <w:lang w:eastAsia="zh-CN"/>
        </w:rPr>
        <w:t>针对本项目的货物特点，事故类别及处治措施、应急</w:t>
      </w:r>
      <w:r>
        <w:rPr>
          <w:rFonts w:hint="eastAsia" w:ascii="宋体" w:hAnsi="宋体" w:eastAsia="宋体" w:cs="宋体"/>
          <w:sz w:val="24"/>
          <w:szCs w:val="24"/>
          <w:lang w:eastAsia="zh-CN"/>
        </w:rPr>
        <w:t>处理</w:t>
      </w:r>
      <w:r>
        <w:rPr>
          <w:rFonts w:ascii="宋体" w:hAnsi="宋体" w:eastAsia="宋体" w:cs="宋体"/>
          <w:sz w:val="24"/>
          <w:szCs w:val="24"/>
          <w:lang w:eastAsia="zh-CN"/>
        </w:rPr>
        <w:t>措施，方案</w:t>
      </w:r>
      <w:r>
        <w:rPr>
          <w:rFonts w:hint="eastAsia" w:ascii="宋体" w:hAnsi="宋体" w:cs="宋体"/>
          <w:sz w:val="24"/>
          <w:szCs w:val="24"/>
          <w:lang w:eastAsia="zh-CN"/>
        </w:rPr>
        <w:t>较</w:t>
      </w:r>
      <w:r>
        <w:rPr>
          <w:rFonts w:ascii="宋体" w:hAnsi="宋体" w:eastAsia="宋体" w:cs="宋体"/>
          <w:sz w:val="24"/>
          <w:szCs w:val="24"/>
          <w:lang w:eastAsia="zh-CN"/>
        </w:rPr>
        <w:t>完整</w:t>
      </w:r>
      <w:r>
        <w:rPr>
          <w:rFonts w:hint="eastAsia" w:ascii="宋体" w:hAnsi="宋体" w:eastAsia="宋体" w:cs="宋体"/>
          <w:sz w:val="24"/>
          <w:szCs w:val="24"/>
          <w:lang w:eastAsia="zh-CN"/>
        </w:rPr>
        <w:t>，</w:t>
      </w:r>
      <w:r>
        <w:rPr>
          <w:rFonts w:hint="eastAsia" w:ascii="宋体" w:hAnsi="宋体" w:cs="宋体"/>
          <w:sz w:val="24"/>
          <w:szCs w:val="24"/>
          <w:lang w:eastAsia="zh-CN"/>
        </w:rPr>
        <w:t>具备相应</w:t>
      </w:r>
      <w:r>
        <w:rPr>
          <w:rFonts w:hint="eastAsia" w:ascii="宋体" w:hAnsi="宋体" w:eastAsia="宋体" w:cs="宋体"/>
          <w:sz w:val="24"/>
          <w:szCs w:val="24"/>
          <w:lang w:eastAsia="zh-CN"/>
        </w:rPr>
        <w:t>处理</w:t>
      </w:r>
      <w:r>
        <w:rPr>
          <w:rFonts w:hint="eastAsia" w:ascii="宋体" w:hAnsi="宋体" w:cs="宋体"/>
          <w:sz w:val="24"/>
          <w:szCs w:val="24"/>
          <w:lang w:eastAsia="zh-CN"/>
        </w:rPr>
        <w:t>方式</w:t>
      </w:r>
      <w:r>
        <w:rPr>
          <w:rFonts w:hint="eastAsia" w:ascii="宋体" w:hAnsi="宋体" w:cs="仿宋_GB2312"/>
          <w:sz w:val="24"/>
          <w:szCs w:val="28"/>
          <w:lang w:eastAsia="zh-CN"/>
        </w:rPr>
        <w:t>。</w:t>
      </w:r>
    </w:p>
    <w:p w14:paraId="1612E7BA">
      <w:pPr>
        <w:spacing w:line="360" w:lineRule="auto"/>
        <w:ind w:firstLine="480" w:firstLineChars="200"/>
        <w:rPr>
          <w:rFonts w:ascii="宋体" w:hAnsi="宋体" w:cs="仿宋_GB2312"/>
          <w:sz w:val="24"/>
          <w:szCs w:val="28"/>
          <w:lang w:eastAsia="zh-CN"/>
        </w:rPr>
      </w:pPr>
      <w:r>
        <w:rPr>
          <w:rFonts w:hint="eastAsia" w:ascii="宋体" w:hAnsi="宋体" w:cs="仿宋_GB2312"/>
          <w:sz w:val="24"/>
          <w:szCs w:val="28"/>
          <w:lang w:eastAsia="zh-CN"/>
        </w:rPr>
        <w:t>第三等次：</w:t>
      </w:r>
      <w:r>
        <w:rPr>
          <w:rFonts w:ascii="宋体" w:hAnsi="宋体" w:eastAsia="宋体" w:cs="宋体"/>
          <w:sz w:val="24"/>
          <w:szCs w:val="24"/>
          <w:lang w:eastAsia="zh-CN"/>
        </w:rPr>
        <w:t>针对本项目的货物特点，事故类别及处治措施、应急</w:t>
      </w:r>
      <w:r>
        <w:rPr>
          <w:rFonts w:hint="eastAsia" w:ascii="宋体" w:hAnsi="宋体" w:eastAsia="宋体" w:cs="宋体"/>
          <w:sz w:val="24"/>
          <w:szCs w:val="24"/>
          <w:lang w:eastAsia="zh-CN"/>
        </w:rPr>
        <w:t>处理</w:t>
      </w:r>
      <w:r>
        <w:rPr>
          <w:rFonts w:ascii="宋体" w:hAnsi="宋体" w:eastAsia="宋体" w:cs="宋体"/>
          <w:sz w:val="24"/>
          <w:szCs w:val="24"/>
          <w:lang w:eastAsia="zh-CN"/>
        </w:rPr>
        <w:t>措施，方案</w:t>
      </w:r>
      <w:r>
        <w:rPr>
          <w:rFonts w:hint="eastAsia" w:ascii="宋体" w:hAnsi="宋体" w:cs="宋体"/>
          <w:sz w:val="24"/>
          <w:szCs w:val="24"/>
          <w:lang w:eastAsia="zh-CN"/>
        </w:rPr>
        <w:t>较差</w:t>
      </w:r>
      <w:r>
        <w:rPr>
          <w:rFonts w:hint="eastAsia" w:ascii="宋体" w:hAnsi="宋体" w:eastAsia="宋体" w:cs="宋体"/>
          <w:sz w:val="24"/>
          <w:szCs w:val="24"/>
          <w:lang w:eastAsia="zh-CN"/>
        </w:rPr>
        <w:t>，处理</w:t>
      </w:r>
      <w:r>
        <w:rPr>
          <w:rFonts w:hint="eastAsia" w:ascii="宋体" w:hAnsi="宋体" w:cs="宋体"/>
          <w:sz w:val="24"/>
          <w:szCs w:val="24"/>
          <w:lang w:eastAsia="zh-CN"/>
        </w:rPr>
        <w:t>方式较差</w:t>
      </w:r>
      <w:r>
        <w:rPr>
          <w:rFonts w:hint="eastAsia" w:ascii="宋体" w:hAnsi="宋体" w:cs="仿宋_GB2312"/>
          <w:sz w:val="24"/>
          <w:szCs w:val="28"/>
          <w:lang w:eastAsia="zh-CN"/>
        </w:rPr>
        <w:t>。</w:t>
      </w:r>
    </w:p>
    <w:p w14:paraId="43FEA714">
      <w:pPr>
        <w:spacing w:line="360" w:lineRule="auto"/>
        <w:ind w:firstLine="480" w:firstLineChars="200"/>
        <w:rPr>
          <w:rFonts w:ascii="宋体" w:hAnsi="宋体" w:cs="仿宋_GB2312"/>
          <w:sz w:val="24"/>
          <w:szCs w:val="28"/>
          <w:lang w:eastAsia="zh-CN"/>
        </w:rPr>
      </w:pPr>
      <w:r>
        <w:rPr>
          <w:rFonts w:hint="eastAsia" w:ascii="宋体" w:hAnsi="宋体" w:cs="仿宋_GB2312"/>
          <w:sz w:val="24"/>
          <w:szCs w:val="28"/>
          <w:lang w:eastAsia="zh-CN"/>
        </w:rPr>
        <w:t>第四等次：未制定应急方案。</w:t>
      </w:r>
    </w:p>
    <w:p w14:paraId="26CD2735">
      <w:pPr>
        <w:spacing w:line="360" w:lineRule="auto"/>
        <w:ind w:firstLine="482"/>
        <w:outlineLvl w:val="3"/>
        <w:rPr>
          <w:rFonts w:hint="eastAsia" w:ascii="宋体" w:hAnsi="宋体" w:eastAsia="宋体" w:cs="仿宋_GB2312"/>
          <w:b/>
          <w:bCs/>
          <w:sz w:val="24"/>
          <w:szCs w:val="28"/>
          <w:lang w:eastAsia="zh-CN"/>
        </w:rPr>
      </w:pPr>
      <w:r>
        <w:rPr>
          <w:rFonts w:hint="eastAsia" w:ascii="宋体" w:hAnsi="宋体" w:cs="仿宋_GB2312"/>
          <w:b/>
          <w:bCs/>
          <w:sz w:val="24"/>
          <w:szCs w:val="28"/>
          <w:lang w:eastAsia="zh-CN"/>
        </w:rPr>
        <w:t>3</w:t>
      </w:r>
      <w:r>
        <w:rPr>
          <w:rFonts w:ascii="宋体" w:hAnsi="宋体" w:cs="仿宋_GB2312"/>
          <w:b/>
          <w:bCs/>
          <w:sz w:val="24"/>
          <w:szCs w:val="28"/>
          <w:lang w:eastAsia="zh-CN"/>
        </w:rPr>
        <w:t>.</w:t>
      </w:r>
      <w:r>
        <w:rPr>
          <w:rFonts w:hint="eastAsia"/>
          <w:lang w:eastAsia="zh-CN"/>
        </w:rPr>
        <w:t xml:space="preserve"> </w:t>
      </w:r>
      <w:r>
        <w:rPr>
          <w:rFonts w:hint="eastAsia" w:ascii="宋体" w:hAnsi="宋体" w:cs="仿宋_GB2312"/>
          <w:b/>
          <w:bCs/>
          <w:sz w:val="24"/>
          <w:szCs w:val="28"/>
          <w:lang w:eastAsia="zh-CN"/>
        </w:rPr>
        <w:t>售后服务方案和承诺</w:t>
      </w:r>
    </w:p>
    <w:p w14:paraId="7F62C7CE">
      <w:pPr>
        <w:spacing w:line="360" w:lineRule="auto"/>
        <w:ind w:firstLine="480" w:firstLineChars="200"/>
        <w:rPr>
          <w:rFonts w:ascii="宋体" w:hAnsi="宋体" w:cs="仿宋_GB2312"/>
          <w:sz w:val="24"/>
          <w:szCs w:val="28"/>
          <w:lang w:eastAsia="zh-CN"/>
        </w:rPr>
      </w:pPr>
      <w:r>
        <w:rPr>
          <w:rFonts w:hint="eastAsia" w:ascii="宋体" w:hAnsi="宋体" w:cs="仿宋_GB2312"/>
          <w:sz w:val="24"/>
          <w:szCs w:val="28"/>
          <w:lang w:eastAsia="zh-CN"/>
        </w:rPr>
        <w:t>第一等次：针对</w:t>
      </w:r>
      <w:r>
        <w:rPr>
          <w:rFonts w:ascii="宋体" w:hAnsi="宋体" w:eastAsia="宋体" w:cs="宋体"/>
          <w:sz w:val="24"/>
          <w:szCs w:val="24"/>
          <w:lang w:eastAsia="zh-CN"/>
        </w:rPr>
        <w:t>本项目的货物特点</w:t>
      </w:r>
      <w:r>
        <w:rPr>
          <w:rFonts w:hint="eastAsia" w:ascii="宋体" w:hAnsi="宋体" w:cs="宋体"/>
          <w:sz w:val="24"/>
          <w:szCs w:val="24"/>
          <w:lang w:eastAsia="zh-CN"/>
        </w:rPr>
        <w:t>制定</w:t>
      </w:r>
      <w:r>
        <w:rPr>
          <w:rFonts w:ascii="宋体" w:hAnsi="宋体" w:eastAsia="宋体" w:cs="宋体"/>
          <w:sz w:val="24"/>
          <w:szCs w:val="24"/>
          <w:lang w:eastAsia="zh-CN"/>
        </w:rPr>
        <w:t>售后服务方案，方案、响应时间、服务指导等，售后服务保障内容科学、合理、服务系统完善</w:t>
      </w:r>
      <w:r>
        <w:rPr>
          <w:rFonts w:hint="eastAsia" w:ascii="宋体" w:hAnsi="宋体" w:eastAsia="宋体" w:cs="宋体"/>
          <w:sz w:val="24"/>
          <w:szCs w:val="24"/>
          <w:lang w:eastAsia="zh-CN"/>
        </w:rPr>
        <w:t>，售后承诺切实可行</w:t>
      </w:r>
      <w:r>
        <w:rPr>
          <w:rFonts w:hint="eastAsia" w:ascii="宋体" w:hAnsi="宋体" w:cs="仿宋_GB2312"/>
          <w:sz w:val="24"/>
          <w:szCs w:val="28"/>
          <w:lang w:eastAsia="zh-CN"/>
        </w:rPr>
        <w:t>。</w:t>
      </w:r>
    </w:p>
    <w:p w14:paraId="6A4BD0EA">
      <w:pPr>
        <w:spacing w:line="360" w:lineRule="auto"/>
        <w:ind w:firstLine="480" w:firstLineChars="200"/>
        <w:rPr>
          <w:rFonts w:ascii="宋体" w:hAnsi="宋体" w:cs="仿宋_GB2312"/>
          <w:sz w:val="24"/>
          <w:szCs w:val="28"/>
          <w:lang w:eastAsia="zh-CN"/>
        </w:rPr>
      </w:pPr>
      <w:r>
        <w:rPr>
          <w:rFonts w:hint="eastAsia" w:ascii="宋体" w:hAnsi="宋体" w:cs="仿宋_GB2312"/>
          <w:sz w:val="24"/>
          <w:szCs w:val="28"/>
          <w:lang w:eastAsia="zh-CN"/>
        </w:rPr>
        <w:t>第二等次：针对</w:t>
      </w:r>
      <w:r>
        <w:rPr>
          <w:rFonts w:ascii="宋体" w:hAnsi="宋体" w:eastAsia="宋体" w:cs="宋体"/>
          <w:sz w:val="24"/>
          <w:szCs w:val="24"/>
          <w:lang w:eastAsia="zh-CN"/>
        </w:rPr>
        <w:t>本项目的货物特点</w:t>
      </w:r>
      <w:r>
        <w:rPr>
          <w:rFonts w:hint="eastAsia" w:ascii="宋体" w:hAnsi="宋体" w:cs="宋体"/>
          <w:sz w:val="24"/>
          <w:szCs w:val="24"/>
          <w:lang w:eastAsia="zh-CN"/>
        </w:rPr>
        <w:t>制定</w:t>
      </w:r>
      <w:r>
        <w:rPr>
          <w:rFonts w:ascii="宋体" w:hAnsi="宋体" w:eastAsia="宋体" w:cs="宋体"/>
          <w:sz w:val="24"/>
          <w:szCs w:val="24"/>
          <w:lang w:eastAsia="zh-CN"/>
        </w:rPr>
        <w:t>售后服务方案，方案、响应时间、服务指导等，售后服务保障内容</w:t>
      </w:r>
      <w:r>
        <w:rPr>
          <w:rFonts w:hint="eastAsia" w:ascii="宋体" w:hAnsi="宋体" w:cs="宋体"/>
          <w:sz w:val="24"/>
          <w:szCs w:val="24"/>
          <w:lang w:eastAsia="zh-CN"/>
        </w:rPr>
        <w:t>完整、较为合理，提供售后承诺</w:t>
      </w:r>
      <w:r>
        <w:rPr>
          <w:rFonts w:hint="eastAsia" w:ascii="宋体" w:hAnsi="宋体" w:cs="仿宋_GB2312"/>
          <w:sz w:val="24"/>
          <w:szCs w:val="28"/>
          <w:lang w:eastAsia="zh-CN"/>
        </w:rPr>
        <w:t>。</w:t>
      </w:r>
    </w:p>
    <w:p w14:paraId="6B8873FA">
      <w:pPr>
        <w:spacing w:line="360" w:lineRule="auto"/>
        <w:ind w:firstLine="480" w:firstLineChars="200"/>
        <w:rPr>
          <w:rFonts w:ascii="宋体" w:hAnsi="宋体" w:cs="仿宋_GB2312"/>
          <w:sz w:val="24"/>
          <w:szCs w:val="28"/>
          <w:lang w:eastAsia="zh-CN"/>
        </w:rPr>
      </w:pPr>
      <w:r>
        <w:rPr>
          <w:rFonts w:hint="eastAsia" w:ascii="宋体" w:hAnsi="宋体" w:cs="仿宋_GB2312"/>
          <w:sz w:val="24"/>
          <w:szCs w:val="28"/>
          <w:lang w:eastAsia="zh-CN"/>
        </w:rPr>
        <w:t>第三等次：未制定售后服务方案或未提供售后承诺。</w:t>
      </w:r>
    </w:p>
    <w:bookmarkEnd w:id="33"/>
    <w:bookmarkEnd w:id="34"/>
    <w:bookmarkEnd w:id="35"/>
    <w:bookmarkEnd w:id="36"/>
    <w:bookmarkEnd w:id="37"/>
    <w:bookmarkEnd w:id="66"/>
    <w:bookmarkEnd w:id="70"/>
    <w:bookmarkEnd w:id="71"/>
    <w:bookmarkEnd w:id="72"/>
    <w:p w14:paraId="62D847E0">
      <w:pPr>
        <w:spacing w:line="360" w:lineRule="auto"/>
        <w:outlineLvl w:val="1"/>
        <w:rPr>
          <w:rFonts w:ascii="宋体" w:hAnsi="宋体"/>
          <w:b/>
          <w:sz w:val="30"/>
          <w:szCs w:val="20"/>
          <w:lang w:eastAsia="zh-CN"/>
        </w:rPr>
      </w:pPr>
      <w:bookmarkStart w:id="73" w:name="_Toc310558610_WPSOffice_Level2"/>
      <w:bookmarkStart w:id="74" w:name="_Toc99047838"/>
      <w:r>
        <w:rPr>
          <w:rFonts w:hint="eastAsia" w:ascii="宋体" w:hAnsi="宋体"/>
          <w:b/>
          <w:sz w:val="30"/>
          <w:szCs w:val="20"/>
          <w:lang w:eastAsia="zh-CN"/>
        </w:rPr>
        <w:t>四、商务要求</w:t>
      </w:r>
      <w:bookmarkEnd w:id="73"/>
      <w:bookmarkEnd w:id="74"/>
    </w:p>
    <w:p w14:paraId="558EFE2F">
      <w:pPr>
        <w:spacing w:line="360" w:lineRule="auto"/>
        <w:outlineLvl w:val="2"/>
        <w:rPr>
          <w:rFonts w:ascii="宋体" w:hAnsi="宋体"/>
          <w:b/>
          <w:sz w:val="28"/>
          <w:szCs w:val="28"/>
          <w:lang w:eastAsia="zh-CN"/>
        </w:rPr>
      </w:pPr>
      <w:bookmarkStart w:id="75" w:name="_Toc99047839"/>
      <w:r>
        <w:rPr>
          <w:rFonts w:hint="eastAsia" w:ascii="宋体" w:hAnsi="宋体"/>
          <w:b/>
          <w:sz w:val="28"/>
          <w:szCs w:val="28"/>
          <w:lang w:eastAsia="zh-CN"/>
        </w:rPr>
        <w:t>（一）项目实施期限</w:t>
      </w:r>
      <w:bookmarkEnd w:id="75"/>
    </w:p>
    <w:p w14:paraId="47FCB8BD">
      <w:pPr>
        <w:spacing w:line="360" w:lineRule="auto"/>
        <w:ind w:firstLine="480" w:firstLineChars="200"/>
        <w:rPr>
          <w:rFonts w:ascii="宋体" w:hAnsi="宋体" w:cs="仿宋_GB2312"/>
          <w:sz w:val="24"/>
          <w:lang w:eastAsia="zh-CN"/>
        </w:rPr>
      </w:pPr>
      <w:r>
        <w:rPr>
          <w:rFonts w:hint="eastAsia" w:ascii="宋体" w:hAnsi="宋体" w:cs="仿宋_GB2312"/>
          <w:sz w:val="24"/>
          <w:lang w:eastAsia="zh-CN"/>
        </w:rPr>
        <w:t>★项目实施期限：</w:t>
      </w:r>
      <w:r>
        <w:rPr>
          <w:rFonts w:hint="eastAsia" w:ascii="宋体" w:hAnsi="宋体"/>
          <w:sz w:val="24"/>
          <w:lang w:eastAsia="zh-CN"/>
        </w:rPr>
        <w:t>合同签订之日起至2025年</w:t>
      </w:r>
      <w:r>
        <w:rPr>
          <w:rFonts w:ascii="宋体" w:hAnsi="宋体"/>
          <w:sz w:val="24"/>
          <w:lang w:eastAsia="zh-CN"/>
        </w:rPr>
        <w:t>12</w:t>
      </w:r>
      <w:r>
        <w:rPr>
          <w:rFonts w:hint="eastAsia" w:ascii="宋体" w:hAnsi="宋体"/>
          <w:sz w:val="24"/>
          <w:lang w:eastAsia="zh-CN"/>
        </w:rPr>
        <w:t>月</w:t>
      </w:r>
      <w:r>
        <w:rPr>
          <w:rFonts w:ascii="宋体" w:hAnsi="宋体"/>
          <w:sz w:val="24"/>
          <w:lang w:eastAsia="zh-CN"/>
        </w:rPr>
        <w:t>31</w:t>
      </w:r>
      <w:r>
        <w:rPr>
          <w:rFonts w:hint="eastAsia" w:ascii="宋体" w:hAnsi="宋体"/>
          <w:sz w:val="24"/>
          <w:lang w:eastAsia="zh-CN"/>
        </w:rPr>
        <w:t>日止</w:t>
      </w:r>
      <w:r>
        <w:rPr>
          <w:rFonts w:hint="eastAsia" w:ascii="宋体" w:hAnsi="宋体" w:cs="仿宋_GB2312"/>
          <w:sz w:val="24"/>
          <w:lang w:eastAsia="zh-CN"/>
        </w:rPr>
        <w:t>。</w:t>
      </w:r>
    </w:p>
    <w:p w14:paraId="14C29BB6">
      <w:pPr>
        <w:spacing w:line="360" w:lineRule="auto"/>
        <w:outlineLvl w:val="2"/>
        <w:rPr>
          <w:rFonts w:ascii="宋体" w:hAnsi="宋体"/>
          <w:b/>
          <w:sz w:val="28"/>
          <w:szCs w:val="28"/>
          <w:lang w:eastAsia="zh-CN"/>
        </w:rPr>
      </w:pPr>
      <w:bookmarkStart w:id="76" w:name="_Toc99047840"/>
      <w:r>
        <w:rPr>
          <w:rFonts w:hint="eastAsia" w:ascii="宋体" w:hAnsi="宋体"/>
          <w:b/>
          <w:sz w:val="28"/>
          <w:szCs w:val="28"/>
          <w:lang w:eastAsia="zh-CN"/>
        </w:rPr>
        <w:t>（二）项目实施地点</w:t>
      </w:r>
      <w:bookmarkEnd w:id="76"/>
    </w:p>
    <w:p w14:paraId="20D2C9E9">
      <w:pPr>
        <w:spacing w:line="360" w:lineRule="auto"/>
        <w:ind w:firstLine="480" w:firstLineChars="200"/>
        <w:rPr>
          <w:rFonts w:ascii="宋体" w:hAnsi="宋体" w:cs="黑体"/>
          <w:sz w:val="24"/>
          <w:lang w:eastAsia="zh-CN"/>
        </w:rPr>
      </w:pPr>
      <w:bookmarkStart w:id="77" w:name="_Toc1023279756_WPSOffice_Level2"/>
      <w:bookmarkStart w:id="78" w:name="_Hlk78143848"/>
      <w:r>
        <w:rPr>
          <w:rFonts w:hint="eastAsia" w:ascii="宋体" w:hAnsi="宋体"/>
          <w:sz w:val="24"/>
          <w:lang w:eastAsia="zh-CN"/>
        </w:rPr>
        <w:t>项目实施地点：北京市密云水库管理处水源涵养林林区</w:t>
      </w:r>
      <w:r>
        <w:rPr>
          <w:rFonts w:hint="eastAsia" w:ascii="宋体" w:hAnsi="宋体" w:cs="黑体"/>
          <w:sz w:val="24"/>
          <w:lang w:eastAsia="zh-CN"/>
        </w:rPr>
        <w:t>。</w:t>
      </w:r>
    </w:p>
    <w:bookmarkEnd w:id="77"/>
    <w:bookmarkEnd w:id="78"/>
    <w:p w14:paraId="46421997">
      <w:pPr>
        <w:spacing w:line="360" w:lineRule="auto"/>
        <w:outlineLvl w:val="2"/>
        <w:rPr>
          <w:rFonts w:ascii="宋体" w:hAnsi="宋体"/>
          <w:b/>
          <w:sz w:val="28"/>
          <w:szCs w:val="28"/>
          <w:lang w:eastAsia="zh-CN"/>
        </w:rPr>
      </w:pPr>
      <w:bookmarkStart w:id="79" w:name="_Toc99047841"/>
      <w:r>
        <w:rPr>
          <w:rFonts w:hint="eastAsia" w:ascii="宋体" w:hAnsi="宋体"/>
          <w:b/>
          <w:sz w:val="28"/>
          <w:szCs w:val="28"/>
          <w:lang w:eastAsia="zh-CN"/>
        </w:rPr>
        <w:t>（三）合同价款支付</w:t>
      </w:r>
      <w:bookmarkEnd w:id="79"/>
    </w:p>
    <w:p w14:paraId="65A6CA70">
      <w:pPr>
        <w:widowControl/>
        <w:snapToGrid w:val="0"/>
        <w:spacing w:line="360" w:lineRule="auto"/>
        <w:ind w:firstLine="480" w:firstLineChars="200"/>
        <w:jc w:val="left"/>
        <w:rPr>
          <w:rFonts w:hint="eastAsia" w:ascii="宋体" w:hAnsi="宋体" w:eastAsia="宋体" w:cs="宋体"/>
          <w:color w:val="auto"/>
          <w:kern w:val="0"/>
          <w:sz w:val="24"/>
          <w:szCs w:val="24"/>
        </w:rPr>
      </w:pPr>
      <w:bookmarkStart w:id="80" w:name="_Toc10708"/>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xml:space="preserve"> 本项目价款总金</w:t>
      </w:r>
      <w:r>
        <w:rPr>
          <w:rFonts w:hint="eastAsia" w:ascii="宋体" w:hAnsi="宋体" w:eastAsia="宋体" w:cs="宋体"/>
          <w:color w:val="auto"/>
          <w:kern w:val="0"/>
          <w:sz w:val="24"/>
          <w:szCs w:val="24"/>
        </w:rPr>
        <w:t>额</w:t>
      </w:r>
      <w:r>
        <w:rPr>
          <w:rFonts w:hint="eastAsia" w:ascii="宋体" w:hAnsi="宋体" w:eastAsia="宋体" w:cs="宋体"/>
          <w:color w:val="auto"/>
          <w:sz w:val="24"/>
          <w:szCs w:val="24"/>
          <w:lang w:eastAsia="zh-CN"/>
        </w:rPr>
        <w:t>（含税）</w:t>
      </w:r>
      <w:r>
        <w:rPr>
          <w:rFonts w:hint="eastAsia" w:ascii="宋体" w:hAnsi="宋体" w:eastAsia="宋体" w:cs="宋体"/>
          <w:color w:val="auto"/>
          <w:kern w:val="0"/>
          <w:sz w:val="24"/>
          <w:szCs w:val="24"/>
        </w:rPr>
        <w:t>（大写）：</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（人民币）</w:t>
      </w:r>
      <w:bookmarkEnd w:id="80"/>
      <w:r>
        <w:rPr>
          <w:rFonts w:hint="eastAsia" w:ascii="宋体" w:hAnsi="宋体" w:eastAsia="宋体" w:cs="宋体"/>
          <w:color w:val="auto"/>
          <w:kern w:val="0"/>
          <w:sz w:val="24"/>
          <w:szCs w:val="24"/>
        </w:rPr>
        <w:t xml:space="preserve">  </w:t>
      </w:r>
    </w:p>
    <w:p w14:paraId="10C2FF99">
      <w:pPr>
        <w:widowControl/>
        <w:snapToGrid w:val="0"/>
        <w:spacing w:line="360" w:lineRule="auto"/>
        <w:ind w:firstLine="3840" w:firstLineChars="16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小写）：</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（人民币）</w:t>
      </w:r>
    </w:p>
    <w:p w14:paraId="3CF911C5">
      <w:pPr>
        <w:snapToGrid w:val="0"/>
        <w:spacing w:line="360" w:lineRule="auto"/>
        <w:ind w:firstLine="480" w:firstLineChars="200"/>
        <w:rPr>
          <w:rFonts w:hint="eastAsia" w:ascii="宋体" w:hAnsi="宋体" w:eastAsia="宋体" w:cs="宋体"/>
          <w:color w:val="auto"/>
          <w:sz w:val="24"/>
          <w:szCs w:val="24"/>
        </w:rPr>
      </w:pPr>
      <w:bookmarkStart w:id="81" w:name="_Toc26889"/>
      <w:r>
        <w:rPr>
          <w:rFonts w:hint="eastAsia" w:ascii="宋体" w:hAnsi="宋体" w:eastAsia="宋体" w:cs="宋体"/>
          <w:color w:val="auto"/>
          <w:sz w:val="24"/>
          <w:szCs w:val="24"/>
        </w:rPr>
        <w:t>2. 合同定价方式：固定总价。</w:t>
      </w:r>
    </w:p>
    <w:p w14:paraId="6E4830DE">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 双方约定，本项目合同款项分两次支付，并且约定：</w:t>
      </w:r>
      <w:bookmarkEnd w:id="81"/>
    </w:p>
    <w:p w14:paraId="670F8764">
      <w:pPr>
        <w:pStyle w:val="12"/>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（1）乙方在合同签订后</w:t>
      </w:r>
      <w:r>
        <w:rPr>
          <w:rFonts w:hint="eastAsia" w:hAnsi="宋体" w:cs="宋体"/>
          <w:color w:val="auto"/>
          <w:sz w:val="24"/>
          <w:szCs w:val="24"/>
          <w:lang w:val="en-US" w:eastAsia="zh-CN"/>
        </w:rPr>
        <w:t>6</w:t>
      </w:r>
      <w:r>
        <w:rPr>
          <w:rFonts w:hint="eastAsia" w:ascii="宋体" w:hAnsi="宋体" w:eastAsia="宋体" w:cs="宋体"/>
          <w:color w:val="auto"/>
          <w:sz w:val="24"/>
          <w:szCs w:val="24"/>
        </w:rPr>
        <w:t>0日内向甲方交付病虫害防治诱捕器、诱芯，经验收合格后，甲方向乙方支付该部分合同价款。</w:t>
      </w:r>
    </w:p>
    <w:p w14:paraId="53BF712A">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（2）乙方按合同约定内容及甲方要求时间交付剩余物料，并向甲方提供完整、准确、规范的全部项目资料，经甲方验收合格后，支付剩余款项。</w:t>
      </w:r>
    </w:p>
    <w:p w14:paraId="7B11AACD">
      <w:pPr>
        <w:spacing w:line="360" w:lineRule="auto"/>
        <w:ind w:firstLine="480" w:firstLineChars="200"/>
        <w:rPr>
          <w:rFonts w:ascii="宋体" w:hAnsi="宋体" w:cs="黑体"/>
          <w:sz w:val="24"/>
          <w:lang w:eastAsia="zh-CN"/>
        </w:rPr>
      </w:pPr>
      <w:r>
        <w:rPr>
          <w:rFonts w:hint="eastAsia" w:ascii="宋体" w:hAnsi="宋体" w:eastAsia="宋体" w:cs="宋体"/>
          <w:color w:val="auto"/>
          <w:sz w:val="24"/>
          <w:szCs w:val="24"/>
        </w:rPr>
        <w:t>（3）</w:t>
      </w:r>
      <w:r>
        <w:rPr>
          <w:rFonts w:hint="eastAsia" w:ascii="宋体" w:hAnsi="宋体" w:eastAsia="宋体" w:cs="宋体"/>
          <w:color w:val="auto"/>
          <w:kern w:val="0"/>
          <w:sz w:val="24"/>
          <w:szCs w:val="24"/>
        </w:rPr>
        <w:t>付款要求:乙方必须在甲方支付每笔款项前提供符合税法规定并符合甲方财务要求的正规合法有效的税务发票，否则甲方有权暂不付款，并且不承担违约责任。甲方自收到发票后</w:t>
      </w:r>
      <w:r>
        <w:rPr>
          <w:rFonts w:hint="eastAsia" w:ascii="宋体" w:hAnsi="宋体" w:eastAsia="宋体" w:cs="宋体"/>
          <w:color w:val="auto"/>
          <w:kern w:val="0"/>
          <w:sz w:val="24"/>
          <w:szCs w:val="24"/>
          <w:lang w:val="en-US" w:eastAsia="zh-CN"/>
        </w:rPr>
        <w:t>10日</w:t>
      </w:r>
      <w:r>
        <w:rPr>
          <w:rFonts w:hint="eastAsia" w:ascii="宋体" w:hAnsi="宋体" w:eastAsia="宋体" w:cs="宋体"/>
          <w:color w:val="auto"/>
          <w:kern w:val="0"/>
          <w:sz w:val="24"/>
          <w:szCs w:val="24"/>
        </w:rPr>
        <w:t>内</w:t>
      </w:r>
      <w:r>
        <w:rPr>
          <w:rFonts w:hint="eastAsia" w:ascii="宋体" w:hAnsi="宋体" w:eastAsia="宋体" w:cs="宋体"/>
          <w:color w:val="auto"/>
          <w:sz w:val="24"/>
          <w:szCs w:val="24"/>
        </w:rPr>
        <w:t>按照上述约定</w:t>
      </w:r>
      <w:r>
        <w:rPr>
          <w:rFonts w:hint="eastAsia" w:ascii="宋体" w:hAnsi="宋体" w:eastAsia="宋体" w:cs="宋体"/>
          <w:color w:val="auto"/>
          <w:kern w:val="0"/>
          <w:sz w:val="24"/>
          <w:szCs w:val="24"/>
        </w:rPr>
        <w:t>将款项支付给乙方。</w:t>
      </w:r>
    </w:p>
    <w:p w14:paraId="31AB6D06">
      <w:pPr>
        <w:spacing w:line="360" w:lineRule="auto"/>
        <w:outlineLvl w:val="2"/>
        <w:rPr>
          <w:rFonts w:ascii="宋体" w:hAnsi="宋体"/>
          <w:sz w:val="28"/>
          <w:szCs w:val="28"/>
          <w:lang w:eastAsia="zh-CN"/>
        </w:rPr>
      </w:pPr>
      <w:bookmarkStart w:id="82" w:name="_Toc99047845"/>
      <w:bookmarkStart w:id="83" w:name="_Hlk77069580"/>
      <w:r>
        <w:rPr>
          <w:rFonts w:hint="eastAsia" w:ascii="宋体" w:hAnsi="宋体"/>
          <w:b/>
          <w:sz w:val="28"/>
          <w:szCs w:val="28"/>
          <w:lang w:eastAsia="zh-CN"/>
        </w:rPr>
        <w:t>（四）售后服务</w:t>
      </w:r>
      <w:bookmarkEnd w:id="82"/>
    </w:p>
    <w:bookmarkEnd w:id="83"/>
    <w:p w14:paraId="35547252">
      <w:pPr>
        <w:spacing w:line="360" w:lineRule="auto"/>
        <w:ind w:firstLine="480" w:firstLineChars="200"/>
        <w:rPr>
          <w:rFonts w:hint="eastAsia" w:ascii="宋体" w:hAnsi="宋体"/>
          <w:sz w:val="24"/>
          <w:lang w:eastAsia="zh-CN"/>
        </w:rPr>
      </w:pPr>
      <w:r>
        <w:rPr>
          <w:rFonts w:hint="eastAsia" w:ascii="宋体" w:hAnsi="宋体"/>
          <w:sz w:val="24"/>
          <w:lang w:eastAsia="zh-CN"/>
        </w:rPr>
        <w:t>项目完成后，供应商应免费提供后续项目绩效考核、相关检查配合工作。</w:t>
      </w:r>
    </w:p>
    <w:p w14:paraId="7CB8171D">
      <w:pPr>
        <w:pStyle w:val="2"/>
        <w:numPr>
          <w:ilvl w:val="0"/>
          <w:numId w:val="0"/>
        </w:numPr>
        <w:rPr>
          <w:rFonts w:hint="eastAsia" w:ascii="宋体" w:hAnsi="宋体" w:eastAsia="Arial" w:cs="Arial"/>
          <w:b/>
          <w:snapToGrid w:val="0"/>
          <w:color w:val="000000"/>
          <w:sz w:val="28"/>
          <w:szCs w:val="28"/>
          <w:lang w:val="en-US" w:eastAsia="zh-CN" w:bidi="ar-SA"/>
        </w:rPr>
      </w:pPr>
      <w:r>
        <w:rPr>
          <w:rFonts w:hint="eastAsia" w:ascii="宋体" w:hAnsi="宋体" w:eastAsia="Arial" w:cs="Arial"/>
          <w:b/>
          <w:snapToGrid w:val="0"/>
          <w:color w:val="000000"/>
          <w:sz w:val="28"/>
          <w:szCs w:val="28"/>
          <w:lang w:val="en-US" w:eastAsia="zh-CN" w:bidi="ar-SA"/>
        </w:rPr>
        <w:t>（五）履约保证金</w:t>
      </w:r>
    </w:p>
    <w:p w14:paraId="2AE9B2E8">
      <w:pPr>
        <w:snapToGri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本项目需要缴纳履约保证金：</w:t>
      </w:r>
    </w:p>
    <w:p w14:paraId="5D8328C8">
      <w:pPr>
        <w:snapToGri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（1）缴纳时间：应于收到中标通知书之日起30日内；</w:t>
      </w:r>
    </w:p>
    <w:p w14:paraId="790E2B7E">
      <w:pPr>
        <w:snapToGrid w:val="0"/>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（2）缴纳地点：甲方指定地点。</w:t>
      </w:r>
    </w:p>
    <w:p w14:paraId="3803B836">
      <w:pPr>
        <w:spacing w:line="360" w:lineRule="auto"/>
        <w:outlineLvl w:val="1"/>
        <w:rPr>
          <w:rFonts w:ascii="宋体" w:hAnsi="宋体"/>
          <w:b/>
          <w:sz w:val="30"/>
          <w:szCs w:val="20"/>
          <w:lang w:eastAsia="zh-CN"/>
        </w:rPr>
      </w:pPr>
      <w:bookmarkStart w:id="84" w:name="_Toc99047846"/>
      <w:bookmarkStart w:id="85" w:name="_Toc37124652"/>
      <w:bookmarkStart w:id="86" w:name="_Toc68016296"/>
      <w:r>
        <w:rPr>
          <w:rFonts w:hint="eastAsia" w:ascii="宋体" w:hAnsi="宋体"/>
          <w:b/>
          <w:sz w:val="30"/>
          <w:szCs w:val="20"/>
          <w:lang w:eastAsia="zh-CN"/>
        </w:rPr>
        <w:t>五、项目验收</w:t>
      </w:r>
      <w:bookmarkEnd w:id="84"/>
      <w:bookmarkEnd w:id="85"/>
      <w:bookmarkEnd w:id="86"/>
    </w:p>
    <w:p w14:paraId="21180B97">
      <w:pPr>
        <w:spacing w:line="360" w:lineRule="auto"/>
        <w:ind w:firstLine="480" w:firstLineChars="200"/>
        <w:rPr>
          <w:rFonts w:ascii="宋体" w:hAnsi="宋体"/>
          <w:sz w:val="24"/>
          <w:lang w:eastAsia="zh-CN"/>
        </w:rPr>
      </w:pPr>
      <w:bookmarkStart w:id="87" w:name="_Hlk91752926"/>
      <w:r>
        <w:rPr>
          <w:rFonts w:hint="eastAsia" w:ascii="宋体" w:hAnsi="宋体"/>
          <w:sz w:val="24"/>
          <w:lang w:eastAsia="zh-CN"/>
        </w:rPr>
        <w:t>供应商按照合同约定，完成密云水库水源涵养林生态保护措施—物料购置工作，同时提交完整的验收资料。采购人参照《2025年密云水库水源涵养林生态保护措施—物料购置项目检查考核办法》等，组织相关专业人员对本项目技术和商务履约情况进行验收，验收合格后双方签署验收书。验收不合格的，由供应商按要求弥补缺陷后再次组织验收，直至验收合格。</w:t>
      </w:r>
      <w:bookmarkEnd w:id="87"/>
    </w:p>
    <w:p w14:paraId="0FB53D5F">
      <w:pPr>
        <w:spacing w:line="360" w:lineRule="auto"/>
        <w:ind w:firstLine="480" w:firstLineChars="200"/>
        <w:rPr>
          <w:rFonts w:hint="eastAsia" w:ascii="宋体" w:hAnsi="宋体" w:eastAsia="宋体"/>
          <w:b/>
          <w:bCs/>
          <w:sz w:val="32"/>
          <w:szCs w:val="32"/>
          <w:lang w:eastAsia="zh-CN"/>
        </w:rPr>
      </w:pPr>
      <w:r>
        <w:rPr>
          <w:rFonts w:hint="eastAsia" w:ascii="宋体" w:hAnsi="宋体"/>
          <w:sz w:val="24"/>
          <w:lang w:eastAsia="zh-CN"/>
        </w:rPr>
        <w:t>具体验收方案见合同履约验收方案。</w:t>
      </w:r>
    </w:p>
    <w:p w14:paraId="089BD4B6">
      <w:pPr>
        <w:rPr>
          <w:rFonts w:eastAsiaTheme="minorEastAsia"/>
          <w:lang w:eastAsia="zh-CN"/>
        </w:rPr>
        <w:sectPr>
          <w:headerReference r:id="rId20" w:type="default"/>
          <w:footerReference r:id="rId21" w:type="default"/>
          <w:pgSz w:w="11907" w:h="16840"/>
          <w:pgMar w:top="1149" w:right="1133" w:bottom="1060" w:left="1701" w:header="875" w:footer="886" w:gutter="0"/>
          <w:cols w:space="720" w:num="1"/>
        </w:sectPr>
      </w:pPr>
    </w:p>
    <w:p w14:paraId="42119958">
      <w:pPr>
        <w:pStyle w:val="15"/>
        <w:spacing w:before="329" w:line="205" w:lineRule="auto"/>
        <w:ind w:left="2284"/>
        <w:outlineLvl w:val="0"/>
        <w:rPr>
          <w:rFonts w:hint="eastAsia" w:ascii="宋体" w:hAnsi="宋体" w:eastAsia="宋体"/>
          <w:b/>
          <w:bCs/>
          <w:spacing w:val="8"/>
          <w:sz w:val="35"/>
          <w:szCs w:val="35"/>
          <w:lang w:eastAsia="zh-CN"/>
        </w:rPr>
      </w:pPr>
      <w:bookmarkStart w:id="88" w:name="bookmark12"/>
      <w:bookmarkEnd w:id="88"/>
      <w:bookmarkStart w:id="89" w:name="bookmark11"/>
      <w:bookmarkEnd w:id="89"/>
      <w:bookmarkStart w:id="90" w:name="_Toc187913776"/>
      <w:r>
        <w:rPr>
          <w:rFonts w:ascii="宋体" w:hAnsi="宋体" w:eastAsia="宋体"/>
          <w:b/>
          <w:bCs/>
          <w:spacing w:val="8"/>
          <w:sz w:val="35"/>
          <w:szCs w:val="35"/>
          <w:lang w:eastAsia="zh-CN"/>
        </w:rPr>
        <w:t>第六章</w:t>
      </w:r>
      <w:r>
        <w:rPr>
          <w:rFonts w:hint="eastAsia" w:ascii="宋体" w:hAnsi="宋体" w:eastAsia="宋体"/>
          <w:b/>
          <w:bCs/>
          <w:spacing w:val="8"/>
          <w:sz w:val="35"/>
          <w:szCs w:val="35"/>
          <w:lang w:eastAsia="zh-CN"/>
        </w:rPr>
        <w:t xml:space="preserve">  </w:t>
      </w:r>
      <w:r>
        <w:rPr>
          <w:rFonts w:ascii="宋体" w:hAnsi="宋体" w:eastAsia="宋体"/>
          <w:b/>
          <w:bCs/>
          <w:spacing w:val="8"/>
          <w:sz w:val="35"/>
          <w:szCs w:val="35"/>
          <w:lang w:eastAsia="zh-CN"/>
        </w:rPr>
        <w:t>拟签订的合同文本</w:t>
      </w:r>
      <w:bookmarkEnd w:id="90"/>
    </w:p>
    <w:p w14:paraId="4DC3C5A5">
      <w:pPr>
        <w:rPr>
          <w:rFonts w:asciiTheme="minorEastAsia" w:hAnsiTheme="minorEastAsia" w:eastAsiaTheme="minorEastAsia"/>
          <w:b/>
          <w:color w:val="auto"/>
          <w:szCs w:val="21"/>
          <w:bdr w:val="single" w:color="auto" w:sz="4" w:space="0"/>
        </w:rPr>
      </w:pPr>
    </w:p>
    <w:p w14:paraId="3A3B0DAC">
      <w:pPr>
        <w:rPr>
          <w:rFonts w:asciiTheme="minorEastAsia" w:hAnsiTheme="minorEastAsia" w:eastAsiaTheme="minorEastAsia"/>
          <w:b/>
          <w:color w:val="auto"/>
          <w:szCs w:val="21"/>
          <w:bdr w:val="single" w:color="auto" w:sz="4" w:space="0"/>
        </w:rPr>
      </w:pPr>
    </w:p>
    <w:p w14:paraId="09DADC8B">
      <w:pPr>
        <w:rPr>
          <w:rFonts w:asciiTheme="minorEastAsia" w:hAnsiTheme="minorEastAsia" w:eastAsiaTheme="minorEastAsia"/>
          <w:b/>
          <w:szCs w:val="21"/>
          <w:bdr w:val="single" w:color="auto" w:sz="4" w:space="0"/>
        </w:rPr>
      </w:pPr>
      <w:r>
        <w:rPr>
          <w:rFonts w:asciiTheme="minorEastAsia" w:hAnsiTheme="minorEastAsia" w:eastAsiaTheme="minorEastAsia"/>
          <w:b/>
          <w:szCs w:val="21"/>
          <w:bdr w:val="single" w:color="auto" w:sz="4" w:space="0"/>
        </w:rPr>
        <w:t>本合同为中小企业预留合同</w:t>
      </w:r>
    </w:p>
    <w:p w14:paraId="1DAEC2CB">
      <w:pPr>
        <w:spacing w:line="360" w:lineRule="auto"/>
        <w:jc w:val="center"/>
        <w:rPr>
          <w:rFonts w:asciiTheme="minorEastAsia" w:hAnsiTheme="minorEastAsia" w:eastAsiaTheme="minorEastAsia"/>
          <w:b/>
          <w:sz w:val="36"/>
          <w:szCs w:val="36"/>
        </w:rPr>
      </w:pPr>
    </w:p>
    <w:p w14:paraId="593FD75B">
      <w:pPr>
        <w:spacing w:line="360" w:lineRule="auto"/>
        <w:jc w:val="center"/>
        <w:rPr>
          <w:rFonts w:asciiTheme="minorEastAsia" w:hAnsiTheme="minorEastAsia" w:eastAsiaTheme="minorEastAsia"/>
          <w:b/>
          <w:sz w:val="36"/>
          <w:szCs w:val="36"/>
        </w:rPr>
      </w:pPr>
    </w:p>
    <w:p w14:paraId="1EEF404C">
      <w:pPr>
        <w:spacing w:line="360" w:lineRule="auto"/>
        <w:jc w:val="center"/>
        <w:rPr>
          <w:rFonts w:asciiTheme="minorEastAsia" w:hAnsiTheme="minorEastAsia" w:eastAsiaTheme="minorEastAsia"/>
          <w:b/>
          <w:sz w:val="36"/>
          <w:szCs w:val="36"/>
        </w:rPr>
      </w:pPr>
      <w:r>
        <w:rPr>
          <w:rFonts w:asciiTheme="minorEastAsia" w:hAnsiTheme="minorEastAsia" w:eastAsiaTheme="minorEastAsia"/>
          <w:b/>
          <w:sz w:val="36"/>
          <w:szCs w:val="36"/>
        </w:rPr>
        <w:t>政府采购合同</w:t>
      </w:r>
    </w:p>
    <w:p w14:paraId="3FD0C91B">
      <w:pPr>
        <w:spacing w:line="360" w:lineRule="auto"/>
        <w:jc w:val="center"/>
        <w:rPr>
          <w:rFonts w:asciiTheme="minorEastAsia" w:hAnsiTheme="minorEastAsia" w:eastAsiaTheme="minorEastAsia"/>
          <w:b/>
          <w:sz w:val="36"/>
          <w:szCs w:val="36"/>
        </w:rPr>
      </w:pPr>
    </w:p>
    <w:p w14:paraId="5DF067E0">
      <w:pPr>
        <w:spacing w:line="360" w:lineRule="auto"/>
        <w:jc w:val="center"/>
        <w:rPr>
          <w:rFonts w:asciiTheme="minorEastAsia" w:hAnsiTheme="minorEastAsia" w:eastAsiaTheme="minorEastAsia"/>
          <w:b/>
          <w:sz w:val="36"/>
          <w:szCs w:val="36"/>
        </w:rPr>
      </w:pPr>
    </w:p>
    <w:p w14:paraId="2AFBEFA0">
      <w:pPr>
        <w:spacing w:line="360" w:lineRule="auto"/>
        <w:jc w:val="center"/>
        <w:rPr>
          <w:rFonts w:asciiTheme="minorEastAsia" w:hAnsiTheme="minorEastAsia" w:eastAsiaTheme="minorEastAsia"/>
          <w:b/>
          <w:sz w:val="36"/>
          <w:szCs w:val="36"/>
        </w:rPr>
      </w:pPr>
    </w:p>
    <w:p w14:paraId="5C1D878C">
      <w:pPr>
        <w:tabs>
          <w:tab w:val="left" w:pos="1358"/>
        </w:tabs>
        <w:snapToGrid w:val="0"/>
        <w:spacing w:line="384" w:lineRule="auto"/>
        <w:jc w:val="center"/>
        <w:rPr>
          <w:rFonts w:asciiTheme="minorEastAsia" w:hAnsiTheme="minorEastAsia" w:eastAsiaTheme="minorEastAsia"/>
          <w:b/>
          <w:sz w:val="24"/>
        </w:rPr>
      </w:pPr>
      <w:r>
        <w:rPr>
          <w:rFonts w:hint="eastAsia" w:asciiTheme="minorEastAsia" w:hAnsiTheme="minorEastAsia" w:eastAsiaTheme="minorEastAsia"/>
          <w:b/>
          <w:sz w:val="24"/>
        </w:rPr>
        <w:t xml:space="preserve"> </w:t>
      </w:r>
      <w:r>
        <w:rPr>
          <w:rFonts w:asciiTheme="minorEastAsia" w:hAnsiTheme="minorEastAsia" w:eastAsiaTheme="minorEastAsia"/>
          <w:b/>
          <w:sz w:val="24"/>
        </w:rPr>
        <w:t xml:space="preserve">  项目名称：</w:t>
      </w:r>
      <w:r>
        <w:rPr>
          <w:rFonts w:hint="eastAsia" w:ascii="宋体" w:hAnsi="宋体" w:cs="Arial"/>
          <w:b/>
          <w:sz w:val="24"/>
          <w:u w:val="single"/>
        </w:rPr>
        <w:t>密云水库水源涵养林生态保护措施—物料购置</w:t>
      </w:r>
    </w:p>
    <w:p w14:paraId="7ADB29F4">
      <w:pPr>
        <w:tabs>
          <w:tab w:val="left" w:pos="1358"/>
        </w:tabs>
        <w:snapToGrid w:val="0"/>
        <w:spacing w:line="384" w:lineRule="auto"/>
        <w:ind w:firstLine="1735" w:firstLineChars="720"/>
        <w:jc w:val="left"/>
        <w:rPr>
          <w:rFonts w:asciiTheme="minorEastAsia" w:hAnsiTheme="minorEastAsia" w:eastAsiaTheme="minorEastAsia"/>
          <w:b/>
          <w:sz w:val="24"/>
          <w:u w:val="single"/>
        </w:rPr>
      </w:pPr>
      <w:r>
        <w:rPr>
          <w:rFonts w:asciiTheme="minorEastAsia" w:hAnsiTheme="minorEastAsia" w:eastAsiaTheme="minorEastAsia"/>
          <w:b/>
          <w:sz w:val="24"/>
        </w:rPr>
        <w:t>甲    方：</w:t>
      </w:r>
      <w:r>
        <w:rPr>
          <w:rFonts w:ascii="宋体" w:hAnsi="宋体" w:cs="Arial"/>
          <w:b/>
          <w:sz w:val="24"/>
          <w:u w:val="single"/>
        </w:rPr>
        <w:t>北京市密云水库管理处</w:t>
      </w:r>
    </w:p>
    <w:p w14:paraId="75333796">
      <w:pPr>
        <w:tabs>
          <w:tab w:val="left" w:pos="1358"/>
        </w:tabs>
        <w:snapToGrid w:val="0"/>
        <w:spacing w:line="384" w:lineRule="auto"/>
        <w:ind w:firstLine="1743" w:firstLineChars="726"/>
        <w:jc w:val="left"/>
        <w:textAlignment w:val="baseline"/>
        <w:rPr>
          <w:rFonts w:ascii="宋体" w:hAnsi="宋体" w:cs="Arial"/>
          <w:b/>
          <w:sz w:val="24"/>
        </w:rPr>
      </w:pPr>
      <w:r>
        <w:rPr>
          <w:rFonts w:hint="eastAsia" w:ascii="宋体" w:hAnsi="宋体" w:cs="Arial"/>
          <w:b/>
          <w:sz w:val="24"/>
        </w:rPr>
        <w:t>乙    方</w:t>
      </w:r>
      <w:r>
        <w:rPr>
          <w:rFonts w:ascii="宋体" w:hAnsi="宋体" w:cs="Arial"/>
          <w:b/>
          <w:sz w:val="24"/>
        </w:rPr>
        <w:t>：</w:t>
      </w:r>
      <w:r>
        <w:rPr>
          <w:rFonts w:ascii="宋体" w:hAnsi="宋体" w:cs="Arial"/>
          <w:b/>
          <w:sz w:val="24"/>
          <w:u w:val="single"/>
        </w:rPr>
        <w:t xml:space="preserve"> </w:t>
      </w:r>
      <w:r>
        <w:rPr>
          <w:rFonts w:ascii="宋体" w:hAnsi="宋体" w:cs="Arial"/>
          <w:sz w:val="24"/>
          <w:u w:val="single"/>
        </w:rPr>
        <w:t xml:space="preserve">            </w:t>
      </w:r>
      <w:r>
        <w:rPr>
          <w:rFonts w:ascii="宋体" w:hAnsi="宋体" w:cs="Arial"/>
          <w:b/>
          <w:sz w:val="24"/>
          <w:u w:val="single"/>
        </w:rPr>
        <w:t xml:space="preserve">     </w:t>
      </w:r>
    </w:p>
    <w:p w14:paraId="055B92D8">
      <w:pPr>
        <w:tabs>
          <w:tab w:val="left" w:pos="1358"/>
        </w:tabs>
        <w:snapToGrid w:val="0"/>
        <w:spacing w:line="384" w:lineRule="auto"/>
        <w:ind w:firstLine="1729" w:firstLineChars="720"/>
        <w:jc w:val="left"/>
        <w:rPr>
          <w:rFonts w:asciiTheme="minorEastAsia" w:hAnsiTheme="minorEastAsia" w:eastAsiaTheme="minorEastAsia"/>
          <w:b/>
          <w:sz w:val="24"/>
          <w:u w:val="single"/>
        </w:rPr>
      </w:pPr>
      <w:r>
        <w:rPr>
          <w:rFonts w:ascii="宋体" w:hAnsi="宋体" w:cs="Arial"/>
          <w:b/>
          <w:sz w:val="24"/>
        </w:rPr>
        <w:t>签订日期：</w:t>
      </w:r>
      <w:r>
        <w:rPr>
          <w:rFonts w:ascii="宋体" w:hAnsi="宋体" w:cs="Arial"/>
          <w:b/>
          <w:sz w:val="24"/>
          <w:u w:val="single"/>
        </w:rPr>
        <w:t xml:space="preserve"> </w:t>
      </w:r>
      <w:r>
        <w:rPr>
          <w:rFonts w:ascii="宋体" w:hAnsi="宋体" w:cs="Arial"/>
          <w:sz w:val="24"/>
          <w:u w:val="single"/>
        </w:rPr>
        <w:t xml:space="preserve">            </w:t>
      </w:r>
      <w:r>
        <w:rPr>
          <w:rFonts w:ascii="宋体" w:hAnsi="宋体" w:cs="Arial"/>
          <w:b/>
          <w:sz w:val="24"/>
          <w:u w:val="single"/>
        </w:rPr>
        <w:t xml:space="preserve">          </w:t>
      </w:r>
    </w:p>
    <w:p w14:paraId="67DE56CF">
      <w:pPr>
        <w:spacing w:line="360" w:lineRule="auto"/>
        <w:jc w:val="center"/>
        <w:rPr>
          <w:rFonts w:asciiTheme="minorEastAsia" w:hAnsiTheme="minorEastAsia" w:eastAsiaTheme="minorEastAsia"/>
          <w:b/>
          <w:sz w:val="24"/>
        </w:rPr>
      </w:pPr>
      <w:r>
        <w:rPr>
          <w:rFonts w:asciiTheme="minorEastAsia" w:hAnsiTheme="minorEastAsia" w:eastAsiaTheme="minorEastAsia"/>
          <w:b/>
          <w:sz w:val="24"/>
        </w:rPr>
        <w:br w:type="page"/>
      </w:r>
    </w:p>
    <w:p w14:paraId="334490A9">
      <w:pPr>
        <w:widowControl/>
        <w:adjustRightInd w:val="0"/>
        <w:snapToGrid w:val="0"/>
        <w:spacing w:line="360" w:lineRule="auto"/>
        <w:jc w:val="center"/>
        <w:rPr>
          <w:rFonts w:ascii="宋体" w:hAnsi="宋体"/>
          <w:b/>
          <w:bCs/>
          <w:snapToGrid w:val="0"/>
          <w:kern w:val="0"/>
          <w:sz w:val="32"/>
          <w:szCs w:val="32"/>
        </w:rPr>
      </w:pPr>
      <w:r>
        <w:rPr>
          <w:rFonts w:hint="eastAsia" w:ascii="宋体" w:hAnsi="宋体"/>
          <w:b/>
          <w:bCs/>
          <w:snapToGrid w:val="0"/>
          <w:kern w:val="0"/>
          <w:sz w:val="32"/>
          <w:szCs w:val="32"/>
        </w:rPr>
        <w:t>采购合同</w:t>
      </w:r>
    </w:p>
    <w:p w14:paraId="7770A3D6">
      <w:pPr>
        <w:adjustRightInd w:val="0"/>
        <w:snapToGrid w:val="0"/>
        <w:spacing w:after="0" w:line="360" w:lineRule="auto"/>
        <w:ind w:firstLine="480" w:firstLineChars="200"/>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甲方：</w:t>
      </w:r>
      <w:r>
        <w:rPr>
          <w:rFonts w:hint="eastAsia" w:asciiTheme="minorEastAsia" w:hAnsiTheme="minorEastAsia" w:eastAsiaTheme="minorEastAsia" w:cstheme="minorEastAsia"/>
          <w:sz w:val="24"/>
          <w:u w:val="single"/>
        </w:rPr>
        <w:t xml:space="preserve">北京市密云水库管理处   </w:t>
      </w:r>
      <w:r>
        <w:rPr>
          <w:rFonts w:hint="eastAsia" w:asciiTheme="minorEastAsia" w:hAnsiTheme="minorEastAsia" w:eastAsiaTheme="minorEastAsia" w:cstheme="minorEastAsia"/>
          <w:sz w:val="24"/>
        </w:rPr>
        <w:t>地址：</w:t>
      </w:r>
      <w:r>
        <w:rPr>
          <w:rFonts w:hint="eastAsia" w:asciiTheme="minorEastAsia" w:hAnsiTheme="minorEastAsia" w:eastAsiaTheme="minorEastAsia" w:cstheme="minorEastAsia"/>
          <w:sz w:val="24"/>
          <w:u w:val="single"/>
        </w:rPr>
        <w:t xml:space="preserve">北京市密云区溪翁庄镇   </w:t>
      </w:r>
    </w:p>
    <w:p w14:paraId="3BE4B560">
      <w:pPr>
        <w:adjustRightInd w:val="0"/>
        <w:snapToGrid w:val="0"/>
        <w:spacing w:after="0"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电话：</w:t>
      </w:r>
      <w:r>
        <w:rPr>
          <w:rFonts w:hint="eastAsia" w:asciiTheme="minorEastAsia" w:hAnsiTheme="minorEastAsia" w:eastAsiaTheme="minorEastAsia" w:cstheme="minorEastAsia"/>
          <w:sz w:val="24"/>
          <w:u w:val="single"/>
        </w:rPr>
        <w:t xml:space="preserve">                       </w:t>
      </w:r>
    </w:p>
    <w:p w14:paraId="6EF96183">
      <w:pPr>
        <w:adjustRightInd w:val="0"/>
        <w:snapToGrid w:val="0"/>
        <w:spacing w:after="0" w:line="360" w:lineRule="auto"/>
        <w:ind w:firstLine="480" w:firstLineChars="200"/>
        <w:rPr>
          <w:rFonts w:asciiTheme="minorEastAsia" w:hAnsiTheme="minorEastAsia" w:eastAsiaTheme="minorEastAsia" w:cstheme="minorEastAsia"/>
          <w:sz w:val="24"/>
        </w:rPr>
      </w:pPr>
    </w:p>
    <w:p w14:paraId="32926E43">
      <w:pPr>
        <w:adjustRightInd w:val="0"/>
        <w:snapToGrid w:val="0"/>
        <w:spacing w:after="0"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乙方：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地址：</w:t>
      </w:r>
      <w:r>
        <w:rPr>
          <w:rFonts w:hint="eastAsia" w:asciiTheme="minorEastAsia" w:hAnsiTheme="minorEastAsia" w:eastAsiaTheme="minorEastAsia" w:cstheme="minorEastAsia"/>
          <w:sz w:val="24"/>
          <w:u w:val="single"/>
        </w:rPr>
        <w:t xml:space="preserve">                       </w:t>
      </w:r>
    </w:p>
    <w:p w14:paraId="02820CCA">
      <w:pPr>
        <w:adjustRightInd w:val="0"/>
        <w:snapToGrid w:val="0"/>
        <w:spacing w:after="0"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电话：</w:t>
      </w:r>
      <w:r>
        <w:rPr>
          <w:rFonts w:hint="eastAsia" w:asciiTheme="minorEastAsia" w:hAnsiTheme="minorEastAsia" w:eastAsiaTheme="minorEastAsia" w:cstheme="minorEastAsia"/>
          <w:sz w:val="24"/>
          <w:u w:val="single"/>
        </w:rPr>
        <w:t xml:space="preserve">                       </w:t>
      </w:r>
    </w:p>
    <w:p w14:paraId="48F6001E">
      <w:pPr>
        <w:adjustRightInd w:val="0"/>
        <w:snapToGrid w:val="0"/>
        <w:spacing w:after="0" w:line="360" w:lineRule="auto"/>
        <w:ind w:firstLine="480" w:firstLineChars="200"/>
        <w:rPr>
          <w:rFonts w:asciiTheme="minorEastAsia" w:hAnsiTheme="minorEastAsia" w:eastAsiaTheme="minorEastAsia" w:cstheme="minorEastAsia"/>
          <w:sz w:val="24"/>
        </w:rPr>
      </w:pPr>
    </w:p>
    <w:p w14:paraId="39713279">
      <w:pPr>
        <w:adjustRightInd w:val="0"/>
        <w:snapToGrid w:val="0"/>
        <w:spacing w:after="0"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为明确甲乙双方的权利义务，依照《中华人民共和国民法典》及其他有关法律、法规的规定，遵循平等、自愿、公平和诚实信用的原则，双方就密云水库水源涵养林生态保护措施--物料购置的工作事宜协商一致，订立本合同。</w:t>
      </w:r>
      <w:bookmarkStart w:id="91" w:name="_Toc22"/>
    </w:p>
    <w:bookmarkEnd w:id="91"/>
    <w:p w14:paraId="13FB8C78">
      <w:pPr>
        <w:adjustRightInd w:val="0"/>
        <w:snapToGrid w:val="0"/>
        <w:spacing w:after="0" w:line="360" w:lineRule="auto"/>
        <w:ind w:firstLine="442" w:firstLineChars="200"/>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1、合同标的及履约期限</w:t>
      </w:r>
    </w:p>
    <w:p w14:paraId="6FD418C6">
      <w:pPr>
        <w:adjustRightInd w:val="0"/>
        <w:snapToGrid w:val="0"/>
        <w:spacing w:after="0"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1.1乙方负责向甲方提供下表中所列本项目的物资。</w:t>
      </w:r>
    </w:p>
    <w:tbl>
      <w:tblPr>
        <w:tblStyle w:val="26"/>
        <w:tblW w:w="8342" w:type="dxa"/>
        <w:jc w:val="center"/>
        <w:tblLayout w:type="fixed"/>
        <w:tblCellMar>
          <w:top w:w="0" w:type="dxa"/>
          <w:left w:w="0" w:type="dxa"/>
          <w:bottom w:w="0" w:type="dxa"/>
          <w:right w:w="0" w:type="dxa"/>
        </w:tblCellMar>
      </w:tblPr>
      <w:tblGrid>
        <w:gridCol w:w="836"/>
        <w:gridCol w:w="3722"/>
        <w:gridCol w:w="1155"/>
        <w:gridCol w:w="1026"/>
        <w:gridCol w:w="1603"/>
      </w:tblGrid>
      <w:tr w14:paraId="3EAC3C7D">
        <w:tblPrEx>
          <w:tblCellMar>
            <w:top w:w="0" w:type="dxa"/>
            <w:left w:w="0" w:type="dxa"/>
            <w:bottom w:w="0" w:type="dxa"/>
            <w:right w:w="0" w:type="dxa"/>
          </w:tblCellMar>
        </w:tblPrEx>
        <w:trPr>
          <w:cantSplit/>
          <w:trHeight w:val="23" w:hRule="atLeast"/>
          <w:jc w:val="center"/>
        </w:trPr>
        <w:tc>
          <w:tcPr>
            <w:tcW w:w="8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A401D7">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序号</w:t>
            </w:r>
          </w:p>
        </w:tc>
        <w:tc>
          <w:tcPr>
            <w:tcW w:w="37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D526C1">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设备/物料名称</w:t>
            </w:r>
          </w:p>
        </w:tc>
        <w:tc>
          <w:tcPr>
            <w:tcW w:w="11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F9CF5F">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单位</w:t>
            </w:r>
          </w:p>
        </w:tc>
        <w:tc>
          <w:tcPr>
            <w:tcW w:w="10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C4523E">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数量</w:t>
            </w:r>
          </w:p>
        </w:tc>
        <w:tc>
          <w:tcPr>
            <w:tcW w:w="16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27ADA6">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备注</w:t>
            </w:r>
          </w:p>
        </w:tc>
      </w:tr>
      <w:tr w14:paraId="232D6D53">
        <w:tblPrEx>
          <w:tblCellMar>
            <w:top w:w="0" w:type="dxa"/>
            <w:left w:w="0" w:type="dxa"/>
            <w:bottom w:w="0" w:type="dxa"/>
            <w:right w:w="0" w:type="dxa"/>
          </w:tblCellMar>
        </w:tblPrEx>
        <w:trPr>
          <w:cantSplit/>
          <w:trHeight w:val="23" w:hRule="atLeast"/>
          <w:jc w:val="center"/>
        </w:trPr>
        <w:tc>
          <w:tcPr>
            <w:tcW w:w="8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FA5A5D">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1</w:t>
            </w:r>
          </w:p>
        </w:tc>
        <w:tc>
          <w:tcPr>
            <w:tcW w:w="37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F897D6">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美国白蛾诱捕器</w:t>
            </w:r>
          </w:p>
        </w:tc>
        <w:tc>
          <w:tcPr>
            <w:tcW w:w="11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180A25">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个</w:t>
            </w:r>
          </w:p>
        </w:tc>
        <w:tc>
          <w:tcPr>
            <w:tcW w:w="10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BE4132">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200</w:t>
            </w:r>
          </w:p>
        </w:tc>
        <w:tc>
          <w:tcPr>
            <w:tcW w:w="16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D6CC4D">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含诱芯</w:t>
            </w:r>
          </w:p>
        </w:tc>
      </w:tr>
      <w:tr w14:paraId="3FB85CE5">
        <w:tblPrEx>
          <w:tblCellMar>
            <w:top w:w="0" w:type="dxa"/>
            <w:left w:w="0" w:type="dxa"/>
            <w:bottom w:w="0" w:type="dxa"/>
            <w:right w:w="0" w:type="dxa"/>
          </w:tblCellMar>
        </w:tblPrEx>
        <w:trPr>
          <w:cantSplit/>
          <w:trHeight w:val="23" w:hRule="atLeast"/>
          <w:jc w:val="center"/>
        </w:trPr>
        <w:tc>
          <w:tcPr>
            <w:tcW w:w="8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BAD559">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2</w:t>
            </w:r>
          </w:p>
        </w:tc>
        <w:tc>
          <w:tcPr>
            <w:tcW w:w="37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C53D09D">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美国白蛾诱捕诱器诱芯</w:t>
            </w:r>
          </w:p>
        </w:tc>
        <w:tc>
          <w:tcPr>
            <w:tcW w:w="11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AA44A6">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个</w:t>
            </w:r>
          </w:p>
        </w:tc>
        <w:tc>
          <w:tcPr>
            <w:tcW w:w="10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CE98864">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1600</w:t>
            </w:r>
          </w:p>
        </w:tc>
        <w:tc>
          <w:tcPr>
            <w:tcW w:w="16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70861E">
            <w:pPr>
              <w:adjustRightInd w:val="0"/>
              <w:snapToGrid w:val="0"/>
              <w:spacing w:after="0" w:line="360" w:lineRule="auto"/>
              <w:jc w:val="center"/>
              <w:rPr>
                <w:rFonts w:asciiTheme="minorEastAsia" w:hAnsiTheme="minorEastAsia" w:eastAsiaTheme="minorEastAsia" w:cstheme="minorEastAsia"/>
              </w:rPr>
            </w:pPr>
          </w:p>
        </w:tc>
      </w:tr>
      <w:tr w14:paraId="1369EC23">
        <w:tblPrEx>
          <w:tblCellMar>
            <w:top w:w="0" w:type="dxa"/>
            <w:left w:w="0" w:type="dxa"/>
            <w:bottom w:w="0" w:type="dxa"/>
            <w:right w:w="0" w:type="dxa"/>
          </w:tblCellMar>
        </w:tblPrEx>
        <w:trPr>
          <w:cantSplit/>
          <w:trHeight w:val="23" w:hRule="atLeast"/>
          <w:jc w:val="center"/>
        </w:trPr>
        <w:tc>
          <w:tcPr>
            <w:tcW w:w="8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432295">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3</w:t>
            </w:r>
          </w:p>
        </w:tc>
        <w:tc>
          <w:tcPr>
            <w:tcW w:w="37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94EB52">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周氏啮小蜂</w:t>
            </w:r>
          </w:p>
        </w:tc>
        <w:tc>
          <w:tcPr>
            <w:tcW w:w="11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F56AD8">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亿头</w:t>
            </w:r>
          </w:p>
        </w:tc>
        <w:tc>
          <w:tcPr>
            <w:tcW w:w="10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3072B3">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2</w:t>
            </w:r>
          </w:p>
        </w:tc>
        <w:tc>
          <w:tcPr>
            <w:tcW w:w="16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41C5F0">
            <w:pPr>
              <w:adjustRightInd w:val="0"/>
              <w:snapToGrid w:val="0"/>
              <w:spacing w:after="0" w:line="360" w:lineRule="auto"/>
              <w:jc w:val="center"/>
              <w:rPr>
                <w:rFonts w:asciiTheme="minorEastAsia" w:hAnsiTheme="minorEastAsia" w:eastAsiaTheme="minorEastAsia" w:cstheme="minorEastAsia"/>
              </w:rPr>
            </w:pPr>
          </w:p>
        </w:tc>
      </w:tr>
      <w:tr w14:paraId="471FBAEF">
        <w:tblPrEx>
          <w:tblCellMar>
            <w:top w:w="0" w:type="dxa"/>
            <w:left w:w="0" w:type="dxa"/>
            <w:bottom w:w="0" w:type="dxa"/>
            <w:right w:w="0" w:type="dxa"/>
          </w:tblCellMar>
        </w:tblPrEx>
        <w:trPr>
          <w:cantSplit/>
          <w:trHeight w:val="23" w:hRule="atLeast"/>
          <w:jc w:val="center"/>
        </w:trPr>
        <w:tc>
          <w:tcPr>
            <w:tcW w:w="8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E0FA4C">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4</w:t>
            </w:r>
          </w:p>
        </w:tc>
        <w:tc>
          <w:tcPr>
            <w:tcW w:w="37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5E6775">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油松毛虫诱捕器</w:t>
            </w:r>
          </w:p>
        </w:tc>
        <w:tc>
          <w:tcPr>
            <w:tcW w:w="11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25E333">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个</w:t>
            </w:r>
          </w:p>
        </w:tc>
        <w:tc>
          <w:tcPr>
            <w:tcW w:w="10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EB1183">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200</w:t>
            </w:r>
          </w:p>
        </w:tc>
        <w:tc>
          <w:tcPr>
            <w:tcW w:w="16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C6ECBA">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含诱芯</w:t>
            </w:r>
          </w:p>
        </w:tc>
      </w:tr>
      <w:tr w14:paraId="1B2EC11E">
        <w:tblPrEx>
          <w:tblCellMar>
            <w:top w:w="0" w:type="dxa"/>
            <w:left w:w="0" w:type="dxa"/>
            <w:bottom w:w="0" w:type="dxa"/>
            <w:right w:w="0" w:type="dxa"/>
          </w:tblCellMar>
        </w:tblPrEx>
        <w:trPr>
          <w:cantSplit/>
          <w:trHeight w:val="23" w:hRule="atLeast"/>
          <w:jc w:val="center"/>
        </w:trPr>
        <w:tc>
          <w:tcPr>
            <w:tcW w:w="8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6D745A">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5</w:t>
            </w:r>
          </w:p>
        </w:tc>
        <w:tc>
          <w:tcPr>
            <w:tcW w:w="37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D578B7">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油松毛虫诱捕器诱芯</w:t>
            </w:r>
          </w:p>
        </w:tc>
        <w:tc>
          <w:tcPr>
            <w:tcW w:w="11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3C033D">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个</w:t>
            </w:r>
          </w:p>
        </w:tc>
        <w:tc>
          <w:tcPr>
            <w:tcW w:w="10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9241C4">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2400</w:t>
            </w:r>
          </w:p>
        </w:tc>
        <w:tc>
          <w:tcPr>
            <w:tcW w:w="16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51E793">
            <w:pPr>
              <w:adjustRightInd w:val="0"/>
              <w:snapToGrid w:val="0"/>
              <w:spacing w:after="0" w:line="360" w:lineRule="auto"/>
              <w:jc w:val="center"/>
              <w:rPr>
                <w:rFonts w:asciiTheme="minorEastAsia" w:hAnsiTheme="minorEastAsia" w:eastAsiaTheme="minorEastAsia" w:cstheme="minorEastAsia"/>
              </w:rPr>
            </w:pPr>
          </w:p>
        </w:tc>
      </w:tr>
      <w:tr w14:paraId="2B3582F6">
        <w:tblPrEx>
          <w:tblCellMar>
            <w:top w:w="0" w:type="dxa"/>
            <w:left w:w="0" w:type="dxa"/>
            <w:bottom w:w="0" w:type="dxa"/>
            <w:right w:w="0" w:type="dxa"/>
          </w:tblCellMar>
        </w:tblPrEx>
        <w:trPr>
          <w:cantSplit/>
          <w:trHeight w:val="23" w:hRule="atLeast"/>
          <w:jc w:val="center"/>
        </w:trPr>
        <w:tc>
          <w:tcPr>
            <w:tcW w:w="8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CAF926">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6</w:t>
            </w:r>
          </w:p>
        </w:tc>
        <w:tc>
          <w:tcPr>
            <w:tcW w:w="37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3CBB09">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赤眼蜂</w:t>
            </w:r>
          </w:p>
        </w:tc>
        <w:tc>
          <w:tcPr>
            <w:tcW w:w="11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5D3A30">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亿头</w:t>
            </w:r>
          </w:p>
        </w:tc>
        <w:tc>
          <w:tcPr>
            <w:tcW w:w="10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CC02F7">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2</w:t>
            </w:r>
          </w:p>
        </w:tc>
        <w:tc>
          <w:tcPr>
            <w:tcW w:w="16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00BE2B">
            <w:pPr>
              <w:adjustRightInd w:val="0"/>
              <w:snapToGrid w:val="0"/>
              <w:spacing w:after="0" w:line="360" w:lineRule="auto"/>
              <w:jc w:val="center"/>
              <w:rPr>
                <w:rFonts w:asciiTheme="minorEastAsia" w:hAnsiTheme="minorEastAsia" w:eastAsiaTheme="minorEastAsia" w:cstheme="minorEastAsia"/>
              </w:rPr>
            </w:pPr>
          </w:p>
        </w:tc>
      </w:tr>
      <w:tr w14:paraId="7D6E7EC7">
        <w:tblPrEx>
          <w:tblCellMar>
            <w:top w:w="0" w:type="dxa"/>
            <w:left w:w="0" w:type="dxa"/>
            <w:bottom w:w="0" w:type="dxa"/>
            <w:right w:w="0" w:type="dxa"/>
          </w:tblCellMar>
        </w:tblPrEx>
        <w:trPr>
          <w:cantSplit/>
          <w:trHeight w:val="23" w:hRule="atLeast"/>
          <w:jc w:val="center"/>
        </w:trPr>
        <w:tc>
          <w:tcPr>
            <w:tcW w:w="8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39AE42">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7</w:t>
            </w:r>
          </w:p>
        </w:tc>
        <w:tc>
          <w:tcPr>
            <w:tcW w:w="37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7421B4">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双条杉天牛诱捕器</w:t>
            </w:r>
          </w:p>
        </w:tc>
        <w:tc>
          <w:tcPr>
            <w:tcW w:w="11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C3F09F">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个</w:t>
            </w:r>
          </w:p>
        </w:tc>
        <w:tc>
          <w:tcPr>
            <w:tcW w:w="10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5C966C">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200</w:t>
            </w:r>
          </w:p>
        </w:tc>
        <w:tc>
          <w:tcPr>
            <w:tcW w:w="16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F1B3C0">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含诱芯</w:t>
            </w:r>
          </w:p>
        </w:tc>
      </w:tr>
      <w:tr w14:paraId="4F3CF82C">
        <w:tblPrEx>
          <w:tblCellMar>
            <w:top w:w="0" w:type="dxa"/>
            <w:left w:w="0" w:type="dxa"/>
            <w:bottom w:w="0" w:type="dxa"/>
            <w:right w:w="0" w:type="dxa"/>
          </w:tblCellMar>
        </w:tblPrEx>
        <w:trPr>
          <w:cantSplit/>
          <w:trHeight w:val="23" w:hRule="atLeast"/>
          <w:jc w:val="center"/>
        </w:trPr>
        <w:tc>
          <w:tcPr>
            <w:tcW w:w="8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989884">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8</w:t>
            </w:r>
          </w:p>
        </w:tc>
        <w:tc>
          <w:tcPr>
            <w:tcW w:w="37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5DCCF4">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双条杉天牛诱捕器诱芯</w:t>
            </w:r>
          </w:p>
        </w:tc>
        <w:tc>
          <w:tcPr>
            <w:tcW w:w="11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2FACCD">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个</w:t>
            </w:r>
          </w:p>
        </w:tc>
        <w:tc>
          <w:tcPr>
            <w:tcW w:w="10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37C319">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600</w:t>
            </w:r>
          </w:p>
        </w:tc>
        <w:tc>
          <w:tcPr>
            <w:tcW w:w="16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D9DAB4">
            <w:pPr>
              <w:adjustRightInd w:val="0"/>
              <w:snapToGrid w:val="0"/>
              <w:spacing w:after="0" w:line="360" w:lineRule="auto"/>
              <w:jc w:val="center"/>
              <w:rPr>
                <w:rFonts w:asciiTheme="minorEastAsia" w:hAnsiTheme="minorEastAsia" w:eastAsiaTheme="minorEastAsia" w:cstheme="minorEastAsia"/>
              </w:rPr>
            </w:pPr>
          </w:p>
        </w:tc>
      </w:tr>
      <w:tr w14:paraId="054AE1D2">
        <w:tblPrEx>
          <w:tblCellMar>
            <w:top w:w="0" w:type="dxa"/>
            <w:left w:w="0" w:type="dxa"/>
            <w:bottom w:w="0" w:type="dxa"/>
            <w:right w:w="0" w:type="dxa"/>
          </w:tblCellMar>
        </w:tblPrEx>
        <w:trPr>
          <w:cantSplit/>
          <w:trHeight w:val="23" w:hRule="atLeast"/>
          <w:jc w:val="center"/>
        </w:trPr>
        <w:tc>
          <w:tcPr>
            <w:tcW w:w="8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2A2F99">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9</w:t>
            </w:r>
          </w:p>
        </w:tc>
        <w:tc>
          <w:tcPr>
            <w:tcW w:w="37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408D00">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肿腿蜂</w:t>
            </w:r>
          </w:p>
        </w:tc>
        <w:tc>
          <w:tcPr>
            <w:tcW w:w="11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167C99">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亿头</w:t>
            </w:r>
          </w:p>
        </w:tc>
        <w:tc>
          <w:tcPr>
            <w:tcW w:w="10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011AC6">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0.02</w:t>
            </w:r>
          </w:p>
        </w:tc>
        <w:tc>
          <w:tcPr>
            <w:tcW w:w="16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BF8B18">
            <w:pPr>
              <w:adjustRightInd w:val="0"/>
              <w:snapToGrid w:val="0"/>
              <w:spacing w:after="0" w:line="360" w:lineRule="auto"/>
              <w:jc w:val="center"/>
              <w:rPr>
                <w:rFonts w:asciiTheme="minorEastAsia" w:hAnsiTheme="minorEastAsia" w:eastAsiaTheme="minorEastAsia" w:cstheme="minorEastAsia"/>
              </w:rPr>
            </w:pPr>
          </w:p>
        </w:tc>
      </w:tr>
      <w:tr w14:paraId="67AAFEA1">
        <w:tblPrEx>
          <w:tblCellMar>
            <w:top w:w="0" w:type="dxa"/>
            <w:left w:w="0" w:type="dxa"/>
            <w:bottom w:w="0" w:type="dxa"/>
            <w:right w:w="0" w:type="dxa"/>
          </w:tblCellMar>
        </w:tblPrEx>
        <w:trPr>
          <w:cantSplit/>
          <w:trHeight w:val="23" w:hRule="atLeast"/>
          <w:jc w:val="center"/>
        </w:trPr>
        <w:tc>
          <w:tcPr>
            <w:tcW w:w="8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8AA326">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10</w:t>
            </w:r>
          </w:p>
        </w:tc>
        <w:tc>
          <w:tcPr>
            <w:tcW w:w="37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B74CDE">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红脂大小蠹诱捕器</w:t>
            </w:r>
          </w:p>
        </w:tc>
        <w:tc>
          <w:tcPr>
            <w:tcW w:w="11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AF247F">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个</w:t>
            </w:r>
          </w:p>
        </w:tc>
        <w:tc>
          <w:tcPr>
            <w:tcW w:w="10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F0DAAE">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200</w:t>
            </w:r>
          </w:p>
        </w:tc>
        <w:tc>
          <w:tcPr>
            <w:tcW w:w="16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AACFD8">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含诱芯</w:t>
            </w:r>
          </w:p>
        </w:tc>
      </w:tr>
      <w:tr w14:paraId="3C72797D">
        <w:tblPrEx>
          <w:tblCellMar>
            <w:top w:w="0" w:type="dxa"/>
            <w:left w:w="0" w:type="dxa"/>
            <w:bottom w:w="0" w:type="dxa"/>
            <w:right w:w="0" w:type="dxa"/>
          </w:tblCellMar>
        </w:tblPrEx>
        <w:trPr>
          <w:cantSplit/>
          <w:trHeight w:val="23" w:hRule="atLeast"/>
          <w:jc w:val="center"/>
        </w:trPr>
        <w:tc>
          <w:tcPr>
            <w:tcW w:w="8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8D9465">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11</w:t>
            </w:r>
          </w:p>
        </w:tc>
        <w:tc>
          <w:tcPr>
            <w:tcW w:w="37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BA986F">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红脂大小蠹诱捕器诱剂</w:t>
            </w:r>
          </w:p>
        </w:tc>
        <w:tc>
          <w:tcPr>
            <w:tcW w:w="11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DB67D7B">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个</w:t>
            </w:r>
          </w:p>
        </w:tc>
        <w:tc>
          <w:tcPr>
            <w:tcW w:w="10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0DA92C">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800</w:t>
            </w:r>
          </w:p>
        </w:tc>
        <w:tc>
          <w:tcPr>
            <w:tcW w:w="16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E7E5FA">
            <w:pPr>
              <w:adjustRightInd w:val="0"/>
              <w:snapToGrid w:val="0"/>
              <w:spacing w:after="0" w:line="360" w:lineRule="auto"/>
              <w:jc w:val="center"/>
              <w:rPr>
                <w:rFonts w:asciiTheme="minorEastAsia" w:hAnsiTheme="minorEastAsia" w:eastAsiaTheme="minorEastAsia" w:cstheme="minorEastAsia"/>
              </w:rPr>
            </w:pPr>
          </w:p>
        </w:tc>
      </w:tr>
      <w:tr w14:paraId="75C3DE93">
        <w:tblPrEx>
          <w:tblCellMar>
            <w:top w:w="0" w:type="dxa"/>
            <w:left w:w="0" w:type="dxa"/>
            <w:bottom w:w="0" w:type="dxa"/>
            <w:right w:w="0" w:type="dxa"/>
          </w:tblCellMar>
        </w:tblPrEx>
        <w:trPr>
          <w:cantSplit/>
          <w:trHeight w:val="23" w:hRule="atLeast"/>
          <w:jc w:val="center"/>
        </w:trPr>
        <w:tc>
          <w:tcPr>
            <w:tcW w:w="8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C29C5B">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12</w:t>
            </w:r>
          </w:p>
        </w:tc>
        <w:tc>
          <w:tcPr>
            <w:tcW w:w="37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66EB05">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松褐天牛诱捕器</w:t>
            </w:r>
          </w:p>
        </w:tc>
        <w:tc>
          <w:tcPr>
            <w:tcW w:w="11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071EB1">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个</w:t>
            </w:r>
          </w:p>
        </w:tc>
        <w:tc>
          <w:tcPr>
            <w:tcW w:w="10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9D6075">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400</w:t>
            </w:r>
          </w:p>
        </w:tc>
        <w:tc>
          <w:tcPr>
            <w:tcW w:w="16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C31328">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含诱剂</w:t>
            </w:r>
          </w:p>
        </w:tc>
      </w:tr>
      <w:tr w14:paraId="40268E0D">
        <w:tblPrEx>
          <w:tblCellMar>
            <w:top w:w="0" w:type="dxa"/>
            <w:left w:w="0" w:type="dxa"/>
            <w:bottom w:w="0" w:type="dxa"/>
            <w:right w:w="0" w:type="dxa"/>
          </w:tblCellMar>
        </w:tblPrEx>
        <w:trPr>
          <w:cantSplit/>
          <w:trHeight w:val="23" w:hRule="atLeast"/>
          <w:jc w:val="center"/>
        </w:trPr>
        <w:tc>
          <w:tcPr>
            <w:tcW w:w="8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BE49DF">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13</w:t>
            </w:r>
          </w:p>
        </w:tc>
        <w:tc>
          <w:tcPr>
            <w:tcW w:w="37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18E4C8">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松褐天牛诱捕器诱剂</w:t>
            </w:r>
          </w:p>
        </w:tc>
        <w:tc>
          <w:tcPr>
            <w:tcW w:w="11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DD873A7">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个</w:t>
            </w:r>
          </w:p>
        </w:tc>
        <w:tc>
          <w:tcPr>
            <w:tcW w:w="10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8137E8">
            <w:pPr>
              <w:adjustRightInd w:val="0"/>
              <w:snapToGrid w:val="0"/>
              <w:spacing w:after="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800</w:t>
            </w:r>
          </w:p>
        </w:tc>
        <w:tc>
          <w:tcPr>
            <w:tcW w:w="16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45779F">
            <w:pPr>
              <w:adjustRightInd w:val="0"/>
              <w:snapToGrid w:val="0"/>
              <w:spacing w:after="0" w:line="360" w:lineRule="auto"/>
              <w:jc w:val="center"/>
              <w:rPr>
                <w:rFonts w:asciiTheme="minorEastAsia" w:hAnsiTheme="minorEastAsia" w:eastAsiaTheme="minorEastAsia" w:cstheme="minorEastAsia"/>
              </w:rPr>
            </w:pPr>
          </w:p>
        </w:tc>
      </w:tr>
    </w:tbl>
    <w:p w14:paraId="745E3EF3">
      <w:pPr>
        <w:adjustRightInd w:val="0"/>
        <w:snapToGrid w:val="0"/>
        <w:spacing w:after="0" w:line="360" w:lineRule="auto"/>
        <w:ind w:firstLine="440" w:firstLineChars="200"/>
        <w:rPr>
          <w:rFonts w:asciiTheme="minorEastAsia" w:hAnsiTheme="minorEastAsia" w:eastAsiaTheme="minorEastAsia" w:cstheme="minorEastAsia"/>
          <w:sz w:val="22"/>
          <w:szCs w:val="22"/>
        </w:rPr>
      </w:pPr>
      <w:bookmarkStart w:id="92" w:name="_Toc24"/>
      <w:r>
        <w:rPr>
          <w:rFonts w:hint="eastAsia" w:asciiTheme="minorEastAsia" w:hAnsiTheme="minorEastAsia" w:eastAsiaTheme="minorEastAsia" w:cstheme="minorEastAsia"/>
          <w:sz w:val="22"/>
          <w:szCs w:val="22"/>
        </w:rPr>
        <w:t>1.2合同履约期限：自合同签订之日起至2025年12月31日止。</w:t>
      </w:r>
    </w:p>
    <w:p w14:paraId="5DFEC1FE">
      <w:pPr>
        <w:adjustRightInd w:val="0"/>
        <w:snapToGrid w:val="0"/>
        <w:spacing w:after="0" w:line="360" w:lineRule="auto"/>
        <w:ind w:firstLine="442" w:firstLineChars="200"/>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2、合同价款及付款方式</w:t>
      </w:r>
      <w:bookmarkEnd w:id="92"/>
    </w:p>
    <w:p w14:paraId="380162A5">
      <w:pPr>
        <w:adjustRightInd w:val="0"/>
        <w:snapToGrid w:val="0"/>
        <w:spacing w:after="0"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2.1 本合同价款总金额（含税）（大写）：</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（人民币）</w:t>
      </w:r>
    </w:p>
    <w:p w14:paraId="26EDFF10">
      <w:pPr>
        <w:adjustRightInd w:val="0"/>
        <w:snapToGrid w:val="0"/>
        <w:spacing w:after="0"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（小写）：</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（人民币）</w:t>
      </w:r>
    </w:p>
    <w:p w14:paraId="44A761C4">
      <w:pPr>
        <w:adjustRightInd w:val="0"/>
        <w:snapToGrid w:val="0"/>
        <w:spacing w:after="0"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2.2 合同定价方式：固定总价，本合同价款包括税金、运输费、包装费、装卸费等的全部费用。</w:t>
      </w:r>
    </w:p>
    <w:p w14:paraId="5C39B36B">
      <w:pPr>
        <w:adjustRightInd w:val="0"/>
        <w:snapToGrid w:val="0"/>
        <w:spacing w:after="0"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2.3 双方约定，本合同价款分两次支付，并且约定：</w:t>
      </w:r>
    </w:p>
    <w:p w14:paraId="767BFA6F">
      <w:pPr>
        <w:adjustRightInd w:val="0"/>
        <w:snapToGrid w:val="0"/>
        <w:spacing w:after="0"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（1）第一次支付：乙方交付全部病虫害防治诱捕器、诱芯。经甲方验收合格且双方无其他异议后，甲方向乙方支付该部分合同价款，即（大写）：</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（人民币），（小写）：</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（人民币）。</w:t>
      </w:r>
    </w:p>
    <w:p w14:paraId="72108A27">
      <w:pPr>
        <w:adjustRightInd w:val="0"/>
        <w:snapToGrid w:val="0"/>
        <w:spacing w:after="0"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（2）第二次支付：乙方交付全部病虫害防治生物益虫，且提供完整、规范、符合甲方要求的全部项目资料及等额增值税发票，经甲方组织合同验收合格后，甲方向乙方支付该部分合同价款，，即（大写）：</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（人民币），（小写）：（人民币）。</w:t>
      </w:r>
    </w:p>
    <w:p w14:paraId="7A72B3D1">
      <w:pPr>
        <w:adjustRightInd w:val="0"/>
        <w:snapToGrid w:val="0"/>
        <w:spacing w:after="0"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（3）乙方应在验收合格后60日内向甲方提交符合甲方要求的服务过程中形成的所有档案资料2份（1正本、1副本），并将正本档案扫描，以电子版PDF格式提交给甲方。</w:t>
      </w:r>
    </w:p>
    <w:p w14:paraId="5F2972E5">
      <w:pPr>
        <w:adjustRightInd w:val="0"/>
        <w:snapToGrid w:val="0"/>
        <w:spacing w:after="0"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（4）付款要求：乙方必须在甲方支付每笔款项前提供符合税法规定并符合甲方财务要求的正规合法有效的税务发票，否则甲方有权暂不付款，并且不承担违约责任。甲方自收到发票后 10日内按照上述约定将款项支付给乙方。</w:t>
      </w:r>
    </w:p>
    <w:p w14:paraId="3F60583E">
      <w:pPr>
        <w:adjustRightInd w:val="0"/>
        <w:snapToGrid w:val="0"/>
        <w:spacing w:after="0"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（5）甲方视财政资金批复情况付款，如果财政资金未实际拨付至甲方账户，甲方可以延期付款，并不承担任何违约责任。</w:t>
      </w:r>
    </w:p>
    <w:p w14:paraId="7B91F969">
      <w:pPr>
        <w:adjustRightInd w:val="0"/>
        <w:snapToGrid w:val="0"/>
        <w:spacing w:line="360" w:lineRule="auto"/>
        <w:ind w:firstLine="440" w:firstLineChars="200"/>
        <w:rPr>
          <w:rFonts w:asciiTheme="minorEastAsia" w:hAnsiTheme="minorEastAsia" w:eastAsiaTheme="minorEastAsia" w:cstheme="minorEastAsia"/>
          <w:sz w:val="22"/>
          <w:szCs w:val="28"/>
        </w:rPr>
      </w:pPr>
      <w:r>
        <w:rPr>
          <w:rFonts w:hint="eastAsia" w:asciiTheme="minorEastAsia" w:hAnsiTheme="minorEastAsia" w:eastAsiaTheme="minorEastAsia" w:cstheme="minorEastAsia"/>
          <w:sz w:val="22"/>
          <w:szCs w:val="28"/>
        </w:rPr>
        <w:t>2.4 履约保证金</w:t>
      </w:r>
    </w:p>
    <w:p w14:paraId="003EFB1F">
      <w:pPr>
        <w:adjustRightInd w:val="0"/>
        <w:snapToGrid w:val="0"/>
        <w:spacing w:line="360" w:lineRule="auto"/>
        <w:ind w:firstLine="440" w:firstLineChars="200"/>
        <w:rPr>
          <w:rFonts w:asciiTheme="minorEastAsia" w:hAnsiTheme="minorEastAsia" w:eastAsiaTheme="minorEastAsia" w:cstheme="minorEastAsia"/>
          <w:sz w:val="22"/>
          <w:szCs w:val="28"/>
        </w:rPr>
      </w:pPr>
      <w:r>
        <w:rPr>
          <w:rFonts w:hint="eastAsia" w:asciiTheme="minorEastAsia" w:hAnsiTheme="minorEastAsia" w:eastAsiaTheme="minorEastAsia" w:cstheme="minorEastAsia"/>
          <w:sz w:val="22"/>
          <w:szCs w:val="28"/>
        </w:rPr>
        <w:t>（1）履约保证金金额：本合同价款的10%，即人民币：大写</w:t>
      </w:r>
      <w:r>
        <w:rPr>
          <w:rFonts w:hint="eastAsia" w:asciiTheme="minorEastAsia" w:hAnsiTheme="minorEastAsia" w:eastAsiaTheme="minorEastAsia" w:cstheme="minorEastAsia"/>
          <w:sz w:val="22"/>
          <w:szCs w:val="28"/>
          <w:u w:val="single"/>
        </w:rPr>
        <w:t xml:space="preserve">                  </w:t>
      </w:r>
    </w:p>
    <w:p w14:paraId="1193A6A1">
      <w:pPr>
        <w:adjustRightInd w:val="0"/>
        <w:snapToGrid w:val="0"/>
        <w:spacing w:line="360" w:lineRule="auto"/>
        <w:ind w:firstLine="440" w:firstLineChars="200"/>
        <w:rPr>
          <w:rFonts w:asciiTheme="minorEastAsia" w:hAnsiTheme="minorEastAsia" w:eastAsiaTheme="minorEastAsia" w:cstheme="minorEastAsia"/>
          <w:sz w:val="22"/>
          <w:szCs w:val="28"/>
        </w:rPr>
      </w:pPr>
      <w:r>
        <w:rPr>
          <w:rFonts w:hint="eastAsia" w:asciiTheme="minorEastAsia" w:hAnsiTheme="minorEastAsia" w:eastAsiaTheme="minorEastAsia" w:cstheme="minorEastAsia"/>
          <w:sz w:val="22"/>
          <w:szCs w:val="28"/>
        </w:rPr>
        <w:t>（小写：</w:t>
      </w:r>
      <w:r>
        <w:rPr>
          <w:rFonts w:hint="eastAsia" w:asciiTheme="minorEastAsia" w:hAnsiTheme="minorEastAsia" w:eastAsiaTheme="minorEastAsia" w:cstheme="minorEastAsia"/>
          <w:sz w:val="22"/>
          <w:szCs w:val="28"/>
          <w:u w:val="single"/>
        </w:rPr>
        <w:t xml:space="preserve">                        </w:t>
      </w:r>
      <w:r>
        <w:rPr>
          <w:rFonts w:hint="eastAsia" w:asciiTheme="minorEastAsia" w:hAnsiTheme="minorEastAsia" w:eastAsiaTheme="minorEastAsia" w:cstheme="minorEastAsia"/>
          <w:sz w:val="22"/>
          <w:szCs w:val="28"/>
        </w:rPr>
        <w:t>）。乙方于合同签订前，将履约保证金支付至甲方账户。</w:t>
      </w:r>
    </w:p>
    <w:p w14:paraId="0F744C08">
      <w:pPr>
        <w:adjustRightInd w:val="0"/>
        <w:snapToGrid w:val="0"/>
        <w:spacing w:line="360" w:lineRule="auto"/>
        <w:ind w:firstLine="440" w:firstLineChars="200"/>
        <w:rPr>
          <w:rFonts w:asciiTheme="minorEastAsia" w:hAnsiTheme="minorEastAsia" w:eastAsiaTheme="minorEastAsia" w:cstheme="minorEastAsia"/>
          <w:sz w:val="22"/>
          <w:szCs w:val="28"/>
        </w:rPr>
      </w:pPr>
      <w:r>
        <w:rPr>
          <w:rFonts w:hint="eastAsia" w:asciiTheme="minorEastAsia" w:hAnsiTheme="minorEastAsia" w:eastAsiaTheme="minorEastAsia" w:cstheme="minorEastAsia"/>
          <w:sz w:val="22"/>
          <w:szCs w:val="28"/>
        </w:rPr>
        <w:t>（2）履约保证金形式：  （支票/汇票/本票/保函等非现金形式）。</w:t>
      </w:r>
    </w:p>
    <w:p w14:paraId="245ADFC5">
      <w:pPr>
        <w:adjustRightInd w:val="0"/>
        <w:snapToGrid w:val="0"/>
        <w:spacing w:line="360" w:lineRule="auto"/>
        <w:ind w:firstLine="440" w:firstLineChars="200"/>
        <w:rPr>
          <w:rFonts w:asciiTheme="minorEastAsia" w:hAnsiTheme="minorEastAsia" w:eastAsiaTheme="minorEastAsia" w:cstheme="minorEastAsia"/>
          <w:sz w:val="22"/>
          <w:szCs w:val="28"/>
        </w:rPr>
      </w:pPr>
      <w:r>
        <w:rPr>
          <w:rFonts w:hint="eastAsia" w:asciiTheme="minorEastAsia" w:hAnsiTheme="minorEastAsia" w:eastAsiaTheme="minorEastAsia" w:cstheme="minorEastAsia"/>
          <w:sz w:val="22"/>
          <w:szCs w:val="28"/>
        </w:rPr>
        <w:t>（3）履约保证金退还：履约保证期限于本合同期限届满并乙方履行完本合同约定的全部义务后终止。在项目履约验收合格且资料移交后15日内，甲乙双方无争议的情况下，甲方将履约保证金无息退还给乙方。履约保证金采用支票、汇票形式的，以支票或汇票方式退还；采用保函形式的，合同期满自行作废，不再退还。</w:t>
      </w:r>
    </w:p>
    <w:p w14:paraId="16AFF117">
      <w:pPr>
        <w:adjustRightInd w:val="0"/>
        <w:snapToGrid w:val="0"/>
        <w:spacing w:line="360" w:lineRule="auto"/>
        <w:ind w:firstLine="440" w:firstLineChars="200"/>
        <w:rPr>
          <w:rFonts w:asciiTheme="minorEastAsia" w:hAnsiTheme="minorEastAsia" w:eastAsiaTheme="minorEastAsia" w:cstheme="minorEastAsia"/>
          <w:sz w:val="22"/>
          <w:szCs w:val="28"/>
        </w:rPr>
      </w:pPr>
      <w:r>
        <w:rPr>
          <w:rFonts w:hint="eastAsia" w:asciiTheme="minorEastAsia" w:hAnsiTheme="minorEastAsia" w:eastAsiaTheme="minorEastAsia" w:cstheme="minorEastAsia"/>
          <w:sz w:val="22"/>
          <w:szCs w:val="28"/>
        </w:rPr>
        <w:t>（4）履约保证金的扣留：合同履行过程中，由于乙方原因，导致甲方利益受损，甲方视情况从履约保证金中扣除相应违约金，不足部分由乙方另行支付。若因乙方原因导致合同无法部分或全部履行的，甲方有权扣除其全部履约保证金。</w:t>
      </w:r>
    </w:p>
    <w:p w14:paraId="70374109">
      <w:pPr>
        <w:adjustRightInd w:val="0"/>
        <w:snapToGrid w:val="0"/>
        <w:spacing w:after="0" w:line="360" w:lineRule="auto"/>
        <w:ind w:firstLine="442" w:firstLineChars="200"/>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3、技术要求</w:t>
      </w:r>
    </w:p>
    <w:p w14:paraId="6A3A10D4">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乙方所提供物料，必须符合国家有关规范及安全环保要求，技术指标应与乙方投标文件所陈述的指标保持一致，并提供物料的合格证、厂家测验报告和资质等相关材料。</w:t>
      </w:r>
    </w:p>
    <w:p w14:paraId="33B35A69">
      <w:pPr>
        <w:adjustRightInd w:val="0"/>
        <w:snapToGrid w:val="0"/>
        <w:spacing w:line="360" w:lineRule="auto"/>
        <w:ind w:firstLine="442" w:firstLineChars="200"/>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4、物料包装、交货及验收</w:t>
      </w:r>
    </w:p>
    <w:p w14:paraId="7B67288C">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4.1合同物料的包装：</w:t>
      </w:r>
    </w:p>
    <w:p w14:paraId="367CFA76">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物料的包装均应符合政府采购中关于物料包装的绿色环保要求，应有良好的防湿、防潮、防雨及防碰撞的措施。凡由于包装不良造成的损失和由此产生的费用均由乙方承担，甲方因此支出的费用，有权向乙方全额追偿。</w:t>
      </w:r>
    </w:p>
    <w:p w14:paraId="64B16D80">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4.2物料的交货：</w:t>
      </w:r>
    </w:p>
    <w:p w14:paraId="276116CC">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（1）交货期限：</w:t>
      </w:r>
    </w:p>
    <w:p w14:paraId="1427E241">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1）病虫害防治诱捕器、诱芯在合同生效后60日内完成交货。</w:t>
      </w:r>
    </w:p>
    <w:p w14:paraId="75CD07B7">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2）病虫害防治生物益虫（周氏啮小蜂、赤眼蜂、管氏肿腿蜂）因受天气、虫害发生时间、储存环境影响较大，故在合同生效后，乙方接到甲方通知后48小时内交付。</w:t>
      </w:r>
    </w:p>
    <w:p w14:paraId="6B86DE3C">
      <w:pPr>
        <w:autoSpaceDE w:val="0"/>
        <w:autoSpaceDN w:val="0"/>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（2）交货地点：</w:t>
      </w:r>
    </w:p>
    <w:p w14:paraId="285DF43A">
      <w:pPr>
        <w:autoSpaceDE w:val="0"/>
        <w:autoSpaceDN w:val="0"/>
        <w:adjustRightInd w:val="0"/>
        <w:snapToGrid w:val="0"/>
        <w:spacing w:line="360" w:lineRule="auto"/>
        <w:ind w:firstLine="440" w:firstLineChars="200"/>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w:t>
      </w:r>
      <w:r>
        <w:rPr>
          <w:rFonts w:hint="eastAsia" w:asciiTheme="minorEastAsia" w:hAnsiTheme="minorEastAsia" w:eastAsiaTheme="minorEastAsia" w:cstheme="minorEastAsia"/>
          <w:sz w:val="22"/>
          <w:szCs w:val="22"/>
        </w:rPr>
        <w:t>病虫害防治诱捕器、诱芯交货地点为密云水库管理处水生态所；</w:t>
      </w:r>
    </w:p>
    <w:p w14:paraId="14FA26E5">
      <w:pPr>
        <w:autoSpaceDE w:val="0"/>
        <w:autoSpaceDN w:val="0"/>
        <w:adjustRightInd w:val="0"/>
        <w:snapToGrid w:val="0"/>
        <w:spacing w:line="360" w:lineRule="auto"/>
        <w:ind w:firstLine="440" w:firstLineChars="200"/>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2）生物益虫按甲方要求运送至指定密云水库林区地点。</w:t>
      </w:r>
    </w:p>
    <w:p w14:paraId="612549E5">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4.3 物料的验收：</w:t>
      </w:r>
    </w:p>
    <w:p w14:paraId="619B51DD">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（1）根据甲方相关制度进行验收工作。并在甲方（甲方委派人员）和乙方共同参加下进行。具体验收方案见附件1“履约验收方案”。</w:t>
      </w:r>
    </w:p>
    <w:p w14:paraId="7C053F0A">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验收按国家有关的规定、规范进行。验收时如发现所交付的物料有短装、次品、损坏或其它不符合本合同规定之情形者，甲方应做出详尽的现场记录，或由甲乙双方签署备忘录。此现场记录或备忘录可用作补充、缺失和更换损坏部件的有效证据。由此产生的有关费用由乙方承担。</w:t>
      </w:r>
    </w:p>
    <w:p w14:paraId="1582F122">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（3）如果合同物料运输和安装调试过程中因事故造成物料短缺、损坏，乙方应在2个工作日内安排换装，以保证合同物料使用需要。换货的相关费用由乙方承担。</w:t>
      </w:r>
    </w:p>
    <w:p w14:paraId="7D3435F3">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（4）在运输过程中及货品交付甲方且验收合格前，货品毁损、灭失的风险由乙方承担。</w:t>
      </w:r>
    </w:p>
    <w:p w14:paraId="51D9A5C8">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甲方在验收过程中，发现货品的品牌、名称、规格（型号）、质量、数量、重量、包装等与有效订单不符，甲方有权要求乙方进行换货或者退货，乙方应按甲方要求的时间退换货，由此产生的退换货的费用和延误甲方使用货品所带来的实际损失均由乙方承担。</w:t>
      </w:r>
    </w:p>
    <w:p w14:paraId="577BA53A">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4.4 乙方保证合同项下提供的物料不侵犯任何第三方的专利、商标或版权。否则，乙方须承担对第三方的专利或版权的侵权责任并承担因此而发生的所有费用，甲方因此支出费用，有权向乙方全额追偿。</w:t>
      </w:r>
    </w:p>
    <w:p w14:paraId="1147457A">
      <w:pPr>
        <w:adjustRightInd w:val="0"/>
        <w:snapToGrid w:val="0"/>
        <w:spacing w:line="360" w:lineRule="auto"/>
        <w:ind w:firstLine="440" w:firstLineChars="200"/>
        <w:rPr>
          <w:rFonts w:ascii="宋体" w:hAnsi="宋体"/>
          <w:szCs w:val="21"/>
        </w:rPr>
      </w:pPr>
      <w:r>
        <w:rPr>
          <w:rFonts w:hint="eastAsia" w:asciiTheme="minorEastAsia" w:hAnsiTheme="minorEastAsia" w:eastAsiaTheme="minorEastAsia" w:cstheme="minorEastAsia"/>
          <w:sz w:val="22"/>
          <w:szCs w:val="22"/>
        </w:rPr>
        <w:t>4.5 乙方应将物料用户手册、保修手册及甲方要求提供的相关资料等交给甲方。</w:t>
      </w:r>
    </w:p>
    <w:p w14:paraId="64421FBB">
      <w:pPr>
        <w:adjustRightInd w:val="0"/>
        <w:snapToGrid w:val="0"/>
        <w:spacing w:line="360" w:lineRule="auto"/>
        <w:ind w:firstLine="420" w:firstLineChars="200"/>
        <w:rPr>
          <w:rFonts w:ascii="宋体" w:hAnsi="宋体"/>
          <w:b/>
          <w:bCs/>
          <w:szCs w:val="21"/>
        </w:rPr>
      </w:pPr>
      <w:r>
        <w:rPr>
          <w:rFonts w:hint="eastAsia" w:ascii="宋体" w:hAnsi="宋体"/>
          <w:b/>
          <w:bCs/>
          <w:szCs w:val="21"/>
        </w:rPr>
        <w:t>5、售后服务</w:t>
      </w:r>
    </w:p>
    <w:p w14:paraId="526C49C5">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5.1 售后服务期限</w:t>
      </w:r>
    </w:p>
    <w:p w14:paraId="2DA6846F">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自货物交付验收合格之日起至2025年12月31日。</w:t>
      </w:r>
    </w:p>
    <w:p w14:paraId="2A07BB48">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5.2 乙方应保证：</w:t>
      </w:r>
    </w:p>
    <w:p w14:paraId="360ED7E2">
      <w:pPr>
        <w:adjustRightInd w:val="0"/>
        <w:snapToGrid w:val="0"/>
        <w:spacing w:line="360" w:lineRule="auto"/>
        <w:ind w:firstLine="440" w:firstLineChars="200"/>
        <w:rPr>
          <w:rFonts w:asciiTheme="minorEastAsia" w:hAnsiTheme="minorEastAsia" w:eastAsiaTheme="minorEastAsia" w:cstheme="minorEastAsia"/>
          <w:sz w:val="22"/>
          <w:szCs w:val="22"/>
        </w:rPr>
      </w:pPr>
      <w:bookmarkStart w:id="93" w:name="_Hlk96703259"/>
      <w:r>
        <w:rPr>
          <w:rFonts w:hint="eastAsia" w:asciiTheme="minorEastAsia" w:hAnsiTheme="minorEastAsia" w:eastAsiaTheme="minorEastAsia" w:cstheme="minorEastAsia"/>
          <w:sz w:val="22"/>
          <w:szCs w:val="22"/>
        </w:rPr>
        <w:t>（1）所提供的产品为全新的、质量高的、并满足行业相关技术标准。</w:t>
      </w:r>
    </w:p>
    <w:p w14:paraId="56703B0B">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（2）在正常工作条件下不会出现因设计、选材、制造失误所造成的物料缺陷。</w:t>
      </w:r>
    </w:p>
    <w:p w14:paraId="711A15FB">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在正常的工作条件下，自物料发运至甲方后，出现了因乙方设计、选材、制造失误造成的物料缺陷，乙方将在接到甲方的通知后的48小时内免费对缺陷部分进行维修或更换，甲方为此支付费用的，有权向乙方全额追偿。</w:t>
      </w:r>
      <w:bookmarkEnd w:id="93"/>
    </w:p>
    <w:p w14:paraId="51CE0E38">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5.3 乙方应对其产品提供及时的售后质量保证服务。在接到甲方的口头通知时乙方应在2小时内给予口头答复。在接到甲方的书面通知后，乙方应在12小时内给予书面答复，同时乙方应对其产品提供48小时无条件、免费维修服务。</w:t>
      </w:r>
    </w:p>
    <w:p w14:paraId="44D3A612">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5.4 乙方在交付物料时应同时提供同批次产品的质量检测报告。若乙方不能提供响应检测报告，视为不合格，甲方有权拒收产品并按照本合同9.3条款追究乙方违约责任。</w:t>
      </w:r>
    </w:p>
    <w:p w14:paraId="6E90F3F9">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5.5 因物料的质量问题而发生争议，由国家相关部门进行质量鉴定。符合质量标准的，鉴定费用由甲方承担；不符合质量标准的，鉴定费用由乙方承担。因质量问题造成甲方、第三方损失的，由乙方承担赔偿责任。甲方为此支付费用的，有权向乙方追偿。</w:t>
      </w:r>
    </w:p>
    <w:p w14:paraId="6E37963C">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5.6 乙方为甲方</w:t>
      </w:r>
      <w:bookmarkStart w:id="94" w:name="_Hlk96703864"/>
      <w:r>
        <w:rPr>
          <w:rFonts w:hint="eastAsia" w:asciiTheme="minorEastAsia" w:hAnsiTheme="minorEastAsia" w:eastAsiaTheme="minorEastAsia" w:cstheme="minorEastAsia"/>
          <w:sz w:val="22"/>
          <w:szCs w:val="22"/>
        </w:rPr>
        <w:t>无偿提供操作及维护培训，主要内容为产品的基本结构、性能、主要部件的构造及原理，日常使用操作、保养与管理，常见故障的排除，紧急情况的处理等</w:t>
      </w:r>
      <w:bookmarkEnd w:id="94"/>
      <w:r>
        <w:rPr>
          <w:rFonts w:hint="eastAsia" w:asciiTheme="minorEastAsia" w:hAnsiTheme="minorEastAsia" w:eastAsiaTheme="minorEastAsia" w:cstheme="minorEastAsia"/>
          <w:sz w:val="22"/>
          <w:szCs w:val="22"/>
        </w:rPr>
        <w:t>，培训地点按甲乙双方协商安排。</w:t>
      </w:r>
    </w:p>
    <w:p w14:paraId="741A9CA3">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5.7 项目完成后，乙方应免费提供后续项目绩效考核、相关检查配合工作。</w:t>
      </w:r>
    </w:p>
    <w:p w14:paraId="1817DED8">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5.8 乙方在合同生效后30日内应当依法在北京市水利建设市场主体信用评价平台登记并且建立信用档案。</w:t>
      </w:r>
    </w:p>
    <w:p w14:paraId="5133E5FA">
      <w:pPr>
        <w:adjustRightInd w:val="0"/>
        <w:snapToGrid w:val="0"/>
        <w:spacing w:line="360" w:lineRule="auto"/>
        <w:ind w:firstLine="442" w:firstLineChars="200"/>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6、技术服务</w:t>
      </w:r>
    </w:p>
    <w:p w14:paraId="01948D50">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 乙方应派人员到甲方指定地点配合工作。负责甲方人员的产品使用培训，甲方需要时为甲方技术人员提供技术提高培训。</w:t>
      </w:r>
    </w:p>
    <w:p w14:paraId="64DB9723">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6.2 乙方按甲方提供的合同执行进度计划，再配合甲方及有关单位，以此做好合同执行进度上的配合工作。</w:t>
      </w:r>
    </w:p>
    <w:p w14:paraId="0F589F99">
      <w:pPr>
        <w:adjustRightInd w:val="0"/>
        <w:snapToGrid w:val="0"/>
        <w:spacing w:line="360" w:lineRule="auto"/>
        <w:ind w:firstLine="442" w:firstLineChars="200"/>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7、不可抗力</w:t>
      </w:r>
    </w:p>
    <w:p w14:paraId="7FD6147D">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不可抗力指战争、严重火灾、洪水、台风、地震等或其它双方认定的不可抗力事件。若因不可抗拒因素造成甲乙双方无法履约，则甲乙双方立即终止本合同，且双方互不承担责任，货款按乙方实际交付货物量结算。甲方有权调整因政策调整、不可抗拒因素造成的交货量变更，乙方应无条件服从。</w:t>
      </w:r>
    </w:p>
    <w:p w14:paraId="127DF700">
      <w:pPr>
        <w:adjustRightInd w:val="0"/>
        <w:snapToGrid w:val="0"/>
        <w:spacing w:line="360" w:lineRule="auto"/>
        <w:ind w:firstLine="442" w:firstLineChars="200"/>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8、索赔</w:t>
      </w:r>
    </w:p>
    <w:p w14:paraId="6ED707A0">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8.1 如有异议，甲方有权根据有关部门的检验结果向乙方提出索赔。</w:t>
      </w:r>
    </w:p>
    <w:p w14:paraId="2AC452E3">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8.2 在合同执行期间，如果乙方对甲方提出的索赔和差异负有责任，乙方应按照甲方同意的下列一种或多种方式解决索赔事宜：</w:t>
      </w:r>
    </w:p>
    <w:p w14:paraId="67BC36E4">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1）乙方同意退货，并按合同规定的同种货币将货款退还给甲方，并承担由此发生的一切损失和费用。</w:t>
      </w:r>
    </w:p>
    <w:p w14:paraId="27E4FB59">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2）根据物料低劣程度、损坏程度以及甲方所遭受损失的数额甲乙双方商定降低物料的价格。</w:t>
      </w:r>
    </w:p>
    <w:p w14:paraId="690CE728">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3）用符合规格、质量和性能要求的新零件、部件或物料来更换有缺陷的部分或修补缺陷的部分，乙方应承担一切费用和风险并负有甲方所发生的一切直接费用。同时，相应延长售后服务期。</w:t>
      </w:r>
    </w:p>
    <w:p w14:paraId="46090021">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8.3 如果在甲方发出索赔通知后30天内，乙方未作答复，上述索赔应视为已被乙方接受。甲方将从合同款项中扣回索赔金额。如果这些金额不足以补偿索赔金额，甲方有权向乙方提出不足部分的追偿。</w:t>
      </w:r>
    </w:p>
    <w:p w14:paraId="5CB7E7CD">
      <w:pPr>
        <w:adjustRightInd w:val="0"/>
        <w:snapToGrid w:val="0"/>
        <w:spacing w:line="360" w:lineRule="auto"/>
        <w:ind w:firstLine="442" w:firstLineChars="200"/>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9、违约责任</w:t>
      </w:r>
    </w:p>
    <w:p w14:paraId="135F16CE">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9.1 在甲乙双方无争议的情况下，甲方应按合同约定向乙方支付合同价款，逾期支付按日向乙方支付应付金额的0.1%的违约金，违约金累计不超过应支付款项的1%。</w:t>
      </w:r>
    </w:p>
    <w:p w14:paraId="72AAE501">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9.2 乙方未能按时交货，每逾期一天，乙方每天按合同价款的3%向甲方支付违约金，违约金累计计算。逾期五日，甲方有权解除合同且不承担任何责任，同时乙方按合同价款的20%支付违约金。</w:t>
      </w:r>
    </w:p>
    <w:p w14:paraId="4245A087">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9.3 乙方交付的物料不符合合同规定的，甲方有权拒收，乙方按合同价款的10%向甲方支付违约金。拒收两次，甲方有权解除合同且不承担任何责任，同时乙方按合同价款的20%支付违约金，甲方因此承担的损失，有权向乙方主张赔偿责任。</w:t>
      </w:r>
    </w:p>
    <w:p w14:paraId="465FFB66">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9.4 乙方未将物料交送至甲方指定地点，按合同价款的10%向甲方支付违约金。</w:t>
      </w:r>
    </w:p>
    <w:p w14:paraId="19ABA100">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9.5 乙方未按约定时间提供验收资料，每延误一日甲方每日扣除合同总价的0.5%作为违约金，违约金累计不超过签约合同总价的10%。</w:t>
      </w:r>
    </w:p>
    <w:p w14:paraId="12B6951F">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9.6 乙方应按合同要求完全履行合同内容，若乙方单方面只履行部分合同内容，甲方扣除乙方未完成部分合同价款的10%作为违约金。同时，甲方有权选择继续履行合同或者解除合同，甲方因此承担的损失，有权向乙方主张赔偿责任。</w:t>
      </w:r>
    </w:p>
    <w:p w14:paraId="0CC7B2A7">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9.7 双方签订合同后，都要严格遵照执行，任何一方有其他违约行为，按合同价款的20%支付对方违约金。</w:t>
      </w:r>
    </w:p>
    <w:p w14:paraId="2C6CE8AA">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9.8甲方在任何时间发现所购物料存在假冒伪劣、以次充好或者质量不符合行业标准、合同要求等情况的，均有权要求乙方更换货物或者退货，并有权要求乙方赔偿所有的经济损失。</w:t>
      </w:r>
    </w:p>
    <w:p w14:paraId="66C2D61D">
      <w:pPr>
        <w:adjustRightInd w:val="0"/>
        <w:snapToGrid w:val="0"/>
        <w:spacing w:line="360" w:lineRule="auto"/>
        <w:ind w:firstLine="442" w:firstLineChars="200"/>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10、纠纷的解决方式</w:t>
      </w:r>
    </w:p>
    <w:p w14:paraId="78C41C32">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合同履行过程中出现纠纷时，双方可协商解决，其中任何一方也可向北京市密云区人民法院起诉。</w:t>
      </w:r>
    </w:p>
    <w:p w14:paraId="1EA07627">
      <w:pPr>
        <w:adjustRightInd w:val="0"/>
        <w:snapToGrid w:val="0"/>
        <w:spacing w:line="360" w:lineRule="auto"/>
        <w:ind w:firstLine="442" w:firstLineChars="200"/>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11、其它</w:t>
      </w:r>
    </w:p>
    <w:p w14:paraId="2BADD3ED">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11.1 本合同一式拾份，甲方执陆份，乙方执肆份，每份合同具有同等法律效力。</w:t>
      </w:r>
    </w:p>
    <w:p w14:paraId="603A9DB4">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11.2 本合同自双方法定代表人或经其授权的委托代理人签字，加盖双方公章或合同专用章后生效。</w:t>
      </w:r>
    </w:p>
    <w:p w14:paraId="23A99130">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11.3 本合同未尽事宜，双方可另行签订补充协议确认。</w:t>
      </w:r>
    </w:p>
    <w:p w14:paraId="129666FE">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11.4合同文件的组成文件包括：合同文本、投标文件、招标文件。</w:t>
      </w:r>
    </w:p>
    <w:p w14:paraId="7C92C7F1">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11.5双方约定除本合同要求的廉政条款、施工安全条款外，按照单独签订的采购货物（服务）项目廉政合同、施工安全协议执行。</w:t>
      </w:r>
    </w:p>
    <w:p w14:paraId="5C30997A">
      <w:pPr>
        <w:adjustRightInd w:val="0"/>
        <w:snapToGrid w:val="0"/>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11.6本合同禁止转让、分包。</w:t>
      </w:r>
    </w:p>
    <w:p w14:paraId="68F9D907">
      <w:pPr>
        <w:adjustRightInd w:val="0"/>
        <w:snapToGrid w:val="0"/>
        <w:spacing w:line="360" w:lineRule="auto"/>
        <w:ind w:firstLine="442" w:firstLineChars="200"/>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12、送达条款</w:t>
      </w:r>
    </w:p>
    <w:p w14:paraId="6DA7980F">
      <w:pPr>
        <w:adjustRightInd w:val="0"/>
        <w:snapToGrid w:val="0"/>
        <w:spacing w:line="360" w:lineRule="auto"/>
        <w:ind w:firstLine="48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需要发出通知等文件的，甲方按照下述地址（包括电子邮箱地址）发出，该地址同样适用于人民法院第一审程序、第二审程序、再审程序、执行程序等诉讼程序以及仲裁程序。</w:t>
      </w:r>
    </w:p>
    <w:p w14:paraId="1C175C46">
      <w:pPr>
        <w:adjustRightInd w:val="0"/>
        <w:snapToGrid w:val="0"/>
        <w:spacing w:line="360" w:lineRule="auto"/>
        <w:ind w:firstLine="48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下述地址及约定的联系人、联系方式等发生变更的，应当及时书面通知本合同相对方。如果因接受方原因导致通知发送失败，则发送方按照下述地址以寄送方式送达的书面文件的，寄送后第3个工作日视为送达；以电子邮件方式送达的书面文件的，以电子邮件发送时间作为通知送达时间；以短信方式发送的，以短信发送时间为通知送达时间。</w:t>
      </w:r>
    </w:p>
    <w:p w14:paraId="7FB4ED1C">
      <w:pPr>
        <w:adjustRightInd w:val="0"/>
        <w:snapToGrid w:val="0"/>
        <w:spacing w:line="360" w:lineRule="auto"/>
        <w:ind w:firstLine="48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乙方：                          </w:t>
      </w:r>
    </w:p>
    <w:p w14:paraId="4B5829C6">
      <w:pPr>
        <w:adjustRightInd w:val="0"/>
        <w:snapToGrid w:val="0"/>
        <w:spacing w:line="360" w:lineRule="auto"/>
        <w:ind w:firstLine="48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地址：</w:t>
      </w:r>
    </w:p>
    <w:p w14:paraId="14551ECA">
      <w:pPr>
        <w:adjustRightInd w:val="0"/>
        <w:snapToGrid w:val="0"/>
        <w:spacing w:line="360" w:lineRule="auto"/>
        <w:ind w:firstLine="48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法定代表人</w:t>
      </w:r>
      <w:r>
        <w:rPr>
          <w:rFonts w:hint="eastAsia" w:asciiTheme="minorEastAsia" w:hAnsiTheme="minorEastAsia" w:eastAsiaTheme="minorEastAsia" w:cstheme="minorEastAsia"/>
          <w:sz w:val="22"/>
          <w:szCs w:val="22"/>
        </w:rPr>
        <w:t xml:space="preserve">：                       </w:t>
      </w:r>
    </w:p>
    <w:p w14:paraId="66DA9214">
      <w:pPr>
        <w:adjustRightInd w:val="0"/>
        <w:snapToGrid w:val="0"/>
        <w:spacing w:line="360" w:lineRule="auto"/>
        <w:ind w:firstLine="48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w:t>
      </w:r>
    </w:p>
    <w:p w14:paraId="770E610F">
      <w:pPr>
        <w:adjustRightInd w:val="0"/>
        <w:snapToGrid w:val="0"/>
        <w:spacing w:line="360" w:lineRule="auto"/>
        <w:ind w:firstLine="48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电子邮箱：</w:t>
      </w:r>
    </w:p>
    <w:p w14:paraId="3B0A7F87">
      <w:pPr>
        <w:pStyle w:val="2"/>
        <w:tabs>
          <w:tab w:val="right" w:leader="dot" w:pos="8963"/>
        </w:tabs>
        <w:rPr>
          <w:rFonts w:asciiTheme="minorEastAsia" w:hAnsiTheme="minorEastAsia" w:eastAsiaTheme="minorEastAsia" w:cstheme="minorEastAsia"/>
          <w:b w:val="0"/>
          <w:bCs w:val="0"/>
          <w:sz w:val="22"/>
          <w:szCs w:val="22"/>
        </w:rPr>
      </w:pPr>
    </w:p>
    <w:p w14:paraId="0E384748">
      <w:pPr>
        <w:widowControl/>
        <w:snapToGrid w:val="0"/>
        <w:spacing w:line="317" w:lineRule="auto"/>
        <w:ind w:firstLine="440" w:firstLineChars="20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sz w:val="22"/>
          <w:szCs w:val="22"/>
        </w:rPr>
        <w:t>以下无正文。</w:t>
      </w:r>
    </w:p>
    <w:p w14:paraId="783DB04E">
      <w:pPr>
        <w:widowControl/>
        <w:snapToGrid w:val="0"/>
        <w:spacing w:line="317" w:lineRule="auto"/>
        <w:ind w:firstLine="420" w:firstLineChars="200"/>
        <w:jc w:val="left"/>
        <w:rPr>
          <w:rFonts w:ascii="宋体" w:hAnsi="宋体" w:cs="宋体"/>
          <w:kern w:val="0"/>
          <w:szCs w:val="21"/>
        </w:rPr>
      </w:pPr>
    </w:p>
    <w:p w14:paraId="4C7A5061">
      <w:pPr>
        <w:widowControl/>
        <w:snapToGrid w:val="0"/>
        <w:spacing w:line="317" w:lineRule="auto"/>
        <w:ind w:firstLine="420" w:firstLineChars="200"/>
        <w:jc w:val="left"/>
        <w:rPr>
          <w:rFonts w:ascii="宋体" w:hAnsi="宋体" w:cs="宋体"/>
          <w:kern w:val="0"/>
          <w:szCs w:val="21"/>
        </w:rPr>
      </w:pPr>
      <w:r>
        <w:rPr>
          <w:rFonts w:hint="eastAsia" w:ascii="宋体" w:hAnsi="宋体" w:cs="宋体"/>
          <w:kern w:val="0"/>
          <w:szCs w:val="21"/>
        </w:rPr>
        <w:t>甲  方：</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rPr>
        <w:t>（盖章）           乙  方：</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rPr>
        <w:t>（盖章）</w:t>
      </w:r>
    </w:p>
    <w:p w14:paraId="77BA3573">
      <w:pPr>
        <w:widowControl/>
        <w:snapToGrid w:val="0"/>
        <w:spacing w:line="317" w:lineRule="auto"/>
        <w:ind w:firstLine="420" w:firstLineChars="200"/>
        <w:jc w:val="left"/>
        <w:rPr>
          <w:rFonts w:ascii="宋体" w:hAnsi="宋体" w:cs="宋体"/>
          <w:kern w:val="0"/>
          <w:szCs w:val="21"/>
        </w:rPr>
      </w:pPr>
      <w:r>
        <w:rPr>
          <w:rFonts w:hint="eastAsia" w:ascii="宋体" w:hAnsi="宋体" w:cs="宋体"/>
          <w:kern w:val="0"/>
          <w:szCs w:val="21"/>
        </w:rPr>
        <w:t>法定代表人：</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rPr>
        <w:t xml:space="preserve">               法定代表人： </w:t>
      </w:r>
      <w:r>
        <w:rPr>
          <w:rFonts w:hint="eastAsia" w:ascii="宋体" w:hAnsi="宋体" w:cs="宋体"/>
          <w:kern w:val="0"/>
          <w:szCs w:val="21"/>
          <w:u w:val="single"/>
        </w:rPr>
        <w:t xml:space="preserve"> </w:t>
      </w:r>
      <w:r>
        <w:rPr>
          <w:rFonts w:ascii="宋体" w:hAnsi="宋体" w:cs="宋体"/>
          <w:kern w:val="0"/>
          <w:szCs w:val="21"/>
          <w:u w:val="single"/>
        </w:rPr>
        <w:t xml:space="preserve">               </w:t>
      </w:r>
    </w:p>
    <w:p w14:paraId="0DF067FC">
      <w:pPr>
        <w:widowControl/>
        <w:snapToGrid w:val="0"/>
        <w:spacing w:line="317" w:lineRule="auto"/>
        <w:ind w:firstLine="420" w:firstLineChars="200"/>
        <w:jc w:val="left"/>
        <w:rPr>
          <w:rFonts w:ascii="宋体" w:hAnsi="宋体" w:cs="宋体"/>
          <w:kern w:val="0"/>
          <w:szCs w:val="21"/>
        </w:rPr>
      </w:pPr>
      <w:r>
        <w:rPr>
          <w:rFonts w:hint="eastAsia"/>
        </w:rPr>
        <w:t>或</w:t>
      </w:r>
      <w:r>
        <w:rPr>
          <w:rFonts w:hint="eastAsia" w:ascii="宋体" w:hAnsi="宋体" w:cs="宋体"/>
          <w:kern w:val="0"/>
          <w:szCs w:val="21"/>
        </w:rPr>
        <w:t>委托代理人：</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rPr>
        <w:t xml:space="preserve">             </w:t>
      </w:r>
      <w:r>
        <w:rPr>
          <w:rFonts w:hint="eastAsia"/>
        </w:rPr>
        <w:t>或</w:t>
      </w:r>
      <w:r>
        <w:rPr>
          <w:rFonts w:hint="eastAsia" w:ascii="宋体" w:hAnsi="宋体" w:cs="宋体"/>
          <w:kern w:val="0"/>
          <w:szCs w:val="21"/>
        </w:rPr>
        <w:t xml:space="preserve">委托代理人： </w:t>
      </w:r>
      <w:r>
        <w:rPr>
          <w:rFonts w:hint="eastAsia" w:ascii="宋体" w:hAnsi="宋体" w:cs="宋体"/>
          <w:kern w:val="0"/>
          <w:szCs w:val="21"/>
          <w:u w:val="single"/>
        </w:rPr>
        <w:t xml:space="preserve"> </w:t>
      </w:r>
      <w:r>
        <w:rPr>
          <w:rFonts w:ascii="宋体" w:hAnsi="宋体" w:cs="宋体"/>
          <w:kern w:val="0"/>
          <w:szCs w:val="21"/>
          <w:u w:val="single"/>
        </w:rPr>
        <w:t xml:space="preserve">              </w:t>
      </w:r>
    </w:p>
    <w:p w14:paraId="6E121A6D">
      <w:pPr>
        <w:ind w:firstLine="420" w:firstLineChars="0"/>
        <w:rPr>
          <w:rFonts w:hint="default" w:ascii="宋体" w:hAnsi="宋体" w:eastAsia="宋体" w:cs="宋体"/>
          <w:kern w:val="0"/>
          <w:szCs w:val="21"/>
          <w:u w:val="single"/>
          <w:lang w:val="en-US" w:eastAsia="zh-CN"/>
        </w:rPr>
      </w:pPr>
      <w:r>
        <w:rPr>
          <w:rFonts w:hint="eastAsia" w:ascii="宋体" w:hAnsi="宋体" w:eastAsia="宋体" w:cs="宋体"/>
          <w:kern w:val="0"/>
          <w:szCs w:val="21"/>
          <w:lang w:val="en-US" w:eastAsia="zh-CN"/>
        </w:rPr>
        <w:t>经  办  人：</w:t>
      </w:r>
      <w:r>
        <w:rPr>
          <w:rFonts w:hint="eastAsia" w:ascii="宋体" w:hAnsi="宋体" w:eastAsia="宋体" w:cs="宋体"/>
          <w:kern w:val="0"/>
          <w:szCs w:val="21"/>
          <w:u w:val="single"/>
          <w:lang w:val="en-US" w:eastAsia="zh-CN"/>
        </w:rPr>
        <w:t xml:space="preserve">                </w:t>
      </w:r>
    </w:p>
    <w:p w14:paraId="07129676">
      <w:pPr>
        <w:ind w:firstLine="420" w:firstLineChars="200"/>
        <w:rPr>
          <w:rFonts w:ascii="宋体" w:hAnsi="宋体" w:cs="宋体"/>
          <w:kern w:val="0"/>
          <w:szCs w:val="21"/>
          <w:u w:val="single"/>
        </w:rPr>
      </w:pPr>
      <w:r>
        <w:rPr>
          <w:rFonts w:hint="eastAsia" w:ascii="宋体" w:hAnsi="宋体" w:cs="宋体"/>
          <w:kern w:val="0"/>
          <w:szCs w:val="21"/>
        </w:rPr>
        <w:t xml:space="preserve">电     </w:t>
      </w:r>
      <w:r>
        <w:rPr>
          <w:rFonts w:ascii="宋体" w:hAnsi="宋体" w:cs="宋体"/>
          <w:kern w:val="0"/>
          <w:szCs w:val="21"/>
        </w:rPr>
        <w:t xml:space="preserve"> </w:t>
      </w:r>
      <w:r>
        <w:rPr>
          <w:rFonts w:hint="eastAsia" w:ascii="宋体" w:hAnsi="宋体" w:cs="宋体"/>
          <w:kern w:val="0"/>
          <w:szCs w:val="21"/>
        </w:rPr>
        <w:t>话：</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rPr>
        <w:t xml:space="preserve">              </w:t>
      </w:r>
      <w:r>
        <w:rPr>
          <w:rFonts w:ascii="宋体" w:hAnsi="宋体" w:cs="宋体"/>
          <w:kern w:val="0"/>
          <w:szCs w:val="21"/>
        </w:rPr>
        <w:t xml:space="preserve"> </w:t>
      </w:r>
      <w:r>
        <w:rPr>
          <w:rFonts w:hint="eastAsia" w:ascii="宋体" w:hAnsi="宋体" w:cs="宋体"/>
          <w:kern w:val="0"/>
          <w:szCs w:val="21"/>
        </w:rPr>
        <w:t xml:space="preserve">电      话： </w:t>
      </w:r>
      <w:r>
        <w:rPr>
          <w:rFonts w:hint="eastAsia" w:ascii="宋体" w:hAnsi="宋体" w:cs="宋体"/>
          <w:kern w:val="0"/>
          <w:szCs w:val="21"/>
          <w:u w:val="single"/>
        </w:rPr>
        <w:t xml:space="preserve"> </w:t>
      </w:r>
      <w:r>
        <w:rPr>
          <w:rFonts w:ascii="宋体" w:hAnsi="宋体" w:cs="宋体"/>
          <w:kern w:val="0"/>
          <w:szCs w:val="21"/>
          <w:u w:val="single"/>
        </w:rPr>
        <w:t xml:space="preserve">               </w:t>
      </w:r>
    </w:p>
    <w:p w14:paraId="36BD24C5">
      <w:pPr>
        <w:widowControl/>
        <w:jc w:val="left"/>
        <w:rPr>
          <w:rFonts w:ascii="宋体" w:hAnsi="宋体"/>
          <w:b/>
          <w:bCs/>
          <w:szCs w:val="21"/>
        </w:rPr>
      </w:pPr>
      <w:r>
        <w:rPr>
          <w:rFonts w:hint="eastAsia" w:ascii="宋体" w:hAnsi="宋体"/>
          <w:b/>
          <w:bCs/>
          <w:szCs w:val="21"/>
        </w:rPr>
        <w:br w:type="page"/>
      </w:r>
    </w:p>
    <w:p w14:paraId="4778D1C3">
      <w:pPr>
        <w:adjustRightInd w:val="0"/>
        <w:snapToGrid w:val="0"/>
        <w:spacing w:line="360" w:lineRule="auto"/>
        <w:ind w:firstLine="420" w:firstLineChars="200"/>
        <w:rPr>
          <w:rFonts w:ascii="宋体" w:hAnsi="宋体"/>
          <w:b/>
          <w:bCs/>
          <w:szCs w:val="21"/>
        </w:rPr>
      </w:pPr>
      <w:r>
        <w:rPr>
          <w:rFonts w:hint="eastAsia" w:ascii="宋体" w:hAnsi="宋体"/>
          <w:b/>
          <w:bCs/>
          <w:szCs w:val="21"/>
        </w:rPr>
        <w:t>附件1：履约验收方案</w:t>
      </w:r>
    </w:p>
    <w:p w14:paraId="76E27B21">
      <w:pPr>
        <w:jc w:val="center"/>
        <w:rPr>
          <w:b/>
          <w:bCs/>
          <w:sz w:val="24"/>
        </w:rPr>
      </w:pPr>
      <w:r>
        <w:rPr>
          <w:b/>
          <w:bCs/>
          <w:sz w:val="24"/>
        </w:rPr>
        <w:t>履约验收方案</w:t>
      </w:r>
    </w:p>
    <w:p w14:paraId="78850A02">
      <w:pPr>
        <w:numPr>
          <w:ilvl w:val="0"/>
          <w:numId w:val="1"/>
        </w:numPr>
        <w:adjustRightInd w:val="0"/>
        <w:snapToGrid w:val="0"/>
        <w:spacing w:after="0" w:line="360" w:lineRule="auto"/>
        <w:ind w:firstLine="480" w:firstLineChars="200"/>
        <w:rPr>
          <w:rFonts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履约验收主体：采购人。</w:t>
      </w:r>
    </w:p>
    <w:p w14:paraId="4E6218E1">
      <w:pPr>
        <w:adjustRightInd w:val="0"/>
        <w:snapToGrid w:val="0"/>
        <w:spacing w:after="0" w:line="360" w:lineRule="auto"/>
        <w:ind w:firstLine="480" w:firstLineChars="200"/>
        <w:rPr>
          <w:rFonts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二、验收方式：采购人自行组织。</w:t>
      </w:r>
    </w:p>
    <w:p w14:paraId="1CE4CD00">
      <w:pPr>
        <w:adjustRightInd w:val="0"/>
        <w:snapToGrid w:val="0"/>
        <w:spacing w:after="0" w:line="360" w:lineRule="auto"/>
        <w:ind w:firstLine="480" w:firstLineChars="200"/>
        <w:rPr>
          <w:rFonts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三、验收时间：到货验收在每批次货物现场交付3日内完成，合同履约验收在全部货物交付后20日内完成。</w:t>
      </w:r>
    </w:p>
    <w:p w14:paraId="543B4220">
      <w:pPr>
        <w:adjustRightInd w:val="0"/>
        <w:snapToGrid w:val="0"/>
        <w:spacing w:after="0" w:line="360" w:lineRule="auto"/>
        <w:ind w:firstLine="480" w:firstLineChars="200"/>
        <w:rPr>
          <w:rFonts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四、验收程序：本项目履约验收分为到货验收和合同验收。</w:t>
      </w:r>
    </w:p>
    <w:p w14:paraId="417B1E4E">
      <w:pPr>
        <w:adjustRightInd w:val="0"/>
        <w:snapToGrid w:val="0"/>
        <w:spacing w:after="0" w:line="360" w:lineRule="auto"/>
        <w:ind w:firstLine="480" w:firstLineChars="200"/>
        <w:rPr>
          <w:rFonts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到货验收：每批次货物到货开箱验收由采购人与供应商共同进行，验收内容包括商品包装环保标准是否符合要求、货物数量、规格型号、产品合格证明及检测报告等证明材料等，符合要求后双方现场签认并交接。</w:t>
      </w:r>
    </w:p>
    <w:p w14:paraId="6C1DC4FC">
      <w:pPr>
        <w:adjustRightInd w:val="0"/>
        <w:snapToGrid w:val="0"/>
        <w:spacing w:after="0" w:line="360" w:lineRule="auto"/>
        <w:ind w:firstLine="480" w:firstLineChars="200"/>
        <w:rPr>
          <w:rFonts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合同验收：由采购人职能部门按照管理处物料购置考核办法、技术和商务的各项要求核查供应商供货履约情况，验收合格后双方签署验收书。验收不合格的，由供应商按要求弥补缺陷后再次组织验收，直至验收合格。</w:t>
      </w:r>
    </w:p>
    <w:p w14:paraId="768BB6CF">
      <w:pPr>
        <w:adjustRightInd w:val="0"/>
        <w:snapToGrid w:val="0"/>
        <w:spacing w:after="0" w:line="360" w:lineRule="auto"/>
        <w:ind w:firstLine="480" w:firstLineChars="200"/>
        <w:rPr>
          <w:rFonts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五、验收内容及标准：</w:t>
      </w:r>
    </w:p>
    <w:tbl>
      <w:tblPr>
        <w:tblStyle w:val="27"/>
        <w:tblW w:w="83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 w:type="dxa"/>
          <w:bottom w:w="0" w:type="dxa"/>
          <w:right w:w="11" w:type="dxa"/>
        </w:tblCellMar>
      </w:tblPr>
      <w:tblGrid>
        <w:gridCol w:w="697"/>
        <w:gridCol w:w="1695"/>
        <w:gridCol w:w="2775"/>
        <w:gridCol w:w="3167"/>
      </w:tblGrid>
      <w:tr w14:paraId="6E6B4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23" w:hRule="atLeast"/>
          <w:jc w:val="center"/>
        </w:trPr>
        <w:tc>
          <w:tcPr>
            <w:tcW w:w="697" w:type="dxa"/>
            <w:vAlign w:val="center"/>
          </w:tcPr>
          <w:p w14:paraId="38292E30">
            <w:pPr>
              <w:pStyle w:val="12"/>
              <w:snapToGrid w:val="0"/>
              <w:spacing w:line="240" w:lineRule="auto"/>
              <w:ind w:firstLine="0"/>
              <w:jc w:val="center"/>
              <w:textAlignment w:val="baseline"/>
              <w:rPr>
                <w:rFonts w:hAnsi="宋体"/>
                <w:b/>
                <w:bCs/>
                <w:sz w:val="21"/>
                <w:szCs w:val="21"/>
              </w:rPr>
            </w:pPr>
            <w:r>
              <w:rPr>
                <w:rFonts w:hint="eastAsia" w:hAnsi="宋体"/>
                <w:b/>
                <w:bCs/>
                <w:sz w:val="21"/>
                <w:szCs w:val="21"/>
              </w:rPr>
              <w:t>序号</w:t>
            </w:r>
          </w:p>
        </w:tc>
        <w:tc>
          <w:tcPr>
            <w:tcW w:w="1695" w:type="dxa"/>
            <w:vAlign w:val="center"/>
          </w:tcPr>
          <w:p w14:paraId="136AB4CE">
            <w:pPr>
              <w:pStyle w:val="12"/>
              <w:snapToGrid w:val="0"/>
              <w:spacing w:line="240" w:lineRule="auto"/>
              <w:ind w:firstLine="422" w:firstLineChars="200"/>
              <w:jc w:val="center"/>
              <w:textAlignment w:val="baseline"/>
              <w:rPr>
                <w:rFonts w:hAnsi="宋体"/>
                <w:b/>
                <w:bCs/>
                <w:sz w:val="21"/>
                <w:szCs w:val="21"/>
              </w:rPr>
            </w:pPr>
            <w:r>
              <w:rPr>
                <w:rFonts w:hint="eastAsia" w:hAnsi="宋体"/>
                <w:b/>
                <w:bCs/>
                <w:sz w:val="21"/>
                <w:szCs w:val="21"/>
              </w:rPr>
              <w:t>验收内容</w:t>
            </w:r>
          </w:p>
        </w:tc>
        <w:tc>
          <w:tcPr>
            <w:tcW w:w="2775" w:type="dxa"/>
            <w:vAlign w:val="center"/>
          </w:tcPr>
          <w:p w14:paraId="12B6EA8E">
            <w:pPr>
              <w:pStyle w:val="12"/>
              <w:snapToGrid w:val="0"/>
              <w:spacing w:line="240" w:lineRule="auto"/>
              <w:ind w:firstLine="422" w:firstLineChars="200"/>
              <w:jc w:val="center"/>
              <w:textAlignment w:val="baseline"/>
              <w:rPr>
                <w:rFonts w:hAnsi="宋体"/>
                <w:b/>
                <w:bCs/>
                <w:sz w:val="21"/>
                <w:szCs w:val="21"/>
              </w:rPr>
            </w:pPr>
            <w:r>
              <w:rPr>
                <w:rFonts w:hint="eastAsia" w:hAnsi="宋体"/>
                <w:b/>
                <w:bCs/>
                <w:sz w:val="21"/>
                <w:szCs w:val="21"/>
              </w:rPr>
              <w:t>验收标准</w:t>
            </w:r>
          </w:p>
        </w:tc>
        <w:tc>
          <w:tcPr>
            <w:tcW w:w="3167" w:type="dxa"/>
            <w:vAlign w:val="center"/>
          </w:tcPr>
          <w:p w14:paraId="27E51A20">
            <w:pPr>
              <w:pStyle w:val="12"/>
              <w:snapToGrid w:val="0"/>
              <w:spacing w:line="240" w:lineRule="auto"/>
              <w:ind w:firstLine="422" w:firstLineChars="200"/>
              <w:jc w:val="center"/>
              <w:textAlignment w:val="baseline"/>
              <w:rPr>
                <w:rFonts w:hAnsi="宋体"/>
                <w:b/>
                <w:bCs/>
                <w:sz w:val="21"/>
                <w:szCs w:val="21"/>
              </w:rPr>
            </w:pPr>
            <w:r>
              <w:rPr>
                <w:rFonts w:hint="eastAsia" w:hAnsi="宋体"/>
                <w:b/>
                <w:bCs/>
                <w:sz w:val="21"/>
                <w:szCs w:val="21"/>
              </w:rPr>
              <w:t>备注</w:t>
            </w:r>
          </w:p>
        </w:tc>
      </w:tr>
      <w:tr w14:paraId="15EF1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23" w:hRule="atLeast"/>
          <w:jc w:val="center"/>
        </w:trPr>
        <w:tc>
          <w:tcPr>
            <w:tcW w:w="697" w:type="dxa"/>
            <w:vAlign w:val="center"/>
          </w:tcPr>
          <w:p w14:paraId="43FE4F0D">
            <w:pPr>
              <w:widowControl w:val="0"/>
              <w:adjustRightInd w:val="0"/>
              <w:snapToGrid w:val="0"/>
              <w:spacing w:after="0" w:line="240" w:lineRule="auto"/>
              <w:jc w:val="center"/>
            </w:pPr>
            <w:r>
              <w:rPr>
                <w:rFonts w:hint="eastAsia"/>
              </w:rPr>
              <w:t>一</w:t>
            </w:r>
          </w:p>
        </w:tc>
        <w:tc>
          <w:tcPr>
            <w:tcW w:w="1695" w:type="dxa"/>
            <w:vAlign w:val="center"/>
          </w:tcPr>
          <w:p w14:paraId="11679E5E">
            <w:pPr>
              <w:widowControl w:val="0"/>
              <w:adjustRightInd w:val="0"/>
              <w:snapToGrid w:val="0"/>
              <w:spacing w:after="0" w:line="240" w:lineRule="auto"/>
              <w:jc w:val="both"/>
            </w:pPr>
            <w:r>
              <w:rPr>
                <w:rFonts w:hint="eastAsia"/>
              </w:rPr>
              <w:t>合同标的</w:t>
            </w:r>
          </w:p>
        </w:tc>
        <w:tc>
          <w:tcPr>
            <w:tcW w:w="2775" w:type="dxa"/>
            <w:vAlign w:val="center"/>
          </w:tcPr>
          <w:p w14:paraId="26A6F325">
            <w:pPr>
              <w:widowControl w:val="0"/>
              <w:adjustRightInd w:val="0"/>
              <w:snapToGrid w:val="0"/>
              <w:spacing w:after="0" w:line="240" w:lineRule="auto"/>
              <w:jc w:val="both"/>
            </w:pPr>
            <w:r>
              <w:rPr>
                <w:rFonts w:hint="eastAsia"/>
              </w:rPr>
              <w:t>按合同约定种类、数量交付全部货物</w:t>
            </w:r>
          </w:p>
        </w:tc>
        <w:tc>
          <w:tcPr>
            <w:tcW w:w="3167" w:type="dxa"/>
            <w:vAlign w:val="center"/>
          </w:tcPr>
          <w:p w14:paraId="54BA1B93">
            <w:pPr>
              <w:widowControl w:val="0"/>
              <w:adjustRightInd w:val="0"/>
              <w:snapToGrid w:val="0"/>
              <w:spacing w:after="0" w:line="240" w:lineRule="auto"/>
              <w:jc w:val="both"/>
            </w:pPr>
            <w:r>
              <w:rPr>
                <w:rFonts w:hint="eastAsia"/>
              </w:rPr>
              <w:t>采购人核查每批次到货验收记录，确定满足合同标的种类、数量后签认</w:t>
            </w:r>
          </w:p>
        </w:tc>
      </w:tr>
      <w:tr w14:paraId="62695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23" w:hRule="atLeast"/>
          <w:jc w:val="center"/>
        </w:trPr>
        <w:tc>
          <w:tcPr>
            <w:tcW w:w="697" w:type="dxa"/>
            <w:vAlign w:val="center"/>
          </w:tcPr>
          <w:p w14:paraId="17AFAA6A">
            <w:pPr>
              <w:widowControl w:val="0"/>
              <w:adjustRightInd w:val="0"/>
              <w:snapToGrid w:val="0"/>
              <w:spacing w:after="0" w:line="240" w:lineRule="auto"/>
              <w:jc w:val="center"/>
            </w:pPr>
            <w:r>
              <w:rPr>
                <w:rFonts w:hint="eastAsia"/>
              </w:rPr>
              <w:t>二</w:t>
            </w:r>
          </w:p>
        </w:tc>
        <w:tc>
          <w:tcPr>
            <w:tcW w:w="1695" w:type="dxa"/>
            <w:vAlign w:val="center"/>
          </w:tcPr>
          <w:p w14:paraId="7C102E87">
            <w:pPr>
              <w:widowControl w:val="0"/>
              <w:adjustRightInd w:val="0"/>
              <w:snapToGrid w:val="0"/>
              <w:spacing w:after="0" w:line="240" w:lineRule="auto"/>
              <w:jc w:val="both"/>
            </w:pPr>
            <w:r>
              <w:rPr>
                <w:rFonts w:hint="eastAsia"/>
              </w:rPr>
              <w:t>技术要求</w:t>
            </w:r>
          </w:p>
        </w:tc>
        <w:tc>
          <w:tcPr>
            <w:tcW w:w="2775" w:type="dxa"/>
            <w:vAlign w:val="center"/>
          </w:tcPr>
          <w:p w14:paraId="4CD24709">
            <w:pPr>
              <w:widowControl w:val="0"/>
              <w:adjustRightInd w:val="0"/>
              <w:snapToGrid w:val="0"/>
              <w:spacing w:after="0" w:line="240" w:lineRule="auto"/>
              <w:jc w:val="both"/>
            </w:pPr>
          </w:p>
        </w:tc>
        <w:tc>
          <w:tcPr>
            <w:tcW w:w="3167" w:type="dxa"/>
            <w:vAlign w:val="center"/>
          </w:tcPr>
          <w:p w14:paraId="53F94EFF">
            <w:pPr>
              <w:widowControl w:val="0"/>
              <w:adjustRightInd w:val="0"/>
              <w:snapToGrid w:val="0"/>
              <w:spacing w:after="0" w:line="240" w:lineRule="auto"/>
              <w:jc w:val="both"/>
            </w:pPr>
          </w:p>
        </w:tc>
      </w:tr>
      <w:tr w14:paraId="45451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23" w:hRule="atLeast"/>
          <w:jc w:val="center"/>
        </w:trPr>
        <w:tc>
          <w:tcPr>
            <w:tcW w:w="697" w:type="dxa"/>
            <w:vAlign w:val="center"/>
          </w:tcPr>
          <w:p w14:paraId="182C6285">
            <w:pPr>
              <w:widowControl w:val="0"/>
              <w:adjustRightInd w:val="0"/>
              <w:snapToGrid w:val="0"/>
              <w:spacing w:after="0" w:line="240" w:lineRule="auto"/>
              <w:jc w:val="center"/>
            </w:pPr>
            <w:r>
              <w:t>1</w:t>
            </w:r>
          </w:p>
        </w:tc>
        <w:tc>
          <w:tcPr>
            <w:tcW w:w="1695" w:type="dxa"/>
            <w:vAlign w:val="center"/>
          </w:tcPr>
          <w:p w14:paraId="70B08A3B">
            <w:pPr>
              <w:widowControl w:val="0"/>
              <w:adjustRightInd w:val="0"/>
              <w:snapToGrid w:val="0"/>
              <w:spacing w:after="0" w:line="240" w:lineRule="auto"/>
              <w:jc w:val="both"/>
            </w:pPr>
            <w:r>
              <w:rPr>
                <w:rFonts w:hint="eastAsia"/>
              </w:rPr>
              <w:t>项目执行的标准和规范</w:t>
            </w:r>
          </w:p>
        </w:tc>
        <w:tc>
          <w:tcPr>
            <w:tcW w:w="2775" w:type="dxa"/>
            <w:vAlign w:val="center"/>
          </w:tcPr>
          <w:p w14:paraId="62C2212E">
            <w:pPr>
              <w:widowControl w:val="0"/>
              <w:adjustRightInd w:val="0"/>
              <w:snapToGrid w:val="0"/>
              <w:spacing w:after="0" w:line="240" w:lineRule="auto"/>
              <w:jc w:val="both"/>
            </w:pPr>
            <w:r>
              <w:rPr>
                <w:rFonts w:hint="eastAsia"/>
              </w:rPr>
              <w:t>项目实施按采购需求规定的各项标准和规范要求执行。</w:t>
            </w:r>
          </w:p>
        </w:tc>
        <w:tc>
          <w:tcPr>
            <w:tcW w:w="3167" w:type="dxa"/>
            <w:vAlign w:val="center"/>
          </w:tcPr>
          <w:p w14:paraId="25E819A3">
            <w:pPr>
              <w:widowControl w:val="0"/>
              <w:adjustRightInd w:val="0"/>
              <w:snapToGrid w:val="0"/>
              <w:spacing w:after="0" w:line="240" w:lineRule="auto"/>
              <w:jc w:val="both"/>
            </w:pPr>
          </w:p>
        </w:tc>
      </w:tr>
      <w:tr w14:paraId="37947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23" w:hRule="atLeast"/>
          <w:jc w:val="center"/>
        </w:trPr>
        <w:tc>
          <w:tcPr>
            <w:tcW w:w="697" w:type="dxa"/>
            <w:vAlign w:val="center"/>
          </w:tcPr>
          <w:p w14:paraId="32A473BB">
            <w:pPr>
              <w:widowControl w:val="0"/>
              <w:adjustRightInd w:val="0"/>
              <w:snapToGrid w:val="0"/>
              <w:spacing w:after="0" w:line="240" w:lineRule="auto"/>
              <w:jc w:val="center"/>
            </w:pPr>
            <w:r>
              <w:rPr>
                <w:rFonts w:hint="eastAsia"/>
              </w:rPr>
              <w:t>2</w:t>
            </w:r>
          </w:p>
        </w:tc>
        <w:tc>
          <w:tcPr>
            <w:tcW w:w="1695" w:type="dxa"/>
            <w:vAlign w:val="center"/>
          </w:tcPr>
          <w:p w14:paraId="3B519C3F">
            <w:pPr>
              <w:widowControl w:val="0"/>
              <w:adjustRightInd w:val="0"/>
              <w:snapToGrid w:val="0"/>
              <w:spacing w:after="0" w:line="240" w:lineRule="auto"/>
              <w:jc w:val="both"/>
            </w:pPr>
            <w:r>
              <w:rPr>
                <w:rFonts w:hint="eastAsia"/>
              </w:rPr>
              <w:t>技术指标要求</w:t>
            </w:r>
          </w:p>
        </w:tc>
        <w:tc>
          <w:tcPr>
            <w:tcW w:w="2775" w:type="dxa"/>
            <w:vAlign w:val="center"/>
          </w:tcPr>
          <w:p w14:paraId="6E1125E2">
            <w:pPr>
              <w:widowControl w:val="0"/>
              <w:adjustRightInd w:val="0"/>
              <w:snapToGrid w:val="0"/>
              <w:spacing w:after="0" w:line="240" w:lineRule="auto"/>
              <w:jc w:val="both"/>
            </w:pPr>
            <w:r>
              <w:rPr>
                <w:rFonts w:hint="eastAsia"/>
              </w:rPr>
              <w:t>交付的货物技术性能指标满足采购需求和供应商承诺的标准，需要提供质量合格文件、检测资料的已全部提交。</w:t>
            </w:r>
          </w:p>
        </w:tc>
        <w:tc>
          <w:tcPr>
            <w:tcW w:w="3167" w:type="dxa"/>
            <w:vAlign w:val="center"/>
          </w:tcPr>
          <w:p w14:paraId="3E664029">
            <w:pPr>
              <w:widowControl w:val="0"/>
              <w:adjustRightInd w:val="0"/>
              <w:snapToGrid w:val="0"/>
              <w:spacing w:after="0" w:line="240" w:lineRule="auto"/>
              <w:jc w:val="both"/>
            </w:pPr>
            <w:r>
              <w:rPr>
                <w:rFonts w:hint="eastAsia"/>
              </w:rPr>
              <w:t>采购人核查每批次到货验收记录，确定满足技术指标要求、质量证明资料齐全后签认</w:t>
            </w:r>
          </w:p>
        </w:tc>
      </w:tr>
      <w:tr w14:paraId="1D056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23" w:hRule="atLeast"/>
          <w:jc w:val="center"/>
        </w:trPr>
        <w:tc>
          <w:tcPr>
            <w:tcW w:w="697" w:type="dxa"/>
            <w:vAlign w:val="center"/>
          </w:tcPr>
          <w:p w14:paraId="66FAB3ED">
            <w:pPr>
              <w:widowControl w:val="0"/>
              <w:adjustRightInd w:val="0"/>
              <w:snapToGrid w:val="0"/>
              <w:spacing w:after="0" w:line="240" w:lineRule="auto"/>
              <w:jc w:val="center"/>
            </w:pPr>
            <w:r>
              <w:rPr>
                <w:rFonts w:hint="eastAsia"/>
              </w:rPr>
              <w:t>三</w:t>
            </w:r>
          </w:p>
        </w:tc>
        <w:tc>
          <w:tcPr>
            <w:tcW w:w="1695" w:type="dxa"/>
            <w:vAlign w:val="center"/>
          </w:tcPr>
          <w:p w14:paraId="4C26F267">
            <w:pPr>
              <w:widowControl w:val="0"/>
              <w:adjustRightInd w:val="0"/>
              <w:snapToGrid w:val="0"/>
              <w:spacing w:after="0" w:line="240" w:lineRule="auto"/>
              <w:jc w:val="both"/>
            </w:pPr>
            <w:r>
              <w:rPr>
                <w:rFonts w:hint="eastAsia"/>
              </w:rPr>
              <w:t>商务要求</w:t>
            </w:r>
          </w:p>
        </w:tc>
        <w:tc>
          <w:tcPr>
            <w:tcW w:w="2775" w:type="dxa"/>
            <w:vAlign w:val="center"/>
          </w:tcPr>
          <w:p w14:paraId="61EEDE42">
            <w:pPr>
              <w:widowControl w:val="0"/>
              <w:adjustRightInd w:val="0"/>
              <w:snapToGrid w:val="0"/>
              <w:spacing w:after="0" w:line="240" w:lineRule="auto"/>
              <w:jc w:val="both"/>
            </w:pPr>
          </w:p>
        </w:tc>
        <w:tc>
          <w:tcPr>
            <w:tcW w:w="3167" w:type="dxa"/>
            <w:vAlign w:val="center"/>
          </w:tcPr>
          <w:p w14:paraId="7C81D3A5">
            <w:pPr>
              <w:widowControl w:val="0"/>
              <w:adjustRightInd w:val="0"/>
              <w:snapToGrid w:val="0"/>
              <w:spacing w:after="0" w:line="240" w:lineRule="auto"/>
              <w:jc w:val="both"/>
            </w:pPr>
          </w:p>
        </w:tc>
      </w:tr>
      <w:tr w14:paraId="2D801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23" w:hRule="atLeast"/>
          <w:jc w:val="center"/>
        </w:trPr>
        <w:tc>
          <w:tcPr>
            <w:tcW w:w="697" w:type="dxa"/>
            <w:vAlign w:val="center"/>
          </w:tcPr>
          <w:p w14:paraId="276E2771">
            <w:pPr>
              <w:widowControl w:val="0"/>
              <w:adjustRightInd w:val="0"/>
              <w:snapToGrid w:val="0"/>
              <w:spacing w:after="0" w:line="240" w:lineRule="auto"/>
              <w:jc w:val="center"/>
            </w:pPr>
            <w:r>
              <w:rPr>
                <w:rFonts w:hint="eastAsia"/>
              </w:rPr>
              <w:t>1</w:t>
            </w:r>
          </w:p>
        </w:tc>
        <w:tc>
          <w:tcPr>
            <w:tcW w:w="1695" w:type="dxa"/>
            <w:vAlign w:val="center"/>
          </w:tcPr>
          <w:p w14:paraId="4A6644C9">
            <w:pPr>
              <w:widowControl w:val="0"/>
              <w:adjustRightInd w:val="0"/>
              <w:snapToGrid w:val="0"/>
              <w:spacing w:after="0" w:line="240" w:lineRule="auto"/>
              <w:jc w:val="both"/>
            </w:pPr>
            <w:r>
              <w:rPr>
                <w:rFonts w:hint="eastAsia"/>
              </w:rPr>
              <w:t>采购标的交付时间</w:t>
            </w:r>
          </w:p>
        </w:tc>
        <w:tc>
          <w:tcPr>
            <w:tcW w:w="2775" w:type="dxa"/>
            <w:vAlign w:val="center"/>
          </w:tcPr>
          <w:p w14:paraId="3BD9C0D8">
            <w:pPr>
              <w:widowControl w:val="0"/>
              <w:adjustRightInd w:val="0"/>
              <w:snapToGrid w:val="0"/>
              <w:spacing w:after="0" w:line="240" w:lineRule="auto"/>
              <w:jc w:val="both"/>
            </w:pPr>
            <w:r>
              <w:rPr>
                <w:rFonts w:hint="eastAsia"/>
              </w:rPr>
              <w:t>按合同约定期限交付。</w:t>
            </w:r>
          </w:p>
        </w:tc>
        <w:tc>
          <w:tcPr>
            <w:tcW w:w="3167" w:type="dxa"/>
            <w:vAlign w:val="center"/>
          </w:tcPr>
          <w:p w14:paraId="206A96C9">
            <w:pPr>
              <w:widowControl w:val="0"/>
              <w:adjustRightInd w:val="0"/>
              <w:snapToGrid w:val="0"/>
              <w:spacing w:after="0" w:line="240" w:lineRule="auto"/>
              <w:jc w:val="both"/>
            </w:pPr>
          </w:p>
        </w:tc>
      </w:tr>
      <w:tr w14:paraId="5F0B3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23" w:hRule="atLeast"/>
          <w:jc w:val="center"/>
        </w:trPr>
        <w:tc>
          <w:tcPr>
            <w:tcW w:w="697" w:type="dxa"/>
            <w:vAlign w:val="center"/>
          </w:tcPr>
          <w:p w14:paraId="40BBF7DB">
            <w:pPr>
              <w:widowControl w:val="0"/>
              <w:adjustRightInd w:val="0"/>
              <w:snapToGrid w:val="0"/>
              <w:spacing w:after="0" w:line="240" w:lineRule="auto"/>
              <w:jc w:val="center"/>
            </w:pPr>
            <w:r>
              <w:rPr>
                <w:rFonts w:hint="eastAsia"/>
              </w:rPr>
              <w:t>2</w:t>
            </w:r>
          </w:p>
        </w:tc>
        <w:tc>
          <w:tcPr>
            <w:tcW w:w="1695" w:type="dxa"/>
            <w:vAlign w:val="center"/>
          </w:tcPr>
          <w:p w14:paraId="3A09FADC">
            <w:pPr>
              <w:widowControl w:val="0"/>
              <w:adjustRightInd w:val="0"/>
              <w:snapToGrid w:val="0"/>
              <w:spacing w:after="0" w:line="240" w:lineRule="auto"/>
              <w:jc w:val="both"/>
            </w:pPr>
            <w:r>
              <w:rPr>
                <w:rFonts w:hint="eastAsia"/>
              </w:rPr>
              <w:t>采购标的交付地点</w:t>
            </w:r>
          </w:p>
        </w:tc>
        <w:tc>
          <w:tcPr>
            <w:tcW w:w="2775" w:type="dxa"/>
            <w:vAlign w:val="center"/>
          </w:tcPr>
          <w:p w14:paraId="545E52CD">
            <w:pPr>
              <w:widowControl w:val="0"/>
              <w:adjustRightInd w:val="0"/>
              <w:snapToGrid w:val="0"/>
              <w:spacing w:after="0" w:line="240" w:lineRule="auto"/>
              <w:jc w:val="both"/>
            </w:pPr>
            <w:r>
              <w:rPr>
                <w:rFonts w:hint="eastAsia"/>
              </w:rPr>
              <w:t>按合同约定地点交付。</w:t>
            </w:r>
          </w:p>
        </w:tc>
        <w:tc>
          <w:tcPr>
            <w:tcW w:w="3167" w:type="dxa"/>
            <w:vAlign w:val="center"/>
          </w:tcPr>
          <w:p w14:paraId="4DEA1FE7">
            <w:pPr>
              <w:widowControl w:val="0"/>
              <w:adjustRightInd w:val="0"/>
              <w:snapToGrid w:val="0"/>
              <w:spacing w:after="0" w:line="240" w:lineRule="auto"/>
              <w:jc w:val="both"/>
            </w:pPr>
          </w:p>
        </w:tc>
      </w:tr>
      <w:tr w14:paraId="245E3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23" w:hRule="atLeast"/>
          <w:jc w:val="center"/>
        </w:trPr>
        <w:tc>
          <w:tcPr>
            <w:tcW w:w="697" w:type="dxa"/>
            <w:vAlign w:val="center"/>
          </w:tcPr>
          <w:p w14:paraId="7681C5B5">
            <w:pPr>
              <w:widowControl w:val="0"/>
              <w:adjustRightInd w:val="0"/>
              <w:snapToGrid w:val="0"/>
              <w:spacing w:after="0" w:line="240" w:lineRule="auto"/>
              <w:jc w:val="center"/>
            </w:pPr>
            <w:r>
              <w:rPr>
                <w:rFonts w:hint="eastAsia"/>
              </w:rPr>
              <w:t>3</w:t>
            </w:r>
          </w:p>
        </w:tc>
        <w:tc>
          <w:tcPr>
            <w:tcW w:w="1695" w:type="dxa"/>
            <w:vAlign w:val="center"/>
          </w:tcPr>
          <w:p w14:paraId="2155600C">
            <w:pPr>
              <w:widowControl w:val="0"/>
              <w:adjustRightInd w:val="0"/>
              <w:snapToGrid w:val="0"/>
              <w:spacing w:after="0" w:line="240" w:lineRule="auto"/>
              <w:jc w:val="both"/>
            </w:pPr>
            <w:r>
              <w:rPr>
                <w:rFonts w:hint="eastAsia"/>
              </w:rPr>
              <w:t>合同价款支付</w:t>
            </w:r>
          </w:p>
        </w:tc>
        <w:tc>
          <w:tcPr>
            <w:tcW w:w="2775" w:type="dxa"/>
            <w:vAlign w:val="center"/>
          </w:tcPr>
          <w:p w14:paraId="7A03DCD9">
            <w:pPr>
              <w:widowControl w:val="0"/>
              <w:adjustRightInd w:val="0"/>
              <w:snapToGrid w:val="0"/>
              <w:spacing w:after="0" w:line="240" w:lineRule="auto"/>
              <w:jc w:val="both"/>
            </w:pPr>
            <w:r>
              <w:rPr>
                <w:rFonts w:hint="eastAsia"/>
              </w:rPr>
              <w:t>付款进度比例符合合同约定，付款条件满足合同约定。</w:t>
            </w:r>
          </w:p>
        </w:tc>
        <w:tc>
          <w:tcPr>
            <w:tcW w:w="3167" w:type="dxa"/>
            <w:vAlign w:val="center"/>
          </w:tcPr>
          <w:p w14:paraId="2BC361EB">
            <w:pPr>
              <w:widowControl w:val="0"/>
              <w:adjustRightInd w:val="0"/>
              <w:snapToGrid w:val="0"/>
              <w:spacing w:after="0" w:line="240" w:lineRule="auto"/>
              <w:jc w:val="both"/>
            </w:pPr>
          </w:p>
        </w:tc>
      </w:tr>
      <w:tr w14:paraId="21CAB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23" w:hRule="atLeast"/>
          <w:jc w:val="center"/>
        </w:trPr>
        <w:tc>
          <w:tcPr>
            <w:tcW w:w="697" w:type="dxa"/>
            <w:vAlign w:val="center"/>
          </w:tcPr>
          <w:p w14:paraId="7B73FE37">
            <w:pPr>
              <w:widowControl w:val="0"/>
              <w:adjustRightInd w:val="0"/>
              <w:snapToGrid w:val="0"/>
              <w:spacing w:after="0" w:line="240" w:lineRule="auto"/>
              <w:jc w:val="center"/>
            </w:pPr>
            <w:r>
              <w:rPr>
                <w:rFonts w:hint="eastAsia"/>
              </w:rPr>
              <w:t>4</w:t>
            </w:r>
          </w:p>
        </w:tc>
        <w:tc>
          <w:tcPr>
            <w:tcW w:w="1695" w:type="dxa"/>
            <w:vAlign w:val="center"/>
          </w:tcPr>
          <w:p w14:paraId="5117A074">
            <w:pPr>
              <w:widowControl w:val="0"/>
              <w:adjustRightInd w:val="0"/>
              <w:snapToGrid w:val="0"/>
              <w:spacing w:after="0" w:line="240" w:lineRule="auto"/>
              <w:jc w:val="both"/>
            </w:pPr>
            <w:r>
              <w:rPr>
                <w:rFonts w:hint="eastAsia"/>
              </w:rPr>
              <w:t>包装和运输</w:t>
            </w:r>
          </w:p>
        </w:tc>
        <w:tc>
          <w:tcPr>
            <w:tcW w:w="2775" w:type="dxa"/>
            <w:vAlign w:val="center"/>
          </w:tcPr>
          <w:p w14:paraId="39E36442">
            <w:pPr>
              <w:widowControl w:val="0"/>
              <w:adjustRightInd w:val="0"/>
              <w:snapToGrid w:val="0"/>
              <w:spacing w:after="0" w:line="240" w:lineRule="auto"/>
              <w:jc w:val="both"/>
            </w:pPr>
          </w:p>
        </w:tc>
        <w:tc>
          <w:tcPr>
            <w:tcW w:w="3167" w:type="dxa"/>
            <w:vAlign w:val="center"/>
          </w:tcPr>
          <w:p w14:paraId="7C6C3D8D">
            <w:pPr>
              <w:widowControl w:val="0"/>
              <w:adjustRightInd w:val="0"/>
              <w:snapToGrid w:val="0"/>
              <w:spacing w:after="0" w:line="240" w:lineRule="auto"/>
              <w:jc w:val="both"/>
            </w:pPr>
          </w:p>
        </w:tc>
      </w:tr>
      <w:tr w14:paraId="04D79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23" w:hRule="atLeast"/>
          <w:jc w:val="center"/>
        </w:trPr>
        <w:tc>
          <w:tcPr>
            <w:tcW w:w="697" w:type="dxa"/>
            <w:vAlign w:val="center"/>
          </w:tcPr>
          <w:p w14:paraId="7743508A">
            <w:pPr>
              <w:widowControl w:val="0"/>
              <w:adjustRightInd w:val="0"/>
              <w:snapToGrid w:val="0"/>
              <w:spacing w:after="0" w:line="240" w:lineRule="auto"/>
              <w:jc w:val="center"/>
            </w:pPr>
            <w:r>
              <w:rPr>
                <w:rFonts w:hint="eastAsia"/>
              </w:rPr>
              <w:t>4</w:t>
            </w:r>
            <w:r>
              <w:t>.1</w:t>
            </w:r>
          </w:p>
        </w:tc>
        <w:tc>
          <w:tcPr>
            <w:tcW w:w="1695" w:type="dxa"/>
            <w:vAlign w:val="center"/>
          </w:tcPr>
          <w:p w14:paraId="296A4610">
            <w:pPr>
              <w:widowControl w:val="0"/>
              <w:adjustRightInd w:val="0"/>
              <w:snapToGrid w:val="0"/>
              <w:spacing w:after="0" w:line="240" w:lineRule="auto"/>
              <w:jc w:val="both"/>
            </w:pPr>
            <w:r>
              <w:rPr>
                <w:rFonts w:hint="eastAsia"/>
              </w:rPr>
              <w:t>商品包装材料环保要求</w:t>
            </w:r>
          </w:p>
        </w:tc>
        <w:tc>
          <w:tcPr>
            <w:tcW w:w="2775" w:type="dxa"/>
            <w:vAlign w:val="center"/>
          </w:tcPr>
          <w:p w14:paraId="7EA4C8C4">
            <w:pPr>
              <w:widowControl w:val="0"/>
              <w:adjustRightInd w:val="0"/>
              <w:snapToGrid w:val="0"/>
              <w:spacing w:after="0" w:line="240" w:lineRule="auto"/>
              <w:jc w:val="both"/>
            </w:pPr>
            <w:r>
              <w:rPr>
                <w:rFonts w:hint="eastAsia"/>
              </w:rPr>
              <w:t>项目实施中使用的设备材料涉及商品包装的，满足采购需求环保标准要求。</w:t>
            </w:r>
          </w:p>
        </w:tc>
        <w:tc>
          <w:tcPr>
            <w:tcW w:w="3167" w:type="dxa"/>
            <w:vAlign w:val="center"/>
          </w:tcPr>
          <w:p w14:paraId="3181C215">
            <w:pPr>
              <w:widowControl w:val="0"/>
              <w:adjustRightInd w:val="0"/>
              <w:snapToGrid w:val="0"/>
              <w:spacing w:after="0" w:line="240" w:lineRule="auto"/>
              <w:jc w:val="both"/>
            </w:pPr>
            <w:r>
              <w:rPr>
                <w:rFonts w:hint="eastAsia"/>
              </w:rPr>
              <w:t>供应商在设备开箱检验时提供商品检测报告。满足要求的在货物到货开箱验收时由采购人确认。</w:t>
            </w:r>
          </w:p>
        </w:tc>
      </w:tr>
      <w:tr w14:paraId="785FE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23" w:hRule="atLeast"/>
          <w:jc w:val="center"/>
        </w:trPr>
        <w:tc>
          <w:tcPr>
            <w:tcW w:w="697" w:type="dxa"/>
            <w:vAlign w:val="center"/>
          </w:tcPr>
          <w:p w14:paraId="6E1B3484">
            <w:pPr>
              <w:widowControl w:val="0"/>
              <w:adjustRightInd w:val="0"/>
              <w:snapToGrid w:val="0"/>
              <w:spacing w:after="0" w:line="240" w:lineRule="auto"/>
              <w:jc w:val="center"/>
            </w:pPr>
            <w:r>
              <w:rPr>
                <w:rFonts w:hint="eastAsia"/>
              </w:rPr>
              <w:t>4</w:t>
            </w:r>
            <w:r>
              <w:t>.2</w:t>
            </w:r>
          </w:p>
        </w:tc>
        <w:tc>
          <w:tcPr>
            <w:tcW w:w="1695" w:type="dxa"/>
            <w:vAlign w:val="center"/>
          </w:tcPr>
          <w:p w14:paraId="753F28F6">
            <w:pPr>
              <w:widowControl w:val="0"/>
              <w:adjustRightInd w:val="0"/>
              <w:snapToGrid w:val="0"/>
              <w:spacing w:after="0" w:line="240" w:lineRule="auto"/>
              <w:jc w:val="both"/>
            </w:pPr>
            <w:r>
              <w:rPr>
                <w:rFonts w:hint="eastAsia"/>
              </w:rPr>
              <w:t>货物包装运输要求</w:t>
            </w:r>
          </w:p>
        </w:tc>
        <w:tc>
          <w:tcPr>
            <w:tcW w:w="2775" w:type="dxa"/>
            <w:vAlign w:val="center"/>
          </w:tcPr>
          <w:p w14:paraId="1FBEDAAF">
            <w:pPr>
              <w:widowControl w:val="0"/>
              <w:adjustRightInd w:val="0"/>
              <w:snapToGrid w:val="0"/>
              <w:spacing w:after="0" w:line="240" w:lineRule="auto"/>
              <w:jc w:val="both"/>
            </w:pPr>
            <w:r>
              <w:rPr>
                <w:rFonts w:hint="eastAsia"/>
              </w:rPr>
              <w:t>供应商按照既定组织方案妥善包装运输，措施得当，未出现货物损伤或丢失。</w:t>
            </w:r>
          </w:p>
        </w:tc>
        <w:tc>
          <w:tcPr>
            <w:tcW w:w="3167" w:type="dxa"/>
            <w:vAlign w:val="center"/>
          </w:tcPr>
          <w:p w14:paraId="763CA88E">
            <w:pPr>
              <w:widowControl w:val="0"/>
              <w:adjustRightInd w:val="0"/>
              <w:snapToGrid w:val="0"/>
              <w:spacing w:after="0" w:line="240" w:lineRule="auto"/>
              <w:jc w:val="both"/>
            </w:pPr>
            <w:r>
              <w:rPr>
                <w:rFonts w:hint="eastAsia"/>
              </w:rPr>
              <w:t>由采购人组织人员在设备到货开箱验收时检查货物包装运输措施是否得当，货物到货是否有损伤或丢失，确认符合要求后签认。</w:t>
            </w:r>
          </w:p>
        </w:tc>
      </w:tr>
      <w:tr w14:paraId="0B20D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23" w:hRule="atLeast"/>
          <w:jc w:val="center"/>
        </w:trPr>
        <w:tc>
          <w:tcPr>
            <w:tcW w:w="697" w:type="dxa"/>
            <w:vAlign w:val="center"/>
          </w:tcPr>
          <w:p w14:paraId="57854DE3">
            <w:pPr>
              <w:widowControl w:val="0"/>
              <w:adjustRightInd w:val="0"/>
              <w:snapToGrid w:val="0"/>
              <w:spacing w:after="0" w:line="240" w:lineRule="auto"/>
              <w:jc w:val="center"/>
            </w:pPr>
            <w:r>
              <w:rPr>
                <w:rFonts w:hint="eastAsia"/>
              </w:rPr>
              <w:t>5</w:t>
            </w:r>
          </w:p>
        </w:tc>
        <w:tc>
          <w:tcPr>
            <w:tcW w:w="1695" w:type="dxa"/>
            <w:vAlign w:val="center"/>
          </w:tcPr>
          <w:p w14:paraId="5BC595C7">
            <w:pPr>
              <w:widowControl w:val="0"/>
              <w:adjustRightInd w:val="0"/>
              <w:snapToGrid w:val="0"/>
              <w:spacing w:after="0" w:line="240" w:lineRule="auto"/>
              <w:jc w:val="both"/>
            </w:pPr>
            <w:r>
              <w:rPr>
                <w:rFonts w:hint="eastAsia"/>
              </w:rPr>
              <w:t>售后服务</w:t>
            </w:r>
          </w:p>
        </w:tc>
        <w:tc>
          <w:tcPr>
            <w:tcW w:w="2775" w:type="dxa"/>
            <w:vAlign w:val="center"/>
          </w:tcPr>
          <w:p w14:paraId="449495F2">
            <w:pPr>
              <w:widowControl w:val="0"/>
              <w:adjustRightInd w:val="0"/>
              <w:snapToGrid w:val="0"/>
              <w:spacing w:after="0" w:line="240" w:lineRule="auto"/>
              <w:jc w:val="both"/>
            </w:pPr>
            <w:r>
              <w:rPr>
                <w:rFonts w:hint="eastAsia"/>
              </w:rPr>
              <w:t>已在合同中约定。</w:t>
            </w:r>
          </w:p>
        </w:tc>
        <w:tc>
          <w:tcPr>
            <w:tcW w:w="3167" w:type="dxa"/>
            <w:vAlign w:val="center"/>
          </w:tcPr>
          <w:p w14:paraId="299A65B3">
            <w:pPr>
              <w:widowControl w:val="0"/>
              <w:adjustRightInd w:val="0"/>
              <w:snapToGrid w:val="0"/>
              <w:spacing w:after="0" w:line="240" w:lineRule="auto"/>
              <w:jc w:val="both"/>
            </w:pPr>
          </w:p>
        </w:tc>
      </w:tr>
    </w:tbl>
    <w:p w14:paraId="4B0B6C74">
      <w:pPr>
        <w:rPr>
          <w:rFonts w:ascii="宋体" w:hAnsi="宋体" w:cs="宋体"/>
          <w:kern w:val="0"/>
          <w:szCs w:val="21"/>
          <w:u w:val="single"/>
        </w:rPr>
      </w:pPr>
    </w:p>
    <w:p w14:paraId="3357313F">
      <w:pPr>
        <w:widowControl/>
        <w:snapToGrid w:val="0"/>
        <w:spacing w:line="317" w:lineRule="auto"/>
        <w:ind w:firstLine="420" w:firstLineChars="200"/>
        <w:jc w:val="left"/>
        <w:rPr>
          <w:rFonts w:hint="eastAsia" w:ascii="宋体" w:hAnsi="宋体" w:cs="宋体"/>
          <w:color w:val="auto"/>
          <w:kern w:val="0"/>
          <w:szCs w:val="21"/>
          <w:lang w:eastAsia="zh-CN"/>
        </w:rPr>
      </w:pPr>
    </w:p>
    <w:p w14:paraId="2AF3016B">
      <w:pPr>
        <w:spacing w:line="200" w:lineRule="auto"/>
        <w:rPr>
          <w:sz w:val="24"/>
          <w:szCs w:val="24"/>
          <w:lang w:eastAsia="zh-CN"/>
        </w:rPr>
        <w:sectPr>
          <w:headerReference r:id="rId22" w:type="default"/>
          <w:footerReference r:id="rId23" w:type="default"/>
          <w:pgSz w:w="11907" w:h="16840"/>
          <w:pgMar w:top="1149" w:right="1133" w:bottom="1060" w:left="1701" w:header="875" w:footer="886" w:gutter="0"/>
          <w:cols w:space="720" w:num="1"/>
        </w:sectPr>
      </w:pPr>
    </w:p>
    <w:p w14:paraId="3F0C90F4">
      <w:pPr>
        <w:pStyle w:val="15"/>
        <w:spacing w:before="329" w:line="205" w:lineRule="auto"/>
        <w:ind w:left="2644"/>
        <w:outlineLvl w:val="0"/>
        <w:rPr>
          <w:rFonts w:hint="eastAsia" w:ascii="宋体" w:hAnsi="宋体" w:eastAsia="宋体"/>
          <w:sz w:val="35"/>
          <w:szCs w:val="35"/>
          <w:lang w:eastAsia="zh-CN"/>
        </w:rPr>
      </w:pPr>
      <w:bookmarkStart w:id="95" w:name="bookmark13"/>
      <w:bookmarkEnd w:id="95"/>
      <w:bookmarkStart w:id="96" w:name="bookmark14"/>
      <w:bookmarkEnd w:id="96"/>
      <w:bookmarkStart w:id="97" w:name="_Toc187913777"/>
      <w:r>
        <w:rPr>
          <w:rFonts w:ascii="宋体" w:hAnsi="宋体" w:eastAsia="宋体"/>
          <w:b/>
          <w:bCs/>
          <w:spacing w:val="8"/>
          <w:sz w:val="35"/>
          <w:szCs w:val="35"/>
          <w:lang w:eastAsia="zh-CN"/>
        </w:rPr>
        <w:t>第七章   投标文件格式</w:t>
      </w:r>
      <w:bookmarkEnd w:id="97"/>
    </w:p>
    <w:p w14:paraId="6021BCF3">
      <w:pPr>
        <w:spacing w:line="244" w:lineRule="auto"/>
        <w:rPr>
          <w:lang w:eastAsia="zh-CN"/>
        </w:rPr>
      </w:pPr>
    </w:p>
    <w:p w14:paraId="095AAE17">
      <w:pPr>
        <w:spacing w:line="244" w:lineRule="auto"/>
        <w:rPr>
          <w:lang w:eastAsia="zh-CN"/>
        </w:rPr>
      </w:pPr>
    </w:p>
    <w:p w14:paraId="76D56CD6">
      <w:pPr>
        <w:spacing w:line="244" w:lineRule="auto"/>
        <w:rPr>
          <w:lang w:eastAsia="zh-CN"/>
        </w:rPr>
      </w:pPr>
    </w:p>
    <w:p w14:paraId="74BD4EB1">
      <w:pPr>
        <w:spacing w:line="244" w:lineRule="auto"/>
        <w:rPr>
          <w:lang w:eastAsia="zh-CN"/>
        </w:rPr>
      </w:pPr>
    </w:p>
    <w:p w14:paraId="1D80CD5F">
      <w:pPr>
        <w:pStyle w:val="15"/>
        <w:spacing w:before="103" w:line="360" w:lineRule="auto"/>
        <w:ind w:left="147"/>
        <w:rPr>
          <w:rFonts w:hint="eastAsia" w:ascii="宋体" w:hAnsi="宋体" w:eastAsia="宋体"/>
          <w:sz w:val="24"/>
          <w:szCs w:val="24"/>
          <w:lang w:eastAsia="zh-CN"/>
        </w:rPr>
      </w:pPr>
      <w:r>
        <w:rPr>
          <w:rFonts w:ascii="宋体" w:hAnsi="宋体" w:eastAsia="宋体"/>
          <w:b/>
          <w:bCs/>
          <w:sz w:val="24"/>
          <w:szCs w:val="24"/>
          <w:lang w:eastAsia="zh-CN"/>
        </w:rPr>
        <w:t>投标人编制文件须知</w:t>
      </w:r>
    </w:p>
    <w:p w14:paraId="71536CBB">
      <w:pPr>
        <w:pStyle w:val="15"/>
        <w:spacing w:before="178" w:line="360" w:lineRule="auto"/>
        <w:ind w:left="146" w:right="2" w:firstLine="21"/>
        <w:jc w:val="both"/>
        <w:rPr>
          <w:rFonts w:hint="eastAsia" w:ascii="宋体" w:hAnsi="宋体" w:eastAsia="宋体"/>
          <w:sz w:val="24"/>
          <w:szCs w:val="24"/>
          <w:lang w:eastAsia="zh-CN"/>
        </w:rPr>
      </w:pPr>
      <w:r>
        <w:rPr>
          <w:rFonts w:ascii="宋体" w:hAnsi="宋体" w:eastAsia="宋体" w:cs="Arial"/>
          <w:spacing w:val="-4"/>
          <w:sz w:val="24"/>
          <w:szCs w:val="24"/>
          <w:lang w:eastAsia="zh-CN"/>
        </w:rPr>
        <w:t>1</w:t>
      </w:r>
      <w:r>
        <w:rPr>
          <w:rFonts w:ascii="宋体" w:hAnsi="宋体" w:eastAsia="宋体" w:cs="Arial"/>
          <w:spacing w:val="-26"/>
          <w:sz w:val="24"/>
          <w:szCs w:val="24"/>
          <w:lang w:eastAsia="zh-CN"/>
        </w:rPr>
        <w:t xml:space="preserve"> </w:t>
      </w:r>
      <w:r>
        <w:rPr>
          <w:rFonts w:ascii="宋体" w:hAnsi="宋体" w:eastAsia="宋体"/>
          <w:spacing w:val="-4"/>
          <w:sz w:val="24"/>
          <w:szCs w:val="24"/>
          <w:lang w:eastAsia="zh-CN"/>
        </w:rPr>
        <w:t>、投标人按照本部分的顺序编制投标文件（资格证明文件）、投标文件（商务技术文</w:t>
      </w:r>
      <w:r>
        <w:rPr>
          <w:rFonts w:ascii="宋体" w:hAnsi="宋体" w:eastAsia="宋体"/>
          <w:spacing w:val="-2"/>
          <w:sz w:val="24"/>
          <w:szCs w:val="24"/>
          <w:lang w:eastAsia="zh-CN"/>
        </w:rPr>
        <w:t>件</w:t>
      </w:r>
      <w:r>
        <w:rPr>
          <w:rFonts w:ascii="宋体" w:hAnsi="宋体" w:eastAsia="宋体"/>
          <w:spacing w:val="-55"/>
          <w:w w:val="97"/>
          <w:sz w:val="24"/>
          <w:szCs w:val="24"/>
          <w:lang w:eastAsia="zh-CN"/>
        </w:rPr>
        <w:t>），</w:t>
      </w:r>
      <w:r>
        <w:rPr>
          <w:rFonts w:ascii="宋体" w:hAnsi="宋体" w:eastAsia="宋体"/>
          <w:spacing w:val="-2"/>
          <w:sz w:val="24"/>
          <w:szCs w:val="24"/>
          <w:lang w:eastAsia="zh-CN"/>
        </w:rPr>
        <w:t>编制中涉及格式资料的，应按照本部分提供的内容和格式（所有表格的格式可扩</w:t>
      </w:r>
      <w:r>
        <w:rPr>
          <w:rFonts w:ascii="宋体" w:hAnsi="宋体" w:eastAsia="宋体"/>
          <w:spacing w:val="-1"/>
          <w:sz w:val="24"/>
          <w:szCs w:val="24"/>
          <w:lang w:eastAsia="zh-CN"/>
        </w:rPr>
        <w:t>展）填写提交。</w:t>
      </w:r>
    </w:p>
    <w:p w14:paraId="287F3D1E">
      <w:pPr>
        <w:pStyle w:val="15"/>
        <w:spacing w:before="24" w:line="360" w:lineRule="auto"/>
        <w:ind w:left="146" w:firstLine="12"/>
        <w:jc w:val="both"/>
        <w:rPr>
          <w:rFonts w:hint="eastAsia" w:ascii="宋体" w:hAnsi="宋体" w:eastAsia="宋体"/>
          <w:sz w:val="24"/>
          <w:szCs w:val="24"/>
          <w:lang w:eastAsia="zh-CN"/>
        </w:rPr>
      </w:pPr>
      <w:r>
        <w:rPr>
          <w:rFonts w:ascii="宋体" w:hAnsi="宋体" w:eastAsia="宋体" w:cs="Arial"/>
          <w:spacing w:val="-2"/>
          <w:sz w:val="24"/>
          <w:szCs w:val="24"/>
          <w:lang w:eastAsia="zh-CN"/>
        </w:rPr>
        <w:t>2</w:t>
      </w:r>
      <w:r>
        <w:rPr>
          <w:rFonts w:ascii="宋体" w:hAnsi="宋体" w:eastAsia="宋体"/>
          <w:spacing w:val="-2"/>
          <w:sz w:val="24"/>
          <w:szCs w:val="24"/>
          <w:lang w:eastAsia="zh-CN"/>
        </w:rPr>
        <w:t>、对于招标文件中标记了</w:t>
      </w:r>
      <w:r>
        <w:rPr>
          <w:rFonts w:ascii="宋体" w:hAnsi="宋体" w:eastAsia="宋体" w:cs="Arial"/>
          <w:spacing w:val="-2"/>
          <w:sz w:val="24"/>
          <w:szCs w:val="24"/>
          <w:lang w:eastAsia="zh-CN"/>
        </w:rPr>
        <w:t>“</w:t>
      </w:r>
      <w:r>
        <w:rPr>
          <w:rFonts w:ascii="宋体" w:hAnsi="宋体" w:eastAsia="宋体"/>
          <w:spacing w:val="-2"/>
          <w:sz w:val="24"/>
          <w:szCs w:val="24"/>
          <w:lang w:eastAsia="zh-CN"/>
        </w:rPr>
        <w:t>实质性格式</w:t>
      </w:r>
      <w:r>
        <w:rPr>
          <w:rFonts w:ascii="宋体" w:hAnsi="宋体" w:eastAsia="宋体"/>
          <w:spacing w:val="-51"/>
          <w:sz w:val="24"/>
          <w:szCs w:val="24"/>
          <w:lang w:eastAsia="zh-CN"/>
        </w:rPr>
        <w:t xml:space="preserve"> </w:t>
      </w:r>
      <w:r>
        <w:rPr>
          <w:rFonts w:ascii="宋体" w:hAnsi="宋体" w:eastAsia="宋体" w:cs="Arial"/>
          <w:spacing w:val="-2"/>
          <w:sz w:val="24"/>
          <w:szCs w:val="24"/>
          <w:lang w:eastAsia="zh-CN"/>
        </w:rPr>
        <w:t>”</w:t>
      </w:r>
      <w:r>
        <w:rPr>
          <w:rFonts w:ascii="宋体" w:hAnsi="宋体" w:eastAsia="宋体"/>
          <w:spacing w:val="-2"/>
          <w:sz w:val="24"/>
          <w:szCs w:val="24"/>
          <w:lang w:eastAsia="zh-CN"/>
        </w:rPr>
        <w:t>文件的，投标人不得改变格式中给定的文字所</w:t>
      </w:r>
      <w:r>
        <w:rPr>
          <w:rFonts w:ascii="宋体" w:hAnsi="宋体" w:eastAsia="宋体"/>
          <w:sz w:val="24"/>
          <w:szCs w:val="24"/>
          <w:lang w:eastAsia="zh-CN"/>
        </w:rPr>
        <w:t>表达的含义</w:t>
      </w:r>
      <w:r>
        <w:rPr>
          <w:rFonts w:hint="eastAsia" w:ascii="宋体" w:hAnsi="宋体" w:eastAsia="宋体"/>
          <w:sz w:val="24"/>
          <w:szCs w:val="24"/>
          <w:lang w:eastAsia="zh-CN"/>
        </w:rPr>
        <w:t>，</w:t>
      </w:r>
      <w:r>
        <w:rPr>
          <w:rFonts w:ascii="宋体" w:hAnsi="宋体" w:eastAsia="宋体"/>
          <w:sz w:val="24"/>
          <w:szCs w:val="24"/>
          <w:lang w:eastAsia="zh-CN"/>
        </w:rPr>
        <w:t>不得删减格式中的实质性内容</w:t>
      </w:r>
      <w:r>
        <w:rPr>
          <w:rFonts w:hint="eastAsia" w:ascii="宋体" w:hAnsi="宋体" w:eastAsia="宋体"/>
          <w:sz w:val="24"/>
          <w:szCs w:val="24"/>
          <w:lang w:eastAsia="zh-CN"/>
        </w:rPr>
        <w:t>，</w:t>
      </w:r>
      <w:r>
        <w:rPr>
          <w:rFonts w:ascii="宋体" w:hAnsi="宋体" w:eastAsia="宋体"/>
          <w:sz w:val="24"/>
          <w:szCs w:val="24"/>
          <w:lang w:eastAsia="zh-CN"/>
        </w:rPr>
        <w:t>不得自行添加与格式中给定的文字内容</w:t>
      </w:r>
      <w:r>
        <w:rPr>
          <w:rFonts w:ascii="宋体" w:hAnsi="宋体" w:eastAsia="宋体"/>
          <w:spacing w:val="-2"/>
          <w:sz w:val="24"/>
          <w:szCs w:val="24"/>
          <w:lang w:eastAsia="zh-CN"/>
        </w:rPr>
        <w:t>相矛盾的内容</w:t>
      </w:r>
      <w:r>
        <w:rPr>
          <w:rFonts w:hint="eastAsia" w:ascii="宋体" w:hAnsi="宋体" w:eastAsia="宋体"/>
          <w:spacing w:val="-2"/>
          <w:sz w:val="24"/>
          <w:szCs w:val="24"/>
          <w:lang w:eastAsia="zh-CN"/>
        </w:rPr>
        <w:t>，</w:t>
      </w:r>
      <w:r>
        <w:rPr>
          <w:rFonts w:ascii="宋体" w:hAnsi="宋体" w:eastAsia="宋体"/>
          <w:spacing w:val="-2"/>
          <w:sz w:val="24"/>
          <w:szCs w:val="24"/>
          <w:lang w:eastAsia="zh-CN"/>
        </w:rPr>
        <w:t>不得对应当填写的空格不填写或不实质性响应</w:t>
      </w:r>
      <w:r>
        <w:rPr>
          <w:rFonts w:ascii="宋体" w:hAnsi="宋体" w:eastAsia="宋体"/>
          <w:spacing w:val="-26"/>
          <w:sz w:val="24"/>
          <w:szCs w:val="24"/>
          <w:lang w:eastAsia="zh-CN"/>
        </w:rPr>
        <w:t xml:space="preserve"> </w:t>
      </w:r>
      <w:r>
        <w:rPr>
          <w:rFonts w:ascii="宋体" w:hAnsi="宋体" w:eastAsia="宋体"/>
          <w:spacing w:val="-2"/>
          <w:sz w:val="24"/>
          <w:szCs w:val="24"/>
          <w:lang w:eastAsia="zh-CN"/>
        </w:rPr>
        <w:t>，否则</w:t>
      </w:r>
      <w:r>
        <w:rPr>
          <w:rFonts w:ascii="宋体" w:hAnsi="宋体" w:eastAsia="宋体"/>
          <w:b/>
          <w:bCs/>
          <w:spacing w:val="-2"/>
          <w:sz w:val="24"/>
          <w:szCs w:val="24"/>
          <w:lang w:eastAsia="zh-CN"/>
        </w:rPr>
        <w:t>投标无效</w:t>
      </w:r>
      <w:r>
        <w:rPr>
          <w:rFonts w:hint="eastAsia" w:ascii="宋体" w:hAnsi="宋体" w:eastAsia="宋体"/>
          <w:spacing w:val="-2"/>
          <w:sz w:val="24"/>
          <w:szCs w:val="24"/>
          <w:lang w:eastAsia="zh-CN"/>
        </w:rPr>
        <w:t>。</w:t>
      </w:r>
      <w:r>
        <w:rPr>
          <w:rFonts w:ascii="宋体" w:hAnsi="宋体" w:eastAsia="宋体"/>
          <w:spacing w:val="-2"/>
          <w:sz w:val="24"/>
          <w:szCs w:val="24"/>
          <w:lang w:eastAsia="zh-CN"/>
        </w:rPr>
        <w:t>未标</w:t>
      </w:r>
      <w:r>
        <w:rPr>
          <w:rFonts w:ascii="宋体" w:hAnsi="宋体" w:eastAsia="宋体"/>
          <w:spacing w:val="-1"/>
          <w:sz w:val="24"/>
          <w:szCs w:val="24"/>
          <w:lang w:eastAsia="zh-CN"/>
        </w:rPr>
        <w:t>记</w:t>
      </w:r>
      <w:r>
        <w:rPr>
          <w:rFonts w:ascii="宋体" w:hAnsi="宋体" w:eastAsia="宋体" w:cs="Arial"/>
          <w:spacing w:val="-1"/>
          <w:sz w:val="24"/>
          <w:szCs w:val="24"/>
          <w:lang w:eastAsia="zh-CN"/>
        </w:rPr>
        <w:t>“</w:t>
      </w:r>
      <w:r>
        <w:rPr>
          <w:rFonts w:ascii="宋体" w:hAnsi="宋体" w:eastAsia="宋体"/>
          <w:spacing w:val="-1"/>
          <w:sz w:val="24"/>
          <w:szCs w:val="24"/>
          <w:lang w:eastAsia="zh-CN"/>
        </w:rPr>
        <w:t>实质性格式</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cs="Arial"/>
          <w:spacing w:val="-44"/>
          <w:sz w:val="24"/>
          <w:szCs w:val="24"/>
          <w:lang w:eastAsia="zh-CN"/>
        </w:rPr>
        <w:t xml:space="preserve"> </w:t>
      </w:r>
      <w:r>
        <w:rPr>
          <w:rFonts w:ascii="宋体" w:hAnsi="宋体" w:eastAsia="宋体"/>
          <w:spacing w:val="-1"/>
          <w:sz w:val="24"/>
          <w:szCs w:val="24"/>
          <w:lang w:eastAsia="zh-CN"/>
        </w:rPr>
        <w:t>的文件和招标文件未提供格式的内容</w:t>
      </w:r>
      <w:r>
        <w:rPr>
          <w:rFonts w:hint="eastAsia" w:ascii="宋体" w:hAnsi="宋体" w:eastAsia="宋体"/>
          <w:spacing w:val="-1"/>
          <w:sz w:val="24"/>
          <w:szCs w:val="24"/>
          <w:lang w:eastAsia="zh-CN"/>
        </w:rPr>
        <w:t>，</w:t>
      </w:r>
      <w:r>
        <w:rPr>
          <w:rFonts w:ascii="宋体" w:hAnsi="宋体" w:eastAsia="宋体"/>
          <w:spacing w:val="-1"/>
          <w:sz w:val="24"/>
          <w:szCs w:val="24"/>
          <w:lang w:eastAsia="zh-CN"/>
        </w:rPr>
        <w:t>可由投标人自行编写。</w:t>
      </w:r>
    </w:p>
    <w:p w14:paraId="3458730D">
      <w:pPr>
        <w:pStyle w:val="15"/>
        <w:spacing w:before="11" w:line="360" w:lineRule="auto"/>
        <w:ind w:left="160"/>
        <w:rPr>
          <w:rFonts w:hint="eastAsia" w:ascii="宋体" w:hAnsi="宋体" w:eastAsia="宋体"/>
          <w:sz w:val="24"/>
          <w:szCs w:val="24"/>
          <w:lang w:eastAsia="zh-CN"/>
        </w:rPr>
      </w:pPr>
      <w:r>
        <w:rPr>
          <w:rFonts w:ascii="宋体" w:hAnsi="宋体" w:eastAsia="宋体" w:cs="Arial"/>
          <w:sz w:val="24"/>
          <w:szCs w:val="24"/>
          <w:lang w:eastAsia="zh-CN"/>
        </w:rPr>
        <w:t>3</w:t>
      </w:r>
      <w:r>
        <w:rPr>
          <w:rFonts w:ascii="宋体" w:hAnsi="宋体" w:eastAsia="宋体"/>
          <w:sz w:val="24"/>
          <w:szCs w:val="24"/>
          <w:lang w:eastAsia="zh-CN"/>
        </w:rPr>
        <w:t>、全部声明和问题的回答及所附材料必须是真实的、准确的和完整</w:t>
      </w:r>
      <w:r>
        <w:rPr>
          <w:rFonts w:ascii="宋体" w:hAnsi="宋体" w:eastAsia="宋体"/>
          <w:spacing w:val="-1"/>
          <w:sz w:val="24"/>
          <w:szCs w:val="24"/>
          <w:lang w:eastAsia="zh-CN"/>
        </w:rPr>
        <w:t>的。</w:t>
      </w:r>
    </w:p>
    <w:p w14:paraId="19E77B23">
      <w:pPr>
        <w:spacing w:line="200" w:lineRule="auto"/>
        <w:rPr>
          <w:sz w:val="24"/>
          <w:szCs w:val="24"/>
          <w:lang w:eastAsia="zh-CN"/>
        </w:rPr>
        <w:sectPr>
          <w:headerReference r:id="rId24" w:type="default"/>
          <w:footerReference r:id="rId25" w:type="default"/>
          <w:pgSz w:w="11907" w:h="16840"/>
          <w:pgMar w:top="1149" w:right="1131" w:bottom="1060" w:left="1701" w:header="875" w:footer="886" w:gutter="0"/>
          <w:cols w:space="720" w:num="1"/>
        </w:sectPr>
      </w:pPr>
    </w:p>
    <w:p w14:paraId="5634E0B3">
      <w:pPr>
        <w:pStyle w:val="15"/>
        <w:spacing w:before="307" w:line="200" w:lineRule="auto"/>
        <w:ind w:left="6"/>
        <w:outlineLvl w:val="1"/>
        <w:rPr>
          <w:rFonts w:hint="eastAsia" w:ascii="宋体" w:hAnsi="宋体" w:eastAsia="宋体"/>
          <w:sz w:val="28"/>
          <w:szCs w:val="28"/>
          <w:lang w:eastAsia="zh-CN"/>
        </w:rPr>
      </w:pPr>
      <w:r>
        <w:rPr>
          <w:rFonts w:ascii="宋体" w:hAnsi="宋体" w:eastAsia="宋体"/>
          <w:b/>
          <w:bCs/>
          <w:spacing w:val="24"/>
          <w:sz w:val="28"/>
          <w:szCs w:val="28"/>
          <w:lang w:eastAsia="zh-CN"/>
        </w:rPr>
        <w:t>一 、</w:t>
      </w:r>
      <w:r>
        <w:rPr>
          <w:rFonts w:ascii="宋体" w:hAnsi="宋体" w:eastAsia="宋体"/>
          <w:b/>
          <w:bCs/>
          <w:spacing w:val="-38"/>
          <w:sz w:val="28"/>
          <w:szCs w:val="28"/>
          <w:lang w:eastAsia="zh-CN"/>
        </w:rPr>
        <w:t xml:space="preserve"> </w:t>
      </w:r>
      <w:r>
        <w:rPr>
          <w:rFonts w:ascii="宋体" w:hAnsi="宋体" w:eastAsia="宋体"/>
          <w:b/>
          <w:bCs/>
          <w:spacing w:val="24"/>
          <w:sz w:val="28"/>
          <w:szCs w:val="28"/>
          <w:lang w:eastAsia="zh-CN"/>
        </w:rPr>
        <w:t>资格证明文件格式</w:t>
      </w:r>
    </w:p>
    <w:p w14:paraId="459D048D">
      <w:pPr>
        <w:pStyle w:val="15"/>
        <w:spacing w:before="336" w:line="196" w:lineRule="auto"/>
        <w:ind w:left="6"/>
        <w:rPr>
          <w:rFonts w:hint="eastAsia" w:ascii="宋体" w:hAnsi="宋体" w:eastAsia="宋体"/>
          <w:b/>
          <w:bCs/>
          <w:spacing w:val="-6"/>
          <w:sz w:val="28"/>
          <w:szCs w:val="28"/>
          <w:lang w:eastAsia="zh-CN"/>
        </w:rPr>
      </w:pPr>
      <w:r>
        <w:rPr>
          <w:rFonts w:ascii="宋体" w:hAnsi="宋体" w:eastAsia="宋体"/>
          <w:b/>
          <w:bCs/>
          <w:spacing w:val="-6"/>
          <w:sz w:val="28"/>
          <w:szCs w:val="28"/>
          <w:lang w:eastAsia="zh-CN"/>
        </w:rPr>
        <w:t>投</w:t>
      </w:r>
      <w:r>
        <w:rPr>
          <w:rFonts w:ascii="宋体" w:hAnsi="宋体" w:eastAsia="宋体"/>
          <w:b/>
          <w:bCs/>
          <w:spacing w:val="-11"/>
          <w:sz w:val="28"/>
          <w:szCs w:val="28"/>
          <w:lang w:eastAsia="zh-CN"/>
        </w:rPr>
        <w:t xml:space="preserve"> </w:t>
      </w:r>
      <w:r>
        <w:rPr>
          <w:rFonts w:ascii="宋体" w:hAnsi="宋体" w:eastAsia="宋体"/>
          <w:b/>
          <w:bCs/>
          <w:spacing w:val="-6"/>
          <w:sz w:val="28"/>
          <w:szCs w:val="28"/>
          <w:lang w:eastAsia="zh-CN"/>
        </w:rPr>
        <w:t>标</w:t>
      </w:r>
      <w:r>
        <w:rPr>
          <w:rFonts w:ascii="宋体" w:hAnsi="宋体" w:eastAsia="宋体"/>
          <w:b/>
          <w:bCs/>
          <w:spacing w:val="-23"/>
          <w:sz w:val="28"/>
          <w:szCs w:val="28"/>
          <w:lang w:eastAsia="zh-CN"/>
        </w:rPr>
        <w:t xml:space="preserve"> </w:t>
      </w:r>
      <w:r>
        <w:rPr>
          <w:rFonts w:ascii="宋体" w:hAnsi="宋体" w:eastAsia="宋体"/>
          <w:b/>
          <w:bCs/>
          <w:spacing w:val="-6"/>
          <w:sz w:val="28"/>
          <w:szCs w:val="28"/>
          <w:lang w:eastAsia="zh-CN"/>
        </w:rPr>
        <w:t>文</w:t>
      </w:r>
      <w:r>
        <w:rPr>
          <w:rFonts w:ascii="宋体" w:hAnsi="宋体" w:eastAsia="宋体"/>
          <w:b/>
          <w:bCs/>
          <w:spacing w:val="-26"/>
          <w:sz w:val="28"/>
          <w:szCs w:val="28"/>
          <w:lang w:eastAsia="zh-CN"/>
        </w:rPr>
        <w:t xml:space="preserve"> </w:t>
      </w:r>
      <w:r>
        <w:rPr>
          <w:rFonts w:ascii="宋体" w:hAnsi="宋体" w:eastAsia="宋体"/>
          <w:b/>
          <w:bCs/>
          <w:spacing w:val="-6"/>
          <w:sz w:val="28"/>
          <w:szCs w:val="28"/>
          <w:lang w:eastAsia="zh-CN"/>
        </w:rPr>
        <w:t>件（</w:t>
      </w:r>
      <w:r>
        <w:rPr>
          <w:rFonts w:ascii="宋体" w:hAnsi="宋体" w:eastAsia="宋体"/>
          <w:b/>
          <w:bCs/>
          <w:spacing w:val="45"/>
          <w:w w:val="101"/>
          <w:sz w:val="28"/>
          <w:szCs w:val="28"/>
          <w:lang w:eastAsia="zh-CN"/>
        </w:rPr>
        <w:t xml:space="preserve"> </w:t>
      </w:r>
      <w:r>
        <w:rPr>
          <w:rFonts w:ascii="宋体" w:hAnsi="宋体" w:eastAsia="宋体"/>
          <w:b/>
          <w:bCs/>
          <w:spacing w:val="-6"/>
          <w:sz w:val="28"/>
          <w:szCs w:val="28"/>
          <w:lang w:eastAsia="zh-CN"/>
        </w:rPr>
        <w:t>资</w:t>
      </w:r>
      <w:r>
        <w:rPr>
          <w:rFonts w:ascii="宋体" w:hAnsi="宋体" w:eastAsia="宋体"/>
          <w:b/>
          <w:bCs/>
          <w:spacing w:val="-26"/>
          <w:sz w:val="28"/>
          <w:szCs w:val="28"/>
          <w:lang w:eastAsia="zh-CN"/>
        </w:rPr>
        <w:t xml:space="preserve"> </w:t>
      </w:r>
      <w:r>
        <w:rPr>
          <w:rFonts w:ascii="宋体" w:hAnsi="宋体" w:eastAsia="宋体"/>
          <w:b/>
          <w:bCs/>
          <w:spacing w:val="-6"/>
          <w:sz w:val="28"/>
          <w:szCs w:val="28"/>
          <w:lang w:eastAsia="zh-CN"/>
        </w:rPr>
        <w:t>格</w:t>
      </w:r>
      <w:r>
        <w:rPr>
          <w:rFonts w:ascii="宋体" w:hAnsi="宋体" w:eastAsia="宋体"/>
          <w:b/>
          <w:bCs/>
          <w:spacing w:val="-28"/>
          <w:sz w:val="28"/>
          <w:szCs w:val="28"/>
          <w:lang w:eastAsia="zh-CN"/>
        </w:rPr>
        <w:t xml:space="preserve"> </w:t>
      </w:r>
      <w:r>
        <w:rPr>
          <w:rFonts w:ascii="宋体" w:hAnsi="宋体" w:eastAsia="宋体"/>
          <w:b/>
          <w:bCs/>
          <w:spacing w:val="-6"/>
          <w:sz w:val="28"/>
          <w:szCs w:val="28"/>
          <w:lang w:eastAsia="zh-CN"/>
        </w:rPr>
        <w:t>证 明</w:t>
      </w:r>
      <w:r>
        <w:rPr>
          <w:rFonts w:ascii="宋体" w:hAnsi="宋体" w:eastAsia="宋体"/>
          <w:b/>
          <w:bCs/>
          <w:spacing w:val="-21"/>
          <w:sz w:val="28"/>
          <w:szCs w:val="28"/>
          <w:lang w:eastAsia="zh-CN"/>
        </w:rPr>
        <w:t xml:space="preserve"> </w:t>
      </w:r>
      <w:r>
        <w:rPr>
          <w:rFonts w:ascii="宋体" w:hAnsi="宋体" w:eastAsia="宋体"/>
          <w:b/>
          <w:bCs/>
          <w:spacing w:val="-6"/>
          <w:sz w:val="28"/>
          <w:szCs w:val="28"/>
          <w:lang w:eastAsia="zh-CN"/>
        </w:rPr>
        <w:t>文</w:t>
      </w:r>
      <w:r>
        <w:rPr>
          <w:rFonts w:ascii="宋体" w:hAnsi="宋体" w:eastAsia="宋体"/>
          <w:b/>
          <w:bCs/>
          <w:spacing w:val="-25"/>
          <w:sz w:val="28"/>
          <w:szCs w:val="28"/>
          <w:lang w:eastAsia="zh-CN"/>
        </w:rPr>
        <w:t xml:space="preserve"> </w:t>
      </w:r>
      <w:r>
        <w:rPr>
          <w:rFonts w:ascii="宋体" w:hAnsi="宋体" w:eastAsia="宋体"/>
          <w:b/>
          <w:bCs/>
          <w:spacing w:val="-6"/>
          <w:sz w:val="28"/>
          <w:szCs w:val="28"/>
          <w:lang w:eastAsia="zh-CN"/>
        </w:rPr>
        <w:t>件</w:t>
      </w:r>
      <w:r>
        <w:rPr>
          <w:rFonts w:ascii="宋体" w:hAnsi="宋体" w:eastAsia="宋体"/>
          <w:b/>
          <w:bCs/>
          <w:spacing w:val="35"/>
          <w:sz w:val="28"/>
          <w:szCs w:val="28"/>
          <w:lang w:eastAsia="zh-CN"/>
        </w:rPr>
        <w:t xml:space="preserve"> </w:t>
      </w:r>
      <w:r>
        <w:rPr>
          <w:rFonts w:ascii="宋体" w:hAnsi="宋体" w:eastAsia="宋体"/>
          <w:b/>
          <w:bCs/>
          <w:spacing w:val="-6"/>
          <w:sz w:val="28"/>
          <w:szCs w:val="28"/>
          <w:lang w:eastAsia="zh-CN"/>
        </w:rPr>
        <w:t>）封面（非实质性格式）</w:t>
      </w:r>
    </w:p>
    <w:p w14:paraId="21A96C9F">
      <w:pPr>
        <w:pStyle w:val="15"/>
        <w:spacing w:before="336" w:line="196" w:lineRule="auto"/>
        <w:ind w:left="6"/>
        <w:rPr>
          <w:rFonts w:hint="eastAsia" w:ascii="宋体" w:hAnsi="宋体" w:eastAsia="宋体"/>
          <w:b/>
          <w:bCs/>
          <w:spacing w:val="-6"/>
          <w:sz w:val="24"/>
          <w:szCs w:val="24"/>
          <w:lang w:eastAsia="zh-CN"/>
        </w:rPr>
      </w:pPr>
    </w:p>
    <w:p w14:paraId="7B37E08B">
      <w:pPr>
        <w:pStyle w:val="15"/>
        <w:spacing w:before="336" w:line="196" w:lineRule="auto"/>
        <w:ind w:left="6"/>
        <w:rPr>
          <w:rFonts w:hint="eastAsia" w:ascii="宋体" w:hAnsi="宋体" w:eastAsia="宋体"/>
          <w:b/>
          <w:bCs/>
          <w:spacing w:val="-6"/>
          <w:sz w:val="24"/>
          <w:szCs w:val="24"/>
          <w:lang w:eastAsia="zh-CN"/>
        </w:rPr>
      </w:pPr>
    </w:p>
    <w:p w14:paraId="19EC5701">
      <w:pPr>
        <w:pStyle w:val="15"/>
        <w:spacing w:before="336" w:line="196" w:lineRule="auto"/>
        <w:ind w:left="6"/>
        <w:rPr>
          <w:rFonts w:hint="eastAsia" w:ascii="宋体" w:hAnsi="宋体" w:eastAsia="宋体"/>
          <w:sz w:val="24"/>
          <w:szCs w:val="24"/>
          <w:lang w:eastAsia="zh-CN"/>
        </w:rPr>
      </w:pPr>
    </w:p>
    <w:p w14:paraId="33C460AD">
      <w:pPr>
        <w:pStyle w:val="15"/>
        <w:spacing w:before="352" w:line="196" w:lineRule="auto"/>
        <w:ind w:left="1819"/>
        <w:rPr>
          <w:rFonts w:hint="eastAsia" w:ascii="宋体" w:hAnsi="宋体" w:eastAsia="宋体"/>
          <w:b/>
          <w:bCs/>
          <w:spacing w:val="-8"/>
          <w:sz w:val="52"/>
          <w:szCs w:val="52"/>
          <w:lang w:eastAsia="zh-CN"/>
        </w:rPr>
      </w:pPr>
      <w:r>
        <w:rPr>
          <w:rFonts w:ascii="宋体" w:hAnsi="宋体" w:eastAsia="宋体"/>
          <w:b/>
          <w:bCs/>
          <w:spacing w:val="-8"/>
          <w:sz w:val="52"/>
          <w:szCs w:val="52"/>
          <w:lang w:eastAsia="zh-CN"/>
        </w:rPr>
        <w:t>投</w:t>
      </w:r>
      <w:r>
        <w:rPr>
          <w:rFonts w:ascii="宋体" w:hAnsi="宋体" w:eastAsia="宋体"/>
          <w:b/>
          <w:bCs/>
          <w:spacing w:val="91"/>
          <w:sz w:val="52"/>
          <w:szCs w:val="52"/>
          <w:lang w:eastAsia="zh-CN"/>
        </w:rPr>
        <w:t xml:space="preserve">  </w:t>
      </w:r>
      <w:r>
        <w:rPr>
          <w:rFonts w:ascii="宋体" w:hAnsi="宋体" w:eastAsia="宋体"/>
          <w:b/>
          <w:bCs/>
          <w:spacing w:val="-8"/>
          <w:sz w:val="52"/>
          <w:szCs w:val="52"/>
          <w:lang w:eastAsia="zh-CN"/>
        </w:rPr>
        <w:t>标</w:t>
      </w:r>
      <w:r>
        <w:rPr>
          <w:rFonts w:ascii="宋体" w:hAnsi="宋体" w:eastAsia="宋体"/>
          <w:b/>
          <w:bCs/>
          <w:spacing w:val="97"/>
          <w:sz w:val="52"/>
          <w:szCs w:val="52"/>
          <w:lang w:eastAsia="zh-CN"/>
        </w:rPr>
        <w:t xml:space="preserve">  </w:t>
      </w:r>
      <w:r>
        <w:rPr>
          <w:rFonts w:ascii="宋体" w:hAnsi="宋体" w:eastAsia="宋体"/>
          <w:b/>
          <w:bCs/>
          <w:spacing w:val="-8"/>
          <w:sz w:val="52"/>
          <w:szCs w:val="52"/>
          <w:lang w:eastAsia="zh-CN"/>
        </w:rPr>
        <w:t>文</w:t>
      </w:r>
      <w:r>
        <w:rPr>
          <w:rFonts w:ascii="宋体" w:hAnsi="宋体" w:eastAsia="宋体"/>
          <w:b/>
          <w:bCs/>
          <w:spacing w:val="94"/>
          <w:sz w:val="52"/>
          <w:szCs w:val="52"/>
          <w:lang w:eastAsia="zh-CN"/>
        </w:rPr>
        <w:t xml:space="preserve">  </w:t>
      </w:r>
      <w:r>
        <w:rPr>
          <w:rFonts w:ascii="宋体" w:hAnsi="宋体" w:eastAsia="宋体"/>
          <w:b/>
          <w:bCs/>
          <w:spacing w:val="-8"/>
          <w:sz w:val="52"/>
          <w:szCs w:val="52"/>
          <w:lang w:eastAsia="zh-CN"/>
        </w:rPr>
        <w:t>件</w:t>
      </w:r>
    </w:p>
    <w:p w14:paraId="16C50EAF">
      <w:pPr>
        <w:pStyle w:val="15"/>
        <w:spacing w:before="352" w:line="196" w:lineRule="auto"/>
        <w:ind w:left="1819"/>
        <w:jc w:val="center"/>
        <w:rPr>
          <w:rFonts w:hint="eastAsia" w:ascii="宋体" w:hAnsi="宋体" w:eastAsia="宋体"/>
          <w:b/>
          <w:bCs/>
          <w:spacing w:val="-8"/>
          <w:sz w:val="52"/>
          <w:szCs w:val="52"/>
          <w:lang w:eastAsia="zh-CN"/>
        </w:rPr>
      </w:pPr>
    </w:p>
    <w:p w14:paraId="11B04A62">
      <w:pPr>
        <w:pStyle w:val="15"/>
        <w:spacing w:before="352" w:line="196" w:lineRule="auto"/>
        <w:ind w:left="1819"/>
        <w:jc w:val="center"/>
        <w:rPr>
          <w:rFonts w:hint="eastAsia" w:ascii="宋体" w:hAnsi="宋体" w:eastAsia="宋体"/>
          <w:sz w:val="52"/>
          <w:szCs w:val="52"/>
          <w:lang w:eastAsia="zh-CN"/>
        </w:rPr>
      </w:pPr>
    </w:p>
    <w:p w14:paraId="0FBDA351">
      <w:pPr>
        <w:pStyle w:val="15"/>
        <w:spacing w:before="1" w:line="196" w:lineRule="auto"/>
        <w:ind w:firstLine="1292" w:firstLineChars="200"/>
        <w:rPr>
          <w:rFonts w:hint="eastAsia" w:ascii="宋体" w:hAnsi="宋体" w:eastAsia="宋体"/>
          <w:sz w:val="52"/>
          <w:szCs w:val="52"/>
          <w:lang w:eastAsia="zh-CN"/>
        </w:rPr>
      </w:pPr>
      <w:r>
        <w:rPr>
          <w:rFonts w:ascii="宋体" w:hAnsi="宋体" w:eastAsia="宋体"/>
          <w:b/>
          <w:bCs/>
          <w:spacing w:val="62"/>
          <w:sz w:val="52"/>
          <w:szCs w:val="52"/>
          <w:lang w:eastAsia="zh-CN"/>
        </w:rPr>
        <w:t>（</w:t>
      </w:r>
      <w:r>
        <w:rPr>
          <w:rFonts w:ascii="宋体" w:hAnsi="宋体" w:eastAsia="宋体"/>
          <w:b/>
          <w:bCs/>
          <w:spacing w:val="102"/>
          <w:sz w:val="52"/>
          <w:szCs w:val="52"/>
          <w:lang w:eastAsia="zh-CN"/>
        </w:rPr>
        <w:t xml:space="preserve"> </w:t>
      </w:r>
      <w:r>
        <w:rPr>
          <w:rFonts w:ascii="宋体" w:hAnsi="宋体" w:eastAsia="宋体"/>
          <w:b/>
          <w:bCs/>
          <w:spacing w:val="62"/>
          <w:sz w:val="52"/>
          <w:szCs w:val="52"/>
          <w:lang w:eastAsia="zh-CN"/>
        </w:rPr>
        <w:t>资格证明文件</w:t>
      </w:r>
      <w:r>
        <w:rPr>
          <w:rFonts w:ascii="宋体" w:hAnsi="宋体" w:eastAsia="宋体"/>
          <w:b/>
          <w:bCs/>
          <w:spacing w:val="81"/>
          <w:sz w:val="52"/>
          <w:szCs w:val="52"/>
          <w:lang w:eastAsia="zh-CN"/>
        </w:rPr>
        <w:t xml:space="preserve"> </w:t>
      </w:r>
      <w:r>
        <w:rPr>
          <w:rFonts w:ascii="宋体" w:hAnsi="宋体" w:eastAsia="宋体"/>
          <w:b/>
          <w:bCs/>
          <w:spacing w:val="62"/>
          <w:sz w:val="52"/>
          <w:szCs w:val="52"/>
          <w:lang w:eastAsia="zh-CN"/>
        </w:rPr>
        <w:t>）</w:t>
      </w:r>
    </w:p>
    <w:p w14:paraId="792F256D">
      <w:pPr>
        <w:spacing w:line="300" w:lineRule="auto"/>
        <w:rPr>
          <w:rFonts w:hint="eastAsia" w:ascii="宋体" w:hAnsi="宋体" w:eastAsia="宋体"/>
          <w:lang w:eastAsia="zh-CN"/>
        </w:rPr>
      </w:pPr>
    </w:p>
    <w:p w14:paraId="20BBBFFC">
      <w:pPr>
        <w:spacing w:line="301" w:lineRule="auto"/>
        <w:rPr>
          <w:rFonts w:hint="eastAsia" w:ascii="宋体" w:hAnsi="宋体" w:eastAsia="宋体"/>
          <w:lang w:eastAsia="zh-CN"/>
        </w:rPr>
      </w:pPr>
    </w:p>
    <w:p w14:paraId="4DC1BD9B">
      <w:pPr>
        <w:spacing w:line="301" w:lineRule="auto"/>
        <w:rPr>
          <w:rFonts w:hint="eastAsia" w:ascii="宋体" w:hAnsi="宋体" w:eastAsia="宋体"/>
          <w:lang w:eastAsia="zh-CN"/>
        </w:rPr>
      </w:pPr>
    </w:p>
    <w:p w14:paraId="6AE8EB2E">
      <w:pPr>
        <w:spacing w:line="301" w:lineRule="auto"/>
        <w:rPr>
          <w:rFonts w:hint="eastAsia" w:ascii="宋体" w:hAnsi="宋体" w:eastAsia="宋体"/>
          <w:lang w:eastAsia="zh-CN"/>
        </w:rPr>
      </w:pPr>
    </w:p>
    <w:p w14:paraId="2022BF72">
      <w:pPr>
        <w:spacing w:line="301" w:lineRule="auto"/>
        <w:rPr>
          <w:rFonts w:hint="eastAsia" w:ascii="宋体" w:hAnsi="宋体" w:eastAsia="宋体"/>
          <w:lang w:eastAsia="zh-CN"/>
        </w:rPr>
      </w:pPr>
    </w:p>
    <w:p w14:paraId="49230024">
      <w:pPr>
        <w:spacing w:line="301" w:lineRule="auto"/>
        <w:rPr>
          <w:rFonts w:hint="eastAsia" w:ascii="宋体" w:hAnsi="宋体" w:eastAsia="宋体"/>
          <w:lang w:eastAsia="zh-CN"/>
        </w:rPr>
      </w:pPr>
    </w:p>
    <w:p w14:paraId="67ADE3FE">
      <w:pPr>
        <w:spacing w:line="301" w:lineRule="auto"/>
        <w:rPr>
          <w:rFonts w:hint="eastAsia" w:ascii="宋体" w:hAnsi="宋体" w:eastAsia="宋体"/>
          <w:lang w:eastAsia="zh-CN"/>
        </w:rPr>
      </w:pPr>
    </w:p>
    <w:p w14:paraId="32A94D58">
      <w:pPr>
        <w:spacing w:line="301" w:lineRule="auto"/>
        <w:rPr>
          <w:rFonts w:hint="eastAsia" w:ascii="宋体" w:hAnsi="宋体" w:eastAsia="宋体"/>
          <w:lang w:eastAsia="zh-CN"/>
        </w:rPr>
      </w:pPr>
    </w:p>
    <w:p w14:paraId="05E371B9">
      <w:pPr>
        <w:spacing w:line="301" w:lineRule="auto"/>
        <w:rPr>
          <w:rFonts w:hint="eastAsia" w:ascii="宋体" w:hAnsi="宋体" w:eastAsia="宋体"/>
          <w:lang w:eastAsia="zh-CN"/>
        </w:rPr>
      </w:pPr>
    </w:p>
    <w:p w14:paraId="53716E24">
      <w:pPr>
        <w:spacing w:line="301" w:lineRule="auto"/>
        <w:rPr>
          <w:rFonts w:hint="eastAsia" w:ascii="宋体" w:hAnsi="宋体" w:eastAsia="宋体"/>
          <w:lang w:eastAsia="zh-CN"/>
        </w:rPr>
      </w:pPr>
    </w:p>
    <w:p w14:paraId="5DC0E3E9">
      <w:pPr>
        <w:pStyle w:val="15"/>
        <w:spacing w:before="134" w:line="480" w:lineRule="auto"/>
        <w:rPr>
          <w:rFonts w:hint="eastAsia" w:ascii="宋体" w:hAnsi="宋体" w:eastAsia="宋体" w:cs="Arial"/>
          <w:sz w:val="28"/>
          <w:szCs w:val="28"/>
          <w:lang w:eastAsia="zh-CN"/>
        </w:rPr>
      </w:pPr>
      <w:r>
        <w:rPr>
          <w:rFonts w:ascii="宋体" w:hAnsi="宋体" w:eastAsia="宋体"/>
          <w:b/>
          <w:bCs/>
          <w:spacing w:val="-11"/>
          <w:sz w:val="28"/>
          <w:szCs w:val="28"/>
          <w:lang w:eastAsia="zh-CN"/>
        </w:rPr>
        <w:t>项</w:t>
      </w:r>
      <w:r>
        <w:rPr>
          <w:rFonts w:ascii="宋体" w:hAnsi="宋体" w:eastAsia="宋体"/>
          <w:b/>
          <w:bCs/>
          <w:spacing w:val="19"/>
          <w:sz w:val="28"/>
          <w:szCs w:val="28"/>
          <w:lang w:eastAsia="zh-CN"/>
        </w:rPr>
        <w:t xml:space="preserve"> </w:t>
      </w:r>
      <w:r>
        <w:rPr>
          <w:rFonts w:ascii="宋体" w:hAnsi="宋体" w:eastAsia="宋体"/>
          <w:b/>
          <w:bCs/>
          <w:spacing w:val="-11"/>
          <w:sz w:val="28"/>
          <w:szCs w:val="28"/>
          <w:lang w:eastAsia="zh-CN"/>
        </w:rPr>
        <w:t>目</w:t>
      </w:r>
      <w:r>
        <w:rPr>
          <w:rFonts w:ascii="宋体" w:hAnsi="宋体" w:eastAsia="宋体"/>
          <w:b/>
          <w:bCs/>
          <w:spacing w:val="-43"/>
          <w:sz w:val="28"/>
          <w:szCs w:val="28"/>
          <w:lang w:eastAsia="zh-CN"/>
        </w:rPr>
        <w:t xml:space="preserve"> </w:t>
      </w:r>
      <w:r>
        <w:rPr>
          <w:rFonts w:ascii="宋体" w:hAnsi="宋体" w:eastAsia="宋体"/>
          <w:b/>
          <w:bCs/>
          <w:spacing w:val="-11"/>
          <w:sz w:val="28"/>
          <w:szCs w:val="28"/>
          <w:lang w:eastAsia="zh-CN"/>
        </w:rPr>
        <w:t>名</w:t>
      </w:r>
      <w:r>
        <w:rPr>
          <w:rFonts w:ascii="宋体" w:hAnsi="宋体" w:eastAsia="宋体"/>
          <w:b/>
          <w:bCs/>
          <w:spacing w:val="-42"/>
          <w:sz w:val="28"/>
          <w:szCs w:val="28"/>
          <w:lang w:eastAsia="zh-CN"/>
        </w:rPr>
        <w:t xml:space="preserve"> </w:t>
      </w:r>
      <w:r>
        <w:rPr>
          <w:rFonts w:ascii="宋体" w:hAnsi="宋体" w:eastAsia="宋体"/>
          <w:b/>
          <w:bCs/>
          <w:spacing w:val="-11"/>
          <w:sz w:val="28"/>
          <w:szCs w:val="28"/>
          <w:lang w:eastAsia="zh-CN"/>
        </w:rPr>
        <w:t>称</w:t>
      </w:r>
      <w:r>
        <w:rPr>
          <w:rFonts w:ascii="宋体" w:hAnsi="宋体" w:eastAsia="宋体"/>
          <w:b/>
          <w:bCs/>
          <w:spacing w:val="-16"/>
          <w:sz w:val="28"/>
          <w:szCs w:val="28"/>
          <w:lang w:eastAsia="zh-CN"/>
        </w:rPr>
        <w:t xml:space="preserve"> </w:t>
      </w:r>
      <w:r>
        <w:rPr>
          <w:rFonts w:ascii="宋体" w:hAnsi="宋体" w:eastAsia="宋体" w:cs="Arial"/>
          <w:b/>
          <w:bCs/>
          <w:spacing w:val="-11"/>
          <w:sz w:val="28"/>
          <w:szCs w:val="28"/>
          <w:lang w:eastAsia="zh-CN"/>
        </w:rPr>
        <w:t>:</w:t>
      </w:r>
    </w:p>
    <w:p w14:paraId="4BF458C8">
      <w:pPr>
        <w:pStyle w:val="15"/>
        <w:spacing w:before="11" w:line="480" w:lineRule="auto"/>
        <w:rPr>
          <w:rFonts w:hint="eastAsia" w:ascii="宋体" w:hAnsi="宋体" w:eastAsia="宋体"/>
          <w:sz w:val="28"/>
          <w:szCs w:val="28"/>
          <w:lang w:eastAsia="zh-CN"/>
        </w:rPr>
      </w:pPr>
      <w:r>
        <w:rPr>
          <w:rFonts w:ascii="宋体" w:hAnsi="宋体" w:eastAsia="宋体"/>
          <w:b/>
          <w:bCs/>
          <w:spacing w:val="1"/>
          <w:sz w:val="28"/>
          <w:szCs w:val="28"/>
          <w:lang w:eastAsia="zh-CN"/>
        </w:rPr>
        <w:t>项 目</w:t>
      </w:r>
      <w:r>
        <w:rPr>
          <w:rFonts w:ascii="宋体" w:hAnsi="宋体" w:eastAsia="宋体"/>
          <w:b/>
          <w:bCs/>
          <w:spacing w:val="-32"/>
          <w:sz w:val="28"/>
          <w:szCs w:val="28"/>
          <w:lang w:eastAsia="zh-CN"/>
        </w:rPr>
        <w:t xml:space="preserve"> </w:t>
      </w:r>
      <w:r>
        <w:rPr>
          <w:rFonts w:ascii="宋体" w:hAnsi="宋体" w:eastAsia="宋体"/>
          <w:b/>
          <w:bCs/>
          <w:spacing w:val="1"/>
          <w:sz w:val="28"/>
          <w:szCs w:val="28"/>
          <w:lang w:eastAsia="zh-CN"/>
        </w:rPr>
        <w:t>编</w:t>
      </w:r>
      <w:r>
        <w:rPr>
          <w:rFonts w:ascii="宋体" w:hAnsi="宋体" w:eastAsia="宋体"/>
          <w:b/>
          <w:bCs/>
          <w:spacing w:val="-40"/>
          <w:sz w:val="28"/>
          <w:szCs w:val="28"/>
          <w:lang w:eastAsia="zh-CN"/>
        </w:rPr>
        <w:t xml:space="preserve"> </w:t>
      </w:r>
      <w:r>
        <w:rPr>
          <w:rFonts w:ascii="宋体" w:hAnsi="宋体" w:eastAsia="宋体"/>
          <w:b/>
          <w:bCs/>
          <w:spacing w:val="1"/>
          <w:sz w:val="28"/>
          <w:szCs w:val="28"/>
          <w:lang w:eastAsia="zh-CN"/>
        </w:rPr>
        <w:t>号</w:t>
      </w:r>
      <w:r>
        <w:rPr>
          <w:rFonts w:ascii="宋体" w:hAnsi="宋体" w:eastAsia="宋体"/>
          <w:b/>
          <w:bCs/>
          <w:spacing w:val="-52"/>
          <w:sz w:val="28"/>
          <w:szCs w:val="28"/>
          <w:lang w:eastAsia="zh-CN"/>
        </w:rPr>
        <w:t xml:space="preserve"> </w:t>
      </w:r>
      <w:r>
        <w:rPr>
          <w:rFonts w:ascii="宋体" w:hAnsi="宋体" w:eastAsia="宋体" w:cs="Arial"/>
          <w:b/>
          <w:bCs/>
          <w:spacing w:val="1"/>
          <w:sz w:val="28"/>
          <w:szCs w:val="28"/>
          <w:lang w:eastAsia="zh-CN"/>
        </w:rPr>
        <w:t>/</w:t>
      </w:r>
      <w:r>
        <w:rPr>
          <w:rFonts w:ascii="宋体" w:hAnsi="宋体" w:eastAsia="宋体"/>
          <w:b/>
          <w:bCs/>
          <w:spacing w:val="1"/>
          <w:sz w:val="28"/>
          <w:szCs w:val="28"/>
          <w:lang w:eastAsia="zh-CN"/>
        </w:rPr>
        <w:t>包</w:t>
      </w:r>
      <w:r>
        <w:rPr>
          <w:rFonts w:ascii="宋体" w:hAnsi="宋体" w:eastAsia="宋体"/>
          <w:b/>
          <w:bCs/>
          <w:spacing w:val="-40"/>
          <w:sz w:val="28"/>
          <w:szCs w:val="28"/>
          <w:lang w:eastAsia="zh-CN"/>
        </w:rPr>
        <w:t xml:space="preserve"> </w:t>
      </w:r>
      <w:r>
        <w:rPr>
          <w:rFonts w:ascii="宋体" w:hAnsi="宋体" w:eastAsia="宋体"/>
          <w:b/>
          <w:bCs/>
          <w:spacing w:val="1"/>
          <w:sz w:val="28"/>
          <w:szCs w:val="28"/>
          <w:lang w:eastAsia="zh-CN"/>
        </w:rPr>
        <w:t>号</w:t>
      </w:r>
      <w:r>
        <w:rPr>
          <w:rFonts w:ascii="宋体" w:hAnsi="宋体" w:eastAsia="宋体"/>
          <w:b/>
          <w:bCs/>
          <w:spacing w:val="-42"/>
          <w:sz w:val="28"/>
          <w:szCs w:val="28"/>
          <w:lang w:eastAsia="zh-CN"/>
        </w:rPr>
        <w:t xml:space="preserve"> </w:t>
      </w:r>
      <w:r>
        <w:rPr>
          <w:rFonts w:ascii="宋体" w:hAnsi="宋体" w:eastAsia="宋体"/>
          <w:b/>
          <w:bCs/>
          <w:spacing w:val="1"/>
          <w:sz w:val="28"/>
          <w:szCs w:val="28"/>
          <w:lang w:eastAsia="zh-CN"/>
        </w:rPr>
        <w:t>：</w:t>
      </w:r>
    </w:p>
    <w:p w14:paraId="3C90CB3F">
      <w:pPr>
        <w:pStyle w:val="15"/>
        <w:spacing w:before="134" w:line="480" w:lineRule="auto"/>
        <w:rPr>
          <w:rFonts w:hint="eastAsia" w:ascii="宋体" w:hAnsi="宋体" w:eastAsia="宋体"/>
          <w:sz w:val="28"/>
          <w:szCs w:val="28"/>
          <w:lang w:eastAsia="zh-CN"/>
        </w:rPr>
      </w:pPr>
      <w:r>
        <w:rPr>
          <w:rFonts w:ascii="宋体" w:hAnsi="宋体" w:eastAsia="宋体"/>
          <w:b/>
          <w:bCs/>
          <w:spacing w:val="34"/>
          <w:sz w:val="28"/>
          <w:szCs w:val="28"/>
          <w:lang w:eastAsia="zh-CN"/>
        </w:rPr>
        <w:t>投标人名称</w:t>
      </w:r>
      <w:r>
        <w:rPr>
          <w:rFonts w:ascii="宋体" w:hAnsi="宋体" w:eastAsia="宋体"/>
          <w:b/>
          <w:bCs/>
          <w:spacing w:val="-39"/>
          <w:sz w:val="28"/>
          <w:szCs w:val="28"/>
          <w:lang w:eastAsia="zh-CN"/>
        </w:rPr>
        <w:t xml:space="preserve"> </w:t>
      </w:r>
      <w:r>
        <w:rPr>
          <w:rFonts w:ascii="宋体" w:hAnsi="宋体" w:eastAsia="宋体"/>
          <w:b/>
          <w:bCs/>
          <w:spacing w:val="34"/>
          <w:sz w:val="28"/>
          <w:szCs w:val="28"/>
          <w:lang w:eastAsia="zh-CN"/>
        </w:rPr>
        <w:t>：</w:t>
      </w:r>
    </w:p>
    <w:p w14:paraId="75BDD305">
      <w:pPr>
        <w:spacing w:line="205" w:lineRule="auto"/>
        <w:rPr>
          <w:lang w:eastAsia="zh-CN"/>
        </w:rPr>
        <w:sectPr>
          <w:headerReference r:id="rId26" w:type="default"/>
          <w:footerReference r:id="rId27" w:type="default"/>
          <w:pgSz w:w="11907" w:h="16840"/>
          <w:pgMar w:top="1149" w:right="1133" w:bottom="1060" w:left="1701" w:header="875" w:footer="886" w:gutter="0"/>
          <w:cols w:space="720" w:num="1"/>
        </w:sectPr>
      </w:pPr>
    </w:p>
    <w:p w14:paraId="29561B8C">
      <w:pPr>
        <w:pStyle w:val="15"/>
        <w:spacing w:before="307" w:line="201" w:lineRule="auto"/>
        <w:ind w:left="26"/>
        <w:outlineLvl w:val="1"/>
        <w:rPr>
          <w:rFonts w:hint="eastAsia" w:ascii="宋体" w:hAnsi="宋体" w:eastAsia="宋体"/>
          <w:sz w:val="24"/>
          <w:szCs w:val="24"/>
          <w:lang w:eastAsia="zh-CN"/>
        </w:rPr>
      </w:pPr>
      <w:r>
        <w:rPr>
          <w:rFonts w:ascii="宋体" w:hAnsi="宋体" w:eastAsia="宋体" w:cs="Arial"/>
          <w:sz w:val="24"/>
          <w:szCs w:val="24"/>
          <w:lang w:eastAsia="zh-CN"/>
        </w:rPr>
        <w:t xml:space="preserve">1   </w:t>
      </w:r>
      <w:r>
        <w:rPr>
          <w:rFonts w:ascii="宋体" w:hAnsi="宋体" w:eastAsia="宋体"/>
          <w:sz w:val="24"/>
          <w:szCs w:val="24"/>
          <w:lang w:eastAsia="zh-CN"/>
        </w:rPr>
        <w:t>满足《中华人民共和国政府采购法》第二十二条规定</w:t>
      </w:r>
    </w:p>
    <w:p w14:paraId="676B8C65">
      <w:pPr>
        <w:pStyle w:val="15"/>
        <w:spacing w:before="176" w:line="201" w:lineRule="auto"/>
        <w:ind w:left="26"/>
        <w:outlineLvl w:val="2"/>
        <w:rPr>
          <w:rFonts w:hint="eastAsia" w:ascii="宋体" w:hAnsi="宋体" w:eastAsia="宋体"/>
          <w:sz w:val="24"/>
          <w:szCs w:val="24"/>
          <w:lang w:eastAsia="zh-CN"/>
        </w:rPr>
      </w:pPr>
      <w:r>
        <w:rPr>
          <w:rFonts w:ascii="宋体" w:hAnsi="宋体" w:eastAsia="宋体" w:cs="Arial"/>
          <w:sz w:val="24"/>
          <w:szCs w:val="24"/>
          <w:lang w:eastAsia="zh-CN"/>
        </w:rPr>
        <w:t xml:space="preserve">1-1  </w:t>
      </w:r>
      <w:r>
        <w:rPr>
          <w:rFonts w:ascii="宋体" w:hAnsi="宋体" w:eastAsia="宋体"/>
          <w:sz w:val="24"/>
          <w:szCs w:val="24"/>
          <w:lang w:eastAsia="zh-CN"/>
        </w:rPr>
        <w:t>营业执照等证明文件</w:t>
      </w:r>
    </w:p>
    <w:p w14:paraId="12069DDA">
      <w:pPr>
        <w:spacing w:line="201" w:lineRule="auto"/>
        <w:rPr>
          <w:sz w:val="24"/>
          <w:szCs w:val="24"/>
          <w:lang w:eastAsia="zh-CN"/>
        </w:rPr>
        <w:sectPr>
          <w:footerReference r:id="rId28" w:type="default"/>
          <w:pgSz w:w="11907" w:h="16840"/>
          <w:pgMar w:top="1149" w:right="1133" w:bottom="1060" w:left="1701" w:header="875" w:footer="886" w:gutter="0"/>
          <w:cols w:space="720" w:num="1"/>
        </w:sectPr>
      </w:pPr>
    </w:p>
    <w:p w14:paraId="2B35976C">
      <w:pPr>
        <w:pStyle w:val="15"/>
        <w:spacing w:before="307" w:line="201" w:lineRule="auto"/>
        <w:ind w:left="26"/>
        <w:outlineLvl w:val="2"/>
        <w:rPr>
          <w:rFonts w:hint="eastAsia" w:ascii="宋体" w:hAnsi="宋体" w:eastAsia="宋体"/>
          <w:sz w:val="24"/>
          <w:szCs w:val="24"/>
          <w:lang w:eastAsia="zh-CN"/>
        </w:rPr>
      </w:pPr>
      <w:r>
        <w:rPr>
          <w:rFonts w:ascii="宋体" w:hAnsi="宋体" w:eastAsia="宋体" w:cs="Arial"/>
          <w:spacing w:val="1"/>
          <w:sz w:val="24"/>
          <w:szCs w:val="24"/>
          <w:lang w:eastAsia="zh-CN"/>
        </w:rPr>
        <w:t>1-2</w:t>
      </w:r>
      <w:r>
        <w:rPr>
          <w:rFonts w:ascii="宋体" w:hAnsi="宋体" w:eastAsia="宋体" w:cs="Arial"/>
          <w:spacing w:val="59"/>
          <w:w w:val="101"/>
          <w:sz w:val="24"/>
          <w:szCs w:val="24"/>
          <w:lang w:eastAsia="zh-CN"/>
        </w:rPr>
        <w:t xml:space="preserve"> </w:t>
      </w:r>
      <w:r>
        <w:rPr>
          <w:rFonts w:ascii="宋体" w:hAnsi="宋体" w:eastAsia="宋体"/>
          <w:spacing w:val="1"/>
          <w:sz w:val="24"/>
          <w:szCs w:val="24"/>
          <w:lang w:eastAsia="zh-CN"/>
        </w:rPr>
        <w:t>投标人资格声明书</w:t>
      </w:r>
    </w:p>
    <w:p w14:paraId="41FED709">
      <w:pPr>
        <w:pStyle w:val="15"/>
        <w:spacing w:before="141" w:line="204" w:lineRule="auto"/>
        <w:ind w:left="3100"/>
        <w:rPr>
          <w:rFonts w:hint="eastAsia" w:ascii="宋体" w:hAnsi="宋体" w:eastAsia="宋体"/>
          <w:sz w:val="35"/>
          <w:szCs w:val="35"/>
          <w:lang w:eastAsia="zh-CN"/>
        </w:rPr>
      </w:pPr>
      <w:r>
        <w:rPr>
          <w:rFonts w:ascii="宋体" w:hAnsi="宋体" w:eastAsia="宋体"/>
          <w:b/>
          <w:bCs/>
          <w:spacing w:val="10"/>
          <w:sz w:val="35"/>
          <w:szCs w:val="35"/>
          <w:lang w:eastAsia="zh-CN"/>
        </w:rPr>
        <w:t>投标人资格声明书</w:t>
      </w:r>
    </w:p>
    <w:p w14:paraId="6AA8ADD0">
      <w:pPr>
        <w:pStyle w:val="15"/>
        <w:spacing w:before="103" w:line="276" w:lineRule="auto"/>
        <w:ind w:left="4"/>
        <w:rPr>
          <w:rFonts w:hint="eastAsia" w:ascii="宋体" w:hAnsi="宋体" w:eastAsia="宋体"/>
          <w:sz w:val="24"/>
          <w:szCs w:val="24"/>
          <w:lang w:eastAsia="zh-CN"/>
        </w:rPr>
      </w:pPr>
      <w:r>
        <w:rPr>
          <w:rFonts w:ascii="宋体" w:hAnsi="宋体" w:eastAsia="宋体"/>
          <w:spacing w:val="-1"/>
          <w:sz w:val="24"/>
          <w:szCs w:val="24"/>
          <w:lang w:eastAsia="zh-CN"/>
        </w:rPr>
        <w:t>致：</w:t>
      </w:r>
      <w:r>
        <w:rPr>
          <w:rFonts w:ascii="宋体" w:hAnsi="宋体" w:eastAsia="宋体"/>
          <w:spacing w:val="-1"/>
          <w:sz w:val="24"/>
          <w:szCs w:val="24"/>
          <w:u w:val="single"/>
          <w:lang w:eastAsia="zh-CN"/>
        </w:rPr>
        <w:t>采购人</w:t>
      </w:r>
    </w:p>
    <w:p w14:paraId="642104B0">
      <w:pPr>
        <w:pStyle w:val="15"/>
        <w:spacing w:before="176" w:line="276" w:lineRule="auto"/>
        <w:ind w:left="487"/>
        <w:rPr>
          <w:rFonts w:hint="eastAsia" w:ascii="宋体" w:hAnsi="宋体" w:eastAsia="宋体"/>
          <w:sz w:val="24"/>
          <w:szCs w:val="24"/>
          <w:lang w:eastAsia="zh-CN"/>
        </w:rPr>
      </w:pPr>
      <w:r>
        <w:rPr>
          <w:rFonts w:ascii="宋体" w:hAnsi="宋体" w:eastAsia="宋体"/>
          <w:spacing w:val="-3"/>
          <w:sz w:val="24"/>
          <w:szCs w:val="24"/>
          <w:lang w:eastAsia="zh-CN"/>
        </w:rPr>
        <w:t>在参与本次项目投标中</w:t>
      </w:r>
      <w:r>
        <w:rPr>
          <w:rFonts w:hint="eastAsia" w:ascii="宋体" w:hAnsi="宋体" w:eastAsia="宋体"/>
          <w:spacing w:val="-3"/>
          <w:sz w:val="24"/>
          <w:szCs w:val="24"/>
          <w:lang w:eastAsia="zh-CN"/>
        </w:rPr>
        <w:t>，</w:t>
      </w:r>
      <w:r>
        <w:rPr>
          <w:rFonts w:ascii="宋体" w:hAnsi="宋体" w:eastAsia="宋体"/>
          <w:spacing w:val="-3"/>
          <w:sz w:val="24"/>
          <w:szCs w:val="24"/>
          <w:lang w:eastAsia="zh-CN"/>
        </w:rPr>
        <w:t>我单位承诺：</w:t>
      </w:r>
    </w:p>
    <w:p w14:paraId="61BDC501">
      <w:pPr>
        <w:pStyle w:val="15"/>
        <w:spacing w:before="180" w:line="276" w:lineRule="auto"/>
        <w:ind w:left="408"/>
        <w:rPr>
          <w:rFonts w:hint="eastAsia" w:ascii="宋体" w:hAnsi="宋体" w:eastAsia="宋体"/>
          <w:sz w:val="24"/>
          <w:szCs w:val="24"/>
          <w:lang w:eastAsia="zh-CN"/>
        </w:rPr>
      </w:pPr>
      <w:r>
        <w:rPr>
          <w:rFonts w:ascii="宋体" w:hAnsi="宋体" w:eastAsia="宋体"/>
          <w:sz w:val="24"/>
          <w:szCs w:val="24"/>
          <w:lang w:eastAsia="zh-CN"/>
        </w:rPr>
        <w:t>（一）具有良好的商业信誉和健全的财务会计制度；</w:t>
      </w:r>
    </w:p>
    <w:p w14:paraId="483B94E0">
      <w:pPr>
        <w:pStyle w:val="15"/>
        <w:spacing w:before="185" w:line="276" w:lineRule="auto"/>
        <w:ind w:left="408"/>
        <w:rPr>
          <w:rFonts w:hint="eastAsia" w:ascii="宋体" w:hAnsi="宋体" w:eastAsia="宋体"/>
          <w:sz w:val="24"/>
          <w:szCs w:val="24"/>
          <w:lang w:eastAsia="zh-CN"/>
        </w:rPr>
      </w:pPr>
      <w:r>
        <w:rPr>
          <w:rFonts w:ascii="宋体" w:hAnsi="宋体" w:eastAsia="宋体"/>
          <w:spacing w:val="-4"/>
          <w:sz w:val="24"/>
          <w:szCs w:val="24"/>
          <w:lang w:eastAsia="zh-CN"/>
        </w:rPr>
        <w:t>（</w:t>
      </w:r>
      <w:r>
        <w:rPr>
          <w:rFonts w:ascii="宋体" w:hAnsi="宋体" w:eastAsia="宋体"/>
          <w:spacing w:val="-19"/>
          <w:sz w:val="24"/>
          <w:szCs w:val="24"/>
          <w:lang w:eastAsia="zh-CN"/>
        </w:rPr>
        <w:t xml:space="preserve"> </w:t>
      </w:r>
      <w:r>
        <w:rPr>
          <w:rFonts w:ascii="宋体" w:hAnsi="宋体" w:eastAsia="宋体"/>
          <w:spacing w:val="-4"/>
          <w:sz w:val="24"/>
          <w:szCs w:val="24"/>
          <w:lang w:eastAsia="zh-CN"/>
        </w:rPr>
        <w:t>二</w:t>
      </w:r>
      <w:r>
        <w:rPr>
          <w:rFonts w:ascii="宋体" w:hAnsi="宋体" w:eastAsia="宋体"/>
          <w:spacing w:val="-27"/>
          <w:sz w:val="24"/>
          <w:szCs w:val="24"/>
          <w:lang w:eastAsia="zh-CN"/>
        </w:rPr>
        <w:t xml:space="preserve"> </w:t>
      </w:r>
      <w:r>
        <w:rPr>
          <w:rFonts w:ascii="宋体" w:hAnsi="宋体" w:eastAsia="宋体"/>
          <w:spacing w:val="-4"/>
          <w:sz w:val="24"/>
          <w:szCs w:val="24"/>
          <w:lang w:eastAsia="zh-CN"/>
        </w:rPr>
        <w:t>）具有履行合同所必需的设备和专业技术能力；</w:t>
      </w:r>
    </w:p>
    <w:p w14:paraId="30CB233A">
      <w:pPr>
        <w:pStyle w:val="15"/>
        <w:spacing w:before="184" w:line="276" w:lineRule="auto"/>
        <w:ind w:left="408"/>
        <w:rPr>
          <w:rFonts w:hint="eastAsia" w:ascii="宋体" w:hAnsi="宋体" w:eastAsia="宋体"/>
          <w:sz w:val="24"/>
          <w:szCs w:val="24"/>
          <w:lang w:eastAsia="zh-CN"/>
        </w:rPr>
      </w:pPr>
      <w:r>
        <w:rPr>
          <w:rFonts w:ascii="宋体" w:hAnsi="宋体" w:eastAsia="宋体"/>
          <w:sz w:val="24"/>
          <w:szCs w:val="24"/>
          <w:lang w:eastAsia="zh-CN"/>
        </w:rPr>
        <w:t>（三）有依法缴纳税收和社会保障资金的良好记录；</w:t>
      </w:r>
    </w:p>
    <w:p w14:paraId="7C133757">
      <w:pPr>
        <w:pStyle w:val="15"/>
        <w:spacing w:before="187" w:line="276" w:lineRule="auto"/>
        <w:ind w:left="1140" w:right="2" w:hanging="732"/>
        <w:rPr>
          <w:rFonts w:hint="eastAsia" w:ascii="宋体" w:hAnsi="宋体" w:eastAsia="宋体"/>
          <w:sz w:val="24"/>
          <w:szCs w:val="24"/>
          <w:lang w:eastAsia="zh-CN"/>
        </w:rPr>
      </w:pPr>
      <w:r>
        <w:rPr>
          <w:rFonts w:ascii="宋体" w:hAnsi="宋体" w:eastAsia="宋体"/>
          <w:spacing w:val="-3"/>
          <w:sz w:val="24"/>
          <w:szCs w:val="24"/>
          <w:lang w:eastAsia="zh-CN"/>
        </w:rPr>
        <w:t>（ 四）参加政府采购活动前三年内</w:t>
      </w:r>
      <w:r>
        <w:rPr>
          <w:rFonts w:hint="eastAsia" w:ascii="宋体" w:hAnsi="宋体" w:eastAsia="宋体"/>
          <w:spacing w:val="-3"/>
          <w:sz w:val="24"/>
          <w:szCs w:val="24"/>
          <w:lang w:eastAsia="zh-CN"/>
        </w:rPr>
        <w:t>，</w:t>
      </w:r>
      <w:r>
        <w:rPr>
          <w:rFonts w:ascii="宋体" w:hAnsi="宋体" w:eastAsia="宋体"/>
          <w:spacing w:val="-3"/>
          <w:sz w:val="24"/>
          <w:szCs w:val="24"/>
          <w:lang w:eastAsia="zh-CN"/>
        </w:rPr>
        <w:t>在经营活动中没有重大违法记录（重大违法记</w:t>
      </w:r>
      <w:r>
        <w:rPr>
          <w:rFonts w:ascii="宋体" w:hAnsi="宋体" w:eastAsia="宋体"/>
          <w:sz w:val="24"/>
          <w:szCs w:val="24"/>
          <w:lang w:eastAsia="zh-CN"/>
        </w:rPr>
        <w:t>录指因违法经营受到刑事处罚或者责令停产停业、吊销许可证或者执照、较</w:t>
      </w:r>
      <w:r>
        <w:rPr>
          <w:rFonts w:ascii="宋体" w:hAnsi="宋体" w:eastAsia="宋体"/>
          <w:spacing w:val="-1"/>
          <w:sz w:val="24"/>
          <w:szCs w:val="24"/>
          <w:lang w:eastAsia="zh-CN"/>
        </w:rPr>
        <w:t>大数额罚款等行政处罚</w:t>
      </w:r>
      <w:r>
        <w:rPr>
          <w:rFonts w:hint="eastAsia" w:ascii="宋体" w:hAnsi="宋体" w:eastAsia="宋体"/>
          <w:spacing w:val="-1"/>
          <w:sz w:val="24"/>
          <w:szCs w:val="24"/>
          <w:lang w:eastAsia="zh-CN"/>
        </w:rPr>
        <w:t>，</w:t>
      </w:r>
      <w:r>
        <w:rPr>
          <w:rFonts w:ascii="宋体" w:hAnsi="宋体" w:eastAsia="宋体"/>
          <w:spacing w:val="-1"/>
          <w:sz w:val="24"/>
          <w:szCs w:val="24"/>
          <w:lang w:eastAsia="zh-CN"/>
        </w:rPr>
        <w:t>不包括因违法经营被禁止在一定期限内参加政府采购活动，但期限已经届满的情形</w:t>
      </w:r>
      <w:r>
        <w:rPr>
          <w:rFonts w:ascii="宋体" w:hAnsi="宋体" w:eastAsia="宋体"/>
          <w:spacing w:val="-53"/>
          <w:sz w:val="24"/>
          <w:szCs w:val="24"/>
          <w:lang w:eastAsia="zh-CN"/>
        </w:rPr>
        <w:t>）；</w:t>
      </w:r>
    </w:p>
    <w:p w14:paraId="083F0B8E">
      <w:pPr>
        <w:pStyle w:val="15"/>
        <w:spacing w:before="186" w:line="276" w:lineRule="auto"/>
        <w:ind w:left="1136" w:right="2" w:hanging="728"/>
        <w:rPr>
          <w:rFonts w:hint="eastAsia" w:ascii="宋体" w:hAnsi="宋体" w:eastAsia="宋体"/>
          <w:sz w:val="24"/>
          <w:szCs w:val="24"/>
          <w:lang w:eastAsia="zh-CN"/>
        </w:rPr>
      </w:pPr>
      <w:r>
        <w:rPr>
          <w:rFonts w:ascii="宋体" w:hAnsi="宋体" w:eastAsia="宋体"/>
          <w:sz w:val="24"/>
          <w:szCs w:val="24"/>
          <w:lang w:eastAsia="zh-CN"/>
        </w:rPr>
        <w:t>（五）我单位不属于政府采购法律</w:t>
      </w:r>
      <w:r>
        <w:rPr>
          <w:rFonts w:hint="eastAsia" w:ascii="宋体" w:hAnsi="宋体" w:eastAsia="宋体"/>
          <w:sz w:val="24"/>
          <w:szCs w:val="24"/>
          <w:lang w:eastAsia="zh-CN"/>
        </w:rPr>
        <w:t>、</w:t>
      </w:r>
      <w:r>
        <w:rPr>
          <w:rFonts w:ascii="宋体" w:hAnsi="宋体" w:eastAsia="宋体"/>
          <w:sz w:val="24"/>
          <w:szCs w:val="24"/>
          <w:lang w:eastAsia="zh-CN"/>
        </w:rPr>
        <w:t>行政法规规定的公益一类事</w:t>
      </w:r>
      <w:r>
        <w:rPr>
          <w:rFonts w:ascii="宋体" w:hAnsi="宋体" w:eastAsia="宋体"/>
          <w:spacing w:val="-1"/>
          <w:sz w:val="24"/>
          <w:szCs w:val="24"/>
          <w:lang w:eastAsia="zh-CN"/>
        </w:rPr>
        <w:t>业单位</w:t>
      </w:r>
      <w:r>
        <w:rPr>
          <w:rFonts w:hint="eastAsia" w:ascii="宋体" w:hAnsi="宋体" w:eastAsia="宋体"/>
          <w:spacing w:val="-1"/>
          <w:sz w:val="24"/>
          <w:szCs w:val="24"/>
          <w:lang w:eastAsia="zh-CN"/>
        </w:rPr>
        <w:t>、</w:t>
      </w:r>
      <w:r>
        <w:rPr>
          <w:rFonts w:ascii="宋体" w:hAnsi="宋体" w:eastAsia="宋体"/>
          <w:spacing w:val="-1"/>
          <w:sz w:val="24"/>
          <w:szCs w:val="24"/>
          <w:lang w:eastAsia="zh-CN"/>
        </w:rPr>
        <w:t>或使用事</w:t>
      </w:r>
      <w:r>
        <w:rPr>
          <w:rFonts w:ascii="宋体" w:hAnsi="宋体" w:eastAsia="宋体"/>
          <w:sz w:val="24"/>
          <w:szCs w:val="24"/>
          <w:lang w:eastAsia="zh-CN"/>
        </w:rPr>
        <w:t xml:space="preserve"> 业编制且由财政拨款保障的群团组织（仅适用于政府购买</w:t>
      </w:r>
      <w:r>
        <w:rPr>
          <w:rFonts w:ascii="宋体" w:hAnsi="宋体" w:eastAsia="宋体"/>
          <w:spacing w:val="-1"/>
          <w:sz w:val="24"/>
          <w:szCs w:val="24"/>
          <w:lang w:eastAsia="zh-CN"/>
        </w:rPr>
        <w:t>服务项目</w:t>
      </w:r>
      <w:r>
        <w:rPr>
          <w:rFonts w:ascii="宋体" w:hAnsi="宋体" w:eastAsia="宋体"/>
          <w:spacing w:val="-40"/>
          <w:sz w:val="24"/>
          <w:szCs w:val="24"/>
          <w:lang w:eastAsia="zh-CN"/>
        </w:rPr>
        <w:t>）；</w:t>
      </w:r>
    </w:p>
    <w:p w14:paraId="75AAFF4E">
      <w:pPr>
        <w:pStyle w:val="15"/>
        <w:spacing w:before="185" w:line="276" w:lineRule="auto"/>
        <w:ind w:left="1138" w:right="2" w:hanging="730"/>
        <w:rPr>
          <w:rFonts w:hint="eastAsia" w:ascii="宋体" w:hAnsi="宋体" w:eastAsia="宋体"/>
          <w:sz w:val="24"/>
          <w:szCs w:val="24"/>
          <w:lang w:eastAsia="zh-CN"/>
        </w:rPr>
      </w:pPr>
      <w:r>
        <w:rPr>
          <w:rFonts w:ascii="宋体" w:hAnsi="宋体" w:eastAsia="宋体"/>
          <w:sz w:val="24"/>
          <w:szCs w:val="24"/>
          <w:lang w:eastAsia="zh-CN"/>
        </w:rPr>
        <w:t>（六）我单位不存在为采购项目提供整体设计、规范编制或者项</w:t>
      </w:r>
      <w:r>
        <w:rPr>
          <w:rFonts w:ascii="宋体" w:hAnsi="宋体" w:eastAsia="宋体"/>
          <w:spacing w:val="-1"/>
          <w:sz w:val="24"/>
          <w:szCs w:val="24"/>
          <w:lang w:eastAsia="zh-CN"/>
        </w:rPr>
        <w:t>目管理</w:t>
      </w:r>
      <w:r>
        <w:rPr>
          <w:rFonts w:hint="eastAsia" w:ascii="宋体" w:hAnsi="宋体" w:eastAsia="宋体"/>
          <w:spacing w:val="-1"/>
          <w:sz w:val="24"/>
          <w:szCs w:val="24"/>
          <w:lang w:eastAsia="zh-CN"/>
        </w:rPr>
        <w:t>、</w:t>
      </w:r>
      <w:r>
        <w:rPr>
          <w:rFonts w:ascii="宋体" w:hAnsi="宋体" w:eastAsia="宋体"/>
          <w:spacing w:val="-1"/>
          <w:sz w:val="24"/>
          <w:szCs w:val="24"/>
          <w:lang w:eastAsia="zh-CN"/>
        </w:rPr>
        <w:t>监理</w:t>
      </w:r>
      <w:r>
        <w:rPr>
          <w:rFonts w:hint="eastAsia" w:ascii="宋体" w:hAnsi="宋体" w:eastAsia="宋体"/>
          <w:spacing w:val="-1"/>
          <w:sz w:val="24"/>
          <w:szCs w:val="24"/>
          <w:lang w:eastAsia="zh-CN"/>
        </w:rPr>
        <w:t>、</w:t>
      </w:r>
      <w:r>
        <w:rPr>
          <w:rFonts w:ascii="宋体" w:hAnsi="宋体" w:eastAsia="宋体"/>
          <w:spacing w:val="-1"/>
          <w:sz w:val="24"/>
          <w:szCs w:val="24"/>
          <w:lang w:eastAsia="zh-CN"/>
        </w:rPr>
        <w:t>检</w:t>
      </w:r>
      <w:r>
        <w:rPr>
          <w:rFonts w:ascii="宋体" w:hAnsi="宋体" w:eastAsia="宋体"/>
          <w:sz w:val="24"/>
          <w:szCs w:val="24"/>
          <w:lang w:eastAsia="zh-CN"/>
        </w:rPr>
        <w:t>测等服务后</w:t>
      </w:r>
      <w:r>
        <w:rPr>
          <w:rFonts w:hint="eastAsia" w:ascii="宋体" w:hAnsi="宋体" w:eastAsia="宋体"/>
          <w:sz w:val="24"/>
          <w:szCs w:val="24"/>
          <w:lang w:eastAsia="zh-CN"/>
        </w:rPr>
        <w:t>，</w:t>
      </w:r>
      <w:r>
        <w:rPr>
          <w:rFonts w:ascii="宋体" w:hAnsi="宋体" w:eastAsia="宋体"/>
          <w:sz w:val="24"/>
          <w:szCs w:val="24"/>
          <w:lang w:eastAsia="zh-CN"/>
        </w:rPr>
        <w:t>再参加该采购项目的其他采购活动的情形（单一来源采购项目</w:t>
      </w:r>
      <w:r>
        <w:rPr>
          <w:rFonts w:ascii="宋体" w:hAnsi="宋体" w:eastAsia="宋体"/>
          <w:spacing w:val="-2"/>
          <w:w w:val="99"/>
          <w:sz w:val="24"/>
          <w:szCs w:val="24"/>
          <w:lang w:eastAsia="zh-CN"/>
        </w:rPr>
        <w:t>除外</w:t>
      </w:r>
      <w:r>
        <w:rPr>
          <w:rFonts w:ascii="宋体" w:hAnsi="宋体" w:eastAsia="宋体"/>
          <w:spacing w:val="-54"/>
          <w:sz w:val="24"/>
          <w:szCs w:val="24"/>
          <w:lang w:eastAsia="zh-CN"/>
        </w:rPr>
        <w:t>）；</w:t>
      </w:r>
    </w:p>
    <w:p w14:paraId="3C11406F">
      <w:pPr>
        <w:pStyle w:val="15"/>
        <w:spacing w:before="186" w:line="276" w:lineRule="auto"/>
        <w:ind w:left="1137" w:right="2" w:hanging="729"/>
        <w:rPr>
          <w:rFonts w:hint="eastAsia" w:ascii="宋体" w:hAnsi="宋体" w:eastAsia="宋体"/>
          <w:sz w:val="24"/>
          <w:szCs w:val="24"/>
          <w:lang w:eastAsia="zh-CN"/>
        </w:rPr>
      </w:pPr>
      <w:r>
        <w:rPr>
          <w:rFonts w:ascii="宋体" w:hAnsi="宋体" w:eastAsia="宋体"/>
          <w:spacing w:val="1"/>
          <w:sz w:val="24"/>
          <w:szCs w:val="24"/>
          <w:lang w:eastAsia="zh-CN"/>
        </w:rPr>
        <w:t>（七）与我单位存在</w:t>
      </w:r>
      <w:r>
        <w:rPr>
          <w:rFonts w:ascii="宋体" w:hAnsi="宋体" w:eastAsia="宋体"/>
          <w:spacing w:val="-50"/>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单位负责人为同一人或者存在直接控股、管理关系</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cs="Arial"/>
          <w:spacing w:val="-44"/>
          <w:sz w:val="24"/>
          <w:szCs w:val="24"/>
          <w:lang w:eastAsia="zh-CN"/>
        </w:rPr>
        <w:t xml:space="preserve"> </w:t>
      </w:r>
      <w:r>
        <w:rPr>
          <w:rFonts w:ascii="宋体" w:hAnsi="宋体" w:eastAsia="宋体"/>
          <w:spacing w:val="1"/>
          <w:sz w:val="24"/>
          <w:szCs w:val="24"/>
          <w:lang w:eastAsia="zh-CN"/>
        </w:rPr>
        <w:t>的其他法</w:t>
      </w:r>
      <w:r>
        <w:rPr>
          <w:rFonts w:ascii="宋体" w:hAnsi="宋体" w:eastAsia="宋体"/>
          <w:spacing w:val="-1"/>
          <w:sz w:val="24"/>
          <w:szCs w:val="24"/>
          <w:lang w:eastAsia="zh-CN"/>
        </w:rPr>
        <w:t>人单位信息如下（如有</w:t>
      </w:r>
      <w:r>
        <w:rPr>
          <w:rFonts w:hint="eastAsia" w:ascii="宋体" w:hAnsi="宋体" w:eastAsia="宋体"/>
          <w:spacing w:val="-1"/>
          <w:sz w:val="24"/>
          <w:szCs w:val="24"/>
          <w:lang w:eastAsia="zh-CN"/>
        </w:rPr>
        <w:t>，</w:t>
      </w:r>
      <w:r>
        <w:rPr>
          <w:rFonts w:ascii="宋体" w:hAnsi="宋体" w:eastAsia="宋体"/>
          <w:spacing w:val="-1"/>
          <w:sz w:val="24"/>
          <w:szCs w:val="24"/>
          <w:lang w:eastAsia="zh-CN"/>
        </w:rPr>
        <w:t>不论其是否参加同一合同项下的政府采购活动均须</w:t>
      </w:r>
      <w:r>
        <w:rPr>
          <w:rFonts w:ascii="宋体" w:hAnsi="宋体" w:eastAsia="宋体"/>
          <w:spacing w:val="-2"/>
          <w:sz w:val="24"/>
          <w:szCs w:val="24"/>
          <w:lang w:eastAsia="zh-CN"/>
        </w:rPr>
        <w:t>填写</w:t>
      </w:r>
      <w:r>
        <w:rPr>
          <w:rFonts w:ascii="宋体" w:hAnsi="宋体" w:eastAsia="宋体"/>
          <w:spacing w:val="-55"/>
          <w:sz w:val="24"/>
          <w:szCs w:val="24"/>
          <w:lang w:eastAsia="zh-CN"/>
        </w:rPr>
        <w:t>）：</w:t>
      </w:r>
    </w:p>
    <w:p w14:paraId="7CE1A7C8">
      <w:pPr>
        <w:spacing w:line="276" w:lineRule="auto"/>
        <w:rPr>
          <w:rFonts w:hint="eastAsia" w:ascii="宋体" w:hAnsi="宋体" w:eastAsia="宋体"/>
          <w:lang w:eastAsia="zh-CN"/>
        </w:rPr>
      </w:pPr>
    </w:p>
    <w:tbl>
      <w:tblPr>
        <w:tblStyle w:val="32"/>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433EB2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77EE8C1A">
            <w:pPr>
              <w:spacing w:before="86" w:line="276" w:lineRule="auto"/>
              <w:ind w:left="240"/>
              <w:rPr>
                <w:rFonts w:hint="eastAsia" w:ascii="宋体" w:hAnsi="宋体" w:eastAsia="宋体" w:cs="微软雅黑"/>
                <w:sz w:val="24"/>
                <w:szCs w:val="24"/>
              </w:rPr>
            </w:pPr>
            <w:r>
              <w:rPr>
                <w:rFonts w:ascii="宋体" w:hAnsi="宋体" w:eastAsia="宋体" w:cs="微软雅黑"/>
                <w:spacing w:val="-3"/>
                <w:sz w:val="24"/>
                <w:szCs w:val="24"/>
              </w:rPr>
              <w:t>序号</w:t>
            </w:r>
          </w:p>
        </w:tc>
        <w:tc>
          <w:tcPr>
            <w:tcW w:w="4571" w:type="dxa"/>
          </w:tcPr>
          <w:p w14:paraId="1581C9BE">
            <w:pPr>
              <w:spacing w:before="86" w:line="276" w:lineRule="auto"/>
              <w:ind w:left="1807"/>
              <w:rPr>
                <w:rFonts w:hint="eastAsia" w:ascii="宋体" w:hAnsi="宋体" w:eastAsia="宋体" w:cs="微软雅黑"/>
                <w:sz w:val="24"/>
                <w:szCs w:val="24"/>
              </w:rPr>
            </w:pPr>
            <w:r>
              <w:rPr>
                <w:rFonts w:ascii="宋体" w:hAnsi="宋体" w:eastAsia="宋体" w:cs="微软雅黑"/>
                <w:spacing w:val="-1"/>
                <w:sz w:val="24"/>
                <w:szCs w:val="24"/>
              </w:rPr>
              <w:t>单位名称</w:t>
            </w:r>
          </w:p>
        </w:tc>
        <w:tc>
          <w:tcPr>
            <w:tcW w:w="2979" w:type="dxa"/>
          </w:tcPr>
          <w:p w14:paraId="2F254116">
            <w:pPr>
              <w:spacing w:before="86" w:line="276" w:lineRule="auto"/>
              <w:ind w:left="1013"/>
              <w:rPr>
                <w:rFonts w:hint="eastAsia" w:ascii="宋体" w:hAnsi="宋体" w:eastAsia="宋体" w:cs="微软雅黑"/>
                <w:sz w:val="24"/>
                <w:szCs w:val="24"/>
              </w:rPr>
            </w:pPr>
            <w:r>
              <w:rPr>
                <w:rFonts w:ascii="宋体" w:hAnsi="宋体" w:eastAsia="宋体" w:cs="微软雅黑"/>
                <w:spacing w:val="-2"/>
                <w:sz w:val="24"/>
                <w:szCs w:val="24"/>
              </w:rPr>
              <w:t>相互关系</w:t>
            </w:r>
          </w:p>
        </w:tc>
      </w:tr>
      <w:tr w14:paraId="4B3B25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5749F3A1">
            <w:pPr>
              <w:pStyle w:val="33"/>
              <w:spacing w:before="120" w:line="276" w:lineRule="auto"/>
              <w:ind w:left="424"/>
              <w:rPr>
                <w:rFonts w:hint="eastAsia" w:ascii="宋体" w:hAnsi="宋体" w:eastAsia="宋体"/>
                <w:sz w:val="24"/>
                <w:szCs w:val="24"/>
              </w:rPr>
            </w:pPr>
            <w:r>
              <w:rPr>
                <w:rFonts w:ascii="宋体" w:hAnsi="宋体" w:eastAsia="宋体"/>
                <w:sz w:val="24"/>
                <w:szCs w:val="24"/>
              </w:rPr>
              <w:t>1</w:t>
            </w:r>
          </w:p>
        </w:tc>
        <w:tc>
          <w:tcPr>
            <w:tcW w:w="4571" w:type="dxa"/>
          </w:tcPr>
          <w:p w14:paraId="4B145D46">
            <w:pPr>
              <w:pStyle w:val="33"/>
              <w:spacing w:line="276" w:lineRule="auto"/>
              <w:rPr>
                <w:rFonts w:hint="eastAsia" w:ascii="宋体" w:hAnsi="宋体" w:eastAsia="宋体"/>
              </w:rPr>
            </w:pPr>
          </w:p>
        </w:tc>
        <w:tc>
          <w:tcPr>
            <w:tcW w:w="2979" w:type="dxa"/>
          </w:tcPr>
          <w:p w14:paraId="674B34F2">
            <w:pPr>
              <w:pStyle w:val="33"/>
              <w:spacing w:line="276" w:lineRule="auto"/>
              <w:rPr>
                <w:rFonts w:hint="eastAsia" w:ascii="宋体" w:hAnsi="宋体" w:eastAsia="宋体"/>
              </w:rPr>
            </w:pPr>
          </w:p>
        </w:tc>
      </w:tr>
      <w:tr w14:paraId="2BC1A3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3708FDE0">
            <w:pPr>
              <w:pStyle w:val="33"/>
              <w:spacing w:before="118" w:line="276" w:lineRule="auto"/>
              <w:ind w:left="415"/>
              <w:rPr>
                <w:rFonts w:hint="eastAsia" w:ascii="宋体" w:hAnsi="宋体" w:eastAsia="宋体"/>
                <w:sz w:val="24"/>
                <w:szCs w:val="24"/>
              </w:rPr>
            </w:pPr>
            <w:r>
              <w:rPr>
                <w:rFonts w:ascii="宋体" w:hAnsi="宋体" w:eastAsia="宋体"/>
                <w:spacing w:val="1"/>
                <w:sz w:val="24"/>
                <w:szCs w:val="24"/>
              </w:rPr>
              <w:t>2</w:t>
            </w:r>
          </w:p>
        </w:tc>
        <w:tc>
          <w:tcPr>
            <w:tcW w:w="4571" w:type="dxa"/>
          </w:tcPr>
          <w:p w14:paraId="6F003CE9">
            <w:pPr>
              <w:pStyle w:val="33"/>
              <w:spacing w:line="276" w:lineRule="auto"/>
              <w:rPr>
                <w:rFonts w:hint="eastAsia" w:ascii="宋体" w:hAnsi="宋体" w:eastAsia="宋体"/>
              </w:rPr>
            </w:pPr>
          </w:p>
        </w:tc>
        <w:tc>
          <w:tcPr>
            <w:tcW w:w="2979" w:type="dxa"/>
          </w:tcPr>
          <w:p w14:paraId="772D9BDF">
            <w:pPr>
              <w:pStyle w:val="33"/>
              <w:spacing w:line="276" w:lineRule="auto"/>
              <w:rPr>
                <w:rFonts w:hint="eastAsia" w:ascii="宋体" w:hAnsi="宋体" w:eastAsia="宋体"/>
              </w:rPr>
            </w:pPr>
          </w:p>
        </w:tc>
      </w:tr>
      <w:tr w14:paraId="5F92A9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3E9C498F">
            <w:pPr>
              <w:pStyle w:val="33"/>
              <w:spacing w:before="269" w:line="276" w:lineRule="auto"/>
              <w:ind w:left="382"/>
              <w:rPr>
                <w:rFonts w:hint="eastAsia" w:ascii="宋体" w:hAnsi="宋体" w:eastAsia="宋体"/>
                <w:sz w:val="24"/>
                <w:szCs w:val="24"/>
              </w:rPr>
            </w:pPr>
            <w:r>
              <w:rPr>
                <w:rFonts w:ascii="宋体" w:hAnsi="宋体" w:eastAsia="宋体"/>
                <w:position w:val="1"/>
                <w:sz w:val="24"/>
                <w:szCs w:val="24"/>
              </w:rPr>
              <w:t>…</w:t>
            </w:r>
          </w:p>
        </w:tc>
        <w:tc>
          <w:tcPr>
            <w:tcW w:w="4571" w:type="dxa"/>
          </w:tcPr>
          <w:p w14:paraId="0CBED69B">
            <w:pPr>
              <w:pStyle w:val="33"/>
              <w:spacing w:line="276" w:lineRule="auto"/>
              <w:rPr>
                <w:rFonts w:hint="eastAsia" w:ascii="宋体" w:hAnsi="宋体" w:eastAsia="宋体"/>
              </w:rPr>
            </w:pPr>
          </w:p>
        </w:tc>
        <w:tc>
          <w:tcPr>
            <w:tcW w:w="2979" w:type="dxa"/>
          </w:tcPr>
          <w:p w14:paraId="103BC21E">
            <w:pPr>
              <w:pStyle w:val="33"/>
              <w:spacing w:line="276" w:lineRule="auto"/>
              <w:rPr>
                <w:rFonts w:hint="eastAsia" w:ascii="宋体" w:hAnsi="宋体" w:eastAsia="宋体"/>
              </w:rPr>
            </w:pPr>
          </w:p>
        </w:tc>
      </w:tr>
    </w:tbl>
    <w:p w14:paraId="1870161C">
      <w:pPr>
        <w:pStyle w:val="15"/>
        <w:spacing w:before="286" w:line="276" w:lineRule="auto"/>
        <w:ind w:left="486"/>
        <w:rPr>
          <w:rFonts w:hint="eastAsia" w:ascii="宋体" w:hAnsi="宋体" w:eastAsia="宋体"/>
          <w:sz w:val="24"/>
          <w:szCs w:val="24"/>
          <w:lang w:eastAsia="zh-CN"/>
        </w:rPr>
      </w:pPr>
      <w:r>
        <w:rPr>
          <w:rFonts w:ascii="宋体" w:hAnsi="宋体" w:eastAsia="宋体"/>
          <w:spacing w:val="-3"/>
          <w:sz w:val="24"/>
          <w:szCs w:val="24"/>
          <w:lang w:eastAsia="zh-CN"/>
        </w:rPr>
        <w:t>上述声明真实有效</w:t>
      </w:r>
      <w:r>
        <w:rPr>
          <w:rFonts w:ascii="宋体" w:hAnsi="宋体" w:eastAsia="宋体"/>
          <w:spacing w:val="-21"/>
          <w:sz w:val="24"/>
          <w:szCs w:val="24"/>
          <w:lang w:eastAsia="zh-CN"/>
        </w:rPr>
        <w:t xml:space="preserve"> </w:t>
      </w:r>
      <w:r>
        <w:rPr>
          <w:rFonts w:ascii="宋体" w:hAnsi="宋体" w:eastAsia="宋体"/>
          <w:spacing w:val="-3"/>
          <w:sz w:val="24"/>
          <w:szCs w:val="24"/>
          <w:lang w:eastAsia="zh-CN"/>
        </w:rPr>
        <w:t>，否则我方负全部责任。</w:t>
      </w:r>
    </w:p>
    <w:p w14:paraId="500420C1">
      <w:pPr>
        <w:pStyle w:val="15"/>
        <w:spacing w:before="103" w:line="276" w:lineRule="auto"/>
        <w:ind w:left="4398"/>
        <w:jc w:val="right"/>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9"/>
          <w:sz w:val="24"/>
          <w:szCs w:val="24"/>
          <w:lang w:eastAsia="zh-CN"/>
        </w:rPr>
        <w:t>）：</w:t>
      </w:r>
      <w:r>
        <w:rPr>
          <w:rFonts w:ascii="宋体" w:hAnsi="宋体" w:eastAsia="宋体"/>
          <w:spacing w:val="8"/>
          <w:sz w:val="24"/>
          <w:szCs w:val="24"/>
          <w:lang w:eastAsia="zh-CN"/>
        </w:rPr>
        <w:t xml:space="preserve">      </w:t>
      </w:r>
      <w:r>
        <w:rPr>
          <w:rFonts w:ascii="宋体" w:hAnsi="宋体" w:eastAsia="宋体"/>
          <w:sz w:val="24"/>
          <w:szCs w:val="24"/>
          <w:u w:val="single"/>
          <w:lang w:eastAsia="zh-CN"/>
        </w:rPr>
        <w:t xml:space="preserve">                     </w:t>
      </w:r>
    </w:p>
    <w:p w14:paraId="49697C35">
      <w:pPr>
        <w:pStyle w:val="15"/>
        <w:spacing w:before="209" w:line="276" w:lineRule="auto"/>
        <w:jc w:val="right"/>
        <w:rPr>
          <w:rFonts w:hint="eastAsia" w:ascii="宋体" w:hAnsi="宋体" w:eastAsia="宋体"/>
          <w:sz w:val="24"/>
          <w:szCs w:val="24"/>
          <w:lang w:eastAsia="zh-CN"/>
        </w:rPr>
      </w:pPr>
      <w:r>
        <w:rPr>
          <w:rFonts w:ascii="宋体" w:hAnsi="宋体" w:eastAsia="宋体"/>
          <w:spacing w:val="-13"/>
          <w:sz w:val="24"/>
          <w:szCs w:val="24"/>
          <w:lang w:eastAsia="zh-CN"/>
        </w:rPr>
        <w:t>日期：</w:t>
      </w:r>
      <w:r>
        <w:rPr>
          <w:rFonts w:hint="eastAsia" w:ascii="宋体" w:hAnsi="宋体" w:eastAsia="宋体"/>
          <w:spacing w:val="-13"/>
          <w:sz w:val="24"/>
          <w:szCs w:val="24"/>
          <w:lang w:eastAsia="zh-CN"/>
        </w:rPr>
        <w:t xml:space="preserve">   </w:t>
      </w:r>
      <w:r>
        <w:rPr>
          <w:rFonts w:ascii="宋体" w:hAnsi="宋体" w:eastAsia="宋体"/>
          <w:spacing w:val="-13"/>
          <w:sz w:val="24"/>
          <w:szCs w:val="24"/>
          <w:lang w:eastAsia="zh-CN"/>
        </w:rPr>
        <w:t>年</w:t>
      </w:r>
      <w:r>
        <w:rPr>
          <w:rFonts w:hint="eastAsia" w:ascii="宋体" w:hAnsi="宋体" w:eastAsia="宋体"/>
          <w:spacing w:val="-13"/>
          <w:sz w:val="24"/>
          <w:szCs w:val="24"/>
          <w:lang w:eastAsia="zh-CN"/>
        </w:rPr>
        <w:t xml:space="preserve">   </w:t>
      </w:r>
      <w:r>
        <w:rPr>
          <w:rFonts w:ascii="宋体" w:hAnsi="宋体" w:eastAsia="宋体"/>
          <w:spacing w:val="-13"/>
          <w:sz w:val="24"/>
          <w:szCs w:val="24"/>
          <w:lang w:eastAsia="zh-CN"/>
        </w:rPr>
        <w:t>月</w:t>
      </w:r>
      <w:r>
        <w:rPr>
          <w:rFonts w:hint="eastAsia" w:ascii="宋体" w:hAnsi="宋体" w:eastAsia="宋体"/>
          <w:spacing w:val="-13"/>
          <w:sz w:val="24"/>
          <w:szCs w:val="24"/>
          <w:lang w:eastAsia="zh-CN"/>
        </w:rPr>
        <w:t xml:space="preserve">   </w:t>
      </w:r>
      <w:r>
        <w:rPr>
          <w:rFonts w:ascii="宋体" w:hAnsi="宋体" w:eastAsia="宋体"/>
          <w:spacing w:val="-13"/>
          <w:sz w:val="24"/>
          <w:szCs w:val="24"/>
          <w:lang w:eastAsia="zh-CN"/>
        </w:rPr>
        <w:t>日</w:t>
      </w:r>
    </w:p>
    <w:p w14:paraId="0E9796FB">
      <w:pPr>
        <w:pStyle w:val="15"/>
        <w:spacing w:before="307" w:line="300" w:lineRule="auto"/>
        <w:ind w:left="4" w:right="28" w:hanging="1"/>
        <w:rPr>
          <w:rFonts w:hint="eastAsia" w:ascii="宋体" w:hAnsi="宋体" w:eastAsia="宋体"/>
          <w:sz w:val="24"/>
          <w:szCs w:val="24"/>
          <w:lang w:eastAsia="zh-CN"/>
        </w:rPr>
      </w:pPr>
      <w:r>
        <w:rPr>
          <w:rFonts w:ascii="宋体" w:hAnsi="宋体" w:eastAsia="宋体"/>
          <w:spacing w:val="2"/>
          <w:sz w:val="24"/>
          <w:szCs w:val="24"/>
          <w:lang w:eastAsia="zh-CN"/>
        </w:rPr>
        <w:t>说明：供应商承诺不实的，依据《政府采购法》</w:t>
      </w:r>
      <w:r>
        <w:rPr>
          <w:rFonts w:ascii="宋体" w:hAnsi="宋体" w:eastAsia="宋体"/>
          <w:spacing w:val="1"/>
          <w:sz w:val="24"/>
          <w:szCs w:val="24"/>
          <w:lang w:eastAsia="zh-CN"/>
        </w:rPr>
        <w:t>第七十七条</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提供虚假材料谋取中标、</w:t>
      </w:r>
      <w:r>
        <w:rPr>
          <w:rFonts w:ascii="宋体" w:hAnsi="宋体" w:eastAsia="宋体"/>
          <w:sz w:val="24"/>
          <w:szCs w:val="24"/>
          <w:lang w:eastAsia="zh-CN"/>
        </w:rPr>
        <w:t xml:space="preserve"> </w:t>
      </w:r>
      <w:r>
        <w:rPr>
          <w:rFonts w:ascii="宋体" w:hAnsi="宋体" w:eastAsia="宋体"/>
          <w:spacing w:val="1"/>
          <w:sz w:val="24"/>
          <w:szCs w:val="24"/>
          <w:lang w:eastAsia="zh-CN"/>
        </w:rPr>
        <w:t>成交的</w:t>
      </w:r>
      <w:r>
        <w:rPr>
          <w:rFonts w:ascii="宋体" w:hAnsi="宋体" w:eastAsia="宋体"/>
          <w:spacing w:val="-48"/>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有关规定予以处理。</w:t>
      </w:r>
    </w:p>
    <w:p w14:paraId="478DEE26">
      <w:pPr>
        <w:spacing w:line="300" w:lineRule="auto"/>
        <w:rPr>
          <w:sz w:val="24"/>
          <w:szCs w:val="24"/>
          <w:lang w:eastAsia="zh-CN"/>
        </w:rPr>
        <w:sectPr>
          <w:footerReference r:id="rId29" w:type="default"/>
          <w:pgSz w:w="11907" w:h="16840"/>
          <w:pgMar w:top="1149" w:right="1133" w:bottom="1060" w:left="1701" w:header="875" w:footer="886" w:gutter="0"/>
          <w:cols w:space="720" w:num="1"/>
        </w:sectPr>
      </w:pPr>
    </w:p>
    <w:p w14:paraId="4085533C">
      <w:pPr>
        <w:pStyle w:val="15"/>
        <w:spacing w:before="307" w:line="360" w:lineRule="auto"/>
        <w:ind w:left="32"/>
        <w:outlineLvl w:val="1"/>
        <w:rPr>
          <w:rFonts w:hint="eastAsia" w:ascii="宋体" w:hAnsi="宋体" w:eastAsia="宋体"/>
          <w:sz w:val="24"/>
          <w:szCs w:val="24"/>
          <w:lang w:eastAsia="zh-CN"/>
        </w:rPr>
      </w:pPr>
      <w:r>
        <w:rPr>
          <w:rFonts w:ascii="宋体" w:hAnsi="宋体" w:eastAsia="宋体" w:cs="Arial"/>
          <w:sz w:val="24"/>
          <w:szCs w:val="24"/>
          <w:lang w:eastAsia="zh-CN"/>
        </w:rPr>
        <w:t xml:space="preserve">2   </w:t>
      </w:r>
      <w:r>
        <w:rPr>
          <w:rFonts w:ascii="宋体" w:hAnsi="宋体" w:eastAsia="宋体"/>
          <w:sz w:val="24"/>
          <w:szCs w:val="24"/>
          <w:lang w:eastAsia="zh-CN"/>
        </w:rPr>
        <w:t>落实政府采购政策需满足的资格要求（如有）</w:t>
      </w:r>
    </w:p>
    <w:p w14:paraId="55D6FAE3">
      <w:pPr>
        <w:pStyle w:val="15"/>
        <w:spacing w:before="184" w:line="360" w:lineRule="auto"/>
        <w:ind w:left="32"/>
        <w:outlineLvl w:val="2"/>
        <w:rPr>
          <w:rFonts w:hint="eastAsia" w:ascii="宋体" w:hAnsi="宋体" w:eastAsia="宋体"/>
          <w:sz w:val="24"/>
          <w:szCs w:val="24"/>
          <w:lang w:eastAsia="zh-CN"/>
        </w:rPr>
      </w:pPr>
      <w:r>
        <w:rPr>
          <w:rFonts w:ascii="宋体" w:hAnsi="宋体" w:eastAsia="宋体" w:cs="Arial"/>
          <w:sz w:val="24"/>
          <w:szCs w:val="24"/>
          <w:lang w:eastAsia="zh-CN"/>
        </w:rPr>
        <w:t xml:space="preserve">2-1  </w:t>
      </w:r>
      <w:r>
        <w:rPr>
          <w:rFonts w:ascii="宋体" w:hAnsi="宋体" w:eastAsia="宋体"/>
          <w:sz w:val="24"/>
          <w:szCs w:val="24"/>
          <w:lang w:eastAsia="zh-CN"/>
        </w:rPr>
        <w:t>中小企业政策证明文件</w:t>
      </w:r>
    </w:p>
    <w:p w14:paraId="3363CB5B">
      <w:pPr>
        <w:pStyle w:val="15"/>
        <w:spacing w:before="178" w:line="360" w:lineRule="auto"/>
        <w:ind w:left="17"/>
        <w:rPr>
          <w:rFonts w:hint="eastAsia" w:ascii="宋体" w:hAnsi="宋体" w:eastAsia="宋体"/>
          <w:sz w:val="24"/>
          <w:szCs w:val="24"/>
          <w:lang w:eastAsia="zh-CN"/>
        </w:rPr>
      </w:pPr>
      <w:r>
        <w:rPr>
          <w:rFonts w:ascii="宋体" w:hAnsi="宋体" w:eastAsia="宋体"/>
          <w:spacing w:val="-1"/>
          <w:sz w:val="24"/>
          <w:szCs w:val="24"/>
          <w:lang w:eastAsia="zh-CN"/>
        </w:rPr>
        <w:t>说明：</w:t>
      </w:r>
    </w:p>
    <w:p w14:paraId="167D2353">
      <w:pPr>
        <w:pStyle w:val="15"/>
        <w:spacing w:before="176" w:line="360" w:lineRule="auto"/>
        <w:ind w:right="14" w:firstLine="9"/>
        <w:rPr>
          <w:rFonts w:hint="eastAsia" w:ascii="宋体" w:hAnsi="宋体" w:eastAsia="宋体"/>
          <w:sz w:val="24"/>
          <w:szCs w:val="24"/>
          <w:lang w:eastAsia="zh-CN"/>
        </w:rPr>
      </w:pPr>
      <w:r>
        <w:rPr>
          <w:rFonts w:ascii="宋体" w:hAnsi="宋体" w:eastAsia="宋体"/>
          <w:spacing w:val="-2"/>
          <w:sz w:val="24"/>
          <w:szCs w:val="24"/>
          <w:lang w:eastAsia="zh-CN"/>
        </w:rPr>
        <w:t>（</w:t>
      </w:r>
      <w:r>
        <w:rPr>
          <w:rFonts w:hint="eastAsia" w:ascii="宋体" w:hAnsi="宋体" w:eastAsia="宋体" w:cs="Arial"/>
          <w:spacing w:val="-2"/>
          <w:sz w:val="24"/>
          <w:szCs w:val="24"/>
          <w:lang w:eastAsia="zh-CN"/>
        </w:rPr>
        <w:t>1</w:t>
      </w:r>
      <w:r>
        <w:rPr>
          <w:rFonts w:ascii="宋体" w:hAnsi="宋体" w:eastAsia="宋体"/>
          <w:spacing w:val="-2"/>
          <w:sz w:val="24"/>
          <w:szCs w:val="24"/>
          <w:lang w:eastAsia="zh-CN"/>
        </w:rPr>
        <w:t>）如本项目（包）不专门面向中小企业预</w:t>
      </w:r>
      <w:r>
        <w:rPr>
          <w:rFonts w:ascii="宋体" w:hAnsi="宋体" w:eastAsia="宋体"/>
          <w:spacing w:val="-3"/>
          <w:sz w:val="24"/>
          <w:szCs w:val="24"/>
          <w:lang w:eastAsia="zh-CN"/>
        </w:rPr>
        <w:t>留采购份额</w:t>
      </w:r>
      <w:r>
        <w:rPr>
          <w:rFonts w:hint="eastAsia" w:ascii="宋体" w:hAnsi="宋体" w:eastAsia="宋体"/>
          <w:spacing w:val="-3"/>
          <w:sz w:val="24"/>
          <w:szCs w:val="24"/>
          <w:lang w:eastAsia="zh-CN"/>
        </w:rPr>
        <w:t>，</w:t>
      </w:r>
      <w:r>
        <w:rPr>
          <w:rFonts w:ascii="宋体" w:hAnsi="宋体" w:eastAsia="宋体"/>
          <w:spacing w:val="-3"/>
          <w:sz w:val="24"/>
          <w:szCs w:val="24"/>
          <w:lang w:eastAsia="zh-CN"/>
        </w:rPr>
        <w:t>资格证明文件部分无需提供</w:t>
      </w:r>
      <w:r>
        <w:rPr>
          <w:rFonts w:ascii="宋体" w:hAnsi="宋体" w:eastAsia="宋体"/>
          <w:sz w:val="24"/>
          <w:szCs w:val="24"/>
          <w:lang w:eastAsia="zh-CN"/>
        </w:rPr>
        <w:t xml:space="preserve"> </w:t>
      </w:r>
      <w:r>
        <w:rPr>
          <w:rFonts w:ascii="宋体" w:hAnsi="宋体" w:eastAsia="宋体"/>
          <w:spacing w:val="-1"/>
          <w:sz w:val="24"/>
          <w:szCs w:val="24"/>
          <w:lang w:eastAsia="zh-CN"/>
        </w:rPr>
        <w:t>《中小企业声明函》或《残疾人福利性单位声明函》或由省级以上监狱管理局、戒毒管</w:t>
      </w:r>
      <w:r>
        <w:rPr>
          <w:rFonts w:ascii="宋体" w:hAnsi="宋体" w:eastAsia="宋体"/>
          <w:spacing w:val="3"/>
          <w:sz w:val="24"/>
          <w:szCs w:val="24"/>
          <w:lang w:eastAsia="zh-CN"/>
        </w:rPr>
        <w:t xml:space="preserve"> </w:t>
      </w:r>
      <w:r>
        <w:rPr>
          <w:rFonts w:ascii="宋体" w:hAnsi="宋体" w:eastAsia="宋体"/>
          <w:spacing w:val="-1"/>
          <w:sz w:val="24"/>
          <w:szCs w:val="24"/>
          <w:lang w:eastAsia="zh-CN"/>
        </w:rPr>
        <w:t>理局（含新疆生产建设兵团）出具的属于监狱企业的证明文件；供应商如具有上述证明</w:t>
      </w:r>
      <w:r>
        <w:rPr>
          <w:rFonts w:ascii="宋体" w:hAnsi="宋体" w:eastAsia="宋体"/>
          <w:spacing w:val="3"/>
          <w:sz w:val="24"/>
          <w:szCs w:val="24"/>
          <w:lang w:eastAsia="zh-CN"/>
        </w:rPr>
        <w:t xml:space="preserve"> </w:t>
      </w:r>
      <w:r>
        <w:rPr>
          <w:rFonts w:ascii="宋体" w:hAnsi="宋体" w:eastAsia="宋体"/>
          <w:sz w:val="24"/>
          <w:szCs w:val="24"/>
          <w:lang w:eastAsia="zh-CN"/>
        </w:rPr>
        <w:t>文件，建议在商务技术文件中提供。</w:t>
      </w:r>
    </w:p>
    <w:p w14:paraId="59C0E2A5">
      <w:pPr>
        <w:pStyle w:val="15"/>
        <w:spacing w:before="178" w:line="360" w:lineRule="auto"/>
        <w:ind w:left="15" w:hanging="6"/>
        <w:rPr>
          <w:rFonts w:hint="eastAsia" w:ascii="宋体" w:hAnsi="宋体" w:eastAsia="宋体"/>
          <w:sz w:val="24"/>
          <w:szCs w:val="24"/>
          <w:lang w:eastAsia="zh-CN"/>
        </w:rPr>
      </w:pPr>
      <w:r>
        <w:rPr>
          <w:rFonts w:ascii="宋体" w:hAnsi="宋体" w:eastAsia="宋体"/>
          <w:spacing w:val="-2"/>
          <w:sz w:val="24"/>
          <w:szCs w:val="24"/>
          <w:lang w:eastAsia="zh-CN"/>
        </w:rPr>
        <w:t>（</w:t>
      </w:r>
      <w:r>
        <w:rPr>
          <w:rFonts w:hint="eastAsia" w:ascii="宋体" w:hAnsi="宋体" w:eastAsia="宋体"/>
          <w:spacing w:val="-2"/>
          <w:sz w:val="24"/>
          <w:szCs w:val="24"/>
          <w:lang w:eastAsia="zh-CN"/>
        </w:rPr>
        <w:t>2</w:t>
      </w:r>
      <w:r>
        <w:rPr>
          <w:rFonts w:ascii="宋体" w:hAnsi="宋体" w:eastAsia="宋体"/>
          <w:spacing w:val="-2"/>
          <w:sz w:val="24"/>
          <w:szCs w:val="24"/>
          <w:lang w:eastAsia="zh-CN"/>
        </w:rPr>
        <w:t>）如本项目（包）专门面向中小企业采购</w:t>
      </w:r>
      <w:r>
        <w:rPr>
          <w:rFonts w:ascii="宋体" w:hAnsi="宋体" w:eastAsia="宋体"/>
          <w:spacing w:val="-29"/>
          <w:sz w:val="24"/>
          <w:szCs w:val="24"/>
          <w:lang w:eastAsia="zh-CN"/>
        </w:rPr>
        <w:t xml:space="preserve"> </w:t>
      </w:r>
      <w:r>
        <w:rPr>
          <w:rFonts w:ascii="宋体" w:hAnsi="宋体" w:eastAsia="宋体"/>
          <w:spacing w:val="-2"/>
          <w:sz w:val="24"/>
          <w:szCs w:val="24"/>
          <w:lang w:eastAsia="zh-CN"/>
        </w:rPr>
        <w:t>，投标文件中须提供《中小企业声</w:t>
      </w:r>
      <w:r>
        <w:rPr>
          <w:rFonts w:ascii="宋体" w:hAnsi="宋体" w:eastAsia="宋体"/>
          <w:spacing w:val="-3"/>
          <w:sz w:val="24"/>
          <w:szCs w:val="24"/>
          <w:lang w:eastAsia="zh-CN"/>
        </w:rPr>
        <w:t>明函》</w:t>
      </w:r>
      <w:r>
        <w:rPr>
          <w:rFonts w:ascii="宋体" w:hAnsi="宋体" w:eastAsia="宋体"/>
          <w:sz w:val="24"/>
          <w:szCs w:val="24"/>
          <w:lang w:eastAsia="zh-CN"/>
        </w:rPr>
        <w:t xml:space="preserve"> </w:t>
      </w:r>
      <w:r>
        <w:rPr>
          <w:rFonts w:ascii="宋体" w:hAnsi="宋体" w:eastAsia="宋体"/>
          <w:spacing w:val="-1"/>
          <w:sz w:val="24"/>
          <w:szCs w:val="24"/>
          <w:lang w:eastAsia="zh-CN"/>
        </w:rPr>
        <w:t>或《残疾人福利性单位声明函》或由省级以上监狱管理局、</w:t>
      </w:r>
      <w:r>
        <w:rPr>
          <w:rFonts w:ascii="宋体" w:hAnsi="宋体" w:eastAsia="宋体"/>
          <w:spacing w:val="-2"/>
          <w:sz w:val="24"/>
          <w:szCs w:val="24"/>
          <w:lang w:eastAsia="zh-CN"/>
        </w:rPr>
        <w:t>戒毒管理局（含新疆生产建</w:t>
      </w:r>
      <w:r>
        <w:rPr>
          <w:rFonts w:ascii="宋体" w:hAnsi="宋体" w:eastAsia="宋体"/>
          <w:sz w:val="24"/>
          <w:szCs w:val="24"/>
          <w:lang w:eastAsia="zh-CN"/>
        </w:rPr>
        <w:t xml:space="preserve"> 设兵团）出具的属于监狱企业的证明文件，且建议在资格证明文件部分提</w:t>
      </w:r>
      <w:r>
        <w:rPr>
          <w:rFonts w:ascii="宋体" w:hAnsi="宋体" w:eastAsia="宋体"/>
          <w:spacing w:val="-1"/>
          <w:sz w:val="24"/>
          <w:szCs w:val="24"/>
          <w:lang w:eastAsia="zh-CN"/>
        </w:rPr>
        <w:t>供。</w:t>
      </w:r>
    </w:p>
    <w:p w14:paraId="57C3B652">
      <w:pPr>
        <w:pStyle w:val="15"/>
        <w:spacing w:before="185" w:line="360" w:lineRule="auto"/>
        <w:ind w:left="18" w:right="14" w:hanging="9"/>
        <w:rPr>
          <w:rFonts w:hint="eastAsia" w:ascii="宋体" w:hAnsi="宋体" w:eastAsia="宋体"/>
          <w:sz w:val="24"/>
          <w:szCs w:val="24"/>
          <w:lang w:eastAsia="zh-CN"/>
        </w:rPr>
      </w:pPr>
      <w:r>
        <w:rPr>
          <w:rFonts w:ascii="宋体" w:hAnsi="宋体" w:eastAsia="宋体"/>
          <w:spacing w:val="2"/>
          <w:sz w:val="24"/>
          <w:szCs w:val="24"/>
          <w:lang w:eastAsia="zh-CN"/>
        </w:rPr>
        <w:t>（</w:t>
      </w:r>
      <w:r>
        <w:rPr>
          <w:rFonts w:ascii="宋体" w:hAnsi="宋体" w:eastAsia="宋体" w:cs="Arial"/>
          <w:spacing w:val="2"/>
          <w:sz w:val="24"/>
          <w:szCs w:val="24"/>
          <w:lang w:eastAsia="zh-CN"/>
        </w:rPr>
        <w:t>3</w:t>
      </w:r>
      <w:r>
        <w:rPr>
          <w:rFonts w:ascii="宋体" w:hAnsi="宋体" w:eastAsia="宋体"/>
          <w:spacing w:val="2"/>
          <w:sz w:val="24"/>
          <w:szCs w:val="24"/>
          <w:lang w:eastAsia="zh-CN"/>
        </w:rPr>
        <w:t>）如本项目（包）预留部分采购项目预算专门面向</w:t>
      </w:r>
      <w:r>
        <w:rPr>
          <w:rFonts w:ascii="宋体" w:hAnsi="宋体" w:eastAsia="宋体"/>
          <w:spacing w:val="1"/>
          <w:sz w:val="24"/>
          <w:szCs w:val="24"/>
          <w:lang w:eastAsia="zh-CN"/>
        </w:rPr>
        <w:t>中小企业采购，且要求获得采购</w:t>
      </w:r>
      <w:r>
        <w:rPr>
          <w:rFonts w:ascii="宋体" w:hAnsi="宋体" w:eastAsia="宋体"/>
          <w:sz w:val="24"/>
          <w:szCs w:val="24"/>
          <w:lang w:eastAsia="zh-CN"/>
        </w:rPr>
        <w:t xml:space="preserve"> </w:t>
      </w:r>
      <w:r>
        <w:rPr>
          <w:rFonts w:ascii="宋体" w:hAnsi="宋体" w:eastAsia="宋体"/>
          <w:spacing w:val="-1"/>
          <w:sz w:val="24"/>
          <w:szCs w:val="24"/>
          <w:lang w:eastAsia="zh-CN"/>
        </w:rPr>
        <w:t>合同的供应商将采购项目中的一定比例分包给一家或</w:t>
      </w:r>
      <w:r>
        <w:rPr>
          <w:rFonts w:ascii="宋体" w:hAnsi="宋体" w:eastAsia="宋体"/>
          <w:spacing w:val="-2"/>
          <w:sz w:val="24"/>
          <w:szCs w:val="24"/>
          <w:lang w:eastAsia="zh-CN"/>
        </w:rPr>
        <w:t>者多家中小企业的，如供应商因落</w:t>
      </w:r>
      <w:r>
        <w:rPr>
          <w:rFonts w:ascii="宋体" w:hAnsi="宋体" w:eastAsia="宋体"/>
          <w:sz w:val="24"/>
          <w:szCs w:val="24"/>
          <w:lang w:eastAsia="zh-CN"/>
        </w:rPr>
        <w:t xml:space="preserve"> </w:t>
      </w:r>
      <w:r>
        <w:rPr>
          <w:rFonts w:ascii="宋体" w:hAnsi="宋体" w:eastAsia="宋体"/>
          <w:spacing w:val="-1"/>
          <w:sz w:val="24"/>
          <w:szCs w:val="24"/>
          <w:lang w:eastAsia="zh-CN"/>
        </w:rPr>
        <w:t>实政府采购政策拟进行分包的，投标文件中除须提供</w:t>
      </w:r>
      <w:r>
        <w:rPr>
          <w:rFonts w:ascii="宋体" w:hAnsi="宋体" w:eastAsia="宋体"/>
          <w:spacing w:val="-2"/>
          <w:sz w:val="24"/>
          <w:szCs w:val="24"/>
          <w:lang w:eastAsia="zh-CN"/>
        </w:rPr>
        <w:t>《中小企业声明函》或《残疾人福</w:t>
      </w:r>
      <w:r>
        <w:rPr>
          <w:rFonts w:ascii="宋体" w:hAnsi="宋体" w:eastAsia="宋体"/>
          <w:sz w:val="24"/>
          <w:szCs w:val="24"/>
          <w:lang w:eastAsia="zh-CN"/>
        </w:rPr>
        <w:t xml:space="preserve"> </w:t>
      </w:r>
      <w:r>
        <w:rPr>
          <w:rFonts w:ascii="宋体" w:hAnsi="宋体" w:eastAsia="宋体"/>
          <w:spacing w:val="-1"/>
          <w:sz w:val="24"/>
          <w:szCs w:val="24"/>
          <w:lang w:eastAsia="zh-CN"/>
        </w:rPr>
        <w:t>利性单位声明函》或由省级以上监狱管理局、戒毒管</w:t>
      </w:r>
      <w:r>
        <w:rPr>
          <w:rFonts w:ascii="宋体" w:hAnsi="宋体" w:eastAsia="宋体"/>
          <w:spacing w:val="-2"/>
          <w:sz w:val="24"/>
          <w:szCs w:val="24"/>
          <w:lang w:eastAsia="zh-CN"/>
        </w:rPr>
        <w:t>理局（含新疆生产建设兵团）出具</w:t>
      </w:r>
      <w:r>
        <w:rPr>
          <w:rFonts w:ascii="宋体" w:hAnsi="宋体" w:eastAsia="宋体"/>
          <w:sz w:val="24"/>
          <w:szCs w:val="24"/>
          <w:lang w:eastAsia="zh-CN"/>
        </w:rPr>
        <w:t xml:space="preserve"> </w:t>
      </w:r>
      <w:r>
        <w:rPr>
          <w:rFonts w:ascii="宋体" w:hAnsi="宋体" w:eastAsia="宋体"/>
          <w:spacing w:val="-3"/>
          <w:sz w:val="24"/>
          <w:szCs w:val="24"/>
          <w:lang w:eastAsia="zh-CN"/>
        </w:rPr>
        <w:t>的属于监狱企业的证明文件</w:t>
      </w:r>
      <w:r>
        <w:rPr>
          <w:rFonts w:hint="eastAsia" w:ascii="宋体" w:hAnsi="宋体" w:eastAsia="宋体"/>
          <w:spacing w:val="-3"/>
          <w:sz w:val="24"/>
          <w:szCs w:val="24"/>
          <w:lang w:eastAsia="zh-CN"/>
        </w:rPr>
        <w:t>，</w:t>
      </w:r>
      <w:r>
        <w:rPr>
          <w:rFonts w:ascii="宋体" w:hAnsi="宋体" w:eastAsia="宋体"/>
          <w:spacing w:val="-3"/>
          <w:sz w:val="24"/>
          <w:szCs w:val="24"/>
          <w:lang w:eastAsia="zh-CN"/>
        </w:rPr>
        <w:t>还须同时提供《拟分包情况说明》及《分包意向协议》，</w:t>
      </w:r>
      <w:r>
        <w:rPr>
          <w:rFonts w:ascii="宋体" w:hAnsi="宋体" w:eastAsia="宋体"/>
          <w:sz w:val="24"/>
          <w:szCs w:val="24"/>
          <w:lang w:eastAsia="zh-CN"/>
        </w:rPr>
        <w:t xml:space="preserve"> </w:t>
      </w:r>
      <w:r>
        <w:rPr>
          <w:rFonts w:ascii="宋体" w:hAnsi="宋体" w:eastAsia="宋体"/>
          <w:spacing w:val="-1"/>
          <w:sz w:val="24"/>
          <w:szCs w:val="24"/>
          <w:lang w:eastAsia="zh-CN"/>
        </w:rPr>
        <w:t>且建议在资格证明文件部分提供。</w:t>
      </w:r>
    </w:p>
    <w:p w14:paraId="0A365497">
      <w:pPr>
        <w:pStyle w:val="15"/>
        <w:spacing w:before="173" w:line="360" w:lineRule="auto"/>
        <w:ind w:left="19" w:right="14" w:hanging="10"/>
        <w:rPr>
          <w:rFonts w:hint="eastAsia" w:ascii="宋体" w:hAnsi="宋体" w:eastAsia="宋体"/>
          <w:sz w:val="24"/>
          <w:szCs w:val="24"/>
          <w:lang w:eastAsia="zh-CN"/>
        </w:rPr>
      </w:pPr>
      <w:r>
        <w:rPr>
          <w:rFonts w:ascii="宋体" w:hAnsi="宋体" w:eastAsia="宋体"/>
          <w:spacing w:val="2"/>
          <w:sz w:val="24"/>
          <w:szCs w:val="24"/>
          <w:lang w:eastAsia="zh-CN"/>
        </w:rPr>
        <w:t>（</w:t>
      </w:r>
      <w:r>
        <w:rPr>
          <w:rFonts w:ascii="宋体" w:hAnsi="宋体" w:eastAsia="宋体" w:cs="Arial"/>
          <w:spacing w:val="2"/>
          <w:sz w:val="24"/>
          <w:szCs w:val="24"/>
          <w:lang w:eastAsia="zh-CN"/>
        </w:rPr>
        <w:t>4</w:t>
      </w:r>
      <w:r>
        <w:rPr>
          <w:rFonts w:ascii="宋体" w:hAnsi="宋体" w:eastAsia="宋体"/>
          <w:spacing w:val="2"/>
          <w:sz w:val="24"/>
          <w:szCs w:val="24"/>
          <w:lang w:eastAsia="zh-CN"/>
        </w:rPr>
        <w:t>）如本项目（包）预留部分采购项目预算专门面向</w:t>
      </w:r>
      <w:r>
        <w:rPr>
          <w:rFonts w:ascii="宋体" w:hAnsi="宋体" w:eastAsia="宋体"/>
          <w:spacing w:val="1"/>
          <w:sz w:val="24"/>
          <w:szCs w:val="24"/>
          <w:lang w:eastAsia="zh-CN"/>
        </w:rPr>
        <w:t>中小企业采购，且要求供应商以</w:t>
      </w:r>
      <w:r>
        <w:rPr>
          <w:rFonts w:ascii="宋体" w:hAnsi="宋体" w:eastAsia="宋体"/>
          <w:sz w:val="24"/>
          <w:szCs w:val="24"/>
          <w:lang w:eastAsia="zh-CN"/>
        </w:rPr>
        <w:t xml:space="preserve"> </w:t>
      </w:r>
      <w:r>
        <w:rPr>
          <w:rFonts w:ascii="宋体" w:hAnsi="宋体" w:eastAsia="宋体"/>
          <w:spacing w:val="-1"/>
          <w:sz w:val="24"/>
          <w:szCs w:val="24"/>
          <w:lang w:eastAsia="zh-CN"/>
        </w:rPr>
        <w:t>联合体形式参加采购活动</w:t>
      </w:r>
      <w:r>
        <w:rPr>
          <w:rFonts w:ascii="宋体" w:hAnsi="宋体" w:eastAsia="宋体"/>
          <w:spacing w:val="-34"/>
          <w:sz w:val="24"/>
          <w:szCs w:val="24"/>
          <w:lang w:eastAsia="zh-CN"/>
        </w:rPr>
        <w:t xml:space="preserve"> </w:t>
      </w:r>
      <w:r>
        <w:rPr>
          <w:rFonts w:ascii="宋体" w:hAnsi="宋体" w:eastAsia="宋体"/>
          <w:spacing w:val="-1"/>
          <w:sz w:val="20"/>
          <w:szCs w:val="20"/>
          <w:lang w:eastAsia="zh-CN"/>
        </w:rPr>
        <w:t>，</w:t>
      </w:r>
      <w:r>
        <w:rPr>
          <w:rFonts w:ascii="宋体" w:hAnsi="宋体" w:eastAsia="宋体"/>
          <w:spacing w:val="-1"/>
          <w:sz w:val="24"/>
          <w:szCs w:val="24"/>
          <w:lang w:eastAsia="zh-CN"/>
        </w:rPr>
        <w:t>如供应商为联合体的，投标文</w:t>
      </w:r>
      <w:r>
        <w:rPr>
          <w:rFonts w:ascii="宋体" w:hAnsi="宋体" w:eastAsia="宋体"/>
          <w:spacing w:val="-2"/>
          <w:sz w:val="24"/>
          <w:szCs w:val="24"/>
          <w:lang w:eastAsia="zh-CN"/>
        </w:rPr>
        <w:t>件中除须提供《中小企业声明</w:t>
      </w:r>
      <w:r>
        <w:rPr>
          <w:rFonts w:ascii="宋体" w:hAnsi="宋体" w:eastAsia="宋体"/>
          <w:spacing w:val="-1"/>
          <w:sz w:val="24"/>
          <w:szCs w:val="24"/>
          <w:lang w:eastAsia="zh-CN"/>
        </w:rPr>
        <w:t>函》或《残疾人福利性单位声明函》或由省级以上</w:t>
      </w:r>
      <w:r>
        <w:rPr>
          <w:rFonts w:ascii="宋体" w:hAnsi="宋体" w:eastAsia="宋体"/>
          <w:spacing w:val="-2"/>
          <w:sz w:val="24"/>
          <w:szCs w:val="24"/>
          <w:lang w:eastAsia="zh-CN"/>
        </w:rPr>
        <w:t>监狱管理局</w:t>
      </w:r>
      <w:r>
        <w:rPr>
          <w:rFonts w:hint="eastAsia" w:ascii="宋体" w:hAnsi="宋体" w:eastAsia="宋体"/>
          <w:spacing w:val="-2"/>
          <w:sz w:val="24"/>
          <w:szCs w:val="24"/>
          <w:lang w:eastAsia="zh-CN"/>
        </w:rPr>
        <w:t>、</w:t>
      </w:r>
      <w:r>
        <w:rPr>
          <w:rFonts w:ascii="宋体" w:hAnsi="宋体" w:eastAsia="宋体"/>
          <w:spacing w:val="-2"/>
          <w:sz w:val="24"/>
          <w:szCs w:val="24"/>
          <w:lang w:eastAsia="zh-CN"/>
        </w:rPr>
        <w:t>戒毒管理局（含新疆生</w:t>
      </w:r>
      <w:r>
        <w:rPr>
          <w:rFonts w:ascii="宋体" w:hAnsi="宋体" w:eastAsia="宋体"/>
          <w:spacing w:val="-3"/>
          <w:sz w:val="24"/>
          <w:szCs w:val="24"/>
          <w:lang w:eastAsia="zh-CN"/>
        </w:rPr>
        <w:t>产建设兵团）出具的属于监狱企业的证明文件</w:t>
      </w:r>
      <w:r>
        <w:rPr>
          <w:rFonts w:hint="eastAsia" w:ascii="宋体" w:hAnsi="宋体" w:eastAsia="宋体"/>
          <w:spacing w:val="-3"/>
          <w:sz w:val="24"/>
          <w:szCs w:val="24"/>
          <w:lang w:eastAsia="zh-CN"/>
        </w:rPr>
        <w:t>，</w:t>
      </w:r>
      <w:r>
        <w:rPr>
          <w:rFonts w:ascii="宋体" w:hAnsi="宋体" w:eastAsia="宋体"/>
          <w:spacing w:val="-3"/>
          <w:sz w:val="24"/>
          <w:szCs w:val="24"/>
          <w:lang w:eastAsia="zh-CN"/>
        </w:rPr>
        <w:t>还须同时提供《联合协议》</w:t>
      </w:r>
      <w:r>
        <w:rPr>
          <w:rFonts w:hint="eastAsia" w:ascii="宋体" w:hAnsi="宋体" w:eastAsia="宋体"/>
          <w:spacing w:val="-3"/>
          <w:sz w:val="24"/>
          <w:szCs w:val="24"/>
          <w:lang w:eastAsia="zh-CN"/>
        </w:rPr>
        <w:t>；</w:t>
      </w:r>
      <w:r>
        <w:rPr>
          <w:rFonts w:ascii="宋体" w:hAnsi="宋体" w:eastAsia="宋体"/>
          <w:spacing w:val="-3"/>
          <w:sz w:val="24"/>
          <w:szCs w:val="24"/>
          <w:lang w:eastAsia="zh-CN"/>
        </w:rPr>
        <w:t>上述文件</w:t>
      </w:r>
      <w:r>
        <w:rPr>
          <w:rFonts w:ascii="宋体" w:hAnsi="宋体" w:eastAsia="宋体"/>
          <w:spacing w:val="-1"/>
          <w:sz w:val="24"/>
          <w:szCs w:val="24"/>
          <w:lang w:eastAsia="zh-CN"/>
        </w:rPr>
        <w:t>建议在资格证明文件部分提供。</w:t>
      </w:r>
    </w:p>
    <w:p w14:paraId="6157CE70">
      <w:pPr>
        <w:pStyle w:val="15"/>
        <w:spacing w:before="176" w:line="360" w:lineRule="auto"/>
        <w:ind w:left="9"/>
        <w:rPr>
          <w:rFonts w:hint="eastAsia" w:ascii="宋体" w:hAnsi="宋体" w:eastAsia="宋体"/>
          <w:sz w:val="24"/>
          <w:szCs w:val="24"/>
          <w:lang w:eastAsia="zh-CN"/>
        </w:rPr>
      </w:pPr>
      <w:r>
        <w:rPr>
          <w:rFonts w:ascii="宋体" w:hAnsi="宋体" w:eastAsia="宋体"/>
          <w:spacing w:val="1"/>
          <w:sz w:val="24"/>
          <w:szCs w:val="24"/>
          <w:lang w:eastAsia="zh-CN"/>
        </w:rPr>
        <w:t>（</w:t>
      </w:r>
      <w:r>
        <w:rPr>
          <w:rFonts w:ascii="宋体" w:hAnsi="宋体" w:eastAsia="宋体" w:cs="Arial"/>
          <w:spacing w:val="1"/>
          <w:sz w:val="24"/>
          <w:szCs w:val="24"/>
          <w:lang w:eastAsia="zh-CN"/>
        </w:rPr>
        <w:t>5</w:t>
      </w:r>
      <w:r>
        <w:rPr>
          <w:rFonts w:ascii="宋体" w:hAnsi="宋体" w:eastAsia="宋体"/>
          <w:spacing w:val="1"/>
          <w:sz w:val="24"/>
          <w:szCs w:val="24"/>
          <w:lang w:eastAsia="zh-CN"/>
        </w:rPr>
        <w:t>）中小企业声明函填写注意事项</w:t>
      </w:r>
    </w:p>
    <w:p w14:paraId="009797A0">
      <w:pPr>
        <w:pStyle w:val="15"/>
        <w:spacing w:before="184" w:line="360" w:lineRule="auto"/>
        <w:ind w:left="18" w:right="14" w:firstLine="22"/>
        <w:rPr>
          <w:rFonts w:hint="eastAsia" w:ascii="宋体" w:hAnsi="宋体" w:eastAsia="宋体"/>
          <w:sz w:val="24"/>
          <w:szCs w:val="24"/>
          <w:lang w:eastAsia="zh-CN"/>
        </w:rPr>
      </w:pPr>
      <w:r>
        <w:rPr>
          <w:rFonts w:ascii="宋体" w:hAnsi="宋体" w:eastAsia="宋体" w:cs="Arial"/>
          <w:spacing w:val="-7"/>
          <w:sz w:val="24"/>
          <w:szCs w:val="24"/>
          <w:lang w:eastAsia="zh-CN"/>
        </w:rPr>
        <w:t>1</w:t>
      </w:r>
      <w:r>
        <w:rPr>
          <w:rFonts w:ascii="宋体" w:hAnsi="宋体" w:eastAsia="宋体"/>
          <w:spacing w:val="-7"/>
          <w:sz w:val="24"/>
          <w:szCs w:val="24"/>
          <w:lang w:eastAsia="zh-CN"/>
        </w:rPr>
        <w:t>）《中小企业声明函》</w:t>
      </w:r>
      <w:r>
        <w:rPr>
          <w:rFonts w:ascii="宋体" w:hAnsi="宋体" w:eastAsia="宋体"/>
          <w:spacing w:val="-36"/>
          <w:sz w:val="24"/>
          <w:szCs w:val="24"/>
          <w:lang w:eastAsia="zh-CN"/>
        </w:rPr>
        <w:t xml:space="preserve"> </w:t>
      </w:r>
      <w:r>
        <w:rPr>
          <w:rFonts w:ascii="宋体" w:hAnsi="宋体" w:eastAsia="宋体"/>
          <w:spacing w:val="-7"/>
          <w:sz w:val="24"/>
          <w:szCs w:val="24"/>
          <w:lang w:eastAsia="zh-CN"/>
        </w:rPr>
        <w:t>由参加政府采购活动的投标人出具</w:t>
      </w:r>
      <w:r>
        <w:rPr>
          <w:rFonts w:ascii="宋体" w:hAnsi="宋体" w:eastAsia="宋体"/>
          <w:spacing w:val="-40"/>
          <w:sz w:val="24"/>
          <w:szCs w:val="24"/>
          <w:lang w:eastAsia="zh-CN"/>
        </w:rPr>
        <w:t xml:space="preserve"> </w:t>
      </w:r>
      <w:r>
        <w:rPr>
          <w:rFonts w:ascii="宋体" w:hAnsi="宋体" w:eastAsia="宋体"/>
          <w:spacing w:val="-7"/>
          <w:sz w:val="24"/>
          <w:szCs w:val="24"/>
          <w:lang w:eastAsia="zh-CN"/>
        </w:rPr>
        <w:t>。联合体投标的</w:t>
      </w:r>
      <w:r>
        <w:rPr>
          <w:rFonts w:hint="eastAsia" w:ascii="宋体" w:hAnsi="宋体" w:eastAsia="宋体"/>
          <w:spacing w:val="-7"/>
          <w:sz w:val="24"/>
          <w:szCs w:val="24"/>
          <w:lang w:eastAsia="zh-CN"/>
        </w:rPr>
        <w:t>，</w:t>
      </w:r>
      <w:r>
        <w:rPr>
          <w:rFonts w:ascii="宋体" w:hAnsi="宋体" w:eastAsia="宋体"/>
          <w:spacing w:val="-7"/>
          <w:sz w:val="24"/>
          <w:szCs w:val="24"/>
          <w:lang w:eastAsia="zh-CN"/>
        </w:rPr>
        <w:t>《中小</w:t>
      </w:r>
      <w:r>
        <w:rPr>
          <w:rFonts w:ascii="宋体" w:hAnsi="宋体" w:eastAsia="宋体"/>
          <w:spacing w:val="-8"/>
          <w:sz w:val="24"/>
          <w:szCs w:val="24"/>
          <w:lang w:eastAsia="zh-CN"/>
        </w:rPr>
        <w:t>企业</w:t>
      </w:r>
      <w:r>
        <w:rPr>
          <w:rFonts w:ascii="宋体" w:hAnsi="宋体" w:eastAsia="宋体"/>
          <w:sz w:val="24"/>
          <w:szCs w:val="24"/>
          <w:lang w:eastAsia="zh-CN"/>
        </w:rPr>
        <w:t xml:space="preserve"> </w:t>
      </w:r>
      <w:r>
        <w:rPr>
          <w:rFonts w:ascii="宋体" w:hAnsi="宋体" w:eastAsia="宋体"/>
          <w:spacing w:val="-1"/>
          <w:sz w:val="24"/>
          <w:szCs w:val="24"/>
          <w:lang w:eastAsia="zh-CN"/>
        </w:rPr>
        <w:t>声明函》可由牵头人出具。</w:t>
      </w:r>
    </w:p>
    <w:p w14:paraId="52A08F0B">
      <w:pPr>
        <w:pStyle w:val="15"/>
        <w:spacing w:before="175" w:line="360" w:lineRule="auto"/>
        <w:ind w:left="17" w:right="14" w:firstLine="14"/>
        <w:rPr>
          <w:rFonts w:hint="eastAsia" w:ascii="宋体" w:hAnsi="宋体" w:eastAsia="宋体"/>
          <w:sz w:val="24"/>
          <w:szCs w:val="24"/>
          <w:lang w:eastAsia="zh-CN"/>
        </w:rPr>
      </w:pPr>
      <w:r>
        <w:rPr>
          <w:rFonts w:ascii="宋体" w:hAnsi="宋体" w:eastAsia="宋体" w:cs="Arial"/>
          <w:spacing w:val="-1"/>
          <w:sz w:val="24"/>
          <w:szCs w:val="24"/>
          <w:lang w:eastAsia="zh-CN"/>
        </w:rPr>
        <w:t>2</w:t>
      </w:r>
      <w:r>
        <w:rPr>
          <w:rFonts w:ascii="宋体" w:hAnsi="宋体" w:eastAsia="宋体" w:cs="Arial"/>
          <w:spacing w:val="-24"/>
          <w:sz w:val="24"/>
          <w:szCs w:val="24"/>
          <w:lang w:eastAsia="zh-CN"/>
        </w:rPr>
        <w:t xml:space="preserve"> </w:t>
      </w:r>
      <w:r>
        <w:rPr>
          <w:rFonts w:ascii="宋体" w:hAnsi="宋体" w:eastAsia="宋体"/>
          <w:spacing w:val="-1"/>
          <w:sz w:val="24"/>
          <w:szCs w:val="24"/>
          <w:lang w:eastAsia="zh-CN"/>
        </w:rPr>
        <w:t>）对于联合体中由中小企业承担的部分</w:t>
      </w:r>
      <w:r>
        <w:rPr>
          <w:rFonts w:hint="eastAsia" w:ascii="宋体" w:hAnsi="宋体" w:eastAsia="宋体"/>
          <w:spacing w:val="-1"/>
          <w:sz w:val="24"/>
          <w:szCs w:val="24"/>
          <w:lang w:eastAsia="zh-CN"/>
        </w:rPr>
        <w:t>，</w:t>
      </w:r>
      <w:r>
        <w:rPr>
          <w:rFonts w:ascii="宋体" w:hAnsi="宋体" w:eastAsia="宋体"/>
          <w:spacing w:val="-1"/>
          <w:sz w:val="24"/>
          <w:szCs w:val="24"/>
          <w:lang w:eastAsia="zh-CN"/>
        </w:rPr>
        <w:t>或者分包给中小</w:t>
      </w:r>
      <w:r>
        <w:rPr>
          <w:rFonts w:ascii="宋体" w:hAnsi="宋体" w:eastAsia="宋体"/>
          <w:spacing w:val="-2"/>
          <w:sz w:val="24"/>
          <w:szCs w:val="24"/>
          <w:lang w:eastAsia="zh-CN"/>
        </w:rPr>
        <w:t>企业的部分，必须全部由中</w:t>
      </w:r>
      <w:r>
        <w:rPr>
          <w:rFonts w:ascii="宋体" w:hAnsi="宋体" w:eastAsia="宋体"/>
          <w:sz w:val="24"/>
          <w:szCs w:val="24"/>
          <w:lang w:eastAsia="zh-CN"/>
        </w:rPr>
        <w:t xml:space="preserve"> 小企业制造、承建或者承接。供应商应当在声明函</w:t>
      </w:r>
      <w:r>
        <w:rPr>
          <w:rFonts w:ascii="宋体" w:hAnsi="宋体" w:eastAsia="宋体"/>
          <w:spacing w:val="-51"/>
          <w:sz w:val="24"/>
          <w:szCs w:val="24"/>
          <w:lang w:eastAsia="zh-CN"/>
        </w:rPr>
        <w:t xml:space="preserve"> </w:t>
      </w:r>
      <w:r>
        <w:rPr>
          <w:rFonts w:ascii="宋体" w:hAnsi="宋体" w:eastAsia="宋体" w:cs="Arial"/>
          <w:sz w:val="24"/>
          <w:szCs w:val="24"/>
          <w:lang w:eastAsia="zh-CN"/>
        </w:rPr>
        <w:t>“</w:t>
      </w:r>
      <w:r>
        <w:rPr>
          <w:rFonts w:ascii="宋体" w:hAnsi="宋体" w:eastAsia="宋体"/>
          <w:sz w:val="24"/>
          <w:szCs w:val="24"/>
          <w:lang w:eastAsia="zh-CN"/>
        </w:rPr>
        <w:t>标的名</w:t>
      </w:r>
      <w:r>
        <w:rPr>
          <w:rFonts w:ascii="宋体" w:hAnsi="宋体" w:eastAsia="宋体"/>
          <w:spacing w:val="-1"/>
          <w:sz w:val="24"/>
          <w:szCs w:val="24"/>
          <w:lang w:eastAsia="zh-CN"/>
        </w:rPr>
        <w:t>称</w:t>
      </w:r>
      <w:r>
        <w:rPr>
          <w:rFonts w:ascii="宋体" w:hAnsi="宋体" w:eastAsia="宋体"/>
          <w:spacing w:val="-50"/>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部分标明联合体中中小企业承担的具体内容或者中小企业的具体分包内容。</w:t>
      </w:r>
    </w:p>
    <w:p w14:paraId="4E12FD61">
      <w:pPr>
        <w:spacing w:line="360" w:lineRule="auto"/>
        <w:rPr>
          <w:rFonts w:hint="eastAsia" w:ascii="宋体" w:hAnsi="宋体" w:eastAsia="宋体"/>
          <w:sz w:val="24"/>
          <w:szCs w:val="24"/>
          <w:lang w:eastAsia="zh-CN"/>
        </w:rPr>
        <w:sectPr>
          <w:headerReference r:id="rId30" w:type="default"/>
          <w:footerReference r:id="rId31" w:type="default"/>
          <w:pgSz w:w="11907" w:h="16840"/>
          <w:pgMar w:top="1149" w:right="1118" w:bottom="1060" w:left="1686" w:header="875" w:footer="886" w:gutter="0"/>
          <w:cols w:space="720" w:num="1"/>
        </w:sectPr>
      </w:pPr>
    </w:p>
    <w:p w14:paraId="33471DDA">
      <w:pPr>
        <w:pStyle w:val="15"/>
        <w:spacing w:before="307" w:line="360" w:lineRule="auto"/>
        <w:ind w:left="10" w:right="14" w:firstLine="13"/>
        <w:rPr>
          <w:rFonts w:hint="eastAsia" w:ascii="宋体" w:hAnsi="宋体" w:eastAsia="宋体"/>
          <w:sz w:val="24"/>
          <w:szCs w:val="24"/>
          <w:lang w:eastAsia="zh-CN"/>
        </w:rPr>
      </w:pPr>
      <w:r>
        <w:rPr>
          <w:rFonts w:ascii="宋体" w:hAnsi="宋体" w:eastAsia="宋体" w:cs="Arial"/>
          <w:spacing w:val="-1"/>
          <w:sz w:val="24"/>
          <w:szCs w:val="24"/>
          <w:lang w:eastAsia="zh-CN"/>
        </w:rPr>
        <w:t>3</w:t>
      </w:r>
      <w:r>
        <w:rPr>
          <w:rFonts w:ascii="宋体" w:hAnsi="宋体" w:eastAsia="宋体"/>
          <w:spacing w:val="-1"/>
          <w:sz w:val="24"/>
          <w:szCs w:val="24"/>
          <w:lang w:eastAsia="zh-CN"/>
        </w:rPr>
        <w:t>）对于多标的采购项目，投标人应充分</w:t>
      </w:r>
      <w:r>
        <w:rPr>
          <w:rFonts w:ascii="宋体" w:hAnsi="宋体" w:eastAsia="宋体"/>
          <w:spacing w:val="-25"/>
          <w:sz w:val="24"/>
          <w:szCs w:val="24"/>
          <w:lang w:eastAsia="zh-CN"/>
        </w:rPr>
        <w:t xml:space="preserve"> </w:t>
      </w:r>
      <w:r>
        <w:rPr>
          <w:rFonts w:ascii="宋体" w:hAnsi="宋体" w:eastAsia="宋体"/>
          <w:spacing w:val="-1"/>
          <w:sz w:val="24"/>
          <w:szCs w:val="24"/>
          <w:lang w:eastAsia="zh-CN"/>
        </w:rPr>
        <w:t>、准确地了解所提供货物的制造企业</w:t>
      </w:r>
      <w:r>
        <w:rPr>
          <w:rFonts w:ascii="宋体" w:hAnsi="宋体" w:eastAsia="宋体"/>
          <w:spacing w:val="-43"/>
          <w:sz w:val="24"/>
          <w:szCs w:val="24"/>
          <w:lang w:eastAsia="zh-CN"/>
        </w:rPr>
        <w:t xml:space="preserve"> </w:t>
      </w:r>
      <w:r>
        <w:rPr>
          <w:rFonts w:ascii="宋体" w:hAnsi="宋体" w:eastAsia="宋体"/>
          <w:spacing w:val="-1"/>
          <w:sz w:val="24"/>
          <w:szCs w:val="24"/>
          <w:lang w:eastAsia="zh-CN"/>
        </w:rPr>
        <w:t>、提供服</w:t>
      </w:r>
      <w:r>
        <w:rPr>
          <w:rFonts w:ascii="宋体" w:hAnsi="宋体" w:eastAsia="宋体"/>
          <w:sz w:val="24"/>
          <w:szCs w:val="24"/>
          <w:lang w:eastAsia="zh-CN"/>
        </w:rPr>
        <w:t>务的承接企业信息。对相关情况了解不清楚的，不建议填</w:t>
      </w:r>
      <w:r>
        <w:rPr>
          <w:rFonts w:ascii="宋体" w:hAnsi="宋体" w:eastAsia="宋体"/>
          <w:spacing w:val="-1"/>
          <w:sz w:val="24"/>
          <w:szCs w:val="24"/>
          <w:lang w:eastAsia="zh-CN"/>
        </w:rPr>
        <w:t>报本声明函。</w:t>
      </w:r>
    </w:p>
    <w:p w14:paraId="4A50F442">
      <w:pPr>
        <w:pStyle w:val="15"/>
        <w:spacing w:before="181" w:line="360" w:lineRule="auto"/>
        <w:ind w:left="8" w:hanging="9"/>
        <w:rPr>
          <w:rFonts w:hint="eastAsia" w:ascii="宋体" w:hAnsi="宋体" w:eastAsia="宋体"/>
          <w:sz w:val="24"/>
          <w:szCs w:val="24"/>
          <w:lang w:eastAsia="zh-CN"/>
        </w:rPr>
      </w:pPr>
      <w:r>
        <w:rPr>
          <w:rFonts w:ascii="宋体" w:hAnsi="宋体" w:eastAsia="宋体"/>
          <w:spacing w:val="-1"/>
          <w:sz w:val="24"/>
          <w:szCs w:val="24"/>
          <w:lang w:eastAsia="zh-CN"/>
        </w:rPr>
        <w:t>（</w:t>
      </w:r>
      <w:r>
        <w:rPr>
          <w:rFonts w:ascii="宋体" w:hAnsi="宋体" w:eastAsia="宋体" w:cs="Arial"/>
          <w:spacing w:val="-1"/>
          <w:sz w:val="24"/>
          <w:szCs w:val="24"/>
          <w:lang w:eastAsia="zh-CN"/>
        </w:rPr>
        <w:t>6</w:t>
      </w:r>
      <w:r>
        <w:rPr>
          <w:rFonts w:ascii="宋体" w:hAnsi="宋体" w:eastAsia="宋体"/>
          <w:spacing w:val="-1"/>
          <w:sz w:val="24"/>
          <w:szCs w:val="24"/>
          <w:lang w:eastAsia="zh-CN"/>
        </w:rPr>
        <w:t>）温馨提示</w:t>
      </w:r>
      <w:r>
        <w:rPr>
          <w:rFonts w:ascii="宋体" w:hAnsi="宋体" w:eastAsia="宋体"/>
          <w:spacing w:val="-13"/>
          <w:sz w:val="24"/>
          <w:szCs w:val="24"/>
          <w:lang w:eastAsia="zh-CN"/>
        </w:rPr>
        <w:t xml:space="preserve"> </w:t>
      </w:r>
      <w:r>
        <w:rPr>
          <w:rFonts w:ascii="宋体" w:hAnsi="宋体" w:eastAsia="宋体"/>
          <w:spacing w:val="-1"/>
          <w:sz w:val="24"/>
          <w:szCs w:val="24"/>
          <w:lang w:eastAsia="zh-CN"/>
        </w:rPr>
        <w:t>：为方便广大中小企业识别企业规模类型</w:t>
      </w:r>
      <w:r>
        <w:rPr>
          <w:rFonts w:ascii="宋体" w:hAnsi="宋体" w:eastAsia="宋体"/>
          <w:spacing w:val="-29"/>
          <w:sz w:val="24"/>
          <w:szCs w:val="24"/>
          <w:lang w:eastAsia="zh-CN"/>
        </w:rPr>
        <w:t xml:space="preserve"> </w:t>
      </w:r>
      <w:r>
        <w:rPr>
          <w:rFonts w:ascii="宋体" w:hAnsi="宋体" w:eastAsia="宋体"/>
          <w:spacing w:val="-1"/>
          <w:sz w:val="24"/>
          <w:szCs w:val="24"/>
          <w:lang w:eastAsia="zh-CN"/>
        </w:rPr>
        <w:t>，工业和信息化部组织开发了中小企业规模类型自测小程序，在国务院客户端和工</w:t>
      </w:r>
      <w:r>
        <w:rPr>
          <w:rFonts w:ascii="宋体" w:hAnsi="宋体" w:eastAsia="宋体"/>
          <w:spacing w:val="-2"/>
          <w:sz w:val="24"/>
          <w:szCs w:val="24"/>
          <w:lang w:eastAsia="zh-CN"/>
        </w:rPr>
        <w:t>业和信息化部网站上均有链接，投</w:t>
      </w:r>
      <w:r>
        <w:rPr>
          <w:rFonts w:ascii="宋体" w:hAnsi="宋体" w:eastAsia="宋体"/>
          <w:spacing w:val="-1"/>
          <w:sz w:val="24"/>
          <w:szCs w:val="24"/>
          <w:lang w:eastAsia="zh-CN"/>
        </w:rPr>
        <w:t>标人填写所属的行业和指标数据可自动生成企业规模</w:t>
      </w:r>
      <w:r>
        <w:rPr>
          <w:rFonts w:ascii="宋体" w:hAnsi="宋体" w:eastAsia="宋体"/>
          <w:spacing w:val="-2"/>
          <w:sz w:val="24"/>
          <w:szCs w:val="24"/>
          <w:lang w:eastAsia="zh-CN"/>
        </w:rPr>
        <w:t>类型测试结果。本项目中小企业划</w:t>
      </w:r>
      <w:r>
        <w:rPr>
          <w:rFonts w:ascii="宋体" w:hAnsi="宋体" w:eastAsia="宋体"/>
          <w:spacing w:val="-1"/>
          <w:sz w:val="24"/>
          <w:szCs w:val="24"/>
          <w:lang w:eastAsia="zh-CN"/>
        </w:rPr>
        <w:t>分标准所属行业详见第二章《投标人须知资料</w:t>
      </w:r>
      <w:r>
        <w:rPr>
          <w:rFonts w:ascii="宋体" w:hAnsi="宋体" w:eastAsia="宋体"/>
          <w:spacing w:val="-2"/>
          <w:sz w:val="24"/>
          <w:szCs w:val="24"/>
          <w:lang w:eastAsia="zh-CN"/>
        </w:rPr>
        <w:t>表》，如在该程序中未找到本项目文件规</w:t>
      </w:r>
      <w:r>
        <w:rPr>
          <w:rFonts w:ascii="宋体" w:hAnsi="宋体" w:eastAsia="宋体"/>
          <w:spacing w:val="-1"/>
          <w:sz w:val="24"/>
          <w:szCs w:val="24"/>
          <w:lang w:eastAsia="zh-CN"/>
        </w:rPr>
        <w:t>定的中小企业划分标准所属行业，则按照《关于印发</w:t>
      </w:r>
      <w:r>
        <w:rPr>
          <w:rFonts w:ascii="宋体" w:hAnsi="宋体" w:eastAsia="宋体"/>
          <w:spacing w:val="-2"/>
          <w:sz w:val="24"/>
          <w:szCs w:val="24"/>
          <w:lang w:eastAsia="zh-CN"/>
        </w:rPr>
        <w:t>中小企业划型标准规定的通知（工</w:t>
      </w:r>
      <w:r>
        <w:rPr>
          <w:rFonts w:ascii="宋体" w:hAnsi="宋体" w:eastAsia="宋体"/>
          <w:spacing w:val="-5"/>
          <w:sz w:val="24"/>
          <w:szCs w:val="24"/>
          <w:lang w:eastAsia="zh-CN"/>
        </w:rPr>
        <w:t>信部联企业﹝</w:t>
      </w:r>
      <w:r>
        <w:rPr>
          <w:rFonts w:ascii="宋体" w:hAnsi="宋体" w:eastAsia="宋体" w:cs="Arial"/>
          <w:spacing w:val="-5"/>
          <w:sz w:val="24"/>
          <w:szCs w:val="24"/>
          <w:lang w:eastAsia="zh-CN"/>
        </w:rPr>
        <w:t>2011</w:t>
      </w:r>
      <w:r>
        <w:rPr>
          <w:rFonts w:ascii="宋体" w:hAnsi="宋体" w:eastAsia="宋体"/>
          <w:spacing w:val="-5"/>
          <w:sz w:val="24"/>
          <w:szCs w:val="24"/>
          <w:lang w:eastAsia="zh-CN"/>
        </w:rPr>
        <w:t>﹞</w:t>
      </w:r>
      <w:r>
        <w:rPr>
          <w:rFonts w:hint="eastAsia" w:ascii="宋体" w:hAnsi="宋体" w:eastAsia="宋体" w:cs="Arial"/>
          <w:spacing w:val="-5"/>
          <w:sz w:val="24"/>
          <w:szCs w:val="24"/>
          <w:lang w:eastAsia="zh-CN"/>
        </w:rPr>
        <w:t>300</w:t>
      </w:r>
      <w:r>
        <w:rPr>
          <w:rFonts w:ascii="宋体" w:hAnsi="宋体" w:eastAsia="宋体"/>
          <w:spacing w:val="-5"/>
          <w:sz w:val="24"/>
          <w:szCs w:val="24"/>
          <w:lang w:eastAsia="zh-CN"/>
        </w:rPr>
        <w:t>号）》及《金融业企业划型标准规定》（〔</w:t>
      </w:r>
      <w:r>
        <w:rPr>
          <w:rFonts w:ascii="宋体" w:hAnsi="宋体" w:eastAsia="宋体" w:cs="Arial"/>
          <w:spacing w:val="-5"/>
          <w:sz w:val="24"/>
          <w:szCs w:val="24"/>
          <w:lang w:eastAsia="zh-CN"/>
        </w:rPr>
        <w:t>2015</w:t>
      </w:r>
      <w:r>
        <w:rPr>
          <w:rFonts w:ascii="宋体" w:hAnsi="宋体" w:eastAsia="宋体"/>
          <w:spacing w:val="-5"/>
          <w:sz w:val="24"/>
          <w:szCs w:val="24"/>
          <w:lang w:eastAsia="zh-CN"/>
        </w:rPr>
        <w:t>〕</w:t>
      </w:r>
      <w:r>
        <w:rPr>
          <w:rFonts w:hint="eastAsia" w:ascii="宋体" w:hAnsi="宋体" w:eastAsia="宋体" w:cs="Arial"/>
          <w:spacing w:val="-5"/>
          <w:sz w:val="24"/>
          <w:szCs w:val="24"/>
          <w:lang w:eastAsia="zh-CN"/>
        </w:rPr>
        <w:t>309</w:t>
      </w:r>
      <w:r>
        <w:rPr>
          <w:rFonts w:ascii="宋体" w:hAnsi="宋体" w:eastAsia="宋体"/>
          <w:spacing w:val="-5"/>
          <w:sz w:val="24"/>
          <w:szCs w:val="24"/>
          <w:lang w:eastAsia="zh-CN"/>
        </w:rPr>
        <w:t>号）等</w:t>
      </w:r>
      <w:r>
        <w:rPr>
          <w:rFonts w:ascii="宋体" w:hAnsi="宋体" w:eastAsia="宋体"/>
          <w:sz w:val="24"/>
          <w:szCs w:val="24"/>
          <w:lang w:eastAsia="zh-CN"/>
        </w:rPr>
        <w:t xml:space="preserve"> </w:t>
      </w:r>
      <w:r>
        <w:rPr>
          <w:rFonts w:ascii="宋体" w:hAnsi="宋体" w:eastAsia="宋体"/>
          <w:spacing w:val="-1"/>
          <w:sz w:val="24"/>
          <w:szCs w:val="24"/>
          <w:lang w:eastAsia="zh-CN"/>
        </w:rPr>
        <w:t>国务院批准的中小企业划分标准执行。</w:t>
      </w:r>
    </w:p>
    <w:p w14:paraId="56DE48C6">
      <w:pPr>
        <w:spacing w:line="289" w:lineRule="auto"/>
        <w:rPr>
          <w:sz w:val="24"/>
          <w:szCs w:val="24"/>
          <w:lang w:eastAsia="zh-CN"/>
        </w:rPr>
        <w:sectPr>
          <w:headerReference r:id="rId32" w:type="default"/>
          <w:footerReference r:id="rId33" w:type="default"/>
          <w:pgSz w:w="11907" w:h="16840"/>
          <w:pgMar w:top="1149" w:right="1121" w:bottom="1057" w:left="1696" w:header="875" w:footer="886" w:gutter="0"/>
          <w:cols w:space="720" w:num="1"/>
        </w:sectPr>
      </w:pPr>
    </w:p>
    <w:p w14:paraId="7DEDEC8C">
      <w:pPr>
        <w:pStyle w:val="15"/>
        <w:spacing w:before="336" w:line="360" w:lineRule="auto"/>
        <w:ind w:left="126"/>
        <w:outlineLvl w:val="3"/>
        <w:rPr>
          <w:rFonts w:hint="eastAsia" w:ascii="宋体" w:hAnsi="宋体" w:eastAsia="宋体"/>
          <w:sz w:val="24"/>
          <w:szCs w:val="24"/>
          <w:lang w:eastAsia="zh-CN"/>
        </w:rPr>
      </w:pPr>
      <w:r>
        <w:rPr>
          <w:rFonts w:ascii="宋体" w:hAnsi="宋体" w:eastAsia="宋体" w:cs="Arial"/>
          <w:spacing w:val="2"/>
          <w:sz w:val="24"/>
          <w:szCs w:val="24"/>
          <w:lang w:eastAsia="zh-CN"/>
        </w:rPr>
        <w:t xml:space="preserve">2-1-1  </w:t>
      </w:r>
      <w:r>
        <w:rPr>
          <w:rFonts w:ascii="宋体" w:hAnsi="宋体" w:eastAsia="宋体"/>
          <w:spacing w:val="2"/>
          <w:sz w:val="24"/>
          <w:szCs w:val="24"/>
          <w:lang w:eastAsia="zh-CN"/>
        </w:rPr>
        <w:t>中小企业证明文件</w:t>
      </w:r>
    </w:p>
    <w:p w14:paraId="27D57E4B">
      <w:pPr>
        <w:spacing w:line="360" w:lineRule="auto"/>
        <w:rPr>
          <w:rFonts w:hint="eastAsia" w:ascii="宋体" w:hAnsi="宋体" w:eastAsia="宋体"/>
          <w:sz w:val="20"/>
          <w:szCs w:val="20"/>
          <w:lang w:eastAsia="zh-CN"/>
        </w:rPr>
      </w:pPr>
    </w:p>
    <w:p w14:paraId="667AF14D">
      <w:pPr>
        <w:spacing w:line="360" w:lineRule="auto"/>
        <w:jc w:val="center"/>
        <w:rPr>
          <w:rFonts w:hint="eastAsia" w:ascii="宋体" w:hAnsi="宋体" w:eastAsia="宋体" w:cs="宋体"/>
          <w:lang w:eastAsia="zh-CN"/>
        </w:rPr>
      </w:pPr>
      <w:bookmarkStart w:id="98" w:name="OLE_LINK7"/>
      <w:r>
        <w:rPr>
          <w:rFonts w:hint="eastAsia" w:ascii="宋体" w:hAnsi="宋体" w:eastAsia="宋体" w:cs="宋体"/>
          <w:spacing w:val="-2"/>
          <w:sz w:val="36"/>
          <w:szCs w:val="36"/>
          <w:lang w:eastAsia="zh-CN"/>
          <w14:textOutline w14:w="2311" w14:cap="flat" w14:cmpd="sng" w14:algn="ctr">
            <w14:solidFill>
              <w14:srgbClr w14:val="000000"/>
            </w14:solidFill>
            <w14:prstDash w14:val="solid"/>
            <w14:miter w14:val="0"/>
          </w14:textOutline>
        </w:rPr>
        <w:t>中小企业声明函(货物)格式</w:t>
      </w:r>
    </w:p>
    <w:p w14:paraId="1587FFF3">
      <w:pPr>
        <w:pStyle w:val="15"/>
        <w:spacing w:before="260" w:line="360" w:lineRule="auto"/>
        <w:ind w:left="113" w:firstLine="503"/>
        <w:rPr>
          <w:rFonts w:hint="eastAsia" w:ascii="宋体" w:hAnsi="宋体" w:eastAsia="宋体"/>
          <w:sz w:val="24"/>
          <w:szCs w:val="24"/>
          <w:lang w:eastAsia="zh-CN"/>
        </w:rPr>
      </w:pPr>
      <w:bookmarkStart w:id="99" w:name="OLE_LINK8"/>
      <w:bookmarkStart w:id="100" w:name="OLE_LINK6"/>
      <w:r>
        <w:rPr>
          <w:rFonts w:ascii="宋体" w:hAnsi="宋体" w:eastAsia="宋体"/>
          <w:spacing w:val="4"/>
          <w:sz w:val="24"/>
          <w:szCs w:val="24"/>
          <w:lang w:eastAsia="zh-CN"/>
        </w:rPr>
        <w:t>本公司</w:t>
      </w:r>
      <w:r>
        <w:rPr>
          <w:rFonts w:hint="eastAsia" w:ascii="宋体" w:hAnsi="宋体" w:eastAsia="宋体"/>
          <w:spacing w:val="4"/>
          <w:sz w:val="24"/>
          <w:szCs w:val="24"/>
          <w:u w:val="single"/>
          <w:lang w:val="en-US" w:eastAsia="zh-CN"/>
        </w:rPr>
        <w:t xml:space="preserve">     </w:t>
      </w:r>
      <w:r>
        <w:rPr>
          <w:rFonts w:ascii="宋体" w:hAnsi="宋体" w:eastAsia="宋体"/>
          <w:spacing w:val="4"/>
          <w:sz w:val="24"/>
          <w:szCs w:val="24"/>
          <w:u w:val="single"/>
          <w:lang w:eastAsia="zh-CN"/>
        </w:rPr>
        <w:t>（联合体）</w:t>
      </w:r>
      <w:r>
        <w:rPr>
          <w:rFonts w:ascii="宋体" w:hAnsi="宋体" w:eastAsia="宋体"/>
          <w:spacing w:val="4"/>
          <w:sz w:val="24"/>
          <w:szCs w:val="24"/>
          <w:lang w:eastAsia="zh-CN"/>
        </w:rPr>
        <w:t>郑重声明，根据《政府采购促进中小企业发展管理办法》（财</w:t>
      </w:r>
      <w:r>
        <w:rPr>
          <w:rFonts w:ascii="宋体" w:hAnsi="宋体" w:eastAsia="宋体"/>
          <w:spacing w:val="6"/>
          <w:sz w:val="24"/>
          <w:szCs w:val="24"/>
          <w:lang w:eastAsia="zh-CN"/>
        </w:rPr>
        <w:t>库﹝</w:t>
      </w:r>
      <w:r>
        <w:rPr>
          <w:rFonts w:ascii="宋体" w:hAnsi="宋体" w:eastAsia="宋体"/>
          <w:spacing w:val="-49"/>
          <w:sz w:val="24"/>
          <w:szCs w:val="24"/>
          <w:lang w:eastAsia="zh-CN"/>
        </w:rPr>
        <w:t xml:space="preserve"> </w:t>
      </w:r>
      <w:r>
        <w:rPr>
          <w:rFonts w:ascii="宋体" w:hAnsi="宋体" w:eastAsia="宋体" w:cs="Arial"/>
          <w:spacing w:val="6"/>
          <w:sz w:val="24"/>
          <w:szCs w:val="24"/>
          <w:lang w:eastAsia="zh-CN"/>
        </w:rPr>
        <w:t>2020</w:t>
      </w:r>
      <w:r>
        <w:rPr>
          <w:rFonts w:ascii="宋体" w:hAnsi="宋体" w:eastAsia="宋体"/>
          <w:spacing w:val="6"/>
          <w:sz w:val="24"/>
          <w:szCs w:val="24"/>
          <w:lang w:eastAsia="zh-CN"/>
        </w:rPr>
        <w:t>﹞</w:t>
      </w:r>
      <w:r>
        <w:rPr>
          <w:rFonts w:ascii="宋体" w:hAnsi="宋体" w:eastAsia="宋体"/>
          <w:spacing w:val="-33"/>
          <w:sz w:val="24"/>
          <w:szCs w:val="24"/>
          <w:lang w:eastAsia="zh-CN"/>
        </w:rPr>
        <w:t xml:space="preserve"> </w:t>
      </w:r>
      <w:r>
        <w:rPr>
          <w:rFonts w:ascii="宋体" w:hAnsi="宋体" w:eastAsia="宋体" w:cs="Arial"/>
          <w:spacing w:val="6"/>
          <w:sz w:val="24"/>
          <w:szCs w:val="24"/>
          <w:lang w:eastAsia="zh-CN"/>
        </w:rPr>
        <w:t>46</w:t>
      </w:r>
      <w:r>
        <w:rPr>
          <w:rFonts w:ascii="宋体" w:hAnsi="宋体" w:eastAsia="宋体"/>
          <w:spacing w:val="6"/>
          <w:sz w:val="24"/>
          <w:szCs w:val="24"/>
          <w:lang w:eastAsia="zh-CN"/>
        </w:rPr>
        <w:t>号）的规定</w:t>
      </w:r>
      <w:r>
        <w:rPr>
          <w:rFonts w:hint="eastAsia" w:ascii="宋体" w:hAnsi="宋体" w:eastAsia="宋体"/>
          <w:spacing w:val="6"/>
          <w:sz w:val="24"/>
          <w:szCs w:val="24"/>
          <w:lang w:eastAsia="zh-CN"/>
        </w:rPr>
        <w:t>，</w:t>
      </w:r>
      <w:r>
        <w:rPr>
          <w:rFonts w:ascii="宋体" w:hAnsi="宋体" w:eastAsia="宋体"/>
          <w:spacing w:val="6"/>
          <w:sz w:val="24"/>
          <w:szCs w:val="24"/>
          <w:lang w:eastAsia="zh-CN"/>
        </w:rPr>
        <w:t>本公司</w:t>
      </w:r>
      <w:r>
        <w:rPr>
          <w:rFonts w:hint="eastAsia" w:ascii="宋体" w:hAnsi="宋体" w:eastAsia="宋体"/>
          <w:spacing w:val="6"/>
          <w:sz w:val="24"/>
          <w:szCs w:val="24"/>
          <w:u w:val="single"/>
          <w:lang w:val="en-US" w:eastAsia="zh-CN"/>
        </w:rPr>
        <w:t xml:space="preserve">    </w:t>
      </w:r>
      <w:r>
        <w:rPr>
          <w:rFonts w:ascii="宋体" w:hAnsi="宋体" w:eastAsia="宋体"/>
          <w:spacing w:val="6"/>
          <w:sz w:val="24"/>
          <w:szCs w:val="24"/>
          <w:u w:val="single"/>
          <w:lang w:eastAsia="zh-CN"/>
        </w:rPr>
        <w:t>（联合体）</w:t>
      </w:r>
      <w:r>
        <w:rPr>
          <w:rFonts w:ascii="宋体" w:hAnsi="宋体" w:eastAsia="宋体"/>
          <w:spacing w:val="6"/>
          <w:sz w:val="24"/>
          <w:szCs w:val="24"/>
          <w:lang w:eastAsia="zh-CN"/>
        </w:rPr>
        <w:t>参加</w:t>
      </w:r>
      <w:r>
        <w:rPr>
          <w:rFonts w:ascii="宋体" w:hAnsi="宋体" w:eastAsia="宋体"/>
          <w:spacing w:val="6"/>
          <w:sz w:val="24"/>
          <w:szCs w:val="24"/>
          <w:u w:val="single"/>
          <w:lang w:eastAsia="zh-CN"/>
        </w:rPr>
        <w:t>（单位名称）</w:t>
      </w:r>
      <w:r>
        <w:rPr>
          <w:rFonts w:ascii="宋体" w:hAnsi="宋体" w:eastAsia="宋体"/>
          <w:spacing w:val="-22"/>
          <w:sz w:val="24"/>
          <w:szCs w:val="24"/>
          <w:lang w:eastAsia="zh-CN"/>
        </w:rPr>
        <w:t xml:space="preserve"> </w:t>
      </w:r>
      <w:r>
        <w:rPr>
          <w:rFonts w:ascii="宋体" w:hAnsi="宋体" w:eastAsia="宋体"/>
          <w:spacing w:val="6"/>
          <w:sz w:val="24"/>
          <w:szCs w:val="24"/>
          <w:lang w:eastAsia="zh-CN"/>
        </w:rPr>
        <w:t>的</w:t>
      </w:r>
      <w:r>
        <w:rPr>
          <w:rFonts w:ascii="宋体" w:hAnsi="宋体" w:eastAsia="宋体"/>
          <w:spacing w:val="6"/>
          <w:sz w:val="24"/>
          <w:szCs w:val="24"/>
          <w:u w:val="single"/>
          <w:lang w:eastAsia="zh-CN"/>
        </w:rPr>
        <w:t>（项目名称）</w:t>
      </w:r>
      <w:r>
        <w:rPr>
          <w:rFonts w:ascii="宋体" w:hAnsi="宋体" w:eastAsia="宋体"/>
          <w:sz w:val="24"/>
          <w:szCs w:val="24"/>
          <w:lang w:eastAsia="zh-CN"/>
        </w:rPr>
        <w:t xml:space="preserve"> </w:t>
      </w:r>
      <w:r>
        <w:rPr>
          <w:rFonts w:ascii="宋体" w:hAnsi="宋体" w:eastAsia="宋体"/>
          <w:spacing w:val="9"/>
          <w:sz w:val="24"/>
          <w:szCs w:val="24"/>
          <w:lang w:eastAsia="zh-CN"/>
        </w:rPr>
        <w:t>采购活动</w:t>
      </w:r>
      <w:r>
        <w:rPr>
          <w:rFonts w:hint="eastAsia" w:ascii="宋体" w:hAnsi="宋体" w:eastAsia="宋体"/>
          <w:spacing w:val="9"/>
          <w:sz w:val="24"/>
          <w:szCs w:val="24"/>
          <w:lang w:eastAsia="zh-CN"/>
        </w:rPr>
        <w:t>，</w:t>
      </w:r>
      <w:r>
        <w:rPr>
          <w:rFonts w:ascii="宋体" w:hAnsi="宋体" w:eastAsia="宋体"/>
          <w:spacing w:val="9"/>
          <w:sz w:val="24"/>
          <w:szCs w:val="24"/>
          <w:lang w:eastAsia="zh-CN"/>
        </w:rPr>
        <w:t>提供的货物全部由符合政策要求的中小企业制造</w:t>
      </w:r>
      <w:r>
        <w:rPr>
          <w:rFonts w:hint="eastAsia" w:ascii="宋体" w:hAnsi="宋体" w:eastAsia="宋体"/>
          <w:spacing w:val="9"/>
          <w:sz w:val="24"/>
          <w:szCs w:val="24"/>
          <w:lang w:eastAsia="zh-CN"/>
        </w:rPr>
        <w:t>。</w:t>
      </w:r>
      <w:r>
        <w:rPr>
          <w:rFonts w:ascii="宋体" w:hAnsi="宋体" w:eastAsia="宋体"/>
          <w:spacing w:val="9"/>
          <w:sz w:val="24"/>
          <w:szCs w:val="24"/>
          <w:lang w:eastAsia="zh-CN"/>
        </w:rPr>
        <w:t>相关企业</w:t>
      </w:r>
      <w:r>
        <w:rPr>
          <w:rFonts w:ascii="宋体" w:hAnsi="宋体" w:eastAsia="宋体"/>
          <w:spacing w:val="8"/>
          <w:sz w:val="24"/>
          <w:szCs w:val="24"/>
          <w:lang w:eastAsia="zh-CN"/>
        </w:rPr>
        <w:t>（含联合体中的中小企业</w:t>
      </w:r>
      <w:r>
        <w:rPr>
          <w:rFonts w:ascii="宋体" w:hAnsi="宋体" w:eastAsia="宋体"/>
          <w:spacing w:val="-33"/>
          <w:sz w:val="24"/>
          <w:szCs w:val="24"/>
          <w:lang w:eastAsia="zh-CN"/>
        </w:rPr>
        <w:t xml:space="preserve"> </w:t>
      </w:r>
      <w:r>
        <w:rPr>
          <w:rFonts w:hint="eastAsia" w:ascii="宋体" w:hAnsi="宋体" w:eastAsia="宋体"/>
          <w:spacing w:val="8"/>
          <w:sz w:val="24"/>
          <w:szCs w:val="24"/>
          <w:lang w:eastAsia="zh-CN"/>
        </w:rPr>
        <w:t>、</w:t>
      </w:r>
      <w:r>
        <w:rPr>
          <w:rFonts w:ascii="宋体" w:hAnsi="宋体" w:eastAsia="宋体"/>
          <w:spacing w:val="8"/>
          <w:sz w:val="24"/>
          <w:szCs w:val="24"/>
          <w:lang w:eastAsia="zh-CN"/>
        </w:rPr>
        <w:t>签订分包意向协议的中小企业）</w:t>
      </w:r>
      <w:r>
        <w:rPr>
          <w:rFonts w:ascii="宋体" w:hAnsi="宋体" w:eastAsia="宋体"/>
          <w:spacing w:val="-23"/>
          <w:sz w:val="24"/>
          <w:szCs w:val="24"/>
          <w:lang w:eastAsia="zh-CN"/>
        </w:rPr>
        <w:t xml:space="preserve"> </w:t>
      </w:r>
      <w:r>
        <w:rPr>
          <w:rFonts w:ascii="宋体" w:hAnsi="宋体" w:eastAsia="宋体"/>
          <w:spacing w:val="8"/>
          <w:sz w:val="24"/>
          <w:szCs w:val="24"/>
          <w:lang w:eastAsia="zh-CN"/>
        </w:rPr>
        <w:t>的具体情况如下：</w:t>
      </w:r>
    </w:p>
    <w:p w14:paraId="1D72D31D">
      <w:pPr>
        <w:pStyle w:val="15"/>
        <w:tabs>
          <w:tab w:val="left" w:pos="217"/>
        </w:tabs>
        <w:spacing w:before="19" w:line="360" w:lineRule="auto"/>
        <w:ind w:left="108" w:right="79" w:firstLine="530"/>
        <w:rPr>
          <w:rFonts w:hint="eastAsia" w:ascii="宋体" w:hAnsi="宋体" w:eastAsia="宋体"/>
          <w:sz w:val="24"/>
          <w:szCs w:val="24"/>
          <w:lang w:eastAsia="zh-CN"/>
        </w:rPr>
      </w:pPr>
      <w:r>
        <w:rPr>
          <w:rFonts w:ascii="宋体" w:hAnsi="宋体" w:eastAsia="宋体" w:cs="Arial"/>
          <w:spacing w:val="5"/>
          <w:sz w:val="24"/>
          <w:szCs w:val="24"/>
          <w:lang w:eastAsia="zh-CN"/>
        </w:rPr>
        <w:t>1</w:t>
      </w:r>
      <w:r>
        <w:rPr>
          <w:rFonts w:ascii="宋体" w:hAnsi="宋体" w:eastAsia="宋体" w:cs="Arial"/>
          <w:spacing w:val="-34"/>
          <w:sz w:val="24"/>
          <w:szCs w:val="24"/>
          <w:lang w:eastAsia="zh-CN"/>
        </w:rPr>
        <w:t xml:space="preserve"> </w:t>
      </w:r>
      <w:r>
        <w:rPr>
          <w:rFonts w:ascii="宋体" w:hAnsi="宋体" w:eastAsia="宋体" w:cs="Arial"/>
          <w:spacing w:val="5"/>
          <w:sz w:val="24"/>
          <w:szCs w:val="24"/>
          <w:lang w:eastAsia="zh-CN"/>
        </w:rPr>
        <w:t>.</w:t>
      </w:r>
      <w:r>
        <w:rPr>
          <w:rFonts w:ascii="宋体" w:hAnsi="宋体" w:eastAsia="宋体"/>
          <w:spacing w:val="5"/>
          <w:sz w:val="24"/>
          <w:szCs w:val="24"/>
          <w:u w:val="single"/>
          <w:lang w:eastAsia="zh-CN"/>
        </w:rPr>
        <w:t>（标的名称</w:t>
      </w:r>
      <w:r>
        <w:rPr>
          <w:rFonts w:ascii="宋体" w:hAnsi="宋体" w:eastAsia="宋体"/>
          <w:spacing w:val="-43"/>
          <w:sz w:val="24"/>
          <w:szCs w:val="24"/>
          <w:u w:val="single"/>
          <w:lang w:eastAsia="zh-CN"/>
        </w:rPr>
        <w:t>）</w:t>
      </w:r>
      <w:r>
        <w:rPr>
          <w:rFonts w:ascii="宋体" w:hAnsi="宋体" w:eastAsia="宋体"/>
          <w:spacing w:val="-43"/>
          <w:sz w:val="24"/>
          <w:szCs w:val="24"/>
          <w:lang w:eastAsia="zh-CN"/>
        </w:rPr>
        <w:t>，</w:t>
      </w:r>
      <w:r>
        <w:rPr>
          <w:rFonts w:ascii="宋体" w:hAnsi="宋体" w:eastAsia="宋体"/>
          <w:spacing w:val="5"/>
          <w:sz w:val="24"/>
          <w:szCs w:val="24"/>
          <w:lang w:eastAsia="zh-CN"/>
        </w:rPr>
        <w:t>属于</w:t>
      </w:r>
      <w:r>
        <w:rPr>
          <w:rFonts w:ascii="宋体" w:hAnsi="宋体" w:eastAsia="宋体"/>
          <w:spacing w:val="5"/>
          <w:sz w:val="24"/>
          <w:szCs w:val="24"/>
          <w:u w:val="single"/>
          <w:lang w:eastAsia="zh-CN"/>
        </w:rPr>
        <w:t>（采购文件中明确的所属行业</w:t>
      </w:r>
      <w:r>
        <w:rPr>
          <w:rFonts w:ascii="宋体" w:hAnsi="宋体" w:eastAsia="宋体"/>
          <w:spacing w:val="-15"/>
          <w:sz w:val="24"/>
          <w:szCs w:val="24"/>
          <w:u w:val="single"/>
          <w:lang w:eastAsia="zh-CN"/>
        </w:rPr>
        <w:t xml:space="preserve"> </w:t>
      </w:r>
      <w:r>
        <w:rPr>
          <w:rFonts w:ascii="宋体" w:hAnsi="宋体" w:eastAsia="宋体"/>
          <w:spacing w:val="5"/>
          <w:sz w:val="24"/>
          <w:szCs w:val="24"/>
          <w:u w:val="single"/>
          <w:lang w:eastAsia="zh-CN"/>
        </w:rPr>
        <w:t>）</w:t>
      </w:r>
      <w:r>
        <w:rPr>
          <w:rFonts w:ascii="宋体" w:hAnsi="宋体" w:eastAsia="宋体"/>
          <w:spacing w:val="5"/>
          <w:sz w:val="24"/>
          <w:szCs w:val="24"/>
          <w:lang w:eastAsia="zh-CN"/>
        </w:rPr>
        <w:t>行业；制造商为</w:t>
      </w:r>
      <w:r>
        <w:rPr>
          <w:rFonts w:ascii="宋体" w:hAnsi="宋体" w:eastAsia="宋体"/>
          <w:spacing w:val="5"/>
          <w:sz w:val="24"/>
          <w:szCs w:val="24"/>
          <w:u w:val="single"/>
          <w:lang w:eastAsia="zh-CN"/>
        </w:rPr>
        <w:t>（企业名</w:t>
      </w:r>
      <w:r>
        <w:rPr>
          <w:rFonts w:ascii="宋体" w:hAnsi="宋体" w:eastAsia="宋体"/>
          <w:spacing w:val="1"/>
          <w:sz w:val="24"/>
          <w:szCs w:val="24"/>
          <w:u w:val="single"/>
          <w:lang w:eastAsia="zh-CN"/>
        </w:rPr>
        <w:t>称</w:t>
      </w:r>
      <w:r>
        <w:rPr>
          <w:rFonts w:ascii="宋体" w:hAnsi="宋体" w:eastAsia="宋体"/>
          <w:spacing w:val="-51"/>
          <w:sz w:val="24"/>
          <w:szCs w:val="24"/>
          <w:u w:val="single"/>
          <w:lang w:eastAsia="zh-CN"/>
        </w:rPr>
        <w:t>）</w:t>
      </w:r>
      <w:r>
        <w:rPr>
          <w:rFonts w:ascii="宋体" w:hAnsi="宋体" w:eastAsia="宋体"/>
          <w:spacing w:val="-51"/>
          <w:sz w:val="24"/>
          <w:szCs w:val="24"/>
          <w:lang w:eastAsia="zh-CN"/>
        </w:rPr>
        <w:t>，</w:t>
      </w:r>
      <w:r>
        <w:rPr>
          <w:rFonts w:ascii="宋体" w:hAnsi="宋体" w:eastAsia="宋体"/>
          <w:spacing w:val="1"/>
          <w:sz w:val="24"/>
          <w:szCs w:val="24"/>
          <w:lang w:eastAsia="zh-CN"/>
        </w:rPr>
        <w:t>从业人员</w:t>
      </w:r>
      <w:r>
        <w:rPr>
          <w:rFonts w:ascii="宋体" w:hAnsi="宋体" w:eastAsia="宋体"/>
          <w:spacing w:val="-60"/>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
          <w:sz w:val="24"/>
          <w:szCs w:val="24"/>
          <w:lang w:eastAsia="zh-CN"/>
        </w:rPr>
        <w:t>人</w:t>
      </w:r>
      <w:r>
        <w:rPr>
          <w:rFonts w:ascii="宋体" w:hAnsi="宋体" w:eastAsia="宋体"/>
          <w:spacing w:val="-17"/>
          <w:sz w:val="24"/>
          <w:szCs w:val="24"/>
          <w:lang w:eastAsia="zh-CN"/>
        </w:rPr>
        <w:t xml:space="preserve"> </w:t>
      </w:r>
      <w:r>
        <w:rPr>
          <w:rFonts w:ascii="宋体" w:hAnsi="宋体" w:eastAsia="宋体"/>
          <w:spacing w:val="1"/>
          <w:sz w:val="24"/>
          <w:szCs w:val="24"/>
          <w:lang w:eastAsia="zh-CN"/>
        </w:rPr>
        <w:t>，营业收入为</w:t>
      </w:r>
      <w:r>
        <w:rPr>
          <w:rFonts w:ascii="宋体" w:hAnsi="宋体" w:eastAsia="宋体"/>
          <w:spacing w:val="-61"/>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8"/>
          <w:sz w:val="24"/>
          <w:szCs w:val="24"/>
          <w:lang w:eastAsia="zh-CN"/>
        </w:rPr>
        <w:t xml:space="preserve"> </w:t>
      </w:r>
      <w:r>
        <w:rPr>
          <w:rFonts w:ascii="宋体" w:hAnsi="宋体" w:eastAsia="宋体"/>
          <w:spacing w:val="1"/>
          <w:sz w:val="24"/>
          <w:szCs w:val="24"/>
          <w:lang w:eastAsia="zh-CN"/>
        </w:rPr>
        <w:t>万元</w:t>
      </w:r>
      <w:r>
        <w:rPr>
          <w:rFonts w:ascii="宋体" w:hAnsi="宋体" w:eastAsia="宋体"/>
          <w:spacing w:val="-14"/>
          <w:sz w:val="24"/>
          <w:szCs w:val="24"/>
          <w:lang w:eastAsia="zh-CN"/>
        </w:rPr>
        <w:t xml:space="preserve"> </w:t>
      </w:r>
      <w:r>
        <w:rPr>
          <w:rFonts w:ascii="宋体" w:hAnsi="宋体" w:eastAsia="宋体"/>
          <w:spacing w:val="1"/>
          <w:sz w:val="24"/>
          <w:szCs w:val="24"/>
          <w:lang w:eastAsia="zh-CN"/>
        </w:rPr>
        <w:t>，资产总额为</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1"/>
          <w:sz w:val="24"/>
          <w:szCs w:val="24"/>
          <w:lang w:eastAsia="zh-CN"/>
        </w:rPr>
        <w:t>万元</w:t>
      </w:r>
      <w:r>
        <w:rPr>
          <w:rFonts w:ascii="宋体" w:hAnsi="宋体" w:eastAsia="宋体" w:cs="Arial"/>
          <w:spacing w:val="1"/>
          <w:position w:val="6"/>
          <w:sz w:val="16"/>
          <w:szCs w:val="16"/>
          <w:lang w:eastAsia="zh-CN"/>
        </w:rPr>
        <w:t xml:space="preserve"> </w:t>
      </w:r>
      <w:r>
        <w:rPr>
          <w:rFonts w:ascii="宋体" w:hAnsi="宋体" w:eastAsia="宋体"/>
          <w:sz w:val="24"/>
          <w:szCs w:val="24"/>
          <w:lang w:eastAsia="zh-CN"/>
        </w:rPr>
        <w:t xml:space="preserve">，属于 </w:t>
      </w:r>
      <w:r>
        <w:rPr>
          <w:rFonts w:ascii="宋体" w:hAnsi="宋体" w:eastAsia="宋体"/>
          <w:sz w:val="24"/>
          <w:szCs w:val="24"/>
          <w:u w:val="single"/>
          <w:lang w:eastAsia="zh-CN"/>
        </w:rPr>
        <w:tab/>
      </w:r>
      <w:r>
        <w:rPr>
          <w:rFonts w:ascii="宋体" w:hAnsi="宋体" w:eastAsia="宋体"/>
          <w:spacing w:val="-6"/>
          <w:sz w:val="24"/>
          <w:szCs w:val="24"/>
          <w:u w:val="single"/>
          <w:lang w:eastAsia="zh-CN"/>
        </w:rPr>
        <w:t>（ 中型企业</w:t>
      </w:r>
      <w:r>
        <w:rPr>
          <w:rFonts w:ascii="宋体" w:hAnsi="宋体" w:eastAsia="宋体"/>
          <w:spacing w:val="-33"/>
          <w:sz w:val="24"/>
          <w:szCs w:val="24"/>
          <w:u w:val="single"/>
          <w:lang w:eastAsia="zh-CN"/>
        </w:rPr>
        <w:t xml:space="preserve"> </w:t>
      </w:r>
      <w:r>
        <w:rPr>
          <w:rFonts w:ascii="宋体" w:hAnsi="宋体" w:eastAsia="宋体"/>
          <w:spacing w:val="-6"/>
          <w:sz w:val="24"/>
          <w:szCs w:val="24"/>
          <w:u w:val="single"/>
          <w:lang w:eastAsia="zh-CN"/>
        </w:rPr>
        <w:t>、小型企业</w:t>
      </w:r>
      <w:r>
        <w:rPr>
          <w:rFonts w:ascii="宋体" w:hAnsi="宋体" w:eastAsia="宋体"/>
          <w:spacing w:val="-33"/>
          <w:sz w:val="24"/>
          <w:szCs w:val="24"/>
          <w:u w:val="single"/>
          <w:lang w:eastAsia="zh-CN"/>
        </w:rPr>
        <w:t xml:space="preserve"> </w:t>
      </w:r>
      <w:r>
        <w:rPr>
          <w:rFonts w:ascii="宋体" w:hAnsi="宋体" w:eastAsia="宋体"/>
          <w:spacing w:val="-6"/>
          <w:sz w:val="24"/>
          <w:szCs w:val="24"/>
          <w:u w:val="single"/>
          <w:lang w:eastAsia="zh-CN"/>
        </w:rPr>
        <w:t>、微型企业</w:t>
      </w:r>
      <w:r>
        <w:rPr>
          <w:rFonts w:ascii="宋体" w:hAnsi="宋体" w:eastAsia="宋体"/>
          <w:spacing w:val="-46"/>
          <w:sz w:val="24"/>
          <w:szCs w:val="24"/>
          <w:u w:val="single"/>
          <w:lang w:eastAsia="zh-CN"/>
        </w:rPr>
        <w:t>）</w:t>
      </w:r>
      <w:r>
        <w:rPr>
          <w:rFonts w:ascii="宋体" w:hAnsi="宋体" w:eastAsia="宋体"/>
          <w:spacing w:val="-46"/>
          <w:sz w:val="24"/>
          <w:szCs w:val="24"/>
          <w:lang w:eastAsia="zh-CN"/>
        </w:rPr>
        <w:t>；</w:t>
      </w:r>
    </w:p>
    <w:p w14:paraId="5919BE19">
      <w:pPr>
        <w:pStyle w:val="15"/>
        <w:spacing w:before="24" w:line="360" w:lineRule="auto"/>
        <w:ind w:left="113" w:right="79" w:firstLine="516"/>
        <w:rPr>
          <w:rFonts w:hint="eastAsia" w:ascii="宋体" w:hAnsi="宋体" w:eastAsia="宋体"/>
          <w:sz w:val="24"/>
          <w:szCs w:val="24"/>
          <w:lang w:eastAsia="zh-CN"/>
        </w:rPr>
      </w:pPr>
      <w:r>
        <w:rPr>
          <w:rFonts w:ascii="宋体" w:hAnsi="宋体" w:eastAsia="宋体" w:cs="Arial"/>
          <w:spacing w:val="7"/>
          <w:sz w:val="24"/>
          <w:szCs w:val="24"/>
          <w:lang w:eastAsia="zh-CN"/>
        </w:rPr>
        <w:t>2.</w:t>
      </w:r>
      <w:r>
        <w:rPr>
          <w:rFonts w:ascii="宋体" w:hAnsi="宋体" w:eastAsia="宋体"/>
          <w:spacing w:val="7"/>
          <w:sz w:val="24"/>
          <w:szCs w:val="24"/>
          <w:u w:val="single"/>
          <w:lang w:eastAsia="zh-CN"/>
        </w:rPr>
        <w:t>（标的名称</w:t>
      </w:r>
      <w:r>
        <w:rPr>
          <w:rFonts w:ascii="宋体" w:hAnsi="宋体" w:eastAsia="宋体"/>
          <w:spacing w:val="-51"/>
          <w:sz w:val="24"/>
          <w:szCs w:val="24"/>
          <w:u w:val="single"/>
          <w:lang w:eastAsia="zh-CN"/>
        </w:rPr>
        <w:t>）</w:t>
      </w:r>
      <w:r>
        <w:rPr>
          <w:rFonts w:ascii="宋体" w:hAnsi="宋体" w:eastAsia="宋体"/>
          <w:spacing w:val="-51"/>
          <w:sz w:val="24"/>
          <w:szCs w:val="24"/>
          <w:lang w:eastAsia="zh-CN"/>
        </w:rPr>
        <w:t>，</w:t>
      </w:r>
      <w:r>
        <w:rPr>
          <w:rFonts w:ascii="宋体" w:hAnsi="宋体" w:eastAsia="宋体"/>
          <w:spacing w:val="7"/>
          <w:sz w:val="24"/>
          <w:szCs w:val="24"/>
          <w:lang w:eastAsia="zh-CN"/>
        </w:rPr>
        <w:t>属于</w:t>
      </w:r>
      <w:r>
        <w:rPr>
          <w:rFonts w:ascii="宋体" w:hAnsi="宋体" w:eastAsia="宋体"/>
          <w:spacing w:val="7"/>
          <w:sz w:val="24"/>
          <w:szCs w:val="24"/>
          <w:u w:val="single"/>
          <w:lang w:eastAsia="zh-CN"/>
        </w:rPr>
        <w:t>（采购文件中明确的所属行业</w:t>
      </w:r>
      <w:r>
        <w:rPr>
          <w:rFonts w:ascii="宋体" w:hAnsi="宋体" w:eastAsia="宋体"/>
          <w:spacing w:val="-14"/>
          <w:sz w:val="24"/>
          <w:szCs w:val="24"/>
          <w:u w:val="single"/>
          <w:lang w:eastAsia="zh-CN"/>
        </w:rPr>
        <w:t xml:space="preserve"> </w:t>
      </w:r>
      <w:r>
        <w:rPr>
          <w:rFonts w:ascii="宋体" w:hAnsi="宋体" w:eastAsia="宋体"/>
          <w:spacing w:val="7"/>
          <w:sz w:val="24"/>
          <w:szCs w:val="24"/>
          <w:u w:val="single"/>
          <w:lang w:eastAsia="zh-CN"/>
        </w:rPr>
        <w:t>）</w:t>
      </w:r>
      <w:r>
        <w:rPr>
          <w:rFonts w:ascii="宋体" w:hAnsi="宋体" w:eastAsia="宋体"/>
          <w:spacing w:val="6"/>
          <w:sz w:val="24"/>
          <w:szCs w:val="24"/>
          <w:lang w:eastAsia="zh-CN"/>
        </w:rPr>
        <w:t>行业；制造商为</w:t>
      </w:r>
      <w:r>
        <w:rPr>
          <w:rFonts w:ascii="宋体" w:hAnsi="宋体" w:eastAsia="宋体"/>
          <w:spacing w:val="6"/>
          <w:sz w:val="24"/>
          <w:szCs w:val="24"/>
          <w:u w:val="single"/>
          <w:lang w:eastAsia="zh-CN"/>
        </w:rPr>
        <w:t>（企业名</w:t>
      </w:r>
      <w:r>
        <w:rPr>
          <w:rFonts w:ascii="宋体" w:hAnsi="宋体" w:eastAsia="宋体"/>
          <w:spacing w:val="-5"/>
          <w:sz w:val="24"/>
          <w:szCs w:val="24"/>
          <w:u w:val="single"/>
          <w:lang w:eastAsia="zh-CN"/>
        </w:rPr>
        <w:t>称</w:t>
      </w:r>
      <w:r>
        <w:rPr>
          <w:rFonts w:ascii="宋体" w:hAnsi="宋体" w:eastAsia="宋体"/>
          <w:spacing w:val="-50"/>
          <w:w w:val="87"/>
          <w:sz w:val="24"/>
          <w:szCs w:val="24"/>
          <w:u w:val="single"/>
          <w:lang w:eastAsia="zh-CN"/>
        </w:rPr>
        <w:t>）</w:t>
      </w:r>
      <w:r>
        <w:rPr>
          <w:rFonts w:ascii="宋体" w:hAnsi="宋体" w:eastAsia="宋体"/>
          <w:spacing w:val="-50"/>
          <w:w w:val="87"/>
          <w:sz w:val="24"/>
          <w:szCs w:val="24"/>
          <w:lang w:eastAsia="zh-CN"/>
        </w:rPr>
        <w:t>，</w:t>
      </w:r>
      <w:r>
        <w:rPr>
          <w:rFonts w:ascii="宋体" w:hAnsi="宋体" w:eastAsia="宋体"/>
          <w:spacing w:val="-5"/>
          <w:sz w:val="24"/>
          <w:szCs w:val="24"/>
          <w:lang w:eastAsia="zh-CN"/>
        </w:rPr>
        <w:t>从业人员</w:t>
      </w:r>
      <w:r>
        <w:rPr>
          <w:rFonts w:ascii="宋体" w:hAnsi="宋体" w:eastAsia="宋体"/>
          <w:spacing w:val="-57"/>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60"/>
          <w:sz w:val="24"/>
          <w:szCs w:val="24"/>
          <w:lang w:eastAsia="zh-CN"/>
        </w:rPr>
        <w:t xml:space="preserve"> </w:t>
      </w:r>
      <w:r>
        <w:rPr>
          <w:rFonts w:ascii="宋体" w:hAnsi="宋体" w:eastAsia="宋体"/>
          <w:spacing w:val="-5"/>
          <w:sz w:val="24"/>
          <w:szCs w:val="24"/>
          <w:lang w:eastAsia="zh-CN"/>
        </w:rPr>
        <w:t>人，营业收入为</w:t>
      </w:r>
      <w:r>
        <w:rPr>
          <w:rFonts w:ascii="宋体" w:hAnsi="宋体" w:eastAsia="宋体"/>
          <w:spacing w:val="-61"/>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5"/>
          <w:sz w:val="24"/>
          <w:szCs w:val="24"/>
          <w:lang w:eastAsia="zh-CN"/>
        </w:rPr>
        <w:t xml:space="preserve"> </w:t>
      </w:r>
      <w:r>
        <w:rPr>
          <w:rFonts w:ascii="宋体" w:hAnsi="宋体" w:eastAsia="宋体"/>
          <w:spacing w:val="-5"/>
          <w:sz w:val="24"/>
          <w:szCs w:val="24"/>
          <w:lang w:eastAsia="zh-CN"/>
        </w:rPr>
        <w:t>万元，资产总额为</w:t>
      </w:r>
      <w:r>
        <w:rPr>
          <w:rFonts w:ascii="宋体" w:hAnsi="宋体" w:eastAsia="宋体"/>
          <w:spacing w:val="-61"/>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5"/>
          <w:sz w:val="24"/>
          <w:szCs w:val="24"/>
          <w:lang w:eastAsia="zh-CN"/>
        </w:rPr>
        <w:t>万元，属于</w:t>
      </w:r>
      <w:r>
        <w:rPr>
          <w:rFonts w:ascii="宋体" w:hAnsi="宋体" w:eastAsia="宋体"/>
          <w:spacing w:val="-5"/>
          <w:sz w:val="24"/>
          <w:szCs w:val="24"/>
          <w:u w:val="single"/>
          <w:lang w:eastAsia="zh-CN"/>
        </w:rPr>
        <w:t>（ 中</w:t>
      </w:r>
      <w:r>
        <w:rPr>
          <w:rFonts w:ascii="宋体" w:hAnsi="宋体" w:eastAsia="宋体"/>
          <w:sz w:val="24"/>
          <w:szCs w:val="24"/>
          <w:lang w:eastAsia="zh-CN"/>
        </w:rPr>
        <w:t xml:space="preserve"> </w:t>
      </w:r>
      <w:r>
        <w:rPr>
          <w:rFonts w:ascii="宋体" w:hAnsi="宋体" w:eastAsia="宋体"/>
          <w:spacing w:val="4"/>
          <w:sz w:val="24"/>
          <w:szCs w:val="24"/>
          <w:u w:val="single"/>
          <w:lang w:eastAsia="zh-CN"/>
        </w:rPr>
        <w:t>型企业</w:t>
      </w:r>
      <w:r>
        <w:rPr>
          <w:rFonts w:ascii="宋体" w:hAnsi="宋体" w:eastAsia="宋体"/>
          <w:spacing w:val="-33"/>
          <w:sz w:val="24"/>
          <w:szCs w:val="24"/>
          <w:u w:val="single"/>
          <w:lang w:eastAsia="zh-CN"/>
        </w:rPr>
        <w:t xml:space="preserve"> </w:t>
      </w:r>
      <w:r>
        <w:rPr>
          <w:rFonts w:ascii="宋体" w:hAnsi="宋体" w:eastAsia="宋体"/>
          <w:spacing w:val="4"/>
          <w:sz w:val="24"/>
          <w:szCs w:val="24"/>
          <w:u w:val="single"/>
          <w:lang w:eastAsia="zh-CN"/>
        </w:rPr>
        <w:t>、小型企业</w:t>
      </w:r>
      <w:r>
        <w:rPr>
          <w:rFonts w:ascii="宋体" w:hAnsi="宋体" w:eastAsia="宋体"/>
          <w:spacing w:val="-33"/>
          <w:sz w:val="24"/>
          <w:szCs w:val="24"/>
          <w:u w:val="single"/>
          <w:lang w:eastAsia="zh-CN"/>
        </w:rPr>
        <w:t xml:space="preserve"> </w:t>
      </w:r>
      <w:r>
        <w:rPr>
          <w:rFonts w:ascii="宋体" w:hAnsi="宋体" w:eastAsia="宋体"/>
          <w:spacing w:val="4"/>
          <w:sz w:val="24"/>
          <w:szCs w:val="24"/>
          <w:u w:val="single"/>
          <w:lang w:eastAsia="zh-CN"/>
        </w:rPr>
        <w:t>、微型企业</w:t>
      </w:r>
      <w:r>
        <w:rPr>
          <w:rFonts w:ascii="宋体" w:hAnsi="宋体" w:eastAsia="宋体"/>
          <w:spacing w:val="-44"/>
          <w:sz w:val="24"/>
          <w:szCs w:val="24"/>
          <w:u w:val="single"/>
          <w:lang w:eastAsia="zh-CN"/>
        </w:rPr>
        <w:t>）</w:t>
      </w:r>
      <w:r>
        <w:rPr>
          <w:rFonts w:ascii="宋体" w:hAnsi="宋体" w:eastAsia="宋体"/>
          <w:spacing w:val="-44"/>
          <w:sz w:val="24"/>
          <w:szCs w:val="24"/>
          <w:lang w:eastAsia="zh-CN"/>
        </w:rPr>
        <w:t>；</w:t>
      </w:r>
    </w:p>
    <w:p w14:paraId="4B9EB89F">
      <w:pPr>
        <w:spacing w:before="171" w:line="360" w:lineRule="auto"/>
        <w:ind w:left="640"/>
        <w:rPr>
          <w:rFonts w:hint="eastAsia" w:ascii="宋体" w:hAnsi="宋体" w:eastAsia="宋体"/>
          <w:sz w:val="24"/>
          <w:lang w:eastAsia="zh-CN"/>
        </w:rPr>
      </w:pPr>
      <w:r>
        <w:rPr>
          <w:rFonts w:ascii="宋体" w:hAnsi="宋体" w:eastAsia="宋体"/>
          <w:spacing w:val="2"/>
          <w:position w:val="1"/>
          <w:sz w:val="24"/>
          <w:lang w:eastAsia="zh-CN"/>
        </w:rPr>
        <w:t>……</w:t>
      </w:r>
    </w:p>
    <w:p w14:paraId="231D890D">
      <w:pPr>
        <w:pStyle w:val="15"/>
        <w:spacing w:before="186" w:line="360" w:lineRule="auto"/>
        <w:ind w:left="110" w:right="84" w:firstLine="526"/>
        <w:rPr>
          <w:rFonts w:hint="eastAsia" w:ascii="宋体" w:hAnsi="宋体" w:eastAsia="宋体"/>
          <w:sz w:val="24"/>
          <w:szCs w:val="24"/>
          <w:lang w:eastAsia="zh-CN"/>
        </w:rPr>
      </w:pPr>
      <w:r>
        <w:rPr>
          <w:rFonts w:ascii="宋体" w:hAnsi="宋体" w:eastAsia="宋体"/>
          <w:spacing w:val="6"/>
          <w:sz w:val="24"/>
          <w:szCs w:val="24"/>
          <w:lang w:eastAsia="zh-CN"/>
        </w:rPr>
        <w:t>以上企业</w:t>
      </w:r>
      <w:r>
        <w:rPr>
          <w:rFonts w:hint="eastAsia" w:ascii="宋体" w:hAnsi="宋体" w:eastAsia="宋体"/>
          <w:spacing w:val="6"/>
          <w:sz w:val="24"/>
          <w:szCs w:val="24"/>
          <w:lang w:eastAsia="zh-CN"/>
        </w:rPr>
        <w:t>，</w:t>
      </w:r>
      <w:r>
        <w:rPr>
          <w:rFonts w:ascii="宋体" w:hAnsi="宋体" w:eastAsia="宋体"/>
          <w:spacing w:val="6"/>
          <w:sz w:val="24"/>
          <w:szCs w:val="24"/>
          <w:lang w:eastAsia="zh-CN"/>
        </w:rPr>
        <w:t>不属于大企业的分支机构</w:t>
      </w:r>
      <w:r>
        <w:rPr>
          <w:rFonts w:hint="eastAsia" w:ascii="宋体" w:hAnsi="宋体" w:eastAsia="宋体"/>
          <w:spacing w:val="6"/>
          <w:sz w:val="24"/>
          <w:szCs w:val="24"/>
          <w:lang w:eastAsia="zh-CN"/>
        </w:rPr>
        <w:t>，</w:t>
      </w:r>
      <w:r>
        <w:rPr>
          <w:rFonts w:ascii="宋体" w:hAnsi="宋体" w:eastAsia="宋体"/>
          <w:spacing w:val="6"/>
          <w:sz w:val="24"/>
          <w:szCs w:val="24"/>
          <w:lang w:eastAsia="zh-CN"/>
        </w:rPr>
        <w:t>不存在控股股东为大企业的情形</w:t>
      </w:r>
      <w:r>
        <w:rPr>
          <w:rFonts w:hint="eastAsia" w:ascii="宋体" w:hAnsi="宋体" w:eastAsia="宋体"/>
          <w:spacing w:val="6"/>
          <w:sz w:val="24"/>
          <w:szCs w:val="24"/>
          <w:lang w:eastAsia="zh-CN"/>
        </w:rPr>
        <w:t>，</w:t>
      </w:r>
      <w:r>
        <w:rPr>
          <w:rFonts w:ascii="宋体" w:hAnsi="宋体" w:eastAsia="宋体"/>
          <w:spacing w:val="6"/>
          <w:sz w:val="24"/>
          <w:szCs w:val="24"/>
          <w:lang w:eastAsia="zh-CN"/>
        </w:rPr>
        <w:t>也不</w:t>
      </w:r>
      <w:r>
        <w:rPr>
          <w:rFonts w:ascii="宋体" w:hAnsi="宋体" w:eastAsia="宋体"/>
          <w:spacing w:val="11"/>
          <w:sz w:val="24"/>
          <w:szCs w:val="24"/>
          <w:lang w:eastAsia="zh-CN"/>
        </w:rPr>
        <w:t>存在与大企业的负责人为同一人的情形。</w:t>
      </w:r>
    </w:p>
    <w:p w14:paraId="3F1F70AB">
      <w:pPr>
        <w:pStyle w:val="15"/>
        <w:spacing w:before="10" w:line="360" w:lineRule="auto"/>
        <w:ind w:left="616"/>
        <w:rPr>
          <w:rFonts w:hint="eastAsia" w:ascii="宋体" w:hAnsi="宋体" w:eastAsia="宋体"/>
          <w:sz w:val="24"/>
          <w:szCs w:val="24"/>
          <w:lang w:eastAsia="zh-CN"/>
        </w:rPr>
      </w:pPr>
      <w:r>
        <w:rPr>
          <w:rFonts w:ascii="宋体" w:hAnsi="宋体" w:eastAsia="宋体"/>
          <w:spacing w:val="9"/>
          <w:sz w:val="24"/>
          <w:szCs w:val="24"/>
          <w:lang w:eastAsia="zh-CN"/>
        </w:rPr>
        <w:t>本企业对上述声明内容的真实性负责</w:t>
      </w:r>
      <w:r>
        <w:rPr>
          <w:rFonts w:hint="eastAsia" w:ascii="宋体" w:hAnsi="宋体" w:eastAsia="宋体"/>
          <w:spacing w:val="9"/>
          <w:sz w:val="24"/>
          <w:szCs w:val="24"/>
          <w:lang w:eastAsia="zh-CN"/>
        </w:rPr>
        <w:t>。</w:t>
      </w:r>
      <w:r>
        <w:rPr>
          <w:rFonts w:ascii="宋体" w:hAnsi="宋体" w:eastAsia="宋体"/>
          <w:spacing w:val="9"/>
          <w:sz w:val="24"/>
          <w:szCs w:val="24"/>
          <w:lang w:eastAsia="zh-CN"/>
        </w:rPr>
        <w:t>如有虚假</w:t>
      </w:r>
      <w:r>
        <w:rPr>
          <w:rFonts w:hint="eastAsia" w:ascii="宋体" w:hAnsi="宋体" w:eastAsia="宋体"/>
          <w:spacing w:val="9"/>
          <w:sz w:val="24"/>
          <w:szCs w:val="24"/>
          <w:lang w:eastAsia="zh-CN"/>
        </w:rPr>
        <w:t>，</w:t>
      </w:r>
      <w:r>
        <w:rPr>
          <w:rFonts w:ascii="宋体" w:hAnsi="宋体" w:eastAsia="宋体"/>
          <w:spacing w:val="9"/>
          <w:sz w:val="24"/>
          <w:szCs w:val="24"/>
          <w:lang w:eastAsia="zh-CN"/>
        </w:rPr>
        <w:t>将依法承担相应</w:t>
      </w:r>
      <w:r>
        <w:rPr>
          <w:rFonts w:ascii="宋体" w:hAnsi="宋体" w:eastAsia="宋体"/>
          <w:spacing w:val="8"/>
          <w:sz w:val="24"/>
          <w:szCs w:val="24"/>
          <w:lang w:eastAsia="zh-CN"/>
        </w:rPr>
        <w:t>责任。</w:t>
      </w:r>
    </w:p>
    <w:p w14:paraId="34322BC2">
      <w:pPr>
        <w:spacing w:line="360" w:lineRule="auto"/>
        <w:rPr>
          <w:rFonts w:hint="eastAsia" w:ascii="宋体" w:hAnsi="宋体" w:eastAsia="宋体" w:cs="宋体"/>
          <w:lang w:eastAsia="zh-CN"/>
        </w:rPr>
      </w:pPr>
    </w:p>
    <w:p w14:paraId="03C590F0">
      <w:pPr>
        <w:spacing w:before="79" w:line="360" w:lineRule="auto"/>
        <w:ind w:right="416"/>
        <w:jc w:val="right"/>
        <w:rPr>
          <w:rFonts w:hint="eastAsia" w:ascii="宋体" w:hAnsi="宋体" w:eastAsia="宋体" w:cs="宋体"/>
          <w:spacing w:val="-1"/>
          <w:sz w:val="24"/>
          <w:lang w:eastAsia="zh-CN"/>
        </w:rPr>
      </w:pPr>
      <w:r>
        <w:rPr>
          <w:rFonts w:hint="eastAsia" w:ascii="宋体" w:hAnsi="宋体" w:eastAsia="宋体" w:cs="宋体"/>
          <w:spacing w:val="-1"/>
          <w:sz w:val="24"/>
          <w:lang w:eastAsia="zh-CN"/>
        </w:rPr>
        <w:t>企业名称(盖章)：_______</w:t>
      </w:r>
    </w:p>
    <w:p w14:paraId="4D560A66">
      <w:pPr>
        <w:spacing w:before="79" w:line="360" w:lineRule="auto"/>
        <w:ind w:right="416"/>
        <w:jc w:val="right"/>
        <w:rPr>
          <w:rFonts w:hint="eastAsia" w:ascii="宋体" w:hAnsi="宋体" w:eastAsia="宋体" w:cs="宋体"/>
          <w:spacing w:val="-1"/>
          <w:sz w:val="24"/>
          <w:lang w:eastAsia="zh-CN"/>
        </w:rPr>
      </w:pPr>
      <w:r>
        <w:rPr>
          <w:rFonts w:hint="eastAsia" w:ascii="宋体" w:hAnsi="宋体" w:eastAsia="宋体" w:cs="宋体"/>
          <w:spacing w:val="-1"/>
          <w:sz w:val="24"/>
          <w:lang w:eastAsia="zh-CN"/>
        </w:rPr>
        <w:t>日 期：________</w:t>
      </w:r>
      <w:bookmarkEnd w:id="99"/>
    </w:p>
    <w:bookmarkEnd w:id="100"/>
    <w:p w14:paraId="06420918">
      <w:pPr>
        <w:pStyle w:val="12"/>
        <w:spacing w:line="360" w:lineRule="auto"/>
        <w:ind w:firstLine="0"/>
        <w:rPr>
          <w:rFonts w:hint="eastAsia" w:hAnsi="宋体" w:cs="宋体"/>
          <w:spacing w:val="9"/>
          <w:sz w:val="21"/>
          <w:szCs w:val="21"/>
        </w:rPr>
        <w:sectPr>
          <w:headerReference r:id="rId34" w:type="default"/>
          <w:footerReference r:id="rId35" w:type="default"/>
          <w:pgSz w:w="11907" w:h="16840"/>
          <w:pgMar w:top="1149" w:right="1060" w:bottom="1057" w:left="1593" w:header="875" w:footer="886" w:gutter="0"/>
          <w:cols w:space="720" w:num="1"/>
        </w:sectPr>
      </w:pPr>
      <w:r>
        <w:rPr>
          <w:rFonts w:hint="eastAsia" w:hAnsi="宋体" w:cs="宋体"/>
          <w:spacing w:val="9"/>
          <w:sz w:val="21"/>
          <w:szCs w:val="21"/>
        </w:rPr>
        <w:t>从业人员、营业收入、资产总额填报上一年度数据，无上一年度数据的新成立企业可不填报。</w:t>
      </w:r>
    </w:p>
    <w:bookmarkEnd w:id="98"/>
    <w:p w14:paraId="25D301AE">
      <w:pPr>
        <w:spacing w:line="207" w:lineRule="auto"/>
        <w:rPr>
          <w:sz w:val="20"/>
          <w:szCs w:val="20"/>
          <w:lang w:eastAsia="zh-CN"/>
        </w:rPr>
      </w:pPr>
    </w:p>
    <w:p w14:paraId="75AA8A58">
      <w:pPr>
        <w:rPr>
          <w:sz w:val="20"/>
          <w:szCs w:val="20"/>
          <w:lang w:eastAsia="zh-CN"/>
        </w:rPr>
      </w:pPr>
    </w:p>
    <w:p w14:paraId="2BD63A1E">
      <w:pPr>
        <w:tabs>
          <w:tab w:val="left" w:pos="1056"/>
        </w:tabs>
        <w:jc w:val="center"/>
        <w:rPr>
          <w:rFonts w:hint="eastAsia" w:ascii="宋体" w:hAnsi="宋体" w:eastAsia="宋体"/>
          <w:sz w:val="35"/>
          <w:szCs w:val="35"/>
          <w:lang w:eastAsia="zh-CN"/>
        </w:rPr>
      </w:pPr>
      <w:r>
        <w:rPr>
          <w:rFonts w:hint="eastAsia" w:ascii="宋体" w:hAnsi="宋体" w:eastAsia="宋体" w:cs="宋体"/>
          <w:b/>
          <w:bCs/>
          <w:spacing w:val="10"/>
          <w:sz w:val="35"/>
          <w:szCs w:val="35"/>
          <w:lang w:eastAsia="zh-CN"/>
        </w:rPr>
        <w:t>残疾人福利性单位声明函格式</w:t>
      </w:r>
    </w:p>
    <w:p w14:paraId="54805708">
      <w:pPr>
        <w:spacing w:line="300" w:lineRule="auto"/>
        <w:rPr>
          <w:rFonts w:hint="eastAsia" w:ascii="宋体" w:hAnsi="宋体" w:eastAsia="宋体"/>
          <w:lang w:eastAsia="zh-CN"/>
        </w:rPr>
      </w:pPr>
    </w:p>
    <w:p w14:paraId="4A6551F5">
      <w:pPr>
        <w:spacing w:line="300" w:lineRule="auto"/>
        <w:rPr>
          <w:rFonts w:hint="eastAsia" w:ascii="宋体" w:hAnsi="宋体" w:eastAsia="宋体"/>
          <w:lang w:eastAsia="zh-CN"/>
        </w:rPr>
      </w:pPr>
    </w:p>
    <w:p w14:paraId="7CEAF902">
      <w:pPr>
        <w:spacing w:line="300" w:lineRule="auto"/>
        <w:rPr>
          <w:rFonts w:hint="eastAsia" w:ascii="宋体" w:hAnsi="宋体" w:eastAsia="宋体"/>
          <w:lang w:eastAsia="zh-CN"/>
        </w:rPr>
      </w:pPr>
    </w:p>
    <w:p w14:paraId="3CF0412C">
      <w:pPr>
        <w:spacing w:line="300" w:lineRule="auto"/>
        <w:rPr>
          <w:rFonts w:hint="eastAsia" w:ascii="宋体" w:hAnsi="宋体" w:eastAsia="宋体"/>
          <w:lang w:eastAsia="zh-CN"/>
        </w:rPr>
      </w:pPr>
    </w:p>
    <w:p w14:paraId="5A97A858">
      <w:pPr>
        <w:spacing w:line="300" w:lineRule="auto"/>
        <w:rPr>
          <w:rFonts w:hint="eastAsia" w:ascii="宋体" w:hAnsi="宋体" w:eastAsia="宋体"/>
          <w:lang w:eastAsia="zh-CN"/>
        </w:rPr>
      </w:pPr>
    </w:p>
    <w:p w14:paraId="07221B07">
      <w:pPr>
        <w:pStyle w:val="15"/>
        <w:spacing w:before="103" w:line="337" w:lineRule="auto"/>
        <w:ind w:left="3" w:firstLine="504"/>
        <w:rPr>
          <w:rFonts w:hint="eastAsia" w:ascii="宋体" w:hAnsi="宋体" w:eastAsia="宋体"/>
          <w:sz w:val="24"/>
          <w:szCs w:val="24"/>
          <w:lang w:eastAsia="zh-CN"/>
        </w:rPr>
      </w:pPr>
      <w:r>
        <w:rPr>
          <w:rFonts w:ascii="宋体" w:hAnsi="宋体" w:eastAsia="宋体"/>
          <w:spacing w:val="8"/>
          <w:sz w:val="24"/>
          <w:szCs w:val="24"/>
          <w:lang w:eastAsia="zh-CN"/>
        </w:rPr>
        <w:t>本单位郑重声明</w:t>
      </w:r>
      <w:r>
        <w:rPr>
          <w:rFonts w:ascii="宋体" w:hAnsi="宋体" w:eastAsia="宋体"/>
          <w:spacing w:val="-16"/>
          <w:sz w:val="24"/>
          <w:szCs w:val="24"/>
          <w:lang w:eastAsia="zh-CN"/>
        </w:rPr>
        <w:t xml:space="preserve"> </w:t>
      </w:r>
      <w:r>
        <w:rPr>
          <w:rFonts w:ascii="宋体" w:hAnsi="宋体" w:eastAsia="宋体"/>
          <w:spacing w:val="8"/>
          <w:sz w:val="24"/>
          <w:szCs w:val="24"/>
          <w:lang w:eastAsia="zh-CN"/>
        </w:rPr>
        <w:t>，根据《财政部民政部中国残疾人联合会关于促进</w:t>
      </w:r>
      <w:r>
        <w:rPr>
          <w:rFonts w:ascii="宋体" w:hAnsi="宋体" w:eastAsia="宋体"/>
          <w:spacing w:val="7"/>
          <w:sz w:val="24"/>
          <w:szCs w:val="24"/>
          <w:lang w:eastAsia="zh-CN"/>
        </w:rPr>
        <w:t>残疾人就</w:t>
      </w:r>
      <w:r>
        <w:rPr>
          <w:rFonts w:ascii="宋体" w:hAnsi="宋体" w:eastAsia="宋体"/>
          <w:sz w:val="24"/>
          <w:szCs w:val="24"/>
          <w:lang w:eastAsia="zh-CN"/>
        </w:rPr>
        <w:t xml:space="preserve">  </w:t>
      </w:r>
      <w:r>
        <w:rPr>
          <w:rFonts w:ascii="宋体" w:hAnsi="宋体" w:eastAsia="宋体"/>
          <w:spacing w:val="3"/>
          <w:sz w:val="24"/>
          <w:szCs w:val="24"/>
          <w:lang w:eastAsia="zh-CN"/>
        </w:rPr>
        <w:t>业政府采购政策的通知》（财库〔</w:t>
      </w:r>
      <w:r>
        <w:rPr>
          <w:rFonts w:ascii="宋体" w:hAnsi="宋体" w:eastAsia="宋体" w:cs="Arial"/>
          <w:spacing w:val="3"/>
          <w:sz w:val="24"/>
          <w:szCs w:val="24"/>
          <w:lang w:eastAsia="zh-CN"/>
        </w:rPr>
        <w:t>2017</w:t>
      </w:r>
      <w:r>
        <w:rPr>
          <w:rFonts w:ascii="宋体" w:hAnsi="宋体" w:eastAsia="宋体"/>
          <w:spacing w:val="3"/>
          <w:sz w:val="24"/>
          <w:szCs w:val="24"/>
          <w:lang w:eastAsia="zh-CN"/>
        </w:rPr>
        <w:t>〕</w:t>
      </w:r>
      <w:r>
        <w:rPr>
          <w:rFonts w:hint="eastAsia" w:ascii="宋体" w:hAnsi="宋体" w:eastAsia="宋体" w:cs="Arial"/>
          <w:spacing w:val="3"/>
          <w:sz w:val="24"/>
          <w:szCs w:val="24"/>
          <w:lang w:eastAsia="zh-CN"/>
        </w:rPr>
        <w:t>141</w:t>
      </w:r>
      <w:r>
        <w:rPr>
          <w:rFonts w:ascii="宋体" w:hAnsi="宋体" w:eastAsia="宋体"/>
          <w:spacing w:val="3"/>
          <w:sz w:val="24"/>
          <w:szCs w:val="24"/>
          <w:lang w:eastAsia="zh-CN"/>
        </w:rPr>
        <w:t xml:space="preserve">号 </w:t>
      </w:r>
      <w:r>
        <w:rPr>
          <w:rFonts w:ascii="宋体" w:hAnsi="宋体" w:eastAsia="宋体"/>
          <w:spacing w:val="2"/>
          <w:sz w:val="24"/>
          <w:szCs w:val="24"/>
          <w:lang w:eastAsia="zh-CN"/>
        </w:rPr>
        <w:t>）的规定</w:t>
      </w:r>
      <w:r>
        <w:rPr>
          <w:rFonts w:ascii="宋体" w:hAnsi="宋体" w:eastAsia="宋体"/>
          <w:spacing w:val="-16"/>
          <w:sz w:val="24"/>
          <w:szCs w:val="24"/>
          <w:lang w:eastAsia="zh-CN"/>
        </w:rPr>
        <w:t xml:space="preserve"> </w:t>
      </w:r>
      <w:r>
        <w:rPr>
          <w:rFonts w:ascii="宋体" w:hAnsi="宋体" w:eastAsia="宋体"/>
          <w:spacing w:val="2"/>
          <w:sz w:val="24"/>
          <w:szCs w:val="24"/>
          <w:lang w:eastAsia="zh-CN"/>
        </w:rPr>
        <w:t>，本单位</w:t>
      </w:r>
      <w:r>
        <w:rPr>
          <w:rFonts w:ascii="宋体" w:hAnsi="宋体" w:eastAsia="宋体"/>
          <w:b/>
          <w:bCs/>
          <w:spacing w:val="2"/>
          <w:sz w:val="24"/>
          <w:szCs w:val="24"/>
          <w:lang w:eastAsia="zh-CN"/>
        </w:rPr>
        <w:t>（请进行选择</w:t>
      </w:r>
      <w:r>
        <w:rPr>
          <w:rFonts w:ascii="宋体" w:hAnsi="宋体" w:eastAsia="宋体"/>
          <w:b/>
          <w:bCs/>
          <w:spacing w:val="-49"/>
          <w:w w:val="85"/>
          <w:sz w:val="24"/>
          <w:szCs w:val="24"/>
          <w:lang w:eastAsia="zh-CN"/>
        </w:rPr>
        <w:t>）</w:t>
      </w:r>
      <w:r>
        <w:rPr>
          <w:rFonts w:ascii="宋体" w:hAnsi="宋体" w:eastAsia="宋体"/>
          <w:spacing w:val="-49"/>
          <w:w w:val="85"/>
          <w:sz w:val="24"/>
          <w:szCs w:val="24"/>
          <w:lang w:eastAsia="zh-CN"/>
        </w:rPr>
        <w:t>：</w:t>
      </w:r>
    </w:p>
    <w:p w14:paraId="427393F7">
      <w:pPr>
        <w:pStyle w:val="15"/>
        <w:spacing w:before="20" w:line="200" w:lineRule="auto"/>
        <w:ind w:left="504"/>
        <w:rPr>
          <w:rFonts w:hint="eastAsia" w:ascii="宋体" w:hAnsi="宋体" w:eastAsia="宋体"/>
          <w:sz w:val="24"/>
          <w:szCs w:val="24"/>
          <w:lang w:eastAsia="zh-CN"/>
        </w:rPr>
      </w:pPr>
      <w:r>
        <w:rPr>
          <w:rFonts w:ascii="宋体" w:hAnsi="宋体" w:eastAsia="宋体" w:cs="Arial"/>
          <w:b/>
          <w:bCs/>
          <w:spacing w:val="15"/>
          <w:sz w:val="24"/>
          <w:szCs w:val="24"/>
          <w:lang w:eastAsia="zh-CN"/>
        </w:rPr>
        <w:t>□</w:t>
      </w:r>
      <w:r>
        <w:rPr>
          <w:rFonts w:ascii="宋体" w:hAnsi="宋体" w:eastAsia="宋体"/>
          <w:b/>
          <w:bCs/>
          <w:spacing w:val="15"/>
          <w:sz w:val="24"/>
          <w:szCs w:val="24"/>
          <w:lang w:eastAsia="zh-CN"/>
        </w:rPr>
        <w:t>不属于符合条件的残疾人福利性单位。</w:t>
      </w:r>
    </w:p>
    <w:p w14:paraId="67003BF3">
      <w:pPr>
        <w:pStyle w:val="15"/>
        <w:spacing w:before="243" w:line="339" w:lineRule="auto"/>
        <w:ind w:left="4" w:right="58" w:firstLine="500"/>
        <w:rPr>
          <w:rFonts w:hint="eastAsia" w:ascii="宋体" w:hAnsi="宋体" w:eastAsia="宋体"/>
          <w:sz w:val="24"/>
          <w:szCs w:val="24"/>
          <w:lang w:eastAsia="zh-CN"/>
        </w:rPr>
      </w:pPr>
      <w:r>
        <w:rPr>
          <w:rFonts w:ascii="宋体" w:hAnsi="宋体" w:eastAsia="宋体" w:cs="Arial"/>
          <w:b/>
          <w:bCs/>
          <w:spacing w:val="12"/>
          <w:sz w:val="24"/>
          <w:szCs w:val="24"/>
          <w:lang w:eastAsia="zh-CN"/>
        </w:rPr>
        <w:t>□</w:t>
      </w:r>
      <w:r>
        <w:rPr>
          <w:rFonts w:ascii="宋体" w:hAnsi="宋体" w:eastAsia="宋体"/>
          <w:b/>
          <w:bCs/>
          <w:spacing w:val="12"/>
          <w:sz w:val="24"/>
          <w:szCs w:val="24"/>
          <w:lang w:eastAsia="zh-CN"/>
        </w:rPr>
        <w:t>属于符合条件的残疾人福利性单位</w:t>
      </w:r>
      <w:r>
        <w:rPr>
          <w:rFonts w:ascii="宋体" w:hAnsi="宋体" w:eastAsia="宋体"/>
          <w:b/>
          <w:bCs/>
          <w:spacing w:val="-15"/>
          <w:sz w:val="24"/>
          <w:szCs w:val="24"/>
          <w:lang w:eastAsia="zh-CN"/>
        </w:rPr>
        <w:t xml:space="preserve"> </w:t>
      </w:r>
      <w:r>
        <w:rPr>
          <w:rFonts w:ascii="宋体" w:hAnsi="宋体" w:eastAsia="宋体"/>
          <w:b/>
          <w:bCs/>
          <w:spacing w:val="12"/>
          <w:sz w:val="24"/>
          <w:szCs w:val="24"/>
          <w:lang w:eastAsia="zh-CN"/>
        </w:rPr>
        <w:t>，</w:t>
      </w:r>
      <w:r>
        <w:rPr>
          <w:rFonts w:ascii="宋体" w:hAnsi="宋体" w:eastAsia="宋体"/>
          <w:spacing w:val="12"/>
          <w:sz w:val="24"/>
          <w:szCs w:val="24"/>
          <w:lang w:eastAsia="zh-CN"/>
        </w:rPr>
        <w:t>且本单位参加</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12"/>
          <w:sz w:val="24"/>
          <w:szCs w:val="24"/>
          <w:lang w:eastAsia="zh-CN"/>
        </w:rPr>
        <w:t>单位的</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6"/>
          <w:sz w:val="24"/>
          <w:szCs w:val="24"/>
          <w:lang w:eastAsia="zh-CN"/>
        </w:rPr>
        <w:t xml:space="preserve"> </w:t>
      </w:r>
      <w:r>
        <w:rPr>
          <w:rFonts w:ascii="宋体" w:hAnsi="宋体" w:eastAsia="宋体"/>
          <w:spacing w:val="12"/>
          <w:sz w:val="24"/>
          <w:szCs w:val="24"/>
          <w:lang w:eastAsia="zh-CN"/>
        </w:rPr>
        <w:t>项目</w:t>
      </w:r>
      <w:r>
        <w:rPr>
          <w:rFonts w:ascii="宋体" w:hAnsi="宋体" w:eastAsia="宋体"/>
          <w:spacing w:val="10"/>
          <w:sz w:val="24"/>
          <w:szCs w:val="24"/>
          <w:lang w:eastAsia="zh-CN"/>
        </w:rPr>
        <w:t>采购活动提供本单位制造的货物（ 由本单位承担工程</w:t>
      </w:r>
      <w:r>
        <w:rPr>
          <w:rFonts w:ascii="宋体" w:hAnsi="宋体" w:eastAsia="宋体" w:cs="Arial"/>
          <w:spacing w:val="10"/>
          <w:sz w:val="24"/>
          <w:szCs w:val="24"/>
          <w:lang w:eastAsia="zh-CN"/>
        </w:rPr>
        <w:t>/</w:t>
      </w:r>
      <w:r>
        <w:rPr>
          <w:rFonts w:ascii="宋体" w:hAnsi="宋体" w:eastAsia="宋体"/>
          <w:spacing w:val="10"/>
          <w:sz w:val="24"/>
          <w:szCs w:val="24"/>
          <w:lang w:eastAsia="zh-CN"/>
        </w:rPr>
        <w:t>提供服务</w:t>
      </w:r>
      <w:r>
        <w:rPr>
          <w:rFonts w:ascii="宋体" w:hAnsi="宋体" w:eastAsia="宋体"/>
          <w:spacing w:val="-39"/>
          <w:sz w:val="24"/>
          <w:szCs w:val="24"/>
          <w:lang w:eastAsia="zh-CN"/>
        </w:rPr>
        <w:t>），</w:t>
      </w:r>
      <w:r>
        <w:rPr>
          <w:rFonts w:ascii="宋体" w:hAnsi="宋体" w:eastAsia="宋体"/>
          <w:spacing w:val="10"/>
          <w:sz w:val="24"/>
          <w:szCs w:val="24"/>
          <w:lang w:eastAsia="zh-CN"/>
        </w:rPr>
        <w:t>或者</w:t>
      </w:r>
      <w:r>
        <w:rPr>
          <w:rFonts w:ascii="宋体" w:hAnsi="宋体" w:eastAsia="宋体"/>
          <w:spacing w:val="9"/>
          <w:sz w:val="24"/>
          <w:szCs w:val="24"/>
          <w:lang w:eastAsia="zh-CN"/>
        </w:rPr>
        <w:t>提供其他残疾人福利性单位制造的货物（不包括使用非残疾人福利性单位注</w:t>
      </w:r>
      <w:r>
        <w:rPr>
          <w:rFonts w:ascii="宋体" w:hAnsi="宋体" w:eastAsia="宋体"/>
          <w:spacing w:val="8"/>
          <w:sz w:val="24"/>
          <w:szCs w:val="24"/>
          <w:lang w:eastAsia="zh-CN"/>
        </w:rPr>
        <w:t>册商标的货物）。</w:t>
      </w:r>
    </w:p>
    <w:p w14:paraId="0F08D596">
      <w:pPr>
        <w:pStyle w:val="15"/>
        <w:spacing w:before="19" w:line="200" w:lineRule="auto"/>
        <w:ind w:left="508"/>
        <w:rPr>
          <w:rFonts w:hint="eastAsia" w:ascii="宋体" w:hAnsi="宋体" w:eastAsia="宋体"/>
          <w:sz w:val="24"/>
          <w:szCs w:val="24"/>
          <w:lang w:eastAsia="zh-CN"/>
        </w:rPr>
      </w:pPr>
      <w:r>
        <w:rPr>
          <w:rFonts w:ascii="宋体" w:hAnsi="宋体" w:eastAsia="宋体"/>
          <w:b/>
          <w:bCs/>
          <w:spacing w:val="10"/>
          <w:sz w:val="24"/>
          <w:szCs w:val="24"/>
          <w:lang w:eastAsia="zh-CN"/>
        </w:rPr>
        <w:t>本单位对上述声明的真实性负责</w:t>
      </w:r>
      <w:r>
        <w:rPr>
          <w:rFonts w:hint="eastAsia" w:ascii="宋体" w:hAnsi="宋体" w:eastAsia="宋体"/>
          <w:b/>
          <w:bCs/>
          <w:spacing w:val="10"/>
          <w:sz w:val="24"/>
          <w:szCs w:val="24"/>
          <w:lang w:eastAsia="zh-CN"/>
        </w:rPr>
        <w:t>。</w:t>
      </w:r>
      <w:r>
        <w:rPr>
          <w:rFonts w:ascii="宋体" w:hAnsi="宋体" w:eastAsia="宋体"/>
          <w:b/>
          <w:bCs/>
          <w:spacing w:val="10"/>
          <w:sz w:val="24"/>
          <w:szCs w:val="24"/>
          <w:lang w:eastAsia="zh-CN"/>
        </w:rPr>
        <w:t>如有虚假</w:t>
      </w:r>
      <w:r>
        <w:rPr>
          <w:rFonts w:hint="eastAsia" w:ascii="宋体" w:hAnsi="宋体" w:eastAsia="宋体"/>
          <w:b/>
          <w:bCs/>
          <w:spacing w:val="10"/>
          <w:sz w:val="24"/>
          <w:szCs w:val="24"/>
          <w:lang w:eastAsia="zh-CN"/>
        </w:rPr>
        <w:t>，</w:t>
      </w:r>
      <w:r>
        <w:rPr>
          <w:rFonts w:ascii="宋体" w:hAnsi="宋体" w:eastAsia="宋体"/>
          <w:b/>
          <w:bCs/>
          <w:spacing w:val="10"/>
          <w:sz w:val="24"/>
          <w:szCs w:val="24"/>
          <w:lang w:eastAsia="zh-CN"/>
        </w:rPr>
        <w:t>将</w:t>
      </w:r>
      <w:r>
        <w:rPr>
          <w:rFonts w:ascii="宋体" w:hAnsi="宋体" w:eastAsia="宋体"/>
          <w:b/>
          <w:bCs/>
          <w:spacing w:val="9"/>
          <w:sz w:val="24"/>
          <w:szCs w:val="24"/>
          <w:lang w:eastAsia="zh-CN"/>
        </w:rPr>
        <w:t>依法承担相应责任。</w:t>
      </w:r>
    </w:p>
    <w:p w14:paraId="60F69C14">
      <w:pPr>
        <w:spacing w:line="262" w:lineRule="auto"/>
        <w:rPr>
          <w:rFonts w:hint="eastAsia" w:ascii="宋体" w:hAnsi="宋体" w:eastAsia="宋体"/>
          <w:lang w:eastAsia="zh-CN"/>
        </w:rPr>
      </w:pPr>
    </w:p>
    <w:p w14:paraId="6FCE9B22">
      <w:pPr>
        <w:spacing w:line="262" w:lineRule="auto"/>
        <w:rPr>
          <w:rFonts w:hint="eastAsia" w:ascii="宋体" w:hAnsi="宋体" w:eastAsia="宋体"/>
          <w:lang w:eastAsia="zh-CN"/>
        </w:rPr>
      </w:pPr>
    </w:p>
    <w:p w14:paraId="64224875">
      <w:pPr>
        <w:spacing w:line="262" w:lineRule="auto"/>
        <w:rPr>
          <w:rFonts w:hint="eastAsia" w:ascii="宋体" w:hAnsi="宋体" w:eastAsia="宋体"/>
          <w:lang w:eastAsia="zh-CN"/>
        </w:rPr>
      </w:pPr>
    </w:p>
    <w:p w14:paraId="124299EE">
      <w:pPr>
        <w:spacing w:line="262" w:lineRule="auto"/>
        <w:rPr>
          <w:rFonts w:hint="eastAsia" w:ascii="宋体" w:hAnsi="宋体" w:eastAsia="宋体"/>
          <w:lang w:eastAsia="zh-CN"/>
        </w:rPr>
      </w:pPr>
    </w:p>
    <w:p w14:paraId="201808BE">
      <w:pPr>
        <w:spacing w:line="262" w:lineRule="auto"/>
        <w:rPr>
          <w:rFonts w:hint="eastAsia" w:ascii="宋体" w:hAnsi="宋体" w:eastAsia="宋体"/>
          <w:lang w:eastAsia="zh-CN"/>
        </w:rPr>
      </w:pPr>
    </w:p>
    <w:p w14:paraId="55142D39">
      <w:pPr>
        <w:pStyle w:val="15"/>
        <w:spacing w:before="104" w:line="339" w:lineRule="auto"/>
        <w:ind w:left="4015" w:right="3129" w:hanging="85"/>
        <w:rPr>
          <w:rFonts w:hint="eastAsia" w:ascii="宋体" w:hAnsi="宋体" w:eastAsia="宋体"/>
          <w:sz w:val="24"/>
          <w:szCs w:val="24"/>
          <w:lang w:eastAsia="zh-CN"/>
        </w:rPr>
      </w:pPr>
      <w:r>
        <w:rPr>
          <w:rFonts w:ascii="宋体" w:hAnsi="宋体" w:eastAsia="宋体"/>
          <w:spacing w:val="9"/>
          <w:sz w:val="24"/>
          <w:szCs w:val="24"/>
          <w:lang w:eastAsia="zh-CN"/>
        </w:rPr>
        <w:t>单位名称（盖章</w:t>
      </w:r>
      <w:r>
        <w:rPr>
          <w:rFonts w:ascii="宋体" w:hAnsi="宋体" w:eastAsia="宋体"/>
          <w:spacing w:val="-62"/>
          <w:w w:val="94"/>
          <w:sz w:val="24"/>
          <w:szCs w:val="24"/>
          <w:lang w:eastAsia="zh-CN"/>
        </w:rPr>
        <w:t>）：</w:t>
      </w:r>
      <w:r>
        <w:rPr>
          <w:rFonts w:ascii="宋体" w:hAnsi="宋体" w:eastAsia="宋体"/>
          <w:spacing w:val="4"/>
          <w:sz w:val="24"/>
          <w:szCs w:val="24"/>
          <w:lang w:eastAsia="zh-CN"/>
        </w:rPr>
        <w:t xml:space="preserve"> </w:t>
      </w:r>
      <w:r>
        <w:rPr>
          <w:rFonts w:ascii="宋体" w:hAnsi="宋体" w:eastAsia="宋体"/>
          <w:spacing w:val="-20"/>
          <w:sz w:val="24"/>
          <w:szCs w:val="24"/>
          <w:lang w:eastAsia="zh-CN"/>
        </w:rPr>
        <w:t>日</w:t>
      </w:r>
      <w:r>
        <w:rPr>
          <w:rFonts w:ascii="宋体" w:hAnsi="宋体" w:eastAsia="宋体"/>
          <w:spacing w:val="22"/>
          <w:sz w:val="24"/>
          <w:szCs w:val="24"/>
          <w:lang w:eastAsia="zh-CN"/>
        </w:rPr>
        <w:t xml:space="preserve">   </w:t>
      </w:r>
      <w:r>
        <w:rPr>
          <w:rFonts w:ascii="宋体" w:hAnsi="宋体" w:eastAsia="宋体"/>
          <w:spacing w:val="-20"/>
          <w:sz w:val="24"/>
          <w:szCs w:val="24"/>
          <w:lang w:eastAsia="zh-CN"/>
        </w:rPr>
        <w:t>期：</w:t>
      </w:r>
    </w:p>
    <w:p w14:paraId="0DF29E60">
      <w:pPr>
        <w:spacing w:line="339" w:lineRule="auto"/>
        <w:rPr>
          <w:sz w:val="24"/>
          <w:szCs w:val="24"/>
          <w:lang w:eastAsia="zh-CN"/>
        </w:rPr>
        <w:sectPr>
          <w:headerReference r:id="rId36" w:type="default"/>
          <w:footerReference r:id="rId37" w:type="default"/>
          <w:pgSz w:w="11907" w:h="16840"/>
          <w:pgMar w:top="1149" w:right="1069" w:bottom="1057" w:left="1701" w:header="875" w:footer="886" w:gutter="0"/>
          <w:cols w:space="720" w:num="1"/>
        </w:sectPr>
      </w:pPr>
    </w:p>
    <w:p w14:paraId="67FFA54A">
      <w:pPr>
        <w:pStyle w:val="15"/>
        <w:spacing w:before="336" w:line="201" w:lineRule="auto"/>
        <w:ind w:left="18"/>
        <w:outlineLvl w:val="3"/>
        <w:rPr>
          <w:rFonts w:hint="eastAsia" w:ascii="宋体" w:hAnsi="宋体" w:eastAsia="宋体"/>
          <w:sz w:val="24"/>
          <w:szCs w:val="24"/>
          <w:lang w:eastAsia="zh-CN"/>
        </w:rPr>
      </w:pPr>
      <w:r>
        <w:rPr>
          <w:rFonts w:ascii="宋体" w:hAnsi="宋体" w:eastAsia="宋体" w:cs="Arial"/>
          <w:spacing w:val="2"/>
          <w:sz w:val="24"/>
          <w:szCs w:val="24"/>
          <w:lang w:eastAsia="zh-CN"/>
        </w:rPr>
        <w:t>2-1-2</w:t>
      </w:r>
      <w:r>
        <w:rPr>
          <w:rFonts w:ascii="宋体" w:hAnsi="宋体" w:eastAsia="宋体" w:cs="Arial"/>
          <w:spacing w:val="67"/>
          <w:w w:val="101"/>
          <w:sz w:val="24"/>
          <w:szCs w:val="24"/>
          <w:lang w:eastAsia="zh-CN"/>
        </w:rPr>
        <w:t xml:space="preserve"> </w:t>
      </w:r>
      <w:r>
        <w:rPr>
          <w:rFonts w:ascii="宋体" w:hAnsi="宋体" w:eastAsia="宋体"/>
          <w:spacing w:val="2"/>
          <w:sz w:val="24"/>
          <w:szCs w:val="24"/>
          <w:lang w:eastAsia="zh-CN"/>
        </w:rPr>
        <w:t>拟分包情况说明及分包意向协议</w:t>
      </w:r>
    </w:p>
    <w:p w14:paraId="55750504">
      <w:pPr>
        <w:spacing w:line="254" w:lineRule="auto"/>
        <w:rPr>
          <w:rFonts w:hint="eastAsia" w:ascii="宋体" w:hAnsi="宋体" w:eastAsia="宋体"/>
          <w:lang w:eastAsia="zh-CN"/>
        </w:rPr>
      </w:pPr>
    </w:p>
    <w:p w14:paraId="054E41F9">
      <w:pPr>
        <w:spacing w:line="255" w:lineRule="auto"/>
        <w:rPr>
          <w:rFonts w:hint="eastAsia" w:ascii="宋体" w:hAnsi="宋体" w:eastAsia="宋体"/>
          <w:lang w:eastAsia="zh-CN"/>
        </w:rPr>
      </w:pPr>
    </w:p>
    <w:p w14:paraId="2645A6EE">
      <w:pPr>
        <w:pStyle w:val="15"/>
        <w:spacing w:before="150" w:line="360" w:lineRule="auto"/>
        <w:ind w:left="3282"/>
        <w:rPr>
          <w:rFonts w:hint="eastAsia" w:ascii="宋体" w:hAnsi="宋体" w:eastAsia="宋体"/>
          <w:sz w:val="35"/>
          <w:szCs w:val="35"/>
          <w:lang w:eastAsia="zh-CN"/>
        </w:rPr>
      </w:pPr>
      <w:r>
        <w:rPr>
          <w:rFonts w:ascii="宋体" w:hAnsi="宋体" w:eastAsia="宋体"/>
          <w:b/>
          <w:bCs/>
          <w:spacing w:val="9"/>
          <w:sz w:val="35"/>
          <w:szCs w:val="35"/>
          <w:lang w:eastAsia="zh-CN"/>
        </w:rPr>
        <w:t>拟分包情况说明</w:t>
      </w:r>
    </w:p>
    <w:p w14:paraId="5921B826">
      <w:pPr>
        <w:pStyle w:val="15"/>
        <w:spacing w:before="251" w:line="360" w:lineRule="auto"/>
        <w:ind w:left="4"/>
        <w:rPr>
          <w:rFonts w:hint="eastAsia" w:ascii="宋体" w:hAnsi="宋体" w:eastAsia="宋体"/>
          <w:sz w:val="24"/>
          <w:szCs w:val="24"/>
          <w:lang w:eastAsia="zh-CN"/>
        </w:rPr>
      </w:pPr>
      <w:r>
        <w:rPr>
          <w:rFonts w:ascii="宋体" w:hAnsi="宋体" w:eastAsia="宋体"/>
          <w:spacing w:val="5"/>
          <w:sz w:val="24"/>
          <w:szCs w:val="24"/>
          <w:lang w:eastAsia="zh-CN"/>
        </w:rPr>
        <w:t>致</w:t>
      </w:r>
      <w:r>
        <w:rPr>
          <w:rFonts w:ascii="宋体" w:hAnsi="宋体" w:eastAsia="宋体"/>
          <w:spacing w:val="-56"/>
          <w:w w:val="84"/>
          <w:sz w:val="24"/>
          <w:szCs w:val="24"/>
          <w:lang w:eastAsia="zh-CN"/>
        </w:rPr>
        <w:t>：</w:t>
      </w:r>
      <w:r>
        <w:rPr>
          <w:rFonts w:ascii="宋体" w:hAnsi="宋体" w:eastAsia="宋体"/>
          <w:spacing w:val="-56"/>
          <w:w w:val="84"/>
          <w:sz w:val="24"/>
          <w:szCs w:val="24"/>
          <w:u w:val="single"/>
          <w:lang w:eastAsia="zh-CN"/>
        </w:rPr>
        <w:t>（</w:t>
      </w:r>
      <w:r>
        <w:rPr>
          <w:rFonts w:ascii="宋体" w:hAnsi="宋体" w:eastAsia="宋体"/>
          <w:spacing w:val="5"/>
          <w:sz w:val="24"/>
          <w:szCs w:val="24"/>
          <w:u w:val="single"/>
          <w:lang w:eastAsia="zh-CN"/>
        </w:rPr>
        <w:t>采购人）</w:t>
      </w:r>
    </w:p>
    <w:p w14:paraId="5C1A287D">
      <w:pPr>
        <w:pStyle w:val="15"/>
        <w:spacing w:before="184" w:line="360" w:lineRule="auto"/>
        <w:ind w:left="488"/>
        <w:rPr>
          <w:rFonts w:hint="eastAsia" w:ascii="宋体" w:hAnsi="宋体" w:eastAsia="宋体"/>
          <w:sz w:val="24"/>
          <w:szCs w:val="24"/>
          <w:lang w:eastAsia="zh-CN"/>
        </w:rPr>
      </w:pPr>
      <w:r>
        <w:rPr>
          <w:rFonts w:ascii="宋体" w:hAnsi="宋体" w:eastAsia="宋体"/>
          <w:spacing w:val="-2"/>
          <w:sz w:val="24"/>
          <w:szCs w:val="24"/>
          <w:lang w:eastAsia="zh-CN"/>
        </w:rPr>
        <w:t>我单位参加贵单位组织采购的项目编号为</w:t>
      </w:r>
      <w:r>
        <w:rPr>
          <w:rFonts w:ascii="宋体" w:hAnsi="宋体" w:eastAsia="宋体"/>
          <w:spacing w:val="6"/>
          <w:sz w:val="24"/>
          <w:szCs w:val="24"/>
          <w:u w:val="single"/>
          <w:lang w:eastAsia="zh-CN"/>
        </w:rPr>
        <w:t xml:space="preserve">           </w:t>
      </w:r>
      <w:r>
        <w:rPr>
          <w:rFonts w:ascii="宋体" w:hAnsi="宋体" w:eastAsia="宋体"/>
          <w:spacing w:val="-40"/>
          <w:sz w:val="24"/>
          <w:szCs w:val="24"/>
          <w:lang w:eastAsia="zh-CN"/>
        </w:rPr>
        <w:t xml:space="preserve"> </w:t>
      </w:r>
      <w:r>
        <w:rPr>
          <w:rFonts w:ascii="宋体" w:hAnsi="宋体" w:eastAsia="宋体"/>
          <w:spacing w:val="-2"/>
          <w:sz w:val="24"/>
          <w:szCs w:val="24"/>
          <w:lang w:eastAsia="zh-CN"/>
        </w:rPr>
        <w:t>的</w:t>
      </w:r>
      <w:r>
        <w:rPr>
          <w:rFonts w:ascii="宋体" w:hAnsi="宋体" w:eastAsia="宋体"/>
          <w:spacing w:val="-2"/>
          <w:sz w:val="24"/>
          <w:szCs w:val="24"/>
          <w:u w:val="single"/>
          <w:lang w:eastAsia="zh-CN"/>
        </w:rPr>
        <w:t xml:space="preserve">               </w:t>
      </w:r>
      <w:r>
        <w:rPr>
          <w:rFonts w:ascii="宋体" w:hAnsi="宋体" w:eastAsia="宋体"/>
          <w:spacing w:val="-66"/>
          <w:sz w:val="24"/>
          <w:szCs w:val="24"/>
          <w:lang w:eastAsia="zh-CN"/>
        </w:rPr>
        <w:t xml:space="preserve"> </w:t>
      </w:r>
      <w:r>
        <w:rPr>
          <w:rFonts w:ascii="宋体" w:hAnsi="宋体" w:eastAsia="宋体"/>
          <w:spacing w:val="-2"/>
          <w:sz w:val="24"/>
          <w:szCs w:val="24"/>
          <w:lang w:eastAsia="zh-CN"/>
        </w:rPr>
        <w:t>项目（填写采购项目名称）中</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包（填写包号）的投标。拟签订分包合同的单位情况如下表所示</w:t>
      </w:r>
      <w:r>
        <w:rPr>
          <w:rFonts w:hint="eastAsia" w:ascii="宋体" w:hAnsi="宋体" w:eastAsia="宋体"/>
          <w:spacing w:val="-2"/>
          <w:sz w:val="24"/>
          <w:szCs w:val="24"/>
          <w:lang w:eastAsia="zh-CN"/>
        </w:rPr>
        <w:t>，</w:t>
      </w:r>
      <w:r>
        <w:rPr>
          <w:rFonts w:ascii="宋体" w:hAnsi="宋体" w:eastAsia="宋体"/>
          <w:spacing w:val="-2"/>
          <w:sz w:val="24"/>
          <w:szCs w:val="24"/>
          <w:lang w:eastAsia="zh-CN"/>
        </w:rPr>
        <w:t>我单位</w:t>
      </w:r>
      <w:r>
        <w:rPr>
          <w:rFonts w:ascii="宋体" w:hAnsi="宋体" w:eastAsia="宋体"/>
          <w:spacing w:val="-1"/>
          <w:sz w:val="24"/>
          <w:szCs w:val="24"/>
          <w:lang w:eastAsia="zh-CN"/>
        </w:rPr>
        <w:t>承诺一旦在该项目中获得采购合同将按下表所列</w:t>
      </w:r>
      <w:r>
        <w:rPr>
          <w:rFonts w:ascii="宋体" w:hAnsi="宋体" w:eastAsia="宋体"/>
          <w:spacing w:val="-2"/>
          <w:sz w:val="24"/>
          <w:szCs w:val="24"/>
          <w:lang w:eastAsia="zh-CN"/>
        </w:rPr>
        <w:t>情况进行分包，同时承诺分包承担主体</w:t>
      </w:r>
      <w:r>
        <w:rPr>
          <w:rFonts w:ascii="宋体" w:hAnsi="宋体" w:eastAsia="宋体"/>
          <w:sz w:val="24"/>
          <w:szCs w:val="24"/>
          <w:lang w:eastAsia="zh-CN"/>
        </w:rPr>
        <w:t xml:space="preserve"> </w:t>
      </w:r>
      <w:r>
        <w:rPr>
          <w:rFonts w:ascii="宋体" w:hAnsi="宋体" w:eastAsia="宋体"/>
          <w:spacing w:val="-1"/>
          <w:sz w:val="24"/>
          <w:szCs w:val="24"/>
          <w:lang w:eastAsia="zh-CN"/>
        </w:rPr>
        <w:t>不再次分包。</w:t>
      </w:r>
    </w:p>
    <w:tbl>
      <w:tblPr>
        <w:tblStyle w:val="32"/>
        <w:tblW w:w="9008"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8"/>
      </w:tblGrid>
      <w:tr w14:paraId="26DBB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461" w:type="dxa"/>
            <w:textDirection w:val="tbRlV"/>
          </w:tcPr>
          <w:p w14:paraId="72902856">
            <w:pPr>
              <w:spacing w:before="107" w:line="360" w:lineRule="auto"/>
              <w:ind w:left="217"/>
              <w:rPr>
                <w:rFonts w:hint="eastAsia" w:ascii="宋体" w:hAnsi="宋体" w:eastAsia="宋体" w:cs="微软雅黑"/>
              </w:rPr>
            </w:pPr>
            <w:r>
              <w:rPr>
                <w:rFonts w:ascii="宋体" w:hAnsi="宋体" w:eastAsia="宋体" w:cs="微软雅黑"/>
                <w:spacing w:val="21"/>
              </w:rPr>
              <w:t>序 号</w:t>
            </w:r>
          </w:p>
        </w:tc>
        <w:tc>
          <w:tcPr>
            <w:tcW w:w="1286" w:type="dxa"/>
          </w:tcPr>
          <w:p w14:paraId="1F685EC9">
            <w:pPr>
              <w:spacing w:before="217" w:line="360" w:lineRule="auto"/>
              <w:ind w:left="171" w:right="162" w:hanging="8"/>
              <w:rPr>
                <w:rFonts w:hint="eastAsia" w:ascii="宋体" w:hAnsi="宋体" w:eastAsia="宋体" w:cs="微软雅黑"/>
              </w:rPr>
            </w:pPr>
            <w:r>
              <w:rPr>
                <w:rFonts w:ascii="宋体" w:hAnsi="宋体" w:eastAsia="宋体" w:cs="微软雅黑"/>
                <w:spacing w:val="-2"/>
              </w:rPr>
              <w:t>分包承担</w:t>
            </w:r>
            <w:r>
              <w:rPr>
                <w:rFonts w:ascii="宋体" w:hAnsi="宋体" w:eastAsia="宋体" w:cs="微软雅黑"/>
                <w:spacing w:val="1"/>
              </w:rPr>
              <w:t xml:space="preserve"> </w:t>
            </w:r>
            <w:r>
              <w:rPr>
                <w:rFonts w:ascii="宋体" w:hAnsi="宋体" w:eastAsia="宋体" w:cs="微软雅黑"/>
                <w:spacing w:val="-4"/>
              </w:rPr>
              <w:t>主体名称</w:t>
            </w:r>
          </w:p>
        </w:tc>
        <w:tc>
          <w:tcPr>
            <w:tcW w:w="1512" w:type="dxa"/>
          </w:tcPr>
          <w:p w14:paraId="0208FC19">
            <w:pPr>
              <w:spacing w:before="43" w:line="360" w:lineRule="auto"/>
              <w:ind w:left="266" w:right="270" w:firstLine="10"/>
              <w:jc w:val="both"/>
              <w:rPr>
                <w:rFonts w:hint="eastAsia" w:ascii="宋体" w:hAnsi="宋体" w:eastAsia="宋体" w:cs="微软雅黑"/>
                <w:lang w:eastAsia="zh-CN"/>
              </w:rPr>
            </w:pPr>
            <w:r>
              <w:rPr>
                <w:rFonts w:ascii="宋体" w:hAnsi="宋体" w:eastAsia="宋体" w:cs="微软雅黑"/>
                <w:spacing w:val="-2"/>
                <w:lang w:eastAsia="zh-CN"/>
              </w:rPr>
              <w:t>分包承担</w:t>
            </w:r>
            <w:r>
              <w:rPr>
                <w:rFonts w:ascii="宋体" w:hAnsi="宋体" w:eastAsia="宋体" w:cs="微软雅黑"/>
                <w:spacing w:val="1"/>
                <w:lang w:eastAsia="zh-CN"/>
              </w:rPr>
              <w:t xml:space="preserve"> 主体类型</w:t>
            </w:r>
            <w:r>
              <w:rPr>
                <w:rFonts w:ascii="宋体" w:hAnsi="宋体" w:eastAsia="宋体" w:cs="微软雅黑"/>
                <w:lang w:eastAsia="zh-CN"/>
              </w:rPr>
              <w:t xml:space="preserve"> </w:t>
            </w:r>
            <w:r>
              <w:rPr>
                <w:rFonts w:ascii="宋体" w:hAnsi="宋体" w:eastAsia="宋体" w:cs="微软雅黑"/>
                <w:spacing w:val="2"/>
                <w:lang w:eastAsia="zh-CN"/>
              </w:rPr>
              <w:t>（选择）</w:t>
            </w:r>
          </w:p>
        </w:tc>
        <w:tc>
          <w:tcPr>
            <w:tcW w:w="1124" w:type="dxa"/>
          </w:tcPr>
          <w:p w14:paraId="2DBBEB9A">
            <w:pPr>
              <w:pStyle w:val="33"/>
              <w:spacing w:line="360" w:lineRule="auto"/>
              <w:rPr>
                <w:rFonts w:hint="eastAsia" w:ascii="宋体" w:hAnsi="宋体" w:eastAsia="宋体"/>
                <w:lang w:eastAsia="zh-CN"/>
              </w:rPr>
            </w:pPr>
          </w:p>
          <w:p w14:paraId="1D4A4658">
            <w:pPr>
              <w:spacing w:before="103" w:line="360" w:lineRule="auto"/>
              <w:ind w:left="89"/>
              <w:rPr>
                <w:rFonts w:hint="eastAsia" w:ascii="宋体" w:hAnsi="宋体" w:eastAsia="宋体" w:cs="微软雅黑"/>
              </w:rPr>
            </w:pPr>
            <w:r>
              <w:rPr>
                <w:rFonts w:ascii="宋体" w:hAnsi="宋体" w:eastAsia="宋体" w:cs="微软雅黑"/>
                <w:spacing w:val="-3"/>
              </w:rPr>
              <w:t>资质等级</w:t>
            </w:r>
          </w:p>
        </w:tc>
        <w:tc>
          <w:tcPr>
            <w:tcW w:w="1560" w:type="dxa"/>
          </w:tcPr>
          <w:p w14:paraId="45796ED1">
            <w:pPr>
              <w:spacing w:before="216" w:line="360" w:lineRule="auto"/>
              <w:ind w:left="300" w:right="298" w:firstLine="123"/>
              <w:rPr>
                <w:rFonts w:hint="eastAsia" w:ascii="宋体" w:hAnsi="宋体" w:eastAsia="宋体" w:cs="微软雅黑"/>
              </w:rPr>
            </w:pPr>
            <w:r>
              <w:rPr>
                <w:rFonts w:ascii="宋体" w:hAnsi="宋体" w:eastAsia="宋体" w:cs="微软雅黑"/>
                <w:spacing w:val="-3"/>
              </w:rPr>
              <w:t>拟分包</w:t>
            </w:r>
            <w:r>
              <w:rPr>
                <w:rFonts w:ascii="宋体" w:hAnsi="宋体" w:eastAsia="宋体" w:cs="微软雅黑"/>
              </w:rPr>
              <w:t xml:space="preserve">  </w:t>
            </w:r>
            <w:r>
              <w:rPr>
                <w:rFonts w:ascii="宋体" w:hAnsi="宋体" w:eastAsia="宋体" w:cs="微软雅黑"/>
                <w:spacing w:val="-1"/>
              </w:rPr>
              <w:t>合同内容</w:t>
            </w:r>
          </w:p>
        </w:tc>
        <w:tc>
          <w:tcPr>
            <w:tcW w:w="1497" w:type="dxa"/>
          </w:tcPr>
          <w:p w14:paraId="5E9D2163">
            <w:pPr>
              <w:spacing w:before="44" w:line="360" w:lineRule="auto"/>
              <w:ind w:left="395"/>
              <w:rPr>
                <w:rFonts w:hint="eastAsia" w:ascii="宋体" w:hAnsi="宋体" w:eastAsia="宋体" w:cs="微软雅黑"/>
                <w:lang w:eastAsia="zh-CN"/>
              </w:rPr>
            </w:pPr>
            <w:r>
              <w:rPr>
                <w:rFonts w:ascii="宋体" w:hAnsi="宋体" w:eastAsia="宋体" w:cs="微软雅黑"/>
                <w:spacing w:val="-3"/>
                <w:lang w:eastAsia="zh-CN"/>
              </w:rPr>
              <w:t>拟分包</w:t>
            </w:r>
          </w:p>
          <w:p w14:paraId="4D16CE85">
            <w:pPr>
              <w:spacing w:before="4" w:line="360" w:lineRule="auto"/>
              <w:ind w:left="22" w:right="18" w:firstLine="249"/>
              <w:rPr>
                <w:rFonts w:hint="eastAsia" w:ascii="宋体" w:hAnsi="宋体" w:eastAsia="宋体" w:cs="微软雅黑"/>
                <w:lang w:eastAsia="zh-CN"/>
              </w:rPr>
            </w:pPr>
            <w:r>
              <w:rPr>
                <w:rFonts w:ascii="宋体" w:hAnsi="宋体" w:eastAsia="宋体" w:cs="微软雅黑"/>
                <w:spacing w:val="-1"/>
                <w:lang w:eastAsia="zh-CN"/>
              </w:rPr>
              <w:t>合同金额</w:t>
            </w:r>
            <w:r>
              <w:rPr>
                <w:rFonts w:ascii="宋体" w:hAnsi="宋体" w:eastAsia="宋体" w:cs="微软雅黑"/>
                <w:lang w:eastAsia="zh-CN"/>
              </w:rPr>
              <w:t xml:space="preserve">    </w:t>
            </w:r>
            <w:r>
              <w:rPr>
                <w:rFonts w:ascii="宋体" w:hAnsi="宋体" w:eastAsia="宋体" w:cs="微软雅黑"/>
                <w:spacing w:val="1"/>
                <w:lang w:eastAsia="zh-CN"/>
              </w:rPr>
              <w:t>（人民币元）</w:t>
            </w:r>
          </w:p>
        </w:tc>
        <w:tc>
          <w:tcPr>
            <w:tcW w:w="1568" w:type="dxa"/>
          </w:tcPr>
          <w:p w14:paraId="7EFDB24F">
            <w:pPr>
              <w:spacing w:before="44" w:line="360" w:lineRule="auto"/>
              <w:ind w:left="220"/>
              <w:rPr>
                <w:rFonts w:hint="eastAsia" w:ascii="宋体" w:hAnsi="宋体" w:eastAsia="宋体" w:cs="微软雅黑"/>
                <w:lang w:eastAsia="zh-CN"/>
              </w:rPr>
            </w:pPr>
            <w:r>
              <w:rPr>
                <w:rFonts w:ascii="宋体" w:hAnsi="宋体" w:eastAsia="宋体" w:cs="微软雅黑"/>
                <w:spacing w:val="-7"/>
                <w:w w:val="99"/>
                <w:lang w:eastAsia="zh-CN"/>
              </w:rPr>
              <w:t>占该采购包</w:t>
            </w:r>
          </w:p>
          <w:p w14:paraId="65AE736A">
            <w:pPr>
              <w:spacing w:before="2" w:line="360" w:lineRule="auto"/>
              <w:ind w:left="186"/>
              <w:rPr>
                <w:rFonts w:hint="eastAsia" w:ascii="宋体" w:hAnsi="宋体" w:eastAsia="宋体" w:cs="微软雅黑"/>
                <w:lang w:eastAsia="zh-CN"/>
              </w:rPr>
            </w:pPr>
            <w:r>
              <w:rPr>
                <w:rFonts w:ascii="宋体" w:hAnsi="宋体" w:eastAsia="宋体" w:cs="微软雅黑"/>
                <w:b/>
                <w:bCs/>
                <w:lang w:eastAsia="zh-CN"/>
              </w:rPr>
              <w:t>合同金额的</w:t>
            </w:r>
          </w:p>
          <w:p w14:paraId="708E86F1">
            <w:pPr>
              <w:pStyle w:val="33"/>
              <w:spacing w:before="2" w:line="360" w:lineRule="auto"/>
              <w:ind w:left="220"/>
              <w:rPr>
                <w:rFonts w:hint="eastAsia" w:ascii="宋体" w:hAnsi="宋体" w:eastAsia="宋体" w:cs="微软雅黑"/>
                <w:lang w:eastAsia="zh-CN"/>
              </w:rPr>
            </w:pPr>
            <w:r>
              <w:rPr>
                <w:rFonts w:ascii="宋体" w:hAnsi="宋体" w:eastAsia="宋体" w:cs="微软雅黑"/>
                <w:spacing w:val="-3"/>
                <w:lang w:eastAsia="zh-CN"/>
              </w:rPr>
              <w:t>比例（</w:t>
            </w:r>
            <w:r>
              <w:rPr>
                <w:rFonts w:ascii="宋体" w:hAnsi="宋体" w:eastAsia="宋体"/>
                <w:spacing w:val="-3"/>
                <w:lang w:eastAsia="zh-CN"/>
              </w:rPr>
              <w:t>%</w:t>
            </w:r>
            <w:r>
              <w:rPr>
                <w:rFonts w:ascii="宋体" w:hAnsi="宋体" w:eastAsia="宋体" w:cs="微软雅黑"/>
                <w:spacing w:val="-3"/>
                <w:lang w:eastAsia="zh-CN"/>
              </w:rPr>
              <w:t>）</w:t>
            </w:r>
          </w:p>
        </w:tc>
      </w:tr>
      <w:tr w14:paraId="65DA5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1" w:type="dxa"/>
          </w:tcPr>
          <w:p w14:paraId="564D3DA7">
            <w:pPr>
              <w:pStyle w:val="33"/>
              <w:spacing w:line="360" w:lineRule="auto"/>
              <w:rPr>
                <w:rFonts w:hint="eastAsia" w:ascii="宋体" w:hAnsi="宋体" w:eastAsia="宋体"/>
                <w:lang w:eastAsia="zh-CN"/>
              </w:rPr>
            </w:pPr>
          </w:p>
          <w:p w14:paraId="6C431DCF">
            <w:pPr>
              <w:pStyle w:val="33"/>
              <w:spacing w:before="69" w:line="360" w:lineRule="auto"/>
              <w:ind w:left="177"/>
              <w:rPr>
                <w:rFonts w:hint="eastAsia" w:ascii="宋体" w:hAnsi="宋体" w:eastAsia="宋体"/>
              </w:rPr>
            </w:pPr>
            <w:r>
              <w:rPr>
                <w:rFonts w:ascii="宋体" w:hAnsi="宋体" w:eastAsia="宋体"/>
              </w:rPr>
              <w:t>1</w:t>
            </w:r>
          </w:p>
        </w:tc>
        <w:tc>
          <w:tcPr>
            <w:tcW w:w="1286" w:type="dxa"/>
          </w:tcPr>
          <w:p w14:paraId="65DB8ED9">
            <w:pPr>
              <w:pStyle w:val="33"/>
              <w:spacing w:line="360" w:lineRule="auto"/>
              <w:rPr>
                <w:rFonts w:hint="eastAsia" w:ascii="宋体" w:hAnsi="宋体" w:eastAsia="宋体"/>
              </w:rPr>
            </w:pPr>
          </w:p>
        </w:tc>
        <w:tc>
          <w:tcPr>
            <w:tcW w:w="1512" w:type="dxa"/>
          </w:tcPr>
          <w:p w14:paraId="33041664">
            <w:pPr>
              <w:pStyle w:val="33"/>
              <w:spacing w:before="41" w:line="360" w:lineRule="auto"/>
              <w:ind w:left="134"/>
              <w:rPr>
                <w:rFonts w:hint="eastAsia" w:ascii="宋体" w:hAnsi="宋体" w:eastAsia="宋体" w:cs="微软雅黑"/>
                <w:lang w:eastAsia="zh-CN"/>
              </w:rPr>
            </w:pPr>
            <w:r>
              <w:rPr>
                <w:rFonts w:ascii="宋体" w:hAnsi="宋体" w:eastAsia="宋体"/>
                <w:spacing w:val="11"/>
                <w:lang w:eastAsia="zh-CN"/>
              </w:rPr>
              <w:t>□</w:t>
            </w:r>
            <w:r>
              <w:rPr>
                <w:rFonts w:ascii="宋体" w:hAnsi="宋体" w:eastAsia="宋体" w:cs="微软雅黑"/>
                <w:spacing w:val="11"/>
                <w:lang w:eastAsia="zh-CN"/>
              </w:rPr>
              <w:t>中型企业</w:t>
            </w:r>
          </w:p>
          <w:p w14:paraId="3EDBC1F6">
            <w:pPr>
              <w:pStyle w:val="33"/>
              <w:spacing w:before="2" w:line="360" w:lineRule="auto"/>
              <w:ind w:left="374" w:right="208" w:hanging="240"/>
              <w:rPr>
                <w:rFonts w:hint="eastAsia" w:ascii="宋体" w:hAnsi="宋体" w:eastAsia="宋体" w:cs="微软雅黑"/>
                <w:lang w:eastAsia="zh-CN"/>
              </w:rPr>
            </w:pPr>
            <w:r>
              <w:rPr>
                <w:rFonts w:ascii="宋体" w:hAnsi="宋体" w:eastAsia="宋体"/>
                <w:spacing w:val="11"/>
                <w:lang w:eastAsia="zh-CN"/>
              </w:rPr>
              <w:t>□</w:t>
            </w:r>
            <w:r>
              <w:rPr>
                <w:rFonts w:ascii="宋体" w:hAnsi="宋体" w:eastAsia="宋体" w:cs="微软雅黑"/>
                <w:spacing w:val="11"/>
                <w:lang w:eastAsia="zh-CN"/>
              </w:rPr>
              <w:t>小微企业</w:t>
            </w:r>
            <w:r>
              <w:rPr>
                <w:rFonts w:ascii="宋体" w:hAnsi="宋体" w:eastAsia="宋体" w:cs="微软雅黑"/>
                <w:spacing w:val="2"/>
                <w:lang w:eastAsia="zh-CN"/>
              </w:rPr>
              <w:t xml:space="preserve"> </w:t>
            </w:r>
            <w:r>
              <w:rPr>
                <w:rFonts w:ascii="宋体" w:hAnsi="宋体" w:eastAsia="宋体"/>
                <w:spacing w:val="19"/>
                <w:lang w:eastAsia="zh-CN"/>
              </w:rPr>
              <w:t>□</w:t>
            </w:r>
            <w:r>
              <w:rPr>
                <w:rFonts w:ascii="宋体" w:hAnsi="宋体" w:eastAsia="宋体" w:cs="微软雅黑"/>
                <w:spacing w:val="19"/>
                <w:lang w:eastAsia="zh-CN"/>
              </w:rPr>
              <w:t>其他</w:t>
            </w:r>
          </w:p>
        </w:tc>
        <w:tc>
          <w:tcPr>
            <w:tcW w:w="1124" w:type="dxa"/>
          </w:tcPr>
          <w:p w14:paraId="0FACC6B9">
            <w:pPr>
              <w:pStyle w:val="33"/>
              <w:spacing w:line="360" w:lineRule="auto"/>
              <w:rPr>
                <w:rFonts w:hint="eastAsia" w:ascii="宋体" w:hAnsi="宋体" w:eastAsia="宋体"/>
                <w:lang w:eastAsia="zh-CN"/>
              </w:rPr>
            </w:pPr>
          </w:p>
        </w:tc>
        <w:tc>
          <w:tcPr>
            <w:tcW w:w="1560" w:type="dxa"/>
          </w:tcPr>
          <w:p w14:paraId="72505E34">
            <w:pPr>
              <w:pStyle w:val="33"/>
              <w:spacing w:line="360" w:lineRule="auto"/>
              <w:rPr>
                <w:rFonts w:hint="eastAsia" w:ascii="宋体" w:hAnsi="宋体" w:eastAsia="宋体"/>
                <w:lang w:eastAsia="zh-CN"/>
              </w:rPr>
            </w:pPr>
          </w:p>
        </w:tc>
        <w:tc>
          <w:tcPr>
            <w:tcW w:w="1497" w:type="dxa"/>
          </w:tcPr>
          <w:p w14:paraId="103AD72C">
            <w:pPr>
              <w:pStyle w:val="33"/>
              <w:spacing w:line="360" w:lineRule="auto"/>
              <w:rPr>
                <w:rFonts w:hint="eastAsia" w:ascii="宋体" w:hAnsi="宋体" w:eastAsia="宋体"/>
                <w:lang w:eastAsia="zh-CN"/>
              </w:rPr>
            </w:pPr>
          </w:p>
        </w:tc>
        <w:tc>
          <w:tcPr>
            <w:tcW w:w="1568" w:type="dxa"/>
          </w:tcPr>
          <w:p w14:paraId="3C5D6436">
            <w:pPr>
              <w:pStyle w:val="33"/>
              <w:spacing w:line="360" w:lineRule="auto"/>
              <w:rPr>
                <w:rFonts w:hint="eastAsia" w:ascii="宋体" w:hAnsi="宋体" w:eastAsia="宋体"/>
                <w:lang w:eastAsia="zh-CN"/>
              </w:rPr>
            </w:pPr>
          </w:p>
        </w:tc>
      </w:tr>
      <w:tr w14:paraId="1470A8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61" w:type="dxa"/>
          </w:tcPr>
          <w:p w14:paraId="0398B4CE">
            <w:pPr>
              <w:pStyle w:val="33"/>
              <w:spacing w:line="360" w:lineRule="auto"/>
              <w:rPr>
                <w:rFonts w:hint="eastAsia" w:ascii="宋体" w:hAnsi="宋体" w:eastAsia="宋体"/>
                <w:lang w:eastAsia="zh-CN"/>
              </w:rPr>
            </w:pPr>
          </w:p>
          <w:p w14:paraId="145D05D3">
            <w:pPr>
              <w:pStyle w:val="33"/>
              <w:spacing w:before="69" w:line="360" w:lineRule="auto"/>
              <w:ind w:left="168"/>
              <w:rPr>
                <w:rFonts w:hint="eastAsia" w:ascii="宋体" w:hAnsi="宋体" w:eastAsia="宋体"/>
              </w:rPr>
            </w:pPr>
            <w:r>
              <w:rPr>
                <w:rFonts w:ascii="宋体" w:hAnsi="宋体" w:eastAsia="宋体"/>
                <w:spacing w:val="1"/>
              </w:rPr>
              <w:t>2</w:t>
            </w:r>
          </w:p>
        </w:tc>
        <w:tc>
          <w:tcPr>
            <w:tcW w:w="1286" w:type="dxa"/>
          </w:tcPr>
          <w:p w14:paraId="4FB531F7">
            <w:pPr>
              <w:pStyle w:val="33"/>
              <w:spacing w:line="360" w:lineRule="auto"/>
              <w:rPr>
                <w:rFonts w:hint="eastAsia" w:ascii="宋体" w:hAnsi="宋体" w:eastAsia="宋体"/>
              </w:rPr>
            </w:pPr>
          </w:p>
        </w:tc>
        <w:tc>
          <w:tcPr>
            <w:tcW w:w="1512" w:type="dxa"/>
          </w:tcPr>
          <w:p w14:paraId="754AA10D">
            <w:pPr>
              <w:pStyle w:val="33"/>
              <w:spacing w:before="42" w:line="360" w:lineRule="auto"/>
              <w:ind w:left="134"/>
              <w:rPr>
                <w:rFonts w:hint="eastAsia" w:ascii="宋体" w:hAnsi="宋体" w:eastAsia="宋体" w:cs="微软雅黑"/>
                <w:lang w:eastAsia="zh-CN"/>
              </w:rPr>
            </w:pPr>
            <w:r>
              <w:rPr>
                <w:rFonts w:ascii="宋体" w:hAnsi="宋体" w:eastAsia="宋体"/>
                <w:spacing w:val="11"/>
                <w:lang w:eastAsia="zh-CN"/>
              </w:rPr>
              <w:t>□</w:t>
            </w:r>
            <w:r>
              <w:rPr>
                <w:rFonts w:ascii="宋体" w:hAnsi="宋体" w:eastAsia="宋体" w:cs="微软雅黑"/>
                <w:spacing w:val="11"/>
                <w:lang w:eastAsia="zh-CN"/>
              </w:rPr>
              <w:t>中型企业</w:t>
            </w:r>
          </w:p>
          <w:p w14:paraId="4B116523">
            <w:pPr>
              <w:pStyle w:val="33"/>
              <w:spacing w:before="1" w:line="360" w:lineRule="auto"/>
              <w:ind w:left="374" w:right="208" w:hanging="240"/>
              <w:rPr>
                <w:rFonts w:hint="eastAsia" w:ascii="宋体" w:hAnsi="宋体" w:eastAsia="宋体" w:cs="微软雅黑"/>
                <w:lang w:eastAsia="zh-CN"/>
              </w:rPr>
            </w:pPr>
            <w:r>
              <w:rPr>
                <w:rFonts w:ascii="宋体" w:hAnsi="宋体" w:eastAsia="宋体"/>
                <w:spacing w:val="11"/>
                <w:lang w:eastAsia="zh-CN"/>
              </w:rPr>
              <w:t>□</w:t>
            </w:r>
            <w:r>
              <w:rPr>
                <w:rFonts w:ascii="宋体" w:hAnsi="宋体" w:eastAsia="宋体" w:cs="微软雅黑"/>
                <w:spacing w:val="11"/>
                <w:lang w:eastAsia="zh-CN"/>
              </w:rPr>
              <w:t>小微企业</w:t>
            </w:r>
            <w:r>
              <w:rPr>
                <w:rFonts w:ascii="宋体" w:hAnsi="宋体" w:eastAsia="宋体" w:cs="微软雅黑"/>
                <w:spacing w:val="2"/>
                <w:lang w:eastAsia="zh-CN"/>
              </w:rPr>
              <w:t xml:space="preserve"> </w:t>
            </w:r>
            <w:r>
              <w:rPr>
                <w:rFonts w:ascii="宋体" w:hAnsi="宋体" w:eastAsia="宋体"/>
                <w:spacing w:val="19"/>
                <w:lang w:eastAsia="zh-CN"/>
              </w:rPr>
              <w:t>□</w:t>
            </w:r>
            <w:r>
              <w:rPr>
                <w:rFonts w:ascii="宋体" w:hAnsi="宋体" w:eastAsia="宋体" w:cs="微软雅黑"/>
                <w:spacing w:val="19"/>
                <w:lang w:eastAsia="zh-CN"/>
              </w:rPr>
              <w:t>其他</w:t>
            </w:r>
          </w:p>
        </w:tc>
        <w:tc>
          <w:tcPr>
            <w:tcW w:w="1124" w:type="dxa"/>
          </w:tcPr>
          <w:p w14:paraId="7561BB77">
            <w:pPr>
              <w:pStyle w:val="33"/>
              <w:spacing w:line="360" w:lineRule="auto"/>
              <w:rPr>
                <w:rFonts w:hint="eastAsia" w:ascii="宋体" w:hAnsi="宋体" w:eastAsia="宋体"/>
                <w:lang w:eastAsia="zh-CN"/>
              </w:rPr>
            </w:pPr>
          </w:p>
        </w:tc>
        <w:tc>
          <w:tcPr>
            <w:tcW w:w="1560" w:type="dxa"/>
          </w:tcPr>
          <w:p w14:paraId="4161B692">
            <w:pPr>
              <w:pStyle w:val="33"/>
              <w:spacing w:line="360" w:lineRule="auto"/>
              <w:rPr>
                <w:rFonts w:hint="eastAsia" w:ascii="宋体" w:hAnsi="宋体" w:eastAsia="宋体"/>
                <w:lang w:eastAsia="zh-CN"/>
              </w:rPr>
            </w:pPr>
          </w:p>
        </w:tc>
        <w:tc>
          <w:tcPr>
            <w:tcW w:w="1497" w:type="dxa"/>
          </w:tcPr>
          <w:p w14:paraId="5CA5E012">
            <w:pPr>
              <w:pStyle w:val="33"/>
              <w:spacing w:line="360" w:lineRule="auto"/>
              <w:rPr>
                <w:rFonts w:hint="eastAsia" w:ascii="宋体" w:hAnsi="宋体" w:eastAsia="宋体"/>
                <w:lang w:eastAsia="zh-CN"/>
              </w:rPr>
            </w:pPr>
          </w:p>
        </w:tc>
        <w:tc>
          <w:tcPr>
            <w:tcW w:w="1568" w:type="dxa"/>
          </w:tcPr>
          <w:p w14:paraId="6291F4FE">
            <w:pPr>
              <w:pStyle w:val="33"/>
              <w:spacing w:line="360" w:lineRule="auto"/>
              <w:rPr>
                <w:rFonts w:hint="eastAsia" w:ascii="宋体" w:hAnsi="宋体" w:eastAsia="宋体"/>
                <w:lang w:eastAsia="zh-CN"/>
              </w:rPr>
            </w:pPr>
          </w:p>
        </w:tc>
      </w:tr>
      <w:tr w14:paraId="1A864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14:paraId="40EB5376">
            <w:pPr>
              <w:pStyle w:val="33"/>
              <w:spacing w:line="360" w:lineRule="auto"/>
              <w:rPr>
                <w:rFonts w:hint="eastAsia" w:ascii="宋体" w:hAnsi="宋体" w:eastAsia="宋体"/>
                <w:lang w:eastAsia="zh-CN"/>
              </w:rPr>
            </w:pPr>
          </w:p>
          <w:p w14:paraId="1EEDA8D1">
            <w:pPr>
              <w:pStyle w:val="33"/>
              <w:spacing w:before="69" w:line="360" w:lineRule="auto"/>
              <w:ind w:left="135"/>
              <w:rPr>
                <w:rFonts w:hint="eastAsia" w:ascii="宋体" w:hAnsi="宋体" w:eastAsia="宋体"/>
              </w:rPr>
            </w:pPr>
            <w:r>
              <w:rPr>
                <w:rFonts w:ascii="宋体" w:hAnsi="宋体" w:eastAsia="宋体"/>
                <w:position w:val="1"/>
              </w:rPr>
              <w:t>…</w:t>
            </w:r>
          </w:p>
        </w:tc>
        <w:tc>
          <w:tcPr>
            <w:tcW w:w="1286" w:type="dxa"/>
          </w:tcPr>
          <w:p w14:paraId="1E721053">
            <w:pPr>
              <w:pStyle w:val="33"/>
              <w:spacing w:line="360" w:lineRule="auto"/>
              <w:rPr>
                <w:rFonts w:hint="eastAsia" w:ascii="宋体" w:hAnsi="宋体" w:eastAsia="宋体"/>
              </w:rPr>
            </w:pPr>
          </w:p>
        </w:tc>
        <w:tc>
          <w:tcPr>
            <w:tcW w:w="1512" w:type="dxa"/>
          </w:tcPr>
          <w:p w14:paraId="18E9150C">
            <w:pPr>
              <w:pStyle w:val="33"/>
              <w:spacing w:line="360" w:lineRule="auto"/>
              <w:rPr>
                <w:rFonts w:hint="eastAsia" w:ascii="宋体" w:hAnsi="宋体" w:eastAsia="宋体"/>
              </w:rPr>
            </w:pPr>
          </w:p>
        </w:tc>
        <w:tc>
          <w:tcPr>
            <w:tcW w:w="1124" w:type="dxa"/>
          </w:tcPr>
          <w:p w14:paraId="40D93F7B">
            <w:pPr>
              <w:pStyle w:val="33"/>
              <w:spacing w:line="360" w:lineRule="auto"/>
              <w:rPr>
                <w:rFonts w:hint="eastAsia" w:ascii="宋体" w:hAnsi="宋体" w:eastAsia="宋体"/>
              </w:rPr>
            </w:pPr>
          </w:p>
        </w:tc>
        <w:tc>
          <w:tcPr>
            <w:tcW w:w="1560" w:type="dxa"/>
          </w:tcPr>
          <w:p w14:paraId="69652E84">
            <w:pPr>
              <w:pStyle w:val="33"/>
              <w:spacing w:line="360" w:lineRule="auto"/>
              <w:rPr>
                <w:rFonts w:hint="eastAsia" w:ascii="宋体" w:hAnsi="宋体" w:eastAsia="宋体"/>
              </w:rPr>
            </w:pPr>
          </w:p>
        </w:tc>
        <w:tc>
          <w:tcPr>
            <w:tcW w:w="1497" w:type="dxa"/>
          </w:tcPr>
          <w:p w14:paraId="69B6802D">
            <w:pPr>
              <w:pStyle w:val="33"/>
              <w:spacing w:line="360" w:lineRule="auto"/>
              <w:rPr>
                <w:rFonts w:hint="eastAsia" w:ascii="宋体" w:hAnsi="宋体" w:eastAsia="宋体"/>
              </w:rPr>
            </w:pPr>
          </w:p>
        </w:tc>
        <w:tc>
          <w:tcPr>
            <w:tcW w:w="1568" w:type="dxa"/>
          </w:tcPr>
          <w:p w14:paraId="196032B7">
            <w:pPr>
              <w:pStyle w:val="33"/>
              <w:spacing w:line="360" w:lineRule="auto"/>
              <w:rPr>
                <w:rFonts w:hint="eastAsia" w:ascii="宋体" w:hAnsi="宋体" w:eastAsia="宋体"/>
              </w:rPr>
            </w:pPr>
          </w:p>
        </w:tc>
      </w:tr>
      <w:tr w14:paraId="2B1E1E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3" w:type="dxa"/>
            <w:gridSpan w:val="5"/>
          </w:tcPr>
          <w:p w14:paraId="2D5167DC">
            <w:pPr>
              <w:spacing w:before="179" w:line="360" w:lineRule="auto"/>
              <w:ind w:left="5163"/>
              <w:rPr>
                <w:rFonts w:hint="eastAsia" w:ascii="宋体" w:hAnsi="宋体" w:eastAsia="宋体" w:cs="微软雅黑"/>
              </w:rPr>
            </w:pPr>
            <w:r>
              <w:rPr>
                <w:rFonts w:ascii="宋体" w:hAnsi="宋体" w:eastAsia="宋体" w:cs="微软雅黑"/>
                <w:spacing w:val="-2"/>
              </w:rPr>
              <w:t>合计：</w:t>
            </w:r>
          </w:p>
        </w:tc>
        <w:tc>
          <w:tcPr>
            <w:tcW w:w="1497" w:type="dxa"/>
          </w:tcPr>
          <w:p w14:paraId="270A1C52">
            <w:pPr>
              <w:pStyle w:val="33"/>
              <w:spacing w:line="360" w:lineRule="auto"/>
              <w:rPr>
                <w:rFonts w:hint="eastAsia" w:ascii="宋体" w:hAnsi="宋体" w:eastAsia="宋体"/>
              </w:rPr>
            </w:pPr>
          </w:p>
        </w:tc>
        <w:tc>
          <w:tcPr>
            <w:tcW w:w="1568" w:type="dxa"/>
          </w:tcPr>
          <w:p w14:paraId="49ED2E82">
            <w:pPr>
              <w:pStyle w:val="33"/>
              <w:spacing w:line="360" w:lineRule="auto"/>
              <w:rPr>
                <w:rFonts w:hint="eastAsia" w:ascii="宋体" w:hAnsi="宋体" w:eastAsia="宋体"/>
              </w:rPr>
            </w:pPr>
          </w:p>
        </w:tc>
      </w:tr>
    </w:tbl>
    <w:p w14:paraId="3D7E1B9D">
      <w:pPr>
        <w:spacing w:line="360" w:lineRule="auto"/>
        <w:rPr>
          <w:rFonts w:hint="eastAsia" w:ascii="宋体" w:hAnsi="宋体" w:eastAsia="宋体"/>
        </w:rPr>
      </w:pPr>
    </w:p>
    <w:p w14:paraId="29F61820">
      <w:pPr>
        <w:spacing w:line="360" w:lineRule="auto"/>
        <w:rPr>
          <w:rFonts w:hint="eastAsia" w:ascii="宋体" w:hAnsi="宋体" w:eastAsia="宋体"/>
        </w:rPr>
      </w:pPr>
    </w:p>
    <w:p w14:paraId="61083F0B">
      <w:pPr>
        <w:spacing w:line="360" w:lineRule="auto"/>
        <w:rPr>
          <w:rFonts w:hint="eastAsia" w:ascii="宋体" w:hAnsi="宋体" w:eastAsia="宋体"/>
        </w:rPr>
      </w:pPr>
    </w:p>
    <w:p w14:paraId="14676469">
      <w:pPr>
        <w:pStyle w:val="15"/>
        <w:spacing w:before="103" w:line="360" w:lineRule="auto"/>
        <w:ind w:left="4878"/>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60"/>
          <w:sz w:val="24"/>
          <w:szCs w:val="24"/>
          <w:lang w:eastAsia="zh-CN"/>
        </w:rPr>
        <w:t>）：</w:t>
      </w:r>
      <w:r>
        <w:rPr>
          <w:rFonts w:ascii="宋体" w:hAnsi="宋体" w:eastAsia="宋体"/>
          <w:sz w:val="24"/>
          <w:szCs w:val="24"/>
          <w:u w:val="single"/>
          <w:lang w:eastAsia="zh-CN"/>
        </w:rPr>
        <w:t xml:space="preserve">                     </w:t>
      </w:r>
    </w:p>
    <w:p w14:paraId="5D83DAB2">
      <w:pPr>
        <w:pStyle w:val="15"/>
        <w:spacing w:before="209" w:line="360" w:lineRule="auto"/>
        <w:ind w:left="10" w:firstLine="5693"/>
        <w:rPr>
          <w:rFonts w:hint="eastAsia" w:ascii="宋体" w:hAnsi="宋体" w:eastAsia="宋体"/>
          <w:sz w:val="24"/>
          <w:szCs w:val="24"/>
          <w:lang w:eastAsia="zh-CN"/>
        </w:rPr>
      </w:pPr>
      <w:r>
        <w:rPr>
          <w:rFonts w:ascii="宋体" w:hAnsi="宋体" w:eastAsia="宋体"/>
          <w:spacing w:val="-9"/>
          <w:sz w:val="24"/>
          <w:szCs w:val="24"/>
          <w:lang w:eastAsia="zh-CN"/>
        </w:rPr>
        <w:t>日期：</w:t>
      </w:r>
      <w:r>
        <w:rPr>
          <w:rFonts w:ascii="宋体" w:hAnsi="宋体" w:eastAsia="宋体"/>
          <w:spacing w:val="4"/>
          <w:sz w:val="24"/>
          <w:szCs w:val="24"/>
          <w:u w:val="single"/>
          <w:lang w:eastAsia="zh-CN"/>
        </w:rPr>
        <w:t xml:space="preserve"> </w:t>
      </w:r>
      <w:r>
        <w:rPr>
          <w:rFonts w:hint="eastAsia" w:ascii="宋体" w:hAnsi="宋体" w:eastAsia="宋体"/>
          <w:spacing w:val="4"/>
          <w:sz w:val="24"/>
          <w:szCs w:val="24"/>
          <w:u w:val="single"/>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9"/>
          <w:sz w:val="24"/>
          <w:szCs w:val="24"/>
          <w:lang w:eastAsia="zh-CN"/>
        </w:rPr>
        <w:t>年</w:t>
      </w:r>
      <w:r>
        <w:rPr>
          <w:rFonts w:ascii="宋体" w:hAnsi="宋体" w:eastAsia="宋体"/>
          <w:spacing w:val="-9"/>
          <w:sz w:val="24"/>
          <w:szCs w:val="24"/>
          <w:u w:val="single"/>
          <w:lang w:eastAsia="zh-CN"/>
        </w:rPr>
        <w:t xml:space="preserve">  </w:t>
      </w:r>
      <w:r>
        <w:rPr>
          <w:rFonts w:hint="eastAsia" w:ascii="宋体" w:hAnsi="宋体" w:eastAsia="宋体"/>
          <w:spacing w:val="-9"/>
          <w:sz w:val="24"/>
          <w:szCs w:val="24"/>
          <w:u w:val="single"/>
          <w:lang w:eastAsia="zh-CN"/>
        </w:rPr>
        <w:t xml:space="preserve">  </w:t>
      </w:r>
      <w:r>
        <w:rPr>
          <w:rFonts w:ascii="宋体" w:hAnsi="宋体" w:eastAsia="宋体"/>
          <w:spacing w:val="-9"/>
          <w:sz w:val="24"/>
          <w:szCs w:val="24"/>
          <w:u w:val="single"/>
          <w:lang w:eastAsia="zh-CN"/>
        </w:rPr>
        <w:t xml:space="preserve">  </w:t>
      </w:r>
      <w:r>
        <w:rPr>
          <w:rFonts w:ascii="宋体" w:hAnsi="宋体" w:eastAsia="宋体"/>
          <w:spacing w:val="-9"/>
          <w:sz w:val="24"/>
          <w:szCs w:val="24"/>
          <w:lang w:eastAsia="zh-CN"/>
        </w:rPr>
        <w:t>月</w:t>
      </w:r>
      <w:r>
        <w:rPr>
          <w:rFonts w:ascii="宋体" w:hAnsi="宋体" w:eastAsia="宋体"/>
          <w:spacing w:val="-9"/>
          <w:sz w:val="24"/>
          <w:szCs w:val="24"/>
          <w:u w:val="single"/>
          <w:lang w:eastAsia="zh-CN"/>
        </w:rPr>
        <w:t xml:space="preserve"> </w:t>
      </w:r>
      <w:r>
        <w:rPr>
          <w:rFonts w:hint="eastAsia" w:ascii="宋体" w:hAnsi="宋体" w:eastAsia="宋体"/>
          <w:spacing w:val="-9"/>
          <w:sz w:val="24"/>
          <w:szCs w:val="24"/>
          <w:u w:val="single"/>
          <w:lang w:eastAsia="zh-CN"/>
        </w:rPr>
        <w:t xml:space="preserve">    </w:t>
      </w:r>
      <w:r>
        <w:rPr>
          <w:rFonts w:ascii="宋体" w:hAnsi="宋体" w:eastAsia="宋体"/>
          <w:spacing w:val="-10"/>
          <w:sz w:val="24"/>
          <w:szCs w:val="24"/>
          <w:lang w:eastAsia="zh-CN"/>
        </w:rPr>
        <w:t>日</w:t>
      </w:r>
      <w:r>
        <w:rPr>
          <w:rFonts w:ascii="宋体" w:hAnsi="宋体" w:eastAsia="宋体"/>
          <w:sz w:val="24"/>
          <w:szCs w:val="24"/>
          <w:lang w:eastAsia="zh-CN"/>
        </w:rPr>
        <w:t xml:space="preserve"> </w:t>
      </w:r>
      <w:r>
        <w:rPr>
          <w:rFonts w:ascii="宋体" w:hAnsi="宋体" w:eastAsia="宋体"/>
          <w:spacing w:val="-6"/>
          <w:sz w:val="24"/>
          <w:szCs w:val="24"/>
          <w:lang w:eastAsia="zh-CN"/>
        </w:rPr>
        <w:t>注：</w:t>
      </w:r>
    </w:p>
    <w:p w14:paraId="2669D49A">
      <w:pPr>
        <w:pStyle w:val="15"/>
        <w:spacing w:before="7" w:line="360" w:lineRule="auto"/>
        <w:ind w:left="3" w:right="54" w:firstLine="4"/>
        <w:jc w:val="both"/>
        <w:rPr>
          <w:rFonts w:hint="eastAsia" w:ascii="宋体" w:hAnsi="宋体" w:eastAsia="宋体"/>
          <w:sz w:val="24"/>
          <w:szCs w:val="24"/>
          <w:lang w:eastAsia="zh-CN"/>
        </w:rPr>
      </w:pPr>
      <w:r>
        <w:rPr>
          <w:rFonts w:ascii="宋体" w:hAnsi="宋体" w:eastAsia="宋体"/>
          <w:spacing w:val="-1"/>
          <w:sz w:val="24"/>
          <w:szCs w:val="24"/>
          <w:lang w:eastAsia="zh-CN"/>
        </w:rPr>
        <w:t>如本招标文件《投标人须知资料表》载明本项</w:t>
      </w:r>
      <w:r>
        <w:rPr>
          <w:rFonts w:ascii="宋体" w:hAnsi="宋体" w:eastAsia="宋体"/>
          <w:spacing w:val="-2"/>
          <w:sz w:val="24"/>
          <w:szCs w:val="24"/>
          <w:lang w:eastAsia="zh-CN"/>
        </w:rPr>
        <w:t>目分包承担主体应具备的相应资质条件，</w:t>
      </w:r>
      <w:r>
        <w:rPr>
          <w:rFonts w:ascii="宋体" w:hAnsi="宋体" w:eastAsia="宋体"/>
          <w:sz w:val="24"/>
          <w:szCs w:val="24"/>
          <w:lang w:eastAsia="zh-CN"/>
        </w:rPr>
        <w:t xml:space="preserve"> </w:t>
      </w:r>
      <w:r>
        <w:rPr>
          <w:rFonts w:ascii="宋体" w:hAnsi="宋体" w:eastAsia="宋体"/>
          <w:spacing w:val="-1"/>
          <w:sz w:val="24"/>
          <w:szCs w:val="24"/>
          <w:lang w:eastAsia="zh-CN"/>
        </w:rPr>
        <w:t>则投标人须在本表中列明分包承担主体的资质等</w:t>
      </w:r>
      <w:r>
        <w:rPr>
          <w:rFonts w:ascii="宋体" w:hAnsi="宋体" w:eastAsia="宋体"/>
          <w:spacing w:val="-2"/>
          <w:sz w:val="24"/>
          <w:szCs w:val="24"/>
          <w:lang w:eastAsia="zh-CN"/>
        </w:rPr>
        <w:t>级，并后附资质证书电子件，否则</w:t>
      </w:r>
      <w:r>
        <w:rPr>
          <w:rFonts w:ascii="宋体" w:hAnsi="宋体" w:eastAsia="宋体"/>
          <w:b/>
          <w:bCs/>
          <w:spacing w:val="-2"/>
          <w:sz w:val="24"/>
          <w:szCs w:val="24"/>
          <w:lang w:eastAsia="zh-CN"/>
        </w:rPr>
        <w:t>投标</w:t>
      </w:r>
      <w:r>
        <w:rPr>
          <w:rFonts w:ascii="宋体" w:hAnsi="宋体" w:eastAsia="宋体"/>
          <w:b/>
          <w:bCs/>
          <w:sz w:val="24"/>
          <w:szCs w:val="24"/>
          <w:lang w:eastAsia="zh-CN"/>
        </w:rPr>
        <w:t xml:space="preserve"> </w:t>
      </w:r>
      <w:r>
        <w:rPr>
          <w:rFonts w:ascii="宋体" w:hAnsi="宋体" w:eastAsia="宋体"/>
          <w:b/>
          <w:bCs/>
          <w:spacing w:val="-1"/>
          <w:sz w:val="24"/>
          <w:szCs w:val="24"/>
          <w:lang w:eastAsia="zh-CN"/>
        </w:rPr>
        <w:t>无效</w:t>
      </w:r>
      <w:r>
        <w:rPr>
          <w:rFonts w:ascii="宋体" w:hAnsi="宋体" w:eastAsia="宋体"/>
          <w:spacing w:val="-1"/>
          <w:sz w:val="24"/>
          <w:szCs w:val="24"/>
          <w:lang w:eastAsia="zh-CN"/>
        </w:rPr>
        <w:t>。</w:t>
      </w:r>
    </w:p>
    <w:p w14:paraId="01F92DE8">
      <w:pPr>
        <w:spacing w:line="302" w:lineRule="auto"/>
        <w:rPr>
          <w:sz w:val="24"/>
          <w:szCs w:val="24"/>
          <w:lang w:eastAsia="zh-CN"/>
        </w:rPr>
        <w:sectPr>
          <w:headerReference r:id="rId38" w:type="default"/>
          <w:footerReference r:id="rId39" w:type="default"/>
          <w:pgSz w:w="11907" w:h="16840"/>
          <w:pgMar w:top="1149" w:right="1078" w:bottom="1060" w:left="1701" w:header="875" w:footer="886" w:gutter="0"/>
          <w:cols w:space="720" w:num="1"/>
        </w:sectPr>
      </w:pPr>
    </w:p>
    <w:p w14:paraId="4271C428">
      <w:pPr>
        <w:pStyle w:val="15"/>
        <w:spacing w:before="328" w:line="360" w:lineRule="auto"/>
        <w:ind w:left="3460"/>
        <w:rPr>
          <w:rFonts w:hint="eastAsia" w:ascii="宋体" w:hAnsi="宋体" w:eastAsia="宋体"/>
          <w:sz w:val="35"/>
          <w:szCs w:val="35"/>
          <w:lang w:eastAsia="zh-CN"/>
        </w:rPr>
      </w:pPr>
      <w:r>
        <w:rPr>
          <w:rFonts w:ascii="宋体" w:hAnsi="宋体" w:eastAsia="宋体"/>
          <w:b/>
          <w:bCs/>
          <w:spacing w:val="9"/>
          <w:sz w:val="35"/>
          <w:szCs w:val="35"/>
          <w:lang w:eastAsia="zh-CN"/>
        </w:rPr>
        <w:t>分包意向协议</w:t>
      </w:r>
    </w:p>
    <w:p w14:paraId="217F1A29">
      <w:pPr>
        <w:pStyle w:val="15"/>
        <w:spacing w:before="248" w:line="360" w:lineRule="auto"/>
        <w:ind w:left="513"/>
        <w:rPr>
          <w:rFonts w:hint="eastAsia" w:ascii="宋体" w:hAnsi="宋体" w:eastAsia="宋体"/>
          <w:sz w:val="24"/>
          <w:szCs w:val="24"/>
          <w:lang w:eastAsia="zh-CN"/>
        </w:rPr>
      </w:pPr>
      <w:r>
        <w:rPr>
          <w:rFonts w:ascii="宋体" w:hAnsi="宋体" w:eastAsia="宋体"/>
          <w:spacing w:val="-6"/>
          <w:sz w:val="24"/>
          <w:szCs w:val="24"/>
          <w:lang w:eastAsia="zh-CN"/>
        </w:rPr>
        <w:t>甲方（投标人</w:t>
      </w:r>
      <w:r>
        <w:rPr>
          <w:rFonts w:ascii="宋体" w:hAnsi="宋体" w:eastAsia="宋体"/>
          <w:spacing w:val="-61"/>
          <w:sz w:val="24"/>
          <w:szCs w:val="24"/>
          <w:lang w:eastAsia="zh-CN"/>
        </w:rPr>
        <w:t>）：</w:t>
      </w:r>
      <w:r>
        <w:rPr>
          <w:rFonts w:ascii="宋体" w:hAnsi="宋体" w:eastAsia="宋体"/>
          <w:sz w:val="24"/>
          <w:szCs w:val="24"/>
          <w:u w:val="single"/>
          <w:lang w:eastAsia="zh-CN"/>
        </w:rPr>
        <w:t xml:space="preserve">              </w:t>
      </w:r>
    </w:p>
    <w:p w14:paraId="241B5264">
      <w:pPr>
        <w:pStyle w:val="15"/>
        <w:spacing w:before="186" w:line="360" w:lineRule="auto"/>
        <w:ind w:left="499"/>
        <w:rPr>
          <w:rFonts w:hint="eastAsia" w:ascii="宋体" w:hAnsi="宋体" w:eastAsia="宋体"/>
          <w:sz w:val="24"/>
          <w:szCs w:val="24"/>
          <w:lang w:eastAsia="zh-CN"/>
        </w:rPr>
      </w:pPr>
      <w:r>
        <w:rPr>
          <w:rFonts w:ascii="宋体" w:hAnsi="宋体" w:eastAsia="宋体"/>
          <w:spacing w:val="-3"/>
          <w:sz w:val="24"/>
          <w:szCs w:val="24"/>
          <w:lang w:eastAsia="zh-CN"/>
        </w:rPr>
        <w:t>乙方（拟分包单位</w:t>
      </w:r>
      <w:r>
        <w:rPr>
          <w:rFonts w:ascii="宋体" w:hAnsi="宋体" w:eastAsia="宋体"/>
          <w:spacing w:val="-59"/>
          <w:sz w:val="24"/>
          <w:szCs w:val="24"/>
          <w:lang w:eastAsia="zh-CN"/>
        </w:rPr>
        <w:t>）：</w:t>
      </w:r>
      <w:r>
        <w:rPr>
          <w:rFonts w:ascii="宋体" w:hAnsi="宋体" w:eastAsia="宋体"/>
          <w:sz w:val="24"/>
          <w:szCs w:val="24"/>
          <w:u w:val="single"/>
          <w:lang w:eastAsia="zh-CN"/>
        </w:rPr>
        <w:t xml:space="preserve">              </w:t>
      </w:r>
    </w:p>
    <w:p w14:paraId="447956C4">
      <w:pPr>
        <w:pStyle w:val="15"/>
        <w:spacing w:before="184" w:line="360" w:lineRule="auto"/>
        <w:ind w:left="513"/>
        <w:rPr>
          <w:rFonts w:hint="eastAsia" w:ascii="宋体" w:hAnsi="宋体" w:eastAsia="宋体"/>
          <w:sz w:val="24"/>
          <w:szCs w:val="24"/>
          <w:lang w:eastAsia="zh-CN"/>
        </w:rPr>
      </w:pPr>
      <w:r>
        <w:rPr>
          <w:rFonts w:ascii="宋体" w:hAnsi="宋体" w:eastAsia="宋体"/>
          <w:spacing w:val="1"/>
          <w:sz w:val="24"/>
          <w:szCs w:val="24"/>
          <w:lang w:eastAsia="zh-CN"/>
        </w:rPr>
        <w:t>甲方承诺，一旦在</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（采购项目名称</w:t>
      </w:r>
      <w:r>
        <w:rPr>
          <w:rFonts w:ascii="宋体" w:hAnsi="宋体" w:eastAsia="宋体"/>
          <w:spacing w:val="-55"/>
          <w:sz w:val="24"/>
          <w:szCs w:val="24"/>
          <w:lang w:eastAsia="zh-CN"/>
        </w:rPr>
        <w:t>）（</w:t>
      </w:r>
      <w:r>
        <w:rPr>
          <w:rFonts w:ascii="宋体" w:hAnsi="宋体" w:eastAsia="宋体"/>
          <w:spacing w:val="1"/>
          <w:sz w:val="24"/>
          <w:szCs w:val="24"/>
          <w:lang w:eastAsia="zh-CN"/>
        </w:rPr>
        <w:t>项目编号</w:t>
      </w:r>
      <w:r>
        <w:rPr>
          <w:rFonts w:ascii="宋体" w:hAnsi="宋体" w:eastAsia="宋体" w:cs="Arial"/>
          <w:spacing w:val="1"/>
          <w:sz w:val="24"/>
          <w:szCs w:val="24"/>
          <w:lang w:eastAsia="zh-CN"/>
        </w:rPr>
        <w:t>/</w:t>
      </w:r>
      <w:r>
        <w:rPr>
          <w:rFonts w:ascii="宋体" w:hAnsi="宋体" w:eastAsia="宋体"/>
          <w:spacing w:val="1"/>
          <w:sz w:val="24"/>
          <w:szCs w:val="24"/>
          <w:lang w:eastAsia="zh-CN"/>
        </w:rPr>
        <w:t>包号为</w:t>
      </w:r>
      <w:r>
        <w:rPr>
          <w:rFonts w:ascii="宋体" w:hAnsi="宋体" w:eastAsia="宋体"/>
          <w:spacing w:val="-55"/>
          <w:sz w:val="24"/>
          <w:szCs w:val="24"/>
          <w:lang w:eastAsia="zh-CN"/>
        </w:rPr>
        <w:t>：</w:t>
      </w:r>
      <w:r>
        <w:rPr>
          <w:rFonts w:ascii="宋体" w:hAnsi="宋体" w:eastAsia="宋体"/>
          <w:spacing w:val="5"/>
          <w:sz w:val="24"/>
          <w:szCs w:val="24"/>
          <w:u w:val="single"/>
          <w:lang w:eastAsia="zh-CN"/>
        </w:rPr>
        <w:t xml:space="preserve">           </w:t>
      </w:r>
      <w:r>
        <w:rPr>
          <w:rFonts w:ascii="宋体" w:hAnsi="宋体" w:eastAsia="宋体"/>
          <w:spacing w:val="-21"/>
          <w:sz w:val="24"/>
          <w:szCs w:val="24"/>
          <w:lang w:eastAsia="zh-CN"/>
        </w:rPr>
        <w:t xml:space="preserve"> </w:t>
      </w:r>
      <w:r>
        <w:rPr>
          <w:rFonts w:ascii="宋体" w:hAnsi="宋体" w:eastAsia="宋体"/>
          <w:spacing w:val="-55"/>
          <w:sz w:val="24"/>
          <w:szCs w:val="24"/>
          <w:lang w:eastAsia="zh-CN"/>
        </w:rPr>
        <w:t>）</w:t>
      </w:r>
      <w:r>
        <w:rPr>
          <w:rFonts w:ascii="宋体" w:hAnsi="宋体" w:eastAsia="宋体"/>
          <w:spacing w:val="1"/>
          <w:sz w:val="24"/>
          <w:szCs w:val="24"/>
          <w:lang w:eastAsia="zh-CN"/>
        </w:rPr>
        <w:t>招标</w:t>
      </w:r>
      <w:r>
        <w:rPr>
          <w:rFonts w:ascii="宋体" w:hAnsi="宋体" w:eastAsia="宋体"/>
          <w:spacing w:val="-2"/>
          <w:sz w:val="24"/>
          <w:szCs w:val="24"/>
          <w:lang w:eastAsia="zh-CN"/>
        </w:rPr>
        <w:t>采购项目中获得采购合同，将按照下述约定将合同项下部分内容分包给乙方：</w:t>
      </w:r>
      <w:r>
        <w:rPr>
          <w:rFonts w:ascii="宋体" w:hAnsi="宋体" w:eastAsia="宋体"/>
          <w:spacing w:val="13"/>
          <w:sz w:val="24"/>
          <w:szCs w:val="24"/>
          <w:lang w:eastAsia="zh-CN"/>
        </w:rPr>
        <w:t xml:space="preserve"> </w:t>
      </w:r>
      <w:r>
        <w:rPr>
          <w:rFonts w:ascii="宋体" w:hAnsi="宋体" w:eastAsia="宋体" w:cs="Arial"/>
          <w:spacing w:val="-1"/>
          <w:sz w:val="24"/>
          <w:szCs w:val="24"/>
          <w:lang w:eastAsia="zh-CN"/>
        </w:rPr>
        <w:t>1.</w:t>
      </w:r>
      <w:r>
        <w:rPr>
          <w:rFonts w:ascii="宋体" w:hAnsi="宋体" w:eastAsia="宋体"/>
          <w:spacing w:val="-1"/>
          <w:sz w:val="24"/>
          <w:szCs w:val="24"/>
          <w:lang w:eastAsia="zh-CN"/>
        </w:rPr>
        <w:t>分包内容：</w:t>
      </w:r>
      <w:r>
        <w:rPr>
          <w:rFonts w:ascii="宋体" w:hAnsi="宋体" w:eastAsia="宋体"/>
          <w:spacing w:val="5"/>
          <w:sz w:val="24"/>
          <w:szCs w:val="24"/>
          <w:u w:val="single"/>
          <w:lang w:eastAsia="zh-CN"/>
        </w:rPr>
        <w:t xml:space="preserve">        </w:t>
      </w:r>
      <w:r>
        <w:rPr>
          <w:rFonts w:ascii="宋体" w:hAnsi="宋体" w:eastAsia="宋体"/>
          <w:spacing w:val="-1"/>
          <w:sz w:val="24"/>
          <w:szCs w:val="24"/>
          <w:lang w:eastAsia="zh-CN"/>
        </w:rPr>
        <w:t>。</w:t>
      </w:r>
    </w:p>
    <w:p w14:paraId="7E026D26">
      <w:pPr>
        <w:pStyle w:val="15"/>
        <w:spacing w:before="9" w:line="360" w:lineRule="auto"/>
        <w:ind w:left="499" w:right="1883" w:hanging="1"/>
        <w:rPr>
          <w:rFonts w:hint="eastAsia" w:ascii="宋体" w:hAnsi="宋体" w:eastAsia="宋体"/>
          <w:sz w:val="24"/>
          <w:szCs w:val="24"/>
          <w:lang w:eastAsia="zh-CN"/>
        </w:rPr>
      </w:pPr>
      <w:r>
        <w:rPr>
          <w:rFonts w:ascii="宋体" w:hAnsi="宋体" w:eastAsia="宋体" w:cs="Arial"/>
          <w:spacing w:val="-1"/>
          <w:sz w:val="24"/>
          <w:szCs w:val="24"/>
          <w:lang w:eastAsia="zh-CN"/>
        </w:rPr>
        <w:t>2.</w:t>
      </w:r>
      <w:r>
        <w:rPr>
          <w:rFonts w:ascii="宋体" w:hAnsi="宋体" w:eastAsia="宋体"/>
          <w:spacing w:val="-1"/>
          <w:sz w:val="24"/>
          <w:szCs w:val="24"/>
          <w:lang w:eastAsia="zh-CN"/>
        </w:rPr>
        <w:t>分包金额</w:t>
      </w:r>
      <w:r>
        <w:rPr>
          <w:rFonts w:ascii="宋体" w:hAnsi="宋体" w:eastAsia="宋体"/>
          <w:spacing w:val="6"/>
          <w:sz w:val="24"/>
          <w:szCs w:val="24"/>
          <w:lang w:eastAsia="zh-CN"/>
        </w:rPr>
        <w:t>：</w:t>
      </w:r>
      <w:r>
        <w:rPr>
          <w:rFonts w:ascii="宋体" w:hAnsi="宋体" w:eastAsia="宋体"/>
          <w:spacing w:val="4"/>
          <w:sz w:val="24"/>
          <w:szCs w:val="24"/>
          <w:u w:val="single"/>
          <w:lang w:eastAsia="zh-CN"/>
        </w:rPr>
        <w:t xml:space="preserve">        </w:t>
      </w:r>
      <w:r>
        <w:rPr>
          <w:rFonts w:ascii="宋体" w:hAnsi="宋体" w:eastAsia="宋体"/>
          <w:spacing w:val="6"/>
          <w:sz w:val="24"/>
          <w:szCs w:val="24"/>
          <w:lang w:eastAsia="zh-CN"/>
        </w:rPr>
        <w:t>，</w:t>
      </w:r>
      <w:r>
        <w:rPr>
          <w:rFonts w:ascii="宋体" w:hAnsi="宋体" w:eastAsia="宋体"/>
          <w:spacing w:val="-1"/>
          <w:sz w:val="24"/>
          <w:szCs w:val="24"/>
          <w:lang w:eastAsia="zh-CN"/>
        </w:rPr>
        <w:t>该金额占该采购包合同金额的比例为</w:t>
      </w:r>
      <w:r>
        <w:rPr>
          <w:rFonts w:ascii="宋体" w:hAnsi="宋体" w:eastAsia="宋体"/>
          <w:spacing w:val="-1"/>
          <w:sz w:val="24"/>
          <w:szCs w:val="24"/>
          <w:u w:val="single"/>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乙方承诺将在上述情况下与甲方签订分包合同。</w:t>
      </w:r>
    </w:p>
    <w:p w14:paraId="3E2243BD">
      <w:pPr>
        <w:pStyle w:val="15"/>
        <w:spacing w:before="14" w:line="360" w:lineRule="auto"/>
        <w:ind w:left="7" w:right="195" w:firstLine="477"/>
        <w:rPr>
          <w:rFonts w:hint="eastAsia" w:ascii="宋体" w:hAnsi="宋体" w:eastAsia="宋体"/>
          <w:sz w:val="24"/>
          <w:szCs w:val="24"/>
          <w:lang w:eastAsia="zh-CN"/>
        </w:rPr>
      </w:pPr>
      <w:r>
        <w:rPr>
          <w:rFonts w:ascii="宋体" w:hAnsi="宋体" w:eastAsia="宋体"/>
          <w:spacing w:val="-1"/>
          <w:sz w:val="24"/>
          <w:szCs w:val="24"/>
          <w:lang w:eastAsia="zh-CN"/>
        </w:rPr>
        <w:t>本协议自各方盖章之日起生效，如甲方未在</w:t>
      </w:r>
      <w:r>
        <w:rPr>
          <w:rFonts w:ascii="宋体" w:hAnsi="宋体" w:eastAsia="宋体"/>
          <w:spacing w:val="-2"/>
          <w:sz w:val="24"/>
          <w:szCs w:val="24"/>
          <w:lang w:eastAsia="zh-CN"/>
        </w:rPr>
        <w:t>该项目（采购包）中标，本协议自动终</w:t>
      </w:r>
      <w:r>
        <w:rPr>
          <w:rFonts w:ascii="宋体" w:hAnsi="宋体" w:eastAsia="宋体"/>
          <w:sz w:val="24"/>
          <w:szCs w:val="24"/>
          <w:lang w:eastAsia="zh-CN"/>
        </w:rPr>
        <w:t xml:space="preserve"> </w:t>
      </w:r>
      <w:r>
        <w:rPr>
          <w:rFonts w:ascii="宋体" w:hAnsi="宋体" w:eastAsia="宋体"/>
          <w:spacing w:val="-4"/>
          <w:sz w:val="24"/>
          <w:szCs w:val="24"/>
          <w:lang w:eastAsia="zh-CN"/>
        </w:rPr>
        <w:t>止。</w:t>
      </w:r>
    </w:p>
    <w:p w14:paraId="438D8A18">
      <w:pPr>
        <w:spacing w:line="360" w:lineRule="auto"/>
        <w:rPr>
          <w:rFonts w:hint="eastAsia" w:ascii="宋体" w:hAnsi="宋体" w:eastAsia="宋体"/>
          <w:lang w:eastAsia="zh-CN"/>
        </w:rPr>
      </w:pPr>
    </w:p>
    <w:p w14:paraId="27F78BCB">
      <w:pPr>
        <w:pStyle w:val="15"/>
        <w:spacing w:before="103" w:line="360" w:lineRule="auto"/>
        <w:ind w:left="503"/>
        <w:rPr>
          <w:rFonts w:hint="eastAsia" w:ascii="宋体" w:hAnsi="宋体" w:eastAsia="宋体"/>
          <w:sz w:val="24"/>
          <w:szCs w:val="24"/>
          <w:lang w:eastAsia="zh-CN"/>
        </w:rPr>
      </w:pPr>
      <w:r>
        <w:rPr>
          <w:rFonts w:ascii="宋体" w:hAnsi="宋体" w:eastAsia="宋体"/>
          <w:spacing w:val="-6"/>
          <w:sz w:val="24"/>
          <w:szCs w:val="24"/>
          <w:lang w:eastAsia="zh-CN"/>
        </w:rPr>
        <w:t>甲方（盖章</w:t>
      </w:r>
      <w:r>
        <w:rPr>
          <w:rFonts w:ascii="宋体" w:hAnsi="宋体" w:eastAsia="宋体"/>
          <w:spacing w:val="-60"/>
          <w:sz w:val="24"/>
          <w:szCs w:val="24"/>
          <w:lang w:eastAsia="zh-CN"/>
        </w:rPr>
        <w:t>）：</w:t>
      </w:r>
      <w:r>
        <w:rPr>
          <w:rFonts w:ascii="宋体" w:hAnsi="宋体" w:eastAsia="宋体"/>
          <w:spacing w:val="1"/>
          <w:sz w:val="24"/>
          <w:szCs w:val="24"/>
          <w:u w:val="single"/>
          <w:lang w:eastAsia="zh-CN"/>
        </w:rPr>
        <w:t xml:space="preserve">               </w:t>
      </w:r>
      <w:r>
        <w:rPr>
          <w:rFonts w:ascii="宋体" w:hAnsi="宋体" w:eastAsia="宋体"/>
          <w:spacing w:val="2"/>
          <w:sz w:val="24"/>
          <w:szCs w:val="24"/>
          <w:lang w:eastAsia="zh-CN"/>
        </w:rPr>
        <w:t xml:space="preserve">             </w:t>
      </w:r>
      <w:r>
        <w:rPr>
          <w:rFonts w:ascii="宋体" w:hAnsi="宋体" w:eastAsia="宋体"/>
          <w:spacing w:val="-6"/>
          <w:sz w:val="24"/>
          <w:szCs w:val="24"/>
          <w:lang w:eastAsia="zh-CN"/>
        </w:rPr>
        <w:t>乙方（盖章</w:t>
      </w:r>
      <w:r>
        <w:rPr>
          <w:rFonts w:ascii="宋体" w:hAnsi="宋体" w:eastAsia="宋体"/>
          <w:spacing w:val="-60"/>
          <w:sz w:val="24"/>
          <w:szCs w:val="24"/>
          <w:lang w:eastAsia="zh-CN"/>
        </w:rPr>
        <w:t>）：</w:t>
      </w:r>
      <w:r>
        <w:rPr>
          <w:rFonts w:ascii="宋体" w:hAnsi="宋体" w:eastAsia="宋体"/>
          <w:spacing w:val="1"/>
          <w:sz w:val="24"/>
          <w:szCs w:val="24"/>
          <w:u w:val="single"/>
          <w:lang w:eastAsia="zh-CN"/>
        </w:rPr>
        <w:t xml:space="preserve">                </w:t>
      </w:r>
    </w:p>
    <w:p w14:paraId="5EBAB2C0">
      <w:pPr>
        <w:spacing w:line="360" w:lineRule="auto"/>
        <w:rPr>
          <w:rFonts w:hint="eastAsia" w:ascii="宋体" w:hAnsi="宋体" w:eastAsia="宋体"/>
          <w:lang w:eastAsia="zh-CN"/>
        </w:rPr>
      </w:pPr>
    </w:p>
    <w:p w14:paraId="3B685EF2">
      <w:pPr>
        <w:spacing w:line="360" w:lineRule="auto"/>
        <w:rPr>
          <w:rFonts w:hint="eastAsia" w:ascii="宋体" w:hAnsi="宋体" w:eastAsia="宋体"/>
          <w:lang w:eastAsia="zh-CN"/>
        </w:rPr>
      </w:pPr>
    </w:p>
    <w:p w14:paraId="2E0F32AC">
      <w:pPr>
        <w:pStyle w:val="15"/>
        <w:spacing w:before="103" w:line="360" w:lineRule="auto"/>
        <w:jc w:val="right"/>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1817B246">
      <w:pPr>
        <w:spacing w:line="360" w:lineRule="auto"/>
        <w:rPr>
          <w:rFonts w:hint="eastAsia" w:ascii="宋体" w:hAnsi="宋体" w:eastAsia="宋体"/>
          <w:lang w:eastAsia="zh-CN"/>
        </w:rPr>
      </w:pPr>
    </w:p>
    <w:p w14:paraId="601EED56">
      <w:pPr>
        <w:spacing w:line="360" w:lineRule="auto"/>
        <w:rPr>
          <w:rFonts w:hint="eastAsia" w:ascii="宋体" w:hAnsi="宋体" w:eastAsia="宋体"/>
          <w:lang w:eastAsia="zh-CN"/>
        </w:rPr>
      </w:pPr>
    </w:p>
    <w:p w14:paraId="1D83E824">
      <w:pPr>
        <w:pStyle w:val="15"/>
        <w:spacing w:before="104" w:line="360" w:lineRule="auto"/>
        <w:ind w:left="10"/>
        <w:rPr>
          <w:rFonts w:hint="eastAsia" w:ascii="宋体" w:hAnsi="宋体" w:eastAsia="宋体"/>
          <w:sz w:val="24"/>
          <w:szCs w:val="24"/>
          <w:lang w:eastAsia="zh-CN"/>
        </w:rPr>
      </w:pPr>
      <w:r>
        <w:rPr>
          <w:rFonts w:ascii="宋体" w:hAnsi="宋体" w:eastAsia="宋体"/>
          <w:spacing w:val="-6"/>
          <w:sz w:val="24"/>
          <w:szCs w:val="24"/>
          <w:lang w:eastAsia="zh-CN"/>
        </w:rPr>
        <w:t>注：</w:t>
      </w:r>
    </w:p>
    <w:p w14:paraId="686D7622">
      <w:pPr>
        <w:pStyle w:val="15"/>
        <w:spacing w:before="177" w:line="360" w:lineRule="auto"/>
        <w:ind w:left="4"/>
        <w:jc w:val="both"/>
        <w:rPr>
          <w:rFonts w:hint="eastAsia" w:ascii="宋体" w:hAnsi="宋体" w:eastAsia="宋体"/>
          <w:sz w:val="24"/>
          <w:szCs w:val="24"/>
          <w:lang w:eastAsia="zh-CN"/>
        </w:rPr>
      </w:pPr>
      <w:r>
        <w:rPr>
          <w:rFonts w:ascii="宋体" w:hAnsi="宋体" w:eastAsia="宋体"/>
          <w:spacing w:val="-1"/>
          <w:sz w:val="24"/>
          <w:szCs w:val="24"/>
          <w:lang w:eastAsia="zh-CN"/>
        </w:rPr>
        <w:t>本协议仅在投标人</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为落实政府采购政策</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而向中</w:t>
      </w:r>
      <w:r>
        <w:rPr>
          <w:rFonts w:ascii="宋体" w:hAnsi="宋体" w:eastAsia="宋体"/>
          <w:spacing w:val="-2"/>
          <w:sz w:val="24"/>
          <w:szCs w:val="24"/>
          <w:lang w:eastAsia="zh-CN"/>
        </w:rPr>
        <w:t>小企业分包时必须提供</w:t>
      </w:r>
      <w:r>
        <w:rPr>
          <w:rFonts w:hint="eastAsia" w:ascii="宋体" w:hAnsi="宋体" w:eastAsia="宋体"/>
          <w:spacing w:val="-2"/>
          <w:sz w:val="24"/>
          <w:szCs w:val="24"/>
          <w:lang w:eastAsia="zh-CN"/>
        </w:rPr>
        <w:t>，</w:t>
      </w:r>
      <w:r>
        <w:rPr>
          <w:rFonts w:ascii="宋体" w:hAnsi="宋体" w:eastAsia="宋体"/>
          <w:spacing w:val="-2"/>
          <w:sz w:val="24"/>
          <w:szCs w:val="24"/>
          <w:lang w:eastAsia="zh-CN"/>
        </w:rPr>
        <w:t>否则</w:t>
      </w:r>
      <w:r>
        <w:rPr>
          <w:rFonts w:ascii="宋体" w:hAnsi="宋体" w:eastAsia="宋体"/>
          <w:b/>
          <w:bCs/>
          <w:spacing w:val="-2"/>
          <w:sz w:val="24"/>
          <w:szCs w:val="24"/>
          <w:lang w:eastAsia="zh-CN"/>
        </w:rPr>
        <w:t>投标无效</w:t>
      </w:r>
      <w:r>
        <w:rPr>
          <w:rFonts w:hint="eastAsia" w:ascii="宋体" w:hAnsi="宋体" w:eastAsia="宋体"/>
          <w:spacing w:val="-2"/>
          <w:sz w:val="24"/>
          <w:szCs w:val="24"/>
          <w:lang w:eastAsia="zh-CN"/>
        </w:rPr>
        <w:t>；</w:t>
      </w:r>
      <w:r>
        <w:rPr>
          <w:rFonts w:ascii="宋体" w:hAnsi="宋体" w:eastAsia="宋体"/>
          <w:spacing w:val="-1"/>
          <w:sz w:val="24"/>
          <w:szCs w:val="24"/>
          <w:lang w:eastAsia="zh-CN"/>
        </w:rPr>
        <w:t>且投标人须与所有拟分包单位分别签订《分包意向协</w:t>
      </w:r>
      <w:r>
        <w:rPr>
          <w:rFonts w:ascii="宋体" w:hAnsi="宋体" w:eastAsia="宋体"/>
          <w:spacing w:val="-2"/>
          <w:sz w:val="24"/>
          <w:szCs w:val="24"/>
          <w:lang w:eastAsia="zh-CN"/>
        </w:rPr>
        <w:t>议》</w:t>
      </w:r>
      <w:r>
        <w:rPr>
          <w:rFonts w:hint="eastAsia" w:ascii="宋体" w:hAnsi="宋体" w:eastAsia="宋体"/>
          <w:spacing w:val="-2"/>
          <w:sz w:val="24"/>
          <w:szCs w:val="24"/>
          <w:lang w:eastAsia="zh-CN"/>
        </w:rPr>
        <w:t>，</w:t>
      </w:r>
      <w:r>
        <w:rPr>
          <w:rFonts w:ascii="宋体" w:hAnsi="宋体" w:eastAsia="宋体"/>
          <w:spacing w:val="-2"/>
          <w:sz w:val="24"/>
          <w:szCs w:val="24"/>
          <w:lang w:eastAsia="zh-CN"/>
        </w:rPr>
        <w:t>每单位签订一份</w:t>
      </w:r>
      <w:r>
        <w:rPr>
          <w:rFonts w:hint="eastAsia" w:ascii="宋体" w:hAnsi="宋体" w:eastAsia="宋体"/>
          <w:spacing w:val="-2"/>
          <w:sz w:val="24"/>
          <w:szCs w:val="24"/>
          <w:lang w:eastAsia="zh-CN"/>
        </w:rPr>
        <w:t>，</w:t>
      </w:r>
      <w:r>
        <w:rPr>
          <w:rFonts w:ascii="宋体" w:hAnsi="宋体" w:eastAsia="宋体"/>
          <w:spacing w:val="-2"/>
          <w:sz w:val="24"/>
          <w:szCs w:val="24"/>
          <w:lang w:eastAsia="zh-CN"/>
        </w:rPr>
        <w:t>并在投标文件中提交全部协议原件的电子件</w:t>
      </w:r>
      <w:r>
        <w:rPr>
          <w:rFonts w:hint="eastAsia" w:ascii="宋体" w:hAnsi="宋体" w:eastAsia="宋体"/>
          <w:spacing w:val="-2"/>
          <w:sz w:val="24"/>
          <w:szCs w:val="24"/>
          <w:lang w:eastAsia="zh-CN"/>
        </w:rPr>
        <w:t>，</w:t>
      </w:r>
      <w:r>
        <w:rPr>
          <w:rFonts w:ascii="宋体" w:hAnsi="宋体" w:eastAsia="宋体"/>
          <w:spacing w:val="-2"/>
          <w:sz w:val="24"/>
          <w:szCs w:val="24"/>
          <w:lang w:eastAsia="zh-CN"/>
        </w:rPr>
        <w:t>否则</w:t>
      </w:r>
      <w:r>
        <w:rPr>
          <w:rFonts w:ascii="宋体" w:hAnsi="宋体" w:eastAsia="宋体"/>
          <w:b/>
          <w:bCs/>
          <w:spacing w:val="-2"/>
          <w:sz w:val="24"/>
          <w:szCs w:val="24"/>
          <w:lang w:eastAsia="zh-CN"/>
        </w:rPr>
        <w:t>投标无效</w:t>
      </w:r>
      <w:r>
        <w:rPr>
          <w:rFonts w:ascii="宋体" w:hAnsi="宋体" w:eastAsia="宋体"/>
          <w:spacing w:val="-2"/>
          <w:sz w:val="24"/>
          <w:szCs w:val="24"/>
          <w:lang w:eastAsia="zh-CN"/>
        </w:rPr>
        <w:t>。</w:t>
      </w:r>
    </w:p>
    <w:p w14:paraId="025748B2">
      <w:pPr>
        <w:spacing w:line="301" w:lineRule="auto"/>
        <w:rPr>
          <w:sz w:val="24"/>
          <w:szCs w:val="24"/>
          <w:lang w:eastAsia="zh-CN"/>
        </w:rPr>
        <w:sectPr>
          <w:headerReference r:id="rId40" w:type="default"/>
          <w:footerReference r:id="rId41" w:type="default"/>
          <w:pgSz w:w="11907" w:h="16840"/>
          <w:pgMar w:top="1149" w:right="937" w:bottom="1060" w:left="1701" w:header="875" w:footer="886" w:gutter="0"/>
          <w:cols w:space="720" w:num="1"/>
        </w:sectPr>
      </w:pPr>
    </w:p>
    <w:p w14:paraId="732752E0">
      <w:pPr>
        <w:pStyle w:val="15"/>
        <w:spacing w:before="307" w:line="196" w:lineRule="auto"/>
        <w:ind w:left="18"/>
        <w:outlineLvl w:val="2"/>
        <w:rPr>
          <w:rFonts w:hint="eastAsia" w:ascii="宋体" w:hAnsi="宋体" w:eastAsia="宋体"/>
          <w:sz w:val="24"/>
          <w:szCs w:val="24"/>
          <w:lang w:eastAsia="zh-CN"/>
        </w:rPr>
      </w:pPr>
      <w:r>
        <w:rPr>
          <w:rFonts w:ascii="宋体" w:hAnsi="宋体" w:eastAsia="宋体" w:cs="Arial"/>
          <w:spacing w:val="1"/>
          <w:sz w:val="24"/>
          <w:szCs w:val="24"/>
          <w:lang w:eastAsia="zh-CN"/>
        </w:rPr>
        <w:t>2-2</w:t>
      </w:r>
      <w:r>
        <w:rPr>
          <w:rFonts w:ascii="宋体" w:hAnsi="宋体" w:eastAsia="宋体" w:cs="Arial"/>
          <w:spacing w:val="62"/>
          <w:sz w:val="24"/>
          <w:szCs w:val="24"/>
          <w:lang w:eastAsia="zh-CN"/>
        </w:rPr>
        <w:t xml:space="preserve"> </w:t>
      </w:r>
      <w:r>
        <w:rPr>
          <w:rFonts w:ascii="宋体" w:hAnsi="宋体" w:eastAsia="宋体"/>
          <w:spacing w:val="1"/>
          <w:sz w:val="24"/>
          <w:szCs w:val="24"/>
          <w:lang w:eastAsia="zh-CN"/>
        </w:rPr>
        <w:t>其它落实政府采购政策的资格要求（如有）</w:t>
      </w:r>
    </w:p>
    <w:p w14:paraId="58C5F10B">
      <w:pPr>
        <w:spacing w:line="196" w:lineRule="auto"/>
        <w:rPr>
          <w:sz w:val="24"/>
          <w:szCs w:val="24"/>
          <w:lang w:eastAsia="zh-CN"/>
        </w:rPr>
        <w:sectPr>
          <w:headerReference r:id="rId42" w:type="default"/>
          <w:footerReference r:id="rId43" w:type="default"/>
          <w:pgSz w:w="11907" w:h="16840"/>
          <w:pgMar w:top="1149" w:right="1133" w:bottom="1060" w:left="1701" w:header="875" w:footer="886" w:gutter="0"/>
          <w:cols w:space="720" w:num="1"/>
        </w:sectPr>
      </w:pPr>
    </w:p>
    <w:p w14:paraId="012B8EE7">
      <w:pPr>
        <w:pStyle w:val="15"/>
        <w:spacing w:before="307" w:line="360" w:lineRule="auto"/>
        <w:ind w:left="18"/>
        <w:outlineLvl w:val="1"/>
        <w:rPr>
          <w:rFonts w:hint="eastAsia" w:ascii="宋体" w:hAnsi="宋体" w:eastAsia="宋体"/>
          <w:sz w:val="24"/>
          <w:szCs w:val="24"/>
          <w:lang w:eastAsia="zh-CN"/>
        </w:rPr>
      </w:pPr>
      <w:r>
        <w:rPr>
          <w:rFonts w:ascii="宋体" w:hAnsi="宋体" w:eastAsia="宋体" w:cs="Times New Roman"/>
          <w:spacing w:val="2"/>
          <w:sz w:val="24"/>
          <w:szCs w:val="24"/>
          <w:lang w:eastAsia="zh-CN"/>
        </w:rPr>
        <w:t xml:space="preserve">3   </w:t>
      </w:r>
      <w:r>
        <w:rPr>
          <w:rFonts w:ascii="宋体" w:hAnsi="宋体" w:eastAsia="宋体"/>
          <w:spacing w:val="2"/>
          <w:sz w:val="24"/>
          <w:szCs w:val="24"/>
          <w:lang w:eastAsia="zh-CN"/>
        </w:rPr>
        <w:t>本项目的特定资格要求（如有）</w:t>
      </w:r>
    </w:p>
    <w:p w14:paraId="7F15E584">
      <w:pPr>
        <w:pStyle w:val="15"/>
        <w:spacing w:before="184" w:line="360" w:lineRule="auto"/>
        <w:ind w:left="18"/>
        <w:outlineLvl w:val="2"/>
        <w:rPr>
          <w:rFonts w:hint="eastAsia" w:ascii="宋体" w:hAnsi="宋体" w:eastAsia="宋体"/>
          <w:sz w:val="24"/>
          <w:szCs w:val="24"/>
          <w:lang w:eastAsia="zh-CN"/>
        </w:rPr>
      </w:pPr>
      <w:r>
        <w:rPr>
          <w:rFonts w:ascii="宋体" w:hAnsi="宋体" w:eastAsia="宋体" w:cs="Times New Roman"/>
          <w:spacing w:val="4"/>
          <w:sz w:val="24"/>
          <w:szCs w:val="24"/>
          <w:lang w:eastAsia="zh-CN"/>
        </w:rPr>
        <w:t xml:space="preserve">3-1  </w:t>
      </w:r>
      <w:r>
        <w:rPr>
          <w:rFonts w:ascii="宋体" w:hAnsi="宋体" w:eastAsia="宋体"/>
          <w:spacing w:val="4"/>
          <w:sz w:val="24"/>
          <w:szCs w:val="24"/>
          <w:lang w:eastAsia="zh-CN"/>
        </w:rPr>
        <w:t>联合协议（如有）</w:t>
      </w:r>
    </w:p>
    <w:p w14:paraId="0613029A">
      <w:pPr>
        <w:pStyle w:val="15"/>
        <w:spacing w:before="205" w:line="360" w:lineRule="auto"/>
        <w:ind w:left="3821"/>
        <w:rPr>
          <w:rFonts w:hint="eastAsia" w:ascii="宋体" w:hAnsi="宋体" w:eastAsia="宋体"/>
          <w:sz w:val="28"/>
          <w:szCs w:val="28"/>
          <w:lang w:eastAsia="zh-CN"/>
        </w:rPr>
      </w:pPr>
      <w:r>
        <w:rPr>
          <w:rFonts w:ascii="宋体" w:hAnsi="宋体" w:eastAsia="宋体"/>
          <w:b/>
          <w:bCs/>
          <w:spacing w:val="9"/>
          <w:sz w:val="28"/>
          <w:szCs w:val="28"/>
          <w:lang w:eastAsia="zh-CN"/>
        </w:rPr>
        <w:t>联合协议</w:t>
      </w:r>
    </w:p>
    <w:p w14:paraId="692F59F9">
      <w:pPr>
        <w:pStyle w:val="15"/>
        <w:tabs>
          <w:tab w:val="left" w:pos="1548"/>
        </w:tabs>
        <w:spacing w:before="250" w:line="360" w:lineRule="auto"/>
        <w:ind w:firstLine="960" w:firstLineChars="400"/>
        <w:rPr>
          <w:rFonts w:hint="eastAsia" w:ascii="宋体" w:hAnsi="宋体" w:eastAsia="宋体"/>
          <w:spacing w:val="-5"/>
          <w:sz w:val="24"/>
          <w:szCs w:val="24"/>
          <w:lang w:eastAsia="zh-CN"/>
        </w:rPr>
      </w:pPr>
      <w:r>
        <w:rPr>
          <w:rFonts w:ascii="宋体" w:hAnsi="宋体" w:eastAsia="宋体"/>
          <w:sz w:val="24"/>
          <w:szCs w:val="24"/>
          <w:u w:val="single"/>
          <w:lang w:eastAsia="zh-CN"/>
        </w:rPr>
        <w:tab/>
      </w:r>
      <w:r>
        <w:rPr>
          <w:rFonts w:ascii="宋体" w:hAnsi="宋体" w:eastAsia="宋体"/>
          <w:spacing w:val="5"/>
          <w:sz w:val="24"/>
          <w:szCs w:val="24"/>
          <w:lang w:eastAsia="zh-CN"/>
        </w:rPr>
        <w:t xml:space="preserve">  </w:t>
      </w:r>
      <w:r>
        <w:rPr>
          <w:rFonts w:ascii="宋体" w:hAnsi="宋体" w:eastAsia="宋体"/>
          <w:spacing w:val="1"/>
          <w:sz w:val="24"/>
          <w:szCs w:val="24"/>
          <w:lang w:eastAsia="zh-CN"/>
        </w:rPr>
        <w:t>、</w:t>
      </w:r>
      <w:r>
        <w:rPr>
          <w:rFonts w:ascii="宋体" w:hAnsi="宋体" w:eastAsia="宋体"/>
          <w:spacing w:val="2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8"/>
          <w:w w:val="101"/>
          <w:sz w:val="24"/>
          <w:szCs w:val="24"/>
          <w:lang w:eastAsia="zh-CN"/>
        </w:rPr>
        <w:t xml:space="preserve"> </w:t>
      </w:r>
      <w:r>
        <w:rPr>
          <w:rFonts w:ascii="宋体" w:hAnsi="宋体" w:eastAsia="宋体"/>
          <w:spacing w:val="1"/>
          <w:sz w:val="24"/>
          <w:szCs w:val="24"/>
          <w:lang w:eastAsia="zh-CN"/>
        </w:rPr>
        <w:t>及</w:t>
      </w:r>
      <w:r>
        <w:rPr>
          <w:rFonts w:ascii="宋体" w:hAnsi="宋体" w:eastAsia="宋体"/>
          <w:spacing w:val="54"/>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
          <w:sz w:val="24"/>
          <w:szCs w:val="24"/>
          <w:lang w:eastAsia="zh-CN"/>
        </w:rPr>
        <w:t>就</w:t>
      </w:r>
      <w:r>
        <w:rPr>
          <w:rFonts w:ascii="宋体" w:hAnsi="宋体" w:eastAsia="宋体"/>
          <w:spacing w:val="-49"/>
          <w:sz w:val="24"/>
          <w:szCs w:val="24"/>
          <w:lang w:eastAsia="zh-CN"/>
        </w:rPr>
        <w:t xml:space="preserve"> </w:t>
      </w:r>
      <w:r>
        <w:rPr>
          <w:rFonts w:ascii="宋体" w:hAnsi="宋体" w:eastAsia="宋体" w:cs="Times New Roman"/>
          <w:spacing w:val="1"/>
          <w:sz w:val="24"/>
          <w:szCs w:val="24"/>
          <w:lang w:eastAsia="zh-CN"/>
        </w:rPr>
        <w:t>“</w:t>
      </w:r>
      <w:r>
        <w:rPr>
          <w:rFonts w:ascii="宋体" w:hAnsi="宋体" w:eastAsia="宋体" w:cs="Times New Roman"/>
          <w:spacing w:val="3"/>
          <w:sz w:val="24"/>
          <w:szCs w:val="24"/>
          <w:u w:val="single"/>
          <w:lang w:eastAsia="zh-CN"/>
        </w:rPr>
        <w:t xml:space="preserve">               </w:t>
      </w:r>
      <w:r>
        <w:rPr>
          <w:rFonts w:ascii="宋体" w:hAnsi="宋体" w:eastAsia="宋体"/>
          <w:spacing w:val="1"/>
          <w:sz w:val="24"/>
          <w:szCs w:val="24"/>
          <w:lang w:eastAsia="zh-CN"/>
        </w:rPr>
        <w:t>（项目名称）</w:t>
      </w:r>
      <w:r>
        <w:rPr>
          <w:rFonts w:ascii="宋体" w:hAnsi="宋体" w:eastAsia="宋体"/>
          <w:spacing w:val="-33"/>
          <w:sz w:val="24"/>
          <w:szCs w:val="24"/>
          <w:lang w:eastAsia="zh-CN"/>
        </w:rPr>
        <w:t xml:space="preserve"> </w:t>
      </w:r>
      <w:r>
        <w:rPr>
          <w:rFonts w:ascii="宋体" w:hAnsi="宋体" w:eastAsia="宋体" w:cs="Times New Roman"/>
          <w:spacing w:val="1"/>
          <w:sz w:val="24"/>
          <w:szCs w:val="24"/>
          <w:lang w:eastAsia="zh-CN"/>
        </w:rPr>
        <w:t>”</w:t>
      </w:r>
      <w:r>
        <w:rPr>
          <w:rFonts w:ascii="宋体" w:hAnsi="宋体" w:eastAsia="宋体" w:cs="Times New Roman"/>
          <w:spacing w:val="8"/>
          <w:sz w:val="24"/>
          <w:szCs w:val="24"/>
          <w:u w:val="single"/>
          <w:lang w:eastAsia="zh-CN"/>
        </w:rPr>
        <w:t xml:space="preserve">       </w:t>
      </w:r>
      <w:r>
        <w:rPr>
          <w:rFonts w:ascii="宋体" w:hAnsi="宋体" w:eastAsia="宋体" w:cs="Times New Roman"/>
          <w:spacing w:val="-51"/>
          <w:sz w:val="24"/>
          <w:szCs w:val="24"/>
          <w:lang w:eastAsia="zh-CN"/>
        </w:rPr>
        <w:t xml:space="preserve"> </w:t>
      </w:r>
      <w:r>
        <w:rPr>
          <w:rFonts w:ascii="宋体" w:hAnsi="宋体" w:eastAsia="宋体"/>
          <w:spacing w:val="1"/>
          <w:sz w:val="24"/>
          <w:szCs w:val="24"/>
          <w:lang w:eastAsia="zh-CN"/>
        </w:rPr>
        <w:t>包招标项目的投标</w:t>
      </w:r>
      <w:r>
        <w:rPr>
          <w:rFonts w:ascii="宋体" w:hAnsi="宋体" w:eastAsia="宋体"/>
          <w:spacing w:val="-5"/>
          <w:sz w:val="24"/>
          <w:szCs w:val="24"/>
          <w:lang w:eastAsia="zh-CN"/>
        </w:rPr>
        <w:t>事宜</w:t>
      </w:r>
      <w:r>
        <w:rPr>
          <w:rFonts w:ascii="宋体" w:hAnsi="宋体" w:eastAsia="宋体"/>
          <w:spacing w:val="-20"/>
          <w:sz w:val="24"/>
          <w:szCs w:val="24"/>
          <w:lang w:eastAsia="zh-CN"/>
        </w:rPr>
        <w:t xml:space="preserve"> </w:t>
      </w:r>
      <w:r>
        <w:rPr>
          <w:rFonts w:ascii="宋体" w:hAnsi="宋体" w:eastAsia="宋体"/>
          <w:spacing w:val="-5"/>
          <w:sz w:val="24"/>
          <w:szCs w:val="24"/>
          <w:lang w:eastAsia="zh-CN"/>
        </w:rPr>
        <w:t>，经各方充分协商一致</w:t>
      </w:r>
      <w:r>
        <w:rPr>
          <w:rFonts w:ascii="宋体" w:hAnsi="宋体" w:eastAsia="宋体"/>
          <w:spacing w:val="-29"/>
          <w:sz w:val="24"/>
          <w:szCs w:val="24"/>
          <w:lang w:eastAsia="zh-CN"/>
        </w:rPr>
        <w:t xml:space="preserve"> </w:t>
      </w:r>
      <w:r>
        <w:rPr>
          <w:rFonts w:ascii="宋体" w:hAnsi="宋体" w:eastAsia="宋体"/>
          <w:spacing w:val="-5"/>
          <w:sz w:val="24"/>
          <w:szCs w:val="24"/>
          <w:lang w:eastAsia="zh-CN"/>
        </w:rPr>
        <w:t>，达成如下协议：</w:t>
      </w:r>
    </w:p>
    <w:p w14:paraId="736F6046">
      <w:pPr>
        <w:pStyle w:val="15"/>
        <w:tabs>
          <w:tab w:val="left" w:pos="1548"/>
        </w:tabs>
        <w:spacing w:before="250" w:line="360" w:lineRule="auto"/>
        <w:ind w:firstLine="234" w:firstLineChars="100"/>
        <w:rPr>
          <w:rFonts w:hint="eastAsia" w:ascii="宋体" w:hAnsi="宋体" w:eastAsia="宋体"/>
          <w:spacing w:val="-3"/>
          <w:sz w:val="24"/>
          <w:szCs w:val="24"/>
          <w:lang w:eastAsia="zh-CN"/>
        </w:rPr>
      </w:pPr>
      <w:r>
        <w:rPr>
          <w:rFonts w:ascii="宋体" w:hAnsi="宋体" w:eastAsia="宋体"/>
          <w:spacing w:val="-3"/>
          <w:sz w:val="24"/>
          <w:szCs w:val="24"/>
          <w:lang w:eastAsia="zh-CN"/>
        </w:rPr>
        <w:t xml:space="preserve">一、 </w:t>
      </w:r>
      <w:r>
        <w:rPr>
          <w:rFonts w:hint="eastAsia" w:ascii="宋体" w:hAnsi="宋体" w:eastAsia="宋体"/>
          <w:spacing w:val="-3"/>
          <w:sz w:val="24"/>
          <w:szCs w:val="24"/>
          <w:lang w:eastAsia="zh-CN"/>
        </w:rPr>
        <w:t>由</w:t>
      </w:r>
      <w:r>
        <w:rPr>
          <w:rFonts w:ascii="宋体" w:hAnsi="宋体" w:eastAsia="宋体"/>
          <w:spacing w:val="-3"/>
          <w:sz w:val="24"/>
          <w:szCs w:val="24"/>
          <w:u w:val="single"/>
          <w:lang w:eastAsia="zh-CN"/>
        </w:rPr>
        <w:t xml:space="preserve">                </w:t>
      </w:r>
      <w:r>
        <w:rPr>
          <w:rFonts w:hint="eastAsia" w:ascii="宋体" w:hAnsi="宋体" w:eastAsia="宋体"/>
          <w:spacing w:val="-3"/>
          <w:sz w:val="24"/>
          <w:szCs w:val="24"/>
          <w:lang w:eastAsia="zh-CN"/>
        </w:rPr>
        <w:t>牵头，</w:t>
      </w:r>
      <w:r>
        <w:rPr>
          <w:rFonts w:ascii="宋体" w:hAnsi="宋体" w:eastAsia="宋体"/>
          <w:spacing w:val="-3"/>
          <w:sz w:val="24"/>
          <w:szCs w:val="24"/>
          <w:u w:val="single"/>
          <w:lang w:eastAsia="zh-CN"/>
        </w:rPr>
        <w:t xml:space="preserve">                </w:t>
      </w:r>
      <w:r>
        <w:rPr>
          <w:rFonts w:hint="eastAsia" w:ascii="宋体" w:hAnsi="宋体" w:eastAsia="宋体"/>
          <w:spacing w:val="-3"/>
          <w:sz w:val="24"/>
          <w:szCs w:val="24"/>
          <w:lang w:eastAsia="zh-CN"/>
        </w:rPr>
        <w:t>、</w:t>
      </w:r>
      <w:r>
        <w:rPr>
          <w:rFonts w:ascii="宋体" w:hAnsi="宋体" w:eastAsia="宋体"/>
          <w:spacing w:val="-3"/>
          <w:sz w:val="24"/>
          <w:szCs w:val="24"/>
          <w:u w:val="single"/>
          <w:lang w:eastAsia="zh-CN"/>
        </w:rPr>
        <w:t xml:space="preserve">                  </w:t>
      </w:r>
      <w:r>
        <w:rPr>
          <w:rFonts w:hint="eastAsia" w:ascii="宋体" w:hAnsi="宋体" w:eastAsia="宋体"/>
          <w:spacing w:val="-3"/>
          <w:sz w:val="24"/>
          <w:szCs w:val="24"/>
          <w:lang w:eastAsia="zh-CN"/>
        </w:rPr>
        <w:t>参加，组成联合体共同进行招标项目的投标工作。</w:t>
      </w:r>
    </w:p>
    <w:p w14:paraId="12CD5372">
      <w:pPr>
        <w:pStyle w:val="15"/>
        <w:spacing w:before="175" w:line="360" w:lineRule="auto"/>
        <w:ind w:left="787" w:right="2" w:hanging="601"/>
        <w:rPr>
          <w:rFonts w:hint="eastAsia" w:ascii="宋体" w:hAnsi="宋体" w:eastAsia="宋体"/>
          <w:sz w:val="24"/>
          <w:szCs w:val="24"/>
          <w:lang w:eastAsia="zh-CN"/>
        </w:rPr>
      </w:pPr>
      <w:r>
        <w:rPr>
          <w:rFonts w:ascii="宋体" w:hAnsi="宋体" w:eastAsia="宋体"/>
          <w:spacing w:val="-3"/>
          <w:sz w:val="24"/>
          <w:szCs w:val="24"/>
          <w:lang w:eastAsia="zh-CN"/>
        </w:rPr>
        <w:t>二、 联合体中标后，联合体各方共同与采购人签订合同，就采购合同约定的事项对采</w:t>
      </w:r>
      <w:r>
        <w:rPr>
          <w:rFonts w:ascii="宋体" w:hAnsi="宋体" w:eastAsia="宋体"/>
          <w:sz w:val="24"/>
          <w:szCs w:val="24"/>
          <w:lang w:eastAsia="zh-CN"/>
        </w:rPr>
        <w:t xml:space="preserve"> </w:t>
      </w:r>
      <w:r>
        <w:rPr>
          <w:rFonts w:ascii="宋体" w:hAnsi="宋体" w:eastAsia="宋体"/>
          <w:spacing w:val="-1"/>
          <w:sz w:val="24"/>
          <w:szCs w:val="24"/>
          <w:lang w:eastAsia="zh-CN"/>
        </w:rPr>
        <w:t>购人承担连带责任。</w:t>
      </w:r>
    </w:p>
    <w:p w14:paraId="6A06F32F">
      <w:pPr>
        <w:pStyle w:val="15"/>
        <w:spacing w:before="177" w:line="360" w:lineRule="auto"/>
        <w:ind w:left="787" w:right="2" w:hanging="598"/>
        <w:rPr>
          <w:rFonts w:hint="eastAsia" w:ascii="宋体" w:hAnsi="宋体" w:eastAsia="宋体"/>
          <w:sz w:val="24"/>
          <w:szCs w:val="24"/>
          <w:lang w:eastAsia="zh-CN"/>
        </w:rPr>
      </w:pPr>
      <w:r>
        <w:rPr>
          <w:rFonts w:ascii="宋体" w:hAnsi="宋体" w:eastAsia="宋体"/>
          <w:spacing w:val="-3"/>
          <w:sz w:val="24"/>
          <w:szCs w:val="24"/>
          <w:lang w:eastAsia="zh-CN"/>
        </w:rPr>
        <w:t>三、</w:t>
      </w:r>
      <w:r>
        <w:rPr>
          <w:rFonts w:ascii="宋体" w:hAnsi="宋体" w:eastAsia="宋体"/>
          <w:spacing w:val="41"/>
          <w:sz w:val="24"/>
          <w:szCs w:val="24"/>
          <w:lang w:eastAsia="zh-CN"/>
        </w:rPr>
        <w:t xml:space="preserve"> </w:t>
      </w:r>
      <w:r>
        <w:rPr>
          <w:rFonts w:ascii="宋体" w:hAnsi="宋体" w:eastAsia="宋体"/>
          <w:spacing w:val="-3"/>
          <w:sz w:val="24"/>
          <w:szCs w:val="24"/>
          <w:lang w:eastAsia="zh-CN"/>
        </w:rPr>
        <w:t>联合体各方均同意由牵头人代表其他联合体成员单位按招标文件要求出具《授权</w:t>
      </w:r>
      <w:r>
        <w:rPr>
          <w:rFonts w:ascii="宋体" w:hAnsi="宋体" w:eastAsia="宋体"/>
          <w:sz w:val="24"/>
          <w:szCs w:val="24"/>
          <w:lang w:eastAsia="zh-CN"/>
        </w:rPr>
        <w:t xml:space="preserve"> </w:t>
      </w:r>
      <w:r>
        <w:rPr>
          <w:rFonts w:ascii="宋体" w:hAnsi="宋体" w:eastAsia="宋体"/>
          <w:spacing w:val="-17"/>
          <w:w w:val="98"/>
          <w:sz w:val="24"/>
          <w:szCs w:val="24"/>
          <w:lang w:eastAsia="zh-CN"/>
        </w:rPr>
        <w:t>委托书》。</w:t>
      </w:r>
    </w:p>
    <w:p w14:paraId="27AC49D0">
      <w:pPr>
        <w:pStyle w:val="15"/>
        <w:spacing w:before="174" w:line="360" w:lineRule="auto"/>
        <w:ind w:left="210"/>
        <w:rPr>
          <w:rFonts w:hint="eastAsia" w:ascii="宋体" w:hAnsi="宋体" w:eastAsia="宋体"/>
          <w:sz w:val="24"/>
          <w:szCs w:val="24"/>
          <w:lang w:eastAsia="zh-CN"/>
        </w:rPr>
      </w:pPr>
      <w:r>
        <w:rPr>
          <w:rFonts w:ascii="宋体" w:hAnsi="宋体" w:eastAsia="宋体"/>
          <w:spacing w:val="-1"/>
          <w:sz w:val="24"/>
          <w:szCs w:val="24"/>
          <w:lang w:eastAsia="zh-CN"/>
        </w:rPr>
        <w:t>四、</w:t>
      </w:r>
      <w:r>
        <w:rPr>
          <w:rFonts w:ascii="宋体" w:hAnsi="宋体" w:eastAsia="宋体"/>
          <w:spacing w:val="47"/>
          <w:w w:val="101"/>
          <w:sz w:val="24"/>
          <w:szCs w:val="24"/>
          <w:lang w:eastAsia="zh-CN"/>
        </w:rPr>
        <w:t xml:space="preserve"> </w:t>
      </w:r>
      <w:r>
        <w:rPr>
          <w:rFonts w:ascii="宋体" w:hAnsi="宋体" w:eastAsia="宋体"/>
          <w:spacing w:val="-1"/>
          <w:sz w:val="24"/>
          <w:szCs w:val="24"/>
          <w:lang w:eastAsia="zh-CN"/>
        </w:rPr>
        <w:t>牵头人为项目的总负责单位；组织各参加方进行项目实施工作。</w:t>
      </w:r>
    </w:p>
    <w:p w14:paraId="17986E15">
      <w:pPr>
        <w:pStyle w:val="15"/>
        <w:spacing w:before="179" w:line="360" w:lineRule="auto"/>
        <w:ind w:left="190"/>
        <w:rPr>
          <w:rFonts w:hint="eastAsia" w:ascii="宋体" w:hAnsi="宋体" w:eastAsia="宋体"/>
          <w:sz w:val="24"/>
          <w:szCs w:val="24"/>
          <w:lang w:eastAsia="zh-CN"/>
        </w:rPr>
      </w:pPr>
      <w:r>
        <w:rPr>
          <w:rFonts w:ascii="宋体" w:hAnsi="宋体" w:eastAsia="宋体"/>
          <w:sz w:val="24"/>
          <w:szCs w:val="24"/>
          <w:lang w:eastAsia="zh-CN"/>
        </w:rPr>
        <w:t>五、</w:t>
      </w:r>
      <w:r>
        <w:rPr>
          <w:rFonts w:ascii="宋体" w:hAnsi="宋体" w:eastAsia="宋体"/>
          <w:spacing w:val="37"/>
          <w:sz w:val="24"/>
          <w:szCs w:val="24"/>
          <w:lang w:eastAsia="zh-CN"/>
        </w:rPr>
        <w:t xml:space="preserve"> </w:t>
      </w:r>
      <w:r>
        <w:rPr>
          <w:rFonts w:ascii="宋体" w:hAnsi="宋体" w:eastAsia="宋体" w:cs="Times New Roman"/>
          <w:sz w:val="24"/>
          <w:szCs w:val="24"/>
          <w:lang w:eastAsia="zh-CN"/>
        </w:rPr>
        <w:t>______</w:t>
      </w:r>
      <w:r>
        <w:rPr>
          <w:rFonts w:ascii="宋体" w:hAnsi="宋体" w:eastAsia="宋体"/>
          <w:sz w:val="24"/>
          <w:szCs w:val="24"/>
          <w:lang w:eastAsia="zh-CN"/>
        </w:rPr>
        <w:t>负责</w:t>
      </w:r>
      <w:r>
        <w:rPr>
          <w:rFonts w:ascii="宋体" w:hAnsi="宋体" w:eastAsia="宋体" w:cs="Times New Roman"/>
          <w:sz w:val="24"/>
          <w:szCs w:val="24"/>
          <w:lang w:eastAsia="zh-CN"/>
        </w:rPr>
        <w:t>_____</w:t>
      </w:r>
      <w:r>
        <w:rPr>
          <w:rFonts w:ascii="宋体" w:hAnsi="宋体" w:eastAsia="宋体"/>
          <w:sz w:val="24"/>
          <w:szCs w:val="24"/>
          <w:lang w:eastAsia="zh-CN"/>
        </w:rPr>
        <w:t>，具体工作范围、内容以投标文件及合同为准。</w:t>
      </w:r>
    </w:p>
    <w:p w14:paraId="4DC3D3F9">
      <w:pPr>
        <w:pStyle w:val="15"/>
        <w:spacing w:before="195" w:line="360" w:lineRule="auto"/>
        <w:ind w:left="185"/>
        <w:rPr>
          <w:rFonts w:hint="eastAsia" w:ascii="宋体" w:hAnsi="宋体" w:eastAsia="宋体"/>
          <w:sz w:val="24"/>
          <w:szCs w:val="24"/>
          <w:lang w:eastAsia="zh-CN"/>
        </w:rPr>
      </w:pPr>
      <w:r>
        <w:rPr>
          <w:rFonts w:ascii="宋体" w:hAnsi="宋体" w:eastAsia="宋体"/>
          <w:spacing w:val="1"/>
          <w:sz w:val="24"/>
          <w:szCs w:val="24"/>
          <w:lang w:eastAsia="zh-CN"/>
        </w:rPr>
        <w:t>六、</w:t>
      </w:r>
      <w:r>
        <w:rPr>
          <w:rFonts w:ascii="宋体" w:hAnsi="宋体" w:eastAsia="宋体"/>
          <w:spacing w:val="23"/>
          <w:sz w:val="24"/>
          <w:szCs w:val="24"/>
          <w:lang w:eastAsia="zh-CN"/>
        </w:rPr>
        <w:t xml:space="preserve"> </w:t>
      </w:r>
      <w:r>
        <w:rPr>
          <w:rFonts w:ascii="宋体" w:hAnsi="宋体" w:eastAsia="宋体" w:cs="Times New Roman"/>
          <w:spacing w:val="1"/>
          <w:sz w:val="24"/>
          <w:szCs w:val="24"/>
          <w:lang w:eastAsia="zh-CN"/>
        </w:rPr>
        <w:t>______</w:t>
      </w:r>
      <w:r>
        <w:rPr>
          <w:rFonts w:ascii="宋体" w:hAnsi="宋体" w:eastAsia="宋体"/>
          <w:spacing w:val="1"/>
          <w:sz w:val="24"/>
          <w:szCs w:val="24"/>
          <w:lang w:eastAsia="zh-CN"/>
        </w:rPr>
        <w:t>负责</w:t>
      </w:r>
      <w:r>
        <w:rPr>
          <w:rFonts w:ascii="宋体" w:hAnsi="宋体" w:eastAsia="宋体" w:cs="Times New Roman"/>
          <w:spacing w:val="1"/>
          <w:sz w:val="24"/>
          <w:szCs w:val="24"/>
          <w:lang w:eastAsia="zh-CN"/>
        </w:rPr>
        <w:t>_____</w:t>
      </w:r>
      <w:r>
        <w:rPr>
          <w:rFonts w:ascii="宋体" w:hAnsi="宋体" w:eastAsia="宋体"/>
          <w:spacing w:val="1"/>
          <w:sz w:val="24"/>
          <w:szCs w:val="24"/>
          <w:lang w:eastAsia="zh-CN"/>
        </w:rPr>
        <w:t>，具体工作</w:t>
      </w:r>
      <w:r>
        <w:rPr>
          <w:rFonts w:ascii="宋体" w:hAnsi="宋体" w:eastAsia="宋体"/>
          <w:sz w:val="24"/>
          <w:szCs w:val="24"/>
          <w:lang w:eastAsia="zh-CN"/>
        </w:rPr>
        <w:t>范围、内容以投标文件及合同为准。</w:t>
      </w:r>
    </w:p>
    <w:p w14:paraId="58DB51BF">
      <w:pPr>
        <w:pStyle w:val="15"/>
        <w:spacing w:before="193" w:line="360" w:lineRule="auto"/>
        <w:ind w:left="184"/>
        <w:rPr>
          <w:rFonts w:hint="eastAsia" w:ascii="宋体" w:hAnsi="宋体" w:eastAsia="宋体"/>
          <w:sz w:val="24"/>
          <w:szCs w:val="24"/>
          <w:lang w:eastAsia="zh-CN"/>
        </w:rPr>
      </w:pPr>
      <w:r>
        <w:rPr>
          <w:rFonts w:ascii="宋体" w:hAnsi="宋体" w:eastAsia="宋体"/>
          <w:sz w:val="24"/>
          <w:szCs w:val="24"/>
          <w:lang w:eastAsia="zh-CN"/>
        </w:rPr>
        <w:t>七、</w:t>
      </w:r>
      <w:r>
        <w:rPr>
          <w:rFonts w:ascii="宋体" w:hAnsi="宋体" w:eastAsia="宋体"/>
          <w:spacing w:val="24"/>
          <w:sz w:val="24"/>
          <w:szCs w:val="24"/>
          <w:lang w:eastAsia="zh-CN"/>
        </w:rPr>
        <w:t xml:space="preserve"> </w:t>
      </w:r>
      <w:r>
        <w:rPr>
          <w:rFonts w:ascii="宋体" w:hAnsi="宋体" w:eastAsia="宋体" w:cs="Times New Roman"/>
          <w:sz w:val="24"/>
          <w:szCs w:val="24"/>
          <w:lang w:eastAsia="zh-CN"/>
        </w:rPr>
        <w:t>______</w:t>
      </w:r>
      <w:r>
        <w:rPr>
          <w:rFonts w:ascii="宋体" w:hAnsi="宋体" w:eastAsia="宋体"/>
          <w:sz w:val="24"/>
          <w:szCs w:val="24"/>
          <w:lang w:eastAsia="zh-CN"/>
        </w:rPr>
        <w:t>负责</w:t>
      </w:r>
      <w:r>
        <w:rPr>
          <w:rFonts w:ascii="宋体" w:hAnsi="宋体" w:eastAsia="宋体" w:cs="Times New Roman"/>
          <w:sz w:val="24"/>
          <w:szCs w:val="24"/>
          <w:lang w:eastAsia="zh-CN"/>
        </w:rPr>
        <w:t>_____</w:t>
      </w:r>
      <w:r>
        <w:rPr>
          <w:rFonts w:ascii="宋体" w:hAnsi="宋体" w:eastAsia="宋体"/>
          <w:sz w:val="24"/>
          <w:szCs w:val="24"/>
          <w:lang w:eastAsia="zh-CN"/>
        </w:rPr>
        <w:t>（如有</w:t>
      </w:r>
      <w:r>
        <w:rPr>
          <w:rFonts w:ascii="宋体" w:hAnsi="宋体" w:eastAsia="宋体"/>
          <w:spacing w:val="-50"/>
          <w:sz w:val="24"/>
          <w:szCs w:val="24"/>
          <w:lang w:eastAsia="zh-CN"/>
        </w:rPr>
        <w:t>），</w:t>
      </w:r>
      <w:r>
        <w:rPr>
          <w:rFonts w:ascii="宋体" w:hAnsi="宋体" w:eastAsia="宋体"/>
          <w:sz w:val="24"/>
          <w:szCs w:val="24"/>
          <w:lang w:eastAsia="zh-CN"/>
        </w:rPr>
        <w:t>具体工作范围、内容以投标文件及合同为准。</w:t>
      </w:r>
    </w:p>
    <w:p w14:paraId="226EBC76">
      <w:pPr>
        <w:pStyle w:val="15"/>
        <w:spacing w:before="193" w:line="360" w:lineRule="auto"/>
        <w:ind w:left="184"/>
        <w:rPr>
          <w:rFonts w:hint="eastAsia" w:ascii="宋体" w:hAnsi="宋体" w:eastAsia="宋体"/>
          <w:sz w:val="24"/>
          <w:szCs w:val="24"/>
          <w:lang w:eastAsia="zh-CN"/>
        </w:rPr>
      </w:pPr>
      <w:r>
        <w:rPr>
          <w:rFonts w:ascii="宋体" w:hAnsi="宋体" w:eastAsia="宋体"/>
          <w:spacing w:val="-1"/>
          <w:sz w:val="24"/>
          <w:szCs w:val="24"/>
          <w:lang w:eastAsia="zh-CN"/>
        </w:rPr>
        <w:t>八、</w:t>
      </w:r>
      <w:r>
        <w:rPr>
          <w:rFonts w:ascii="宋体" w:hAnsi="宋体" w:eastAsia="宋体"/>
          <w:spacing w:val="28"/>
          <w:w w:val="101"/>
          <w:sz w:val="24"/>
          <w:szCs w:val="24"/>
          <w:lang w:eastAsia="zh-CN"/>
        </w:rPr>
        <w:t xml:space="preserve"> </w:t>
      </w:r>
      <w:r>
        <w:rPr>
          <w:rFonts w:ascii="宋体" w:hAnsi="宋体" w:eastAsia="宋体"/>
          <w:spacing w:val="-1"/>
          <w:sz w:val="24"/>
          <w:szCs w:val="24"/>
          <w:lang w:eastAsia="zh-CN"/>
        </w:rPr>
        <w:t>本项目联合协议合同总额为</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元，联合体各成员按照如</w:t>
      </w:r>
      <w:r>
        <w:rPr>
          <w:rFonts w:ascii="宋体" w:hAnsi="宋体" w:eastAsia="宋体"/>
          <w:spacing w:val="-2"/>
          <w:sz w:val="24"/>
          <w:szCs w:val="24"/>
          <w:lang w:eastAsia="zh-CN"/>
        </w:rPr>
        <w:t>下比例分摊</w:t>
      </w:r>
    </w:p>
    <w:p w14:paraId="0D40AF79">
      <w:pPr>
        <w:pStyle w:val="15"/>
        <w:spacing w:before="184" w:line="360" w:lineRule="auto"/>
        <w:ind w:left="854" w:hanging="10"/>
        <w:rPr>
          <w:rFonts w:hint="eastAsia" w:ascii="宋体" w:hAnsi="宋体" w:eastAsia="宋体"/>
          <w:sz w:val="24"/>
          <w:szCs w:val="24"/>
          <w:lang w:eastAsia="zh-CN"/>
        </w:rPr>
      </w:pPr>
      <w:r>
        <w:rPr>
          <w:rFonts w:ascii="宋体" w:hAnsi="宋体" w:eastAsia="宋体"/>
          <w:spacing w:val="3"/>
          <w:sz w:val="24"/>
          <w:szCs w:val="24"/>
          <w:lang w:eastAsia="zh-CN"/>
        </w:rPr>
        <w:t>（</w:t>
      </w:r>
      <w:r>
        <w:rPr>
          <w:rFonts w:hint="eastAsia" w:ascii="宋体" w:hAnsi="宋体" w:eastAsia="宋体" w:cs="Times New Roman"/>
          <w:spacing w:val="3"/>
          <w:sz w:val="24"/>
          <w:szCs w:val="24"/>
          <w:lang w:eastAsia="zh-CN"/>
        </w:rPr>
        <w:t>1</w:t>
      </w:r>
      <w:r>
        <w:rPr>
          <w:rFonts w:ascii="宋体" w:hAnsi="宋体" w:eastAsia="宋体"/>
          <w:spacing w:val="3"/>
          <w:sz w:val="24"/>
          <w:szCs w:val="24"/>
          <w:lang w:eastAsia="zh-CN"/>
        </w:rPr>
        <w:t>）</w:t>
      </w:r>
      <w:r>
        <w:rPr>
          <w:rFonts w:ascii="宋体" w:hAnsi="宋体" w:eastAsia="宋体"/>
          <w:spacing w:val="3"/>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3"/>
          <w:sz w:val="24"/>
          <w:szCs w:val="24"/>
          <w:lang w:eastAsia="zh-CN"/>
        </w:rPr>
        <w:t>为</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大型企业</w:t>
      </w:r>
      <w:r>
        <w:rPr>
          <w:rFonts w:ascii="宋体" w:hAnsi="宋体" w:eastAsia="宋体" w:cs="Times New Roman"/>
          <w:spacing w:val="3"/>
          <w:sz w:val="24"/>
          <w:szCs w:val="24"/>
          <w:lang w:eastAsia="zh-CN"/>
        </w:rPr>
        <w:t>□</w:t>
      </w:r>
      <w:r>
        <w:rPr>
          <w:rFonts w:ascii="宋体" w:hAnsi="宋体" w:eastAsia="宋体"/>
          <w:spacing w:val="3"/>
          <w:sz w:val="24"/>
          <w:szCs w:val="24"/>
          <w:lang w:eastAsia="zh-CN"/>
        </w:rPr>
        <w:t>中型企业、</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小</w:t>
      </w:r>
      <w:r>
        <w:rPr>
          <w:rFonts w:ascii="宋体" w:hAnsi="宋体" w:eastAsia="宋体"/>
          <w:spacing w:val="2"/>
          <w:sz w:val="24"/>
          <w:szCs w:val="24"/>
          <w:lang w:eastAsia="zh-CN"/>
        </w:rPr>
        <w:t>微企业（包含监狱企业、残疾人福</w:t>
      </w:r>
      <w:r>
        <w:rPr>
          <w:rFonts w:ascii="宋体" w:hAnsi="宋体" w:eastAsia="宋体"/>
          <w:sz w:val="24"/>
          <w:szCs w:val="24"/>
          <w:lang w:eastAsia="zh-CN"/>
        </w:rPr>
        <w:t xml:space="preserve"> </w:t>
      </w:r>
      <w:r>
        <w:rPr>
          <w:rFonts w:ascii="宋体" w:hAnsi="宋体" w:eastAsia="宋体"/>
          <w:spacing w:val="-3"/>
          <w:sz w:val="24"/>
          <w:szCs w:val="24"/>
          <w:lang w:eastAsia="zh-CN"/>
        </w:rPr>
        <w:t>利性单位）、</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其他，合同金额为</w:t>
      </w:r>
      <w:r>
        <w:rPr>
          <w:rFonts w:ascii="宋体" w:hAnsi="宋体" w:eastAsia="宋体"/>
          <w:spacing w:val="4"/>
          <w:sz w:val="24"/>
          <w:szCs w:val="24"/>
          <w:u w:val="single"/>
          <w:lang w:eastAsia="zh-CN"/>
        </w:rPr>
        <w:t xml:space="preserve">        </w:t>
      </w:r>
      <w:r>
        <w:rPr>
          <w:rFonts w:ascii="宋体" w:hAnsi="宋体" w:eastAsia="宋体"/>
          <w:spacing w:val="-3"/>
          <w:sz w:val="24"/>
          <w:szCs w:val="24"/>
          <w:lang w:eastAsia="zh-CN"/>
        </w:rPr>
        <w:t>元；</w:t>
      </w:r>
    </w:p>
    <w:p w14:paraId="05986135">
      <w:pPr>
        <w:pStyle w:val="15"/>
        <w:spacing w:before="22" w:line="360" w:lineRule="auto"/>
        <w:ind w:left="854" w:hanging="10"/>
        <w:rPr>
          <w:rFonts w:hint="eastAsia" w:ascii="宋体" w:hAnsi="宋体" w:eastAsia="宋体"/>
          <w:sz w:val="24"/>
          <w:szCs w:val="24"/>
          <w:lang w:eastAsia="zh-CN"/>
        </w:rPr>
      </w:pPr>
      <w:r>
        <w:rPr>
          <w:rFonts w:ascii="宋体" w:hAnsi="宋体" w:eastAsia="宋体"/>
          <w:spacing w:val="3"/>
          <w:sz w:val="24"/>
          <w:szCs w:val="24"/>
          <w:lang w:eastAsia="zh-CN"/>
        </w:rPr>
        <w:t>（</w:t>
      </w:r>
      <w:r>
        <w:rPr>
          <w:rFonts w:hint="eastAsia" w:ascii="宋体" w:hAnsi="宋体" w:eastAsia="宋体" w:cs="Times New Roman"/>
          <w:spacing w:val="3"/>
          <w:sz w:val="24"/>
          <w:szCs w:val="24"/>
          <w:lang w:eastAsia="zh-CN"/>
        </w:rPr>
        <w:t>2</w:t>
      </w:r>
      <w:r>
        <w:rPr>
          <w:rFonts w:ascii="宋体" w:hAnsi="宋体" w:eastAsia="宋体"/>
          <w:spacing w:val="3"/>
          <w:sz w:val="24"/>
          <w:szCs w:val="24"/>
          <w:lang w:eastAsia="zh-CN"/>
        </w:rPr>
        <w:t>）</w:t>
      </w:r>
      <w:r>
        <w:rPr>
          <w:rFonts w:ascii="宋体" w:hAnsi="宋体" w:eastAsia="宋体"/>
          <w:spacing w:val="3"/>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3"/>
          <w:sz w:val="24"/>
          <w:szCs w:val="24"/>
          <w:lang w:eastAsia="zh-CN"/>
        </w:rPr>
        <w:t>为</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大型企业</w:t>
      </w:r>
      <w:r>
        <w:rPr>
          <w:rFonts w:ascii="宋体" w:hAnsi="宋体" w:eastAsia="宋体" w:cs="Times New Roman"/>
          <w:spacing w:val="3"/>
          <w:sz w:val="24"/>
          <w:szCs w:val="24"/>
          <w:lang w:eastAsia="zh-CN"/>
        </w:rPr>
        <w:t>□</w:t>
      </w:r>
      <w:r>
        <w:rPr>
          <w:rFonts w:ascii="宋体" w:hAnsi="宋体" w:eastAsia="宋体"/>
          <w:spacing w:val="3"/>
          <w:sz w:val="24"/>
          <w:szCs w:val="24"/>
          <w:lang w:eastAsia="zh-CN"/>
        </w:rPr>
        <w:t>中型企业、</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小</w:t>
      </w:r>
      <w:r>
        <w:rPr>
          <w:rFonts w:ascii="宋体" w:hAnsi="宋体" w:eastAsia="宋体"/>
          <w:spacing w:val="2"/>
          <w:sz w:val="24"/>
          <w:szCs w:val="24"/>
          <w:lang w:eastAsia="zh-CN"/>
        </w:rPr>
        <w:t>微企业（包含监狱企业、残疾人福</w:t>
      </w:r>
      <w:r>
        <w:rPr>
          <w:rFonts w:ascii="宋体" w:hAnsi="宋体" w:eastAsia="宋体"/>
          <w:sz w:val="24"/>
          <w:szCs w:val="24"/>
          <w:lang w:eastAsia="zh-CN"/>
        </w:rPr>
        <w:t xml:space="preserve"> </w:t>
      </w:r>
      <w:r>
        <w:rPr>
          <w:rFonts w:ascii="宋体" w:hAnsi="宋体" w:eastAsia="宋体"/>
          <w:spacing w:val="-3"/>
          <w:sz w:val="24"/>
          <w:szCs w:val="24"/>
          <w:lang w:eastAsia="zh-CN"/>
        </w:rPr>
        <w:t>利性单位）、</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其他，合同金额为</w:t>
      </w:r>
      <w:r>
        <w:rPr>
          <w:rFonts w:ascii="宋体" w:hAnsi="宋体" w:eastAsia="宋体"/>
          <w:spacing w:val="4"/>
          <w:sz w:val="24"/>
          <w:szCs w:val="24"/>
          <w:u w:val="single"/>
          <w:lang w:eastAsia="zh-CN"/>
        </w:rPr>
        <w:t xml:space="preserve">        </w:t>
      </w:r>
      <w:r>
        <w:rPr>
          <w:rFonts w:ascii="宋体" w:hAnsi="宋体" w:eastAsia="宋体"/>
          <w:spacing w:val="-3"/>
          <w:sz w:val="24"/>
          <w:szCs w:val="24"/>
          <w:lang w:eastAsia="zh-CN"/>
        </w:rPr>
        <w:t>元；</w:t>
      </w:r>
    </w:p>
    <w:p w14:paraId="41D5D87A">
      <w:pPr>
        <w:pStyle w:val="15"/>
        <w:spacing w:before="21" w:line="360" w:lineRule="auto"/>
        <w:ind w:left="854" w:right="2" w:firstLine="104"/>
        <w:rPr>
          <w:rFonts w:hint="eastAsia" w:ascii="宋体" w:hAnsi="宋体" w:eastAsia="宋体"/>
          <w:sz w:val="24"/>
          <w:szCs w:val="24"/>
          <w:lang w:eastAsia="zh-CN"/>
        </w:rPr>
      </w:pPr>
      <w:r>
        <w:rPr>
          <w:rFonts w:ascii="宋体" w:hAnsi="宋体" w:eastAsia="宋体"/>
          <w:spacing w:val="10"/>
          <w:sz w:val="24"/>
          <w:szCs w:val="24"/>
          <w:lang w:eastAsia="zh-CN"/>
        </w:rPr>
        <w:t>(</w:t>
      </w:r>
      <w:r>
        <w:rPr>
          <w:rFonts w:hint="eastAsia" w:ascii="Cambria Math" w:hAnsi="Cambria Math" w:eastAsia="宋体" w:cs="Cambria Math"/>
          <w:spacing w:val="10"/>
          <w:sz w:val="24"/>
          <w:szCs w:val="24"/>
          <w:lang w:eastAsia="zh-CN"/>
        </w:rPr>
        <w:t>3</w:t>
      </w:r>
      <w:r>
        <w:rPr>
          <w:rFonts w:ascii="宋体" w:hAnsi="宋体" w:eastAsia="宋体"/>
          <w:spacing w:val="10"/>
          <w:sz w:val="24"/>
          <w:szCs w:val="24"/>
          <w:lang w:eastAsia="zh-CN"/>
        </w:rPr>
        <w:t>)</w:t>
      </w:r>
      <w:r>
        <w:rPr>
          <w:rFonts w:ascii="宋体" w:hAnsi="宋体" w:eastAsia="宋体"/>
          <w:spacing w:val="38"/>
          <w:w w:val="101"/>
          <w:sz w:val="24"/>
          <w:szCs w:val="24"/>
          <w:lang w:eastAsia="zh-CN"/>
        </w:rPr>
        <w:t xml:space="preserve"> </w:t>
      </w:r>
      <w:r>
        <w:rPr>
          <w:rFonts w:ascii="宋体" w:hAnsi="宋体" w:eastAsia="宋体"/>
          <w:spacing w:val="1"/>
          <w:sz w:val="24"/>
          <w:szCs w:val="24"/>
          <w:u w:val="single"/>
          <w:lang w:eastAsia="zh-CN"/>
        </w:rPr>
        <w:t xml:space="preserve">          </w:t>
      </w:r>
      <w:r>
        <w:rPr>
          <w:rFonts w:ascii="宋体" w:hAnsi="宋体" w:eastAsia="宋体"/>
          <w:spacing w:val="-53"/>
          <w:sz w:val="24"/>
          <w:szCs w:val="24"/>
          <w:lang w:eastAsia="zh-CN"/>
        </w:rPr>
        <w:t xml:space="preserve"> </w:t>
      </w:r>
      <w:r>
        <w:rPr>
          <w:rFonts w:ascii="宋体" w:hAnsi="宋体" w:eastAsia="宋体"/>
          <w:spacing w:val="10"/>
          <w:sz w:val="24"/>
          <w:szCs w:val="24"/>
          <w:lang w:eastAsia="zh-CN"/>
        </w:rPr>
        <w:t>为</w:t>
      </w:r>
      <w:r>
        <w:rPr>
          <w:rFonts w:ascii="宋体" w:hAnsi="宋体" w:eastAsia="宋体" w:cs="Times New Roman"/>
          <w:spacing w:val="10"/>
          <w:sz w:val="24"/>
          <w:szCs w:val="24"/>
          <w:lang w:eastAsia="zh-CN"/>
        </w:rPr>
        <w:t>□</w:t>
      </w:r>
      <w:r>
        <w:rPr>
          <w:rFonts w:ascii="宋体" w:hAnsi="宋体" w:eastAsia="宋体"/>
          <w:spacing w:val="10"/>
          <w:sz w:val="24"/>
          <w:szCs w:val="24"/>
          <w:lang w:eastAsia="zh-CN"/>
        </w:rPr>
        <w:t>大型企业</w:t>
      </w:r>
      <w:r>
        <w:rPr>
          <w:rFonts w:ascii="宋体" w:hAnsi="宋体" w:eastAsia="宋体" w:cs="Times New Roman"/>
          <w:spacing w:val="10"/>
          <w:sz w:val="24"/>
          <w:szCs w:val="24"/>
          <w:lang w:eastAsia="zh-CN"/>
        </w:rPr>
        <w:t>□</w:t>
      </w:r>
      <w:r>
        <w:rPr>
          <w:rFonts w:ascii="宋体" w:hAnsi="宋体" w:eastAsia="宋体"/>
          <w:spacing w:val="10"/>
          <w:sz w:val="24"/>
          <w:szCs w:val="24"/>
          <w:lang w:eastAsia="zh-CN"/>
        </w:rPr>
        <w:t>中型企业</w:t>
      </w:r>
      <w:r>
        <w:rPr>
          <w:rFonts w:ascii="宋体" w:hAnsi="宋体" w:eastAsia="宋体"/>
          <w:spacing w:val="-40"/>
          <w:sz w:val="24"/>
          <w:szCs w:val="24"/>
          <w:lang w:eastAsia="zh-CN"/>
        </w:rPr>
        <w:t xml:space="preserve"> </w:t>
      </w:r>
      <w:r>
        <w:rPr>
          <w:rFonts w:ascii="宋体" w:hAnsi="宋体" w:eastAsia="宋体"/>
          <w:spacing w:val="10"/>
          <w:sz w:val="24"/>
          <w:szCs w:val="24"/>
          <w:lang w:eastAsia="zh-CN"/>
        </w:rPr>
        <w:t>、</w:t>
      </w:r>
      <w:r>
        <w:rPr>
          <w:rFonts w:ascii="宋体" w:hAnsi="宋体" w:eastAsia="宋体" w:cs="Times New Roman"/>
          <w:spacing w:val="10"/>
          <w:sz w:val="24"/>
          <w:szCs w:val="24"/>
          <w:lang w:eastAsia="zh-CN"/>
        </w:rPr>
        <w:t>□</w:t>
      </w:r>
      <w:r>
        <w:rPr>
          <w:rFonts w:ascii="宋体" w:hAnsi="宋体" w:eastAsia="宋体"/>
          <w:spacing w:val="10"/>
          <w:sz w:val="24"/>
          <w:szCs w:val="24"/>
          <w:lang w:eastAsia="zh-CN"/>
        </w:rPr>
        <w:t>小微企业（包含监狱企业</w:t>
      </w:r>
      <w:r>
        <w:rPr>
          <w:rFonts w:ascii="宋体" w:hAnsi="宋体" w:eastAsia="宋体"/>
          <w:spacing w:val="-43"/>
          <w:sz w:val="24"/>
          <w:szCs w:val="24"/>
          <w:lang w:eastAsia="zh-CN"/>
        </w:rPr>
        <w:t xml:space="preserve"> </w:t>
      </w:r>
      <w:r>
        <w:rPr>
          <w:rFonts w:ascii="宋体" w:hAnsi="宋体" w:eastAsia="宋体"/>
          <w:spacing w:val="10"/>
          <w:sz w:val="24"/>
          <w:szCs w:val="24"/>
          <w:lang w:eastAsia="zh-CN"/>
        </w:rPr>
        <w:t>、残疾人</w:t>
      </w:r>
      <w:r>
        <w:rPr>
          <w:rFonts w:ascii="宋体" w:hAnsi="宋体" w:eastAsia="宋体"/>
          <w:sz w:val="24"/>
          <w:szCs w:val="24"/>
          <w:lang w:eastAsia="zh-CN"/>
        </w:rPr>
        <w:t xml:space="preserve"> </w:t>
      </w:r>
      <w:r>
        <w:rPr>
          <w:rFonts w:ascii="宋体" w:hAnsi="宋体" w:eastAsia="宋体"/>
          <w:spacing w:val="-1"/>
          <w:sz w:val="24"/>
          <w:szCs w:val="24"/>
          <w:lang w:eastAsia="zh-CN"/>
        </w:rPr>
        <w:t>福利性单位）、</w:t>
      </w:r>
      <w:r>
        <w:rPr>
          <w:rFonts w:ascii="宋体" w:hAnsi="宋体" w:eastAsia="宋体" w:cs="Times New Roman"/>
          <w:spacing w:val="-1"/>
          <w:sz w:val="24"/>
          <w:szCs w:val="24"/>
          <w:lang w:eastAsia="zh-CN"/>
        </w:rPr>
        <w:t>□</w:t>
      </w:r>
      <w:r>
        <w:rPr>
          <w:rFonts w:ascii="宋体" w:hAnsi="宋体" w:eastAsia="宋体"/>
          <w:spacing w:val="-1"/>
          <w:sz w:val="24"/>
          <w:szCs w:val="24"/>
          <w:lang w:eastAsia="zh-CN"/>
        </w:rPr>
        <w:t>其他，合同金额为</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元。</w:t>
      </w:r>
    </w:p>
    <w:p w14:paraId="43DE9494">
      <w:pPr>
        <w:pStyle w:val="15"/>
        <w:spacing w:before="21" w:line="360" w:lineRule="auto"/>
        <w:ind w:left="787" w:right="2" w:hanging="599"/>
        <w:rPr>
          <w:rFonts w:hint="eastAsia" w:ascii="宋体" w:hAnsi="宋体" w:eastAsia="宋体"/>
          <w:sz w:val="24"/>
          <w:szCs w:val="24"/>
          <w:lang w:eastAsia="zh-CN"/>
        </w:rPr>
      </w:pPr>
      <w:r>
        <w:rPr>
          <w:rFonts w:ascii="宋体" w:hAnsi="宋体" w:eastAsia="宋体"/>
          <w:spacing w:val="-3"/>
          <w:sz w:val="24"/>
          <w:szCs w:val="24"/>
          <w:lang w:eastAsia="zh-CN"/>
        </w:rPr>
        <w:t>九、</w:t>
      </w:r>
      <w:r>
        <w:rPr>
          <w:rFonts w:ascii="宋体" w:hAnsi="宋体" w:eastAsia="宋体"/>
          <w:spacing w:val="49"/>
          <w:sz w:val="24"/>
          <w:szCs w:val="24"/>
          <w:lang w:eastAsia="zh-CN"/>
        </w:rPr>
        <w:t xml:space="preserve"> </w:t>
      </w:r>
      <w:r>
        <w:rPr>
          <w:rFonts w:ascii="宋体" w:hAnsi="宋体" w:eastAsia="宋体"/>
          <w:spacing w:val="-3"/>
          <w:sz w:val="24"/>
          <w:szCs w:val="24"/>
          <w:lang w:eastAsia="zh-CN"/>
        </w:rPr>
        <w:t>以联合体形式参加政府采购活动的，联合体各方不得再单独参加或</w:t>
      </w:r>
      <w:r>
        <w:rPr>
          <w:rFonts w:ascii="宋体" w:hAnsi="宋体" w:eastAsia="宋体"/>
          <w:spacing w:val="-4"/>
          <w:sz w:val="24"/>
          <w:szCs w:val="24"/>
          <w:lang w:eastAsia="zh-CN"/>
        </w:rPr>
        <w:t>者与其他供应</w:t>
      </w:r>
      <w:r>
        <w:rPr>
          <w:rFonts w:ascii="宋体" w:hAnsi="宋体" w:eastAsia="宋体"/>
          <w:sz w:val="24"/>
          <w:szCs w:val="24"/>
          <w:lang w:eastAsia="zh-CN"/>
        </w:rPr>
        <w:t xml:space="preserve"> </w:t>
      </w:r>
      <w:r>
        <w:rPr>
          <w:rFonts w:ascii="宋体" w:hAnsi="宋体" w:eastAsia="宋体"/>
          <w:spacing w:val="-1"/>
          <w:sz w:val="24"/>
          <w:szCs w:val="24"/>
          <w:lang w:eastAsia="zh-CN"/>
        </w:rPr>
        <w:t>商另外组成联合体参加同一合同项下的政府采购活动。</w:t>
      </w:r>
    </w:p>
    <w:p w14:paraId="4CF6C23D">
      <w:pPr>
        <w:pStyle w:val="15"/>
        <w:spacing w:before="13" w:line="360" w:lineRule="auto"/>
        <w:ind w:left="193"/>
        <w:rPr>
          <w:rFonts w:hint="eastAsia" w:ascii="宋体" w:hAnsi="宋体" w:eastAsia="宋体"/>
          <w:sz w:val="24"/>
          <w:szCs w:val="24"/>
          <w:lang w:eastAsia="zh-CN"/>
        </w:rPr>
      </w:pPr>
      <w:r>
        <w:rPr>
          <w:rFonts w:ascii="宋体" w:hAnsi="宋体" w:eastAsia="宋体"/>
          <w:sz w:val="24"/>
          <w:szCs w:val="24"/>
          <w:lang w:eastAsia="zh-CN"/>
        </w:rPr>
        <w:t>十、</w:t>
      </w:r>
      <w:r>
        <w:rPr>
          <w:rFonts w:ascii="宋体" w:hAnsi="宋体" w:eastAsia="宋体"/>
          <w:spacing w:val="30"/>
          <w:sz w:val="24"/>
          <w:szCs w:val="24"/>
          <w:lang w:eastAsia="zh-CN"/>
        </w:rPr>
        <w:t xml:space="preserve"> </w:t>
      </w:r>
      <w:r>
        <w:rPr>
          <w:rFonts w:ascii="宋体" w:hAnsi="宋体" w:eastAsia="宋体"/>
          <w:sz w:val="24"/>
          <w:szCs w:val="24"/>
          <w:lang w:eastAsia="zh-CN"/>
        </w:rPr>
        <w:t>其他约定（如有</w:t>
      </w:r>
      <w:r>
        <w:rPr>
          <w:rFonts w:ascii="宋体" w:hAnsi="宋体" w:eastAsia="宋体"/>
          <w:spacing w:val="-59"/>
          <w:sz w:val="24"/>
          <w:szCs w:val="24"/>
          <w:lang w:eastAsia="zh-CN"/>
        </w:rPr>
        <w:t>）：</w:t>
      </w:r>
      <w:r>
        <w:rPr>
          <w:rFonts w:ascii="宋体" w:hAnsi="宋体" w:eastAsia="宋体"/>
          <w:spacing w:val="5"/>
          <w:sz w:val="24"/>
          <w:szCs w:val="24"/>
          <w:u w:val="single"/>
          <w:lang w:eastAsia="zh-CN"/>
        </w:rPr>
        <w:t xml:space="preserve">           </w:t>
      </w:r>
      <w:r>
        <w:rPr>
          <w:rFonts w:ascii="宋体" w:hAnsi="宋体" w:eastAsia="宋体"/>
          <w:sz w:val="24"/>
          <w:szCs w:val="24"/>
          <w:lang w:eastAsia="zh-CN"/>
        </w:rPr>
        <w:t>。</w:t>
      </w:r>
    </w:p>
    <w:p w14:paraId="50D481F1">
      <w:pPr>
        <w:spacing w:line="196" w:lineRule="auto"/>
        <w:rPr>
          <w:rFonts w:hint="eastAsia" w:ascii="宋体" w:hAnsi="宋体" w:eastAsia="宋体"/>
          <w:sz w:val="24"/>
          <w:szCs w:val="24"/>
          <w:lang w:eastAsia="zh-CN"/>
        </w:rPr>
        <w:sectPr>
          <w:headerReference r:id="rId44" w:type="default"/>
          <w:footerReference r:id="rId45" w:type="default"/>
          <w:pgSz w:w="11907" w:h="16840"/>
          <w:pgMar w:top="1149" w:right="1130" w:bottom="1057" w:left="1701" w:header="875" w:footer="885" w:gutter="0"/>
          <w:cols w:space="720" w:num="1"/>
        </w:sectPr>
      </w:pPr>
    </w:p>
    <w:p w14:paraId="0F2F243E">
      <w:pPr>
        <w:pStyle w:val="15"/>
        <w:spacing w:before="308" w:line="301" w:lineRule="auto"/>
        <w:ind w:left="6" w:firstLine="478"/>
        <w:rPr>
          <w:rFonts w:hint="eastAsia" w:ascii="宋体" w:hAnsi="宋体" w:eastAsia="宋体"/>
          <w:sz w:val="24"/>
          <w:szCs w:val="24"/>
          <w:lang w:eastAsia="zh-CN"/>
        </w:rPr>
      </w:pPr>
      <w:r>
        <w:rPr>
          <w:rFonts w:ascii="宋体" w:hAnsi="宋体" w:eastAsia="宋体"/>
          <w:spacing w:val="-1"/>
          <w:sz w:val="24"/>
          <w:szCs w:val="24"/>
          <w:lang w:eastAsia="zh-CN"/>
        </w:rPr>
        <w:t>本协议自各方盖章后生效，采购合同履行完</w:t>
      </w:r>
      <w:r>
        <w:rPr>
          <w:rFonts w:ascii="宋体" w:hAnsi="宋体" w:eastAsia="宋体"/>
          <w:spacing w:val="-2"/>
          <w:sz w:val="24"/>
          <w:szCs w:val="24"/>
          <w:lang w:eastAsia="zh-CN"/>
        </w:rPr>
        <w:t>毕后自动失效。如未中标，本协议自动</w:t>
      </w:r>
      <w:r>
        <w:rPr>
          <w:rFonts w:ascii="宋体" w:hAnsi="宋体" w:eastAsia="宋体"/>
          <w:sz w:val="24"/>
          <w:szCs w:val="24"/>
          <w:lang w:eastAsia="zh-CN"/>
        </w:rPr>
        <w:t xml:space="preserve"> </w:t>
      </w:r>
      <w:r>
        <w:rPr>
          <w:rFonts w:ascii="宋体" w:hAnsi="宋体" w:eastAsia="宋体"/>
          <w:spacing w:val="-2"/>
          <w:sz w:val="24"/>
          <w:szCs w:val="24"/>
          <w:lang w:eastAsia="zh-CN"/>
        </w:rPr>
        <w:t>终止。</w:t>
      </w:r>
    </w:p>
    <w:p w14:paraId="4E12BC1E">
      <w:pPr>
        <w:pStyle w:val="15"/>
        <w:spacing w:before="308" w:line="200" w:lineRule="auto"/>
        <w:ind w:left="475"/>
        <w:rPr>
          <w:rFonts w:hint="eastAsia" w:ascii="宋体" w:hAnsi="宋体" w:eastAsia="宋体"/>
          <w:sz w:val="24"/>
          <w:szCs w:val="24"/>
          <w:lang w:eastAsia="zh-CN"/>
        </w:rPr>
      </w:pPr>
      <w:r>
        <w:rPr>
          <w:rFonts w:ascii="宋体" w:hAnsi="宋体" w:eastAsia="宋体"/>
          <w:spacing w:val="-2"/>
          <w:sz w:val="24"/>
          <w:szCs w:val="24"/>
          <w:lang w:eastAsia="zh-CN"/>
        </w:rPr>
        <w:t>联合体牵头人名称：</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 xml:space="preserve">        </w:t>
      </w:r>
      <w:r>
        <w:rPr>
          <w:rFonts w:ascii="宋体" w:hAnsi="宋体" w:eastAsia="宋体"/>
          <w:spacing w:val="-2"/>
          <w:sz w:val="24"/>
          <w:szCs w:val="24"/>
          <w:lang w:eastAsia="zh-CN"/>
        </w:rPr>
        <w:t>联合体成员名称：</w:t>
      </w:r>
      <w:r>
        <w:rPr>
          <w:rFonts w:ascii="宋体" w:hAnsi="宋体" w:eastAsia="宋体"/>
          <w:spacing w:val="-2"/>
          <w:sz w:val="24"/>
          <w:szCs w:val="24"/>
          <w:u w:val="single"/>
          <w:lang w:eastAsia="zh-CN"/>
        </w:rPr>
        <w:t xml:space="preserve">           </w:t>
      </w:r>
    </w:p>
    <w:p w14:paraId="3FC79C32">
      <w:pPr>
        <w:pStyle w:val="15"/>
        <w:spacing w:before="178" w:line="201" w:lineRule="auto"/>
        <w:ind w:left="478"/>
        <w:rPr>
          <w:rFonts w:hint="eastAsia" w:ascii="宋体" w:hAnsi="宋体" w:eastAsia="宋体"/>
          <w:sz w:val="24"/>
          <w:szCs w:val="24"/>
          <w:lang w:eastAsia="zh-CN"/>
        </w:rPr>
      </w:pPr>
      <w:r>
        <w:rPr>
          <w:rFonts w:ascii="宋体" w:hAnsi="宋体" w:eastAsia="宋体"/>
          <w:spacing w:val="-1"/>
          <w:sz w:val="24"/>
          <w:szCs w:val="24"/>
          <w:lang w:eastAsia="zh-CN"/>
        </w:rPr>
        <w:t>盖章：</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 xml:space="preserve">                    </w:t>
      </w:r>
      <w:r>
        <w:rPr>
          <w:rFonts w:ascii="宋体" w:hAnsi="宋体" w:eastAsia="宋体"/>
          <w:spacing w:val="-2"/>
          <w:sz w:val="24"/>
          <w:szCs w:val="24"/>
          <w:lang w:eastAsia="zh-CN"/>
        </w:rPr>
        <w:t>盖章：</w:t>
      </w:r>
      <w:r>
        <w:rPr>
          <w:rFonts w:ascii="宋体" w:hAnsi="宋体" w:eastAsia="宋体"/>
          <w:spacing w:val="-2"/>
          <w:sz w:val="24"/>
          <w:szCs w:val="24"/>
          <w:u w:val="single"/>
          <w:lang w:eastAsia="zh-CN"/>
        </w:rPr>
        <w:t xml:space="preserve">           </w:t>
      </w:r>
    </w:p>
    <w:p w14:paraId="67C00713">
      <w:pPr>
        <w:spacing w:line="302" w:lineRule="auto"/>
        <w:rPr>
          <w:rFonts w:hint="eastAsia" w:ascii="宋体" w:hAnsi="宋体" w:eastAsia="宋体"/>
          <w:lang w:eastAsia="zh-CN"/>
        </w:rPr>
      </w:pPr>
    </w:p>
    <w:p w14:paraId="4CDC46BB">
      <w:pPr>
        <w:spacing w:line="303" w:lineRule="auto"/>
        <w:rPr>
          <w:rFonts w:hint="eastAsia" w:ascii="宋体" w:hAnsi="宋体" w:eastAsia="宋体"/>
          <w:lang w:eastAsia="zh-CN"/>
        </w:rPr>
      </w:pPr>
    </w:p>
    <w:p w14:paraId="3992642D">
      <w:pPr>
        <w:spacing w:line="303" w:lineRule="auto"/>
        <w:rPr>
          <w:rFonts w:hint="eastAsia" w:ascii="宋体" w:hAnsi="宋体" w:eastAsia="宋体"/>
          <w:lang w:eastAsia="zh-CN"/>
        </w:rPr>
      </w:pPr>
    </w:p>
    <w:p w14:paraId="4019EFEF">
      <w:pPr>
        <w:pStyle w:val="15"/>
        <w:spacing w:before="103" w:line="300" w:lineRule="auto"/>
        <w:ind w:left="477" w:right="5961" w:hanging="2"/>
        <w:rPr>
          <w:rFonts w:hint="eastAsia" w:ascii="宋体" w:hAnsi="宋体" w:eastAsia="宋体"/>
          <w:sz w:val="24"/>
          <w:szCs w:val="24"/>
          <w:lang w:eastAsia="zh-CN"/>
        </w:rPr>
      </w:pPr>
      <w:r>
        <w:rPr>
          <w:rFonts w:ascii="宋体" w:hAnsi="宋体" w:eastAsia="宋体"/>
          <w:sz w:val="24"/>
          <w:szCs w:val="24"/>
          <w:lang w:eastAsia="zh-CN"/>
        </w:rPr>
        <w:t>联合体成员名称：</w:t>
      </w:r>
      <w:r>
        <w:rPr>
          <w:rFonts w:ascii="宋体" w:hAnsi="宋体" w:eastAsia="宋体"/>
          <w:sz w:val="24"/>
          <w:szCs w:val="24"/>
          <w:u w:val="single"/>
          <w:lang w:eastAsia="zh-CN"/>
        </w:rPr>
        <w:t xml:space="preserve">          </w:t>
      </w:r>
      <w:r>
        <w:rPr>
          <w:rFonts w:ascii="宋体" w:hAnsi="宋体" w:eastAsia="宋体"/>
          <w:spacing w:val="4"/>
          <w:sz w:val="24"/>
          <w:szCs w:val="24"/>
          <w:lang w:eastAsia="zh-CN"/>
        </w:rPr>
        <w:t xml:space="preserve"> </w:t>
      </w:r>
      <w:r>
        <w:rPr>
          <w:rFonts w:ascii="宋体" w:hAnsi="宋体" w:eastAsia="宋体"/>
          <w:spacing w:val="-4"/>
          <w:sz w:val="24"/>
          <w:szCs w:val="24"/>
          <w:lang w:eastAsia="zh-CN"/>
        </w:rPr>
        <w:t>盖章：</w:t>
      </w:r>
      <w:r>
        <w:rPr>
          <w:rFonts w:ascii="宋体" w:hAnsi="宋体" w:eastAsia="宋体"/>
          <w:sz w:val="24"/>
          <w:szCs w:val="24"/>
          <w:u w:val="single"/>
          <w:lang w:eastAsia="zh-CN"/>
        </w:rPr>
        <w:t xml:space="preserve">           </w:t>
      </w:r>
    </w:p>
    <w:p w14:paraId="3E1678A5">
      <w:pPr>
        <w:spacing w:line="290" w:lineRule="auto"/>
        <w:rPr>
          <w:rFonts w:hint="eastAsia" w:ascii="宋体" w:hAnsi="宋体" w:eastAsia="宋体"/>
          <w:lang w:eastAsia="zh-CN"/>
        </w:rPr>
      </w:pPr>
    </w:p>
    <w:p w14:paraId="7F1F1D17">
      <w:pPr>
        <w:spacing w:line="290" w:lineRule="auto"/>
        <w:rPr>
          <w:rFonts w:hint="eastAsia" w:ascii="宋体" w:hAnsi="宋体" w:eastAsia="宋体"/>
          <w:lang w:eastAsia="zh-CN"/>
        </w:rPr>
      </w:pPr>
    </w:p>
    <w:p w14:paraId="67AC02AD">
      <w:pPr>
        <w:spacing w:line="290" w:lineRule="auto"/>
        <w:rPr>
          <w:rFonts w:hint="eastAsia" w:ascii="宋体" w:hAnsi="宋体" w:eastAsia="宋体"/>
          <w:lang w:eastAsia="zh-CN"/>
        </w:rPr>
      </w:pPr>
    </w:p>
    <w:p w14:paraId="4CEF827C">
      <w:pPr>
        <w:spacing w:line="290" w:lineRule="auto"/>
        <w:rPr>
          <w:rFonts w:hint="eastAsia" w:ascii="宋体" w:hAnsi="宋体" w:eastAsia="宋体"/>
          <w:lang w:eastAsia="zh-CN"/>
        </w:rPr>
      </w:pPr>
    </w:p>
    <w:p w14:paraId="1B6DAE82">
      <w:pPr>
        <w:pStyle w:val="15"/>
        <w:spacing w:before="103" w:line="200" w:lineRule="auto"/>
        <w:jc w:val="right"/>
        <w:rPr>
          <w:rFonts w:hint="eastAsia" w:ascii="宋体" w:hAnsi="宋体" w:eastAsia="宋体"/>
          <w:sz w:val="24"/>
          <w:szCs w:val="24"/>
          <w:lang w:eastAsia="zh-CN"/>
        </w:rPr>
      </w:pPr>
      <w:r>
        <w:rPr>
          <w:rFonts w:ascii="宋体" w:hAnsi="宋体" w:eastAsia="宋体"/>
          <w:spacing w:val="-9"/>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62"/>
          <w:sz w:val="24"/>
          <w:szCs w:val="24"/>
          <w:lang w:eastAsia="zh-CN"/>
        </w:rPr>
        <w:t xml:space="preserve"> </w:t>
      </w:r>
      <w:r>
        <w:rPr>
          <w:rFonts w:ascii="宋体" w:hAnsi="宋体" w:eastAsia="宋体"/>
          <w:spacing w:val="-9"/>
          <w:sz w:val="24"/>
          <w:szCs w:val="24"/>
          <w:lang w:eastAsia="zh-CN"/>
        </w:rPr>
        <w:t>年</w:t>
      </w:r>
      <w:r>
        <w:rPr>
          <w:rFonts w:ascii="宋体" w:hAnsi="宋体" w:eastAsia="宋体"/>
          <w:spacing w:val="-9"/>
          <w:sz w:val="24"/>
          <w:szCs w:val="24"/>
          <w:u w:val="single"/>
          <w:lang w:eastAsia="zh-CN"/>
        </w:rPr>
        <w:t xml:space="preserve">           </w:t>
      </w:r>
      <w:r>
        <w:rPr>
          <w:rFonts w:ascii="宋体" w:hAnsi="宋体" w:eastAsia="宋体"/>
          <w:spacing w:val="-62"/>
          <w:sz w:val="24"/>
          <w:szCs w:val="24"/>
          <w:lang w:eastAsia="zh-CN"/>
        </w:rPr>
        <w:t xml:space="preserve"> </w:t>
      </w:r>
      <w:r>
        <w:rPr>
          <w:rFonts w:ascii="宋体" w:hAnsi="宋体" w:eastAsia="宋体"/>
          <w:spacing w:val="-9"/>
          <w:sz w:val="24"/>
          <w:szCs w:val="24"/>
          <w:lang w:eastAsia="zh-CN"/>
        </w:rPr>
        <w:t>月</w:t>
      </w:r>
      <w:r>
        <w:rPr>
          <w:rFonts w:ascii="宋体" w:hAnsi="宋体" w:eastAsia="宋体"/>
          <w:spacing w:val="-9"/>
          <w:sz w:val="24"/>
          <w:szCs w:val="24"/>
          <w:u w:val="single"/>
          <w:lang w:eastAsia="zh-CN"/>
        </w:rPr>
        <w:t xml:space="preserve">     </w:t>
      </w:r>
      <w:r>
        <w:rPr>
          <w:rFonts w:ascii="宋体" w:hAnsi="宋体" w:eastAsia="宋体"/>
          <w:spacing w:val="-10"/>
          <w:sz w:val="24"/>
          <w:szCs w:val="24"/>
          <w:u w:val="single"/>
          <w:lang w:eastAsia="zh-CN"/>
        </w:rPr>
        <w:t xml:space="preserve">      </w:t>
      </w:r>
      <w:r>
        <w:rPr>
          <w:rFonts w:ascii="宋体" w:hAnsi="宋体" w:eastAsia="宋体"/>
          <w:spacing w:val="-10"/>
          <w:sz w:val="24"/>
          <w:szCs w:val="24"/>
          <w:lang w:eastAsia="zh-CN"/>
        </w:rPr>
        <w:t xml:space="preserve"> 日</w:t>
      </w:r>
    </w:p>
    <w:p w14:paraId="59CC7470">
      <w:pPr>
        <w:spacing w:line="264" w:lineRule="auto"/>
        <w:rPr>
          <w:rFonts w:hint="eastAsia" w:ascii="宋体" w:hAnsi="宋体" w:eastAsia="宋体"/>
          <w:lang w:eastAsia="zh-CN"/>
        </w:rPr>
      </w:pPr>
    </w:p>
    <w:p w14:paraId="139BC3E8">
      <w:pPr>
        <w:spacing w:line="264" w:lineRule="auto"/>
        <w:rPr>
          <w:rFonts w:hint="eastAsia" w:ascii="宋体" w:hAnsi="宋体" w:eastAsia="宋体"/>
          <w:lang w:eastAsia="zh-CN"/>
        </w:rPr>
      </w:pPr>
    </w:p>
    <w:p w14:paraId="59B75F3D">
      <w:pPr>
        <w:spacing w:line="265" w:lineRule="auto"/>
        <w:rPr>
          <w:rFonts w:hint="eastAsia" w:ascii="宋体" w:hAnsi="宋体" w:eastAsia="宋体"/>
          <w:lang w:eastAsia="zh-CN"/>
        </w:rPr>
      </w:pPr>
    </w:p>
    <w:p w14:paraId="6ACD9DB2">
      <w:pPr>
        <w:spacing w:line="265" w:lineRule="auto"/>
        <w:rPr>
          <w:rFonts w:hint="eastAsia" w:ascii="宋体" w:hAnsi="宋体" w:eastAsia="宋体"/>
          <w:lang w:eastAsia="zh-CN"/>
        </w:rPr>
      </w:pPr>
    </w:p>
    <w:p w14:paraId="6D279D23">
      <w:pPr>
        <w:spacing w:line="265" w:lineRule="auto"/>
        <w:rPr>
          <w:rFonts w:hint="eastAsia" w:ascii="宋体" w:hAnsi="宋体" w:eastAsia="宋体"/>
          <w:lang w:eastAsia="zh-CN"/>
        </w:rPr>
      </w:pPr>
    </w:p>
    <w:p w14:paraId="23C44213">
      <w:pPr>
        <w:pStyle w:val="15"/>
        <w:spacing w:before="103" w:line="203" w:lineRule="auto"/>
        <w:ind w:left="488"/>
        <w:rPr>
          <w:rFonts w:hint="eastAsia" w:ascii="宋体" w:hAnsi="宋体" w:eastAsia="宋体"/>
          <w:sz w:val="24"/>
          <w:szCs w:val="24"/>
          <w:lang w:eastAsia="zh-CN"/>
        </w:rPr>
      </w:pPr>
      <w:r>
        <w:rPr>
          <w:rFonts w:ascii="宋体" w:hAnsi="宋体" w:eastAsia="宋体"/>
          <w:spacing w:val="-6"/>
          <w:sz w:val="24"/>
          <w:szCs w:val="24"/>
          <w:lang w:eastAsia="zh-CN"/>
        </w:rPr>
        <w:t>注：</w:t>
      </w:r>
    </w:p>
    <w:p w14:paraId="3B279E35">
      <w:pPr>
        <w:pStyle w:val="15"/>
        <w:spacing w:before="171" w:line="360" w:lineRule="auto"/>
        <w:ind w:left="723" w:hanging="219"/>
        <w:rPr>
          <w:rFonts w:hint="eastAsia" w:ascii="宋体" w:hAnsi="宋体" w:eastAsia="宋体"/>
          <w:sz w:val="24"/>
          <w:szCs w:val="24"/>
          <w:lang w:eastAsia="zh-CN"/>
        </w:rPr>
      </w:pPr>
      <w:r>
        <w:rPr>
          <w:rFonts w:ascii="宋体" w:hAnsi="宋体" w:eastAsia="宋体" w:cs="Arial"/>
          <w:spacing w:val="2"/>
          <w:sz w:val="24"/>
          <w:szCs w:val="24"/>
          <w:lang w:eastAsia="zh-CN"/>
        </w:rPr>
        <w:t>1.</w:t>
      </w:r>
      <w:r>
        <w:rPr>
          <w:rFonts w:ascii="宋体" w:hAnsi="宋体" w:eastAsia="宋体" w:cs="Arial"/>
          <w:spacing w:val="67"/>
          <w:w w:val="101"/>
          <w:sz w:val="24"/>
          <w:szCs w:val="24"/>
          <w:lang w:eastAsia="zh-CN"/>
        </w:rPr>
        <w:t xml:space="preserve"> </w:t>
      </w:r>
      <w:r>
        <w:rPr>
          <w:rFonts w:ascii="宋体" w:hAnsi="宋体" w:eastAsia="宋体"/>
          <w:spacing w:val="2"/>
          <w:sz w:val="24"/>
          <w:szCs w:val="24"/>
          <w:lang w:eastAsia="zh-CN"/>
        </w:rPr>
        <w:t>如本项目（包）接受供应商以联合体形式参加采购活动，且供应商以联合体形</w:t>
      </w:r>
      <w:r>
        <w:rPr>
          <w:rFonts w:ascii="宋体" w:hAnsi="宋体" w:eastAsia="宋体"/>
          <w:spacing w:val="-6"/>
          <w:sz w:val="24"/>
          <w:szCs w:val="24"/>
          <w:lang w:eastAsia="zh-CN"/>
        </w:rPr>
        <w:t>式参与时，须提供《联合协议》，否则</w:t>
      </w:r>
      <w:r>
        <w:rPr>
          <w:rFonts w:ascii="宋体" w:hAnsi="宋体" w:eastAsia="宋体"/>
          <w:b/>
          <w:bCs/>
          <w:spacing w:val="-6"/>
          <w:sz w:val="24"/>
          <w:szCs w:val="24"/>
          <w:lang w:eastAsia="zh-CN"/>
        </w:rPr>
        <w:t>投标无效</w:t>
      </w:r>
      <w:r>
        <w:rPr>
          <w:rFonts w:ascii="宋体" w:hAnsi="宋体" w:eastAsia="宋体"/>
          <w:spacing w:val="-6"/>
          <w:sz w:val="24"/>
          <w:szCs w:val="24"/>
          <w:lang w:eastAsia="zh-CN"/>
        </w:rPr>
        <w:t>。</w:t>
      </w:r>
    </w:p>
    <w:p w14:paraId="79ED1FC8">
      <w:pPr>
        <w:pStyle w:val="15"/>
        <w:spacing w:before="177" w:line="360" w:lineRule="auto"/>
        <w:ind w:left="495"/>
        <w:rPr>
          <w:rFonts w:hint="eastAsia" w:ascii="宋体" w:hAnsi="宋体" w:eastAsia="宋体"/>
          <w:sz w:val="24"/>
          <w:szCs w:val="24"/>
          <w:lang w:eastAsia="zh-CN"/>
        </w:rPr>
      </w:pPr>
      <w:r>
        <w:rPr>
          <w:rFonts w:ascii="宋体" w:hAnsi="宋体" w:eastAsia="宋体" w:cs="Arial"/>
          <w:sz w:val="24"/>
          <w:szCs w:val="24"/>
          <w:lang w:eastAsia="zh-CN"/>
        </w:rPr>
        <w:t>2.</w:t>
      </w:r>
      <w:r>
        <w:rPr>
          <w:rFonts w:ascii="宋体" w:hAnsi="宋体" w:eastAsia="宋体" w:cs="Arial"/>
          <w:spacing w:val="62"/>
          <w:sz w:val="24"/>
          <w:szCs w:val="24"/>
          <w:lang w:eastAsia="zh-CN"/>
        </w:rPr>
        <w:t xml:space="preserve"> </w:t>
      </w:r>
      <w:r>
        <w:rPr>
          <w:rFonts w:ascii="宋体" w:hAnsi="宋体" w:eastAsia="宋体"/>
          <w:sz w:val="24"/>
          <w:szCs w:val="24"/>
          <w:lang w:eastAsia="zh-CN"/>
        </w:rPr>
        <w:t>联合体各方成员须在本协议上共同盖章。</w:t>
      </w:r>
    </w:p>
    <w:p w14:paraId="21D3632D">
      <w:pPr>
        <w:spacing w:line="200" w:lineRule="auto"/>
        <w:rPr>
          <w:sz w:val="24"/>
          <w:szCs w:val="24"/>
          <w:lang w:eastAsia="zh-CN"/>
        </w:rPr>
        <w:sectPr>
          <w:footerReference r:id="rId46" w:type="default"/>
          <w:pgSz w:w="11907" w:h="16840"/>
          <w:pgMar w:top="1149" w:right="1133" w:bottom="1060" w:left="1701" w:header="875" w:footer="886" w:gutter="0"/>
          <w:cols w:space="720" w:num="1"/>
        </w:sectPr>
      </w:pPr>
    </w:p>
    <w:p w14:paraId="45AD440D">
      <w:pPr>
        <w:pStyle w:val="15"/>
        <w:spacing w:before="307" w:line="201" w:lineRule="auto"/>
        <w:ind w:left="18"/>
        <w:outlineLvl w:val="2"/>
        <w:rPr>
          <w:rFonts w:hint="eastAsia" w:ascii="宋体" w:hAnsi="宋体" w:eastAsia="宋体"/>
          <w:sz w:val="24"/>
          <w:szCs w:val="24"/>
          <w:lang w:eastAsia="zh-CN"/>
        </w:rPr>
      </w:pPr>
      <w:r>
        <w:rPr>
          <w:rFonts w:ascii="宋体" w:hAnsi="宋体" w:eastAsia="宋体" w:cs="Arial"/>
          <w:spacing w:val="1"/>
          <w:sz w:val="24"/>
          <w:szCs w:val="24"/>
          <w:lang w:eastAsia="zh-CN"/>
        </w:rPr>
        <w:t>3-2</w:t>
      </w:r>
      <w:r>
        <w:rPr>
          <w:rFonts w:ascii="宋体" w:hAnsi="宋体" w:eastAsia="宋体" w:cs="Arial"/>
          <w:spacing w:val="67"/>
          <w:sz w:val="24"/>
          <w:szCs w:val="24"/>
          <w:lang w:eastAsia="zh-CN"/>
        </w:rPr>
        <w:t xml:space="preserve"> </w:t>
      </w:r>
      <w:r>
        <w:rPr>
          <w:rFonts w:ascii="宋体" w:hAnsi="宋体" w:eastAsia="宋体"/>
          <w:spacing w:val="1"/>
          <w:sz w:val="24"/>
          <w:szCs w:val="24"/>
          <w:lang w:eastAsia="zh-CN"/>
        </w:rPr>
        <w:t>其他特定资格要求</w:t>
      </w:r>
    </w:p>
    <w:p w14:paraId="40AC0760">
      <w:pPr>
        <w:spacing w:line="201" w:lineRule="auto"/>
        <w:rPr>
          <w:sz w:val="24"/>
          <w:szCs w:val="24"/>
          <w:lang w:eastAsia="zh-CN"/>
        </w:rPr>
        <w:sectPr>
          <w:footerReference r:id="rId47" w:type="default"/>
          <w:pgSz w:w="11907" w:h="16840"/>
          <w:pgMar w:top="1149" w:right="1133" w:bottom="1057" w:left="1701" w:header="875" w:footer="886" w:gutter="0"/>
          <w:cols w:space="720" w:num="1"/>
        </w:sectPr>
      </w:pPr>
    </w:p>
    <w:p w14:paraId="7BDE1EF1">
      <w:pPr>
        <w:pStyle w:val="15"/>
        <w:spacing w:before="307" w:line="201" w:lineRule="auto"/>
        <w:ind w:left="12"/>
        <w:outlineLvl w:val="1"/>
        <w:rPr>
          <w:rFonts w:hint="eastAsia" w:ascii="宋体" w:hAnsi="宋体" w:eastAsia="宋体"/>
          <w:sz w:val="24"/>
          <w:szCs w:val="24"/>
          <w:lang w:eastAsia="zh-CN"/>
        </w:rPr>
      </w:pPr>
      <w:r>
        <w:rPr>
          <w:rFonts w:ascii="宋体" w:hAnsi="宋体" w:eastAsia="宋体" w:cs="Arial"/>
          <w:spacing w:val="1"/>
          <w:sz w:val="24"/>
          <w:szCs w:val="24"/>
          <w:lang w:eastAsia="zh-CN"/>
        </w:rPr>
        <w:t xml:space="preserve">4   </w:t>
      </w:r>
      <w:r>
        <w:rPr>
          <w:rFonts w:ascii="宋体" w:hAnsi="宋体" w:eastAsia="宋体"/>
          <w:spacing w:val="1"/>
          <w:sz w:val="24"/>
          <w:szCs w:val="24"/>
          <w:lang w:eastAsia="zh-CN"/>
        </w:rPr>
        <w:t>投标保证金凭证</w:t>
      </w:r>
      <w:r>
        <w:rPr>
          <w:rFonts w:ascii="宋体" w:hAnsi="宋体" w:eastAsia="宋体" w:cs="Arial"/>
          <w:spacing w:val="1"/>
          <w:sz w:val="24"/>
          <w:szCs w:val="24"/>
          <w:lang w:eastAsia="zh-CN"/>
        </w:rPr>
        <w:t>/</w:t>
      </w:r>
      <w:r>
        <w:rPr>
          <w:rFonts w:ascii="宋体" w:hAnsi="宋体" w:eastAsia="宋体"/>
          <w:spacing w:val="1"/>
          <w:sz w:val="24"/>
          <w:szCs w:val="24"/>
          <w:lang w:eastAsia="zh-CN"/>
        </w:rPr>
        <w:t>交款单据电子件</w:t>
      </w:r>
    </w:p>
    <w:p w14:paraId="28526DB3">
      <w:pPr>
        <w:spacing w:line="201" w:lineRule="auto"/>
        <w:rPr>
          <w:sz w:val="24"/>
          <w:szCs w:val="24"/>
          <w:lang w:eastAsia="zh-CN"/>
        </w:rPr>
        <w:sectPr>
          <w:footerReference r:id="rId48" w:type="default"/>
          <w:pgSz w:w="11907" w:h="16840"/>
          <w:pgMar w:top="1149" w:right="1133" w:bottom="1057" w:left="1701" w:header="875" w:footer="886" w:gutter="0"/>
          <w:cols w:space="720" w:num="1"/>
        </w:sectPr>
      </w:pPr>
    </w:p>
    <w:p w14:paraId="643FC747">
      <w:pPr>
        <w:pStyle w:val="15"/>
        <w:spacing w:before="308" w:line="201" w:lineRule="auto"/>
        <w:ind w:left="6"/>
        <w:outlineLvl w:val="1"/>
        <w:rPr>
          <w:rFonts w:hint="eastAsia" w:ascii="宋体" w:hAnsi="宋体" w:eastAsia="宋体"/>
          <w:sz w:val="28"/>
          <w:szCs w:val="28"/>
          <w:lang w:eastAsia="zh-CN"/>
        </w:rPr>
      </w:pPr>
      <w:r>
        <w:rPr>
          <w:rFonts w:ascii="宋体" w:hAnsi="宋体" w:eastAsia="宋体"/>
          <w:b/>
          <w:bCs/>
          <w:spacing w:val="24"/>
          <w:sz w:val="28"/>
          <w:szCs w:val="28"/>
          <w:lang w:eastAsia="zh-CN"/>
        </w:rPr>
        <w:t>二 、</w:t>
      </w:r>
      <w:r>
        <w:rPr>
          <w:rFonts w:ascii="宋体" w:hAnsi="宋体" w:eastAsia="宋体"/>
          <w:b/>
          <w:bCs/>
          <w:spacing w:val="-39"/>
          <w:sz w:val="28"/>
          <w:szCs w:val="28"/>
          <w:lang w:eastAsia="zh-CN"/>
        </w:rPr>
        <w:t xml:space="preserve"> </w:t>
      </w:r>
      <w:r>
        <w:rPr>
          <w:rFonts w:ascii="宋体" w:hAnsi="宋体" w:eastAsia="宋体"/>
          <w:b/>
          <w:bCs/>
          <w:spacing w:val="24"/>
          <w:sz w:val="28"/>
          <w:szCs w:val="28"/>
          <w:lang w:eastAsia="zh-CN"/>
        </w:rPr>
        <w:t>商务技术文件格式</w:t>
      </w:r>
    </w:p>
    <w:p w14:paraId="7DCCD60A">
      <w:pPr>
        <w:pStyle w:val="15"/>
        <w:spacing w:before="334" w:line="196" w:lineRule="auto"/>
        <w:ind w:left="6"/>
        <w:rPr>
          <w:rFonts w:hint="eastAsia" w:ascii="宋体" w:hAnsi="宋体" w:eastAsia="宋体"/>
          <w:b/>
          <w:bCs/>
          <w:spacing w:val="-5"/>
          <w:sz w:val="28"/>
          <w:szCs w:val="28"/>
          <w:lang w:eastAsia="zh-CN"/>
        </w:rPr>
      </w:pPr>
      <w:r>
        <w:rPr>
          <w:rFonts w:ascii="宋体" w:hAnsi="宋体" w:eastAsia="宋体"/>
          <w:b/>
          <w:bCs/>
          <w:spacing w:val="-5"/>
          <w:sz w:val="28"/>
          <w:szCs w:val="28"/>
          <w:lang w:eastAsia="zh-CN"/>
        </w:rPr>
        <w:t>投</w:t>
      </w:r>
      <w:r>
        <w:rPr>
          <w:rFonts w:ascii="宋体" w:hAnsi="宋体" w:eastAsia="宋体"/>
          <w:b/>
          <w:bCs/>
          <w:spacing w:val="-10"/>
          <w:sz w:val="28"/>
          <w:szCs w:val="28"/>
          <w:lang w:eastAsia="zh-CN"/>
        </w:rPr>
        <w:t xml:space="preserve"> </w:t>
      </w:r>
      <w:r>
        <w:rPr>
          <w:rFonts w:ascii="宋体" w:hAnsi="宋体" w:eastAsia="宋体"/>
          <w:b/>
          <w:bCs/>
          <w:spacing w:val="-5"/>
          <w:sz w:val="28"/>
          <w:szCs w:val="28"/>
          <w:lang w:eastAsia="zh-CN"/>
        </w:rPr>
        <w:t>标</w:t>
      </w:r>
      <w:r>
        <w:rPr>
          <w:rFonts w:ascii="宋体" w:hAnsi="宋体" w:eastAsia="宋体"/>
          <w:b/>
          <w:bCs/>
          <w:spacing w:val="-24"/>
          <w:sz w:val="28"/>
          <w:szCs w:val="28"/>
          <w:lang w:eastAsia="zh-CN"/>
        </w:rPr>
        <w:t xml:space="preserve"> </w:t>
      </w:r>
      <w:r>
        <w:rPr>
          <w:rFonts w:ascii="宋体" w:hAnsi="宋体" w:eastAsia="宋体"/>
          <w:b/>
          <w:bCs/>
          <w:spacing w:val="-5"/>
          <w:sz w:val="28"/>
          <w:szCs w:val="28"/>
          <w:lang w:eastAsia="zh-CN"/>
        </w:rPr>
        <w:t>文</w:t>
      </w:r>
      <w:r>
        <w:rPr>
          <w:rFonts w:ascii="宋体" w:hAnsi="宋体" w:eastAsia="宋体"/>
          <w:b/>
          <w:bCs/>
          <w:spacing w:val="-25"/>
          <w:sz w:val="28"/>
          <w:szCs w:val="28"/>
          <w:lang w:eastAsia="zh-CN"/>
        </w:rPr>
        <w:t xml:space="preserve"> </w:t>
      </w:r>
      <w:r>
        <w:rPr>
          <w:rFonts w:ascii="宋体" w:hAnsi="宋体" w:eastAsia="宋体"/>
          <w:b/>
          <w:bCs/>
          <w:spacing w:val="-5"/>
          <w:sz w:val="28"/>
          <w:szCs w:val="28"/>
          <w:lang w:eastAsia="zh-CN"/>
        </w:rPr>
        <w:t>件（</w:t>
      </w:r>
      <w:r>
        <w:rPr>
          <w:rFonts w:ascii="宋体" w:hAnsi="宋体" w:eastAsia="宋体"/>
          <w:b/>
          <w:bCs/>
          <w:spacing w:val="41"/>
          <w:w w:val="101"/>
          <w:sz w:val="28"/>
          <w:szCs w:val="28"/>
          <w:lang w:eastAsia="zh-CN"/>
        </w:rPr>
        <w:t xml:space="preserve"> </w:t>
      </w:r>
      <w:r>
        <w:rPr>
          <w:rFonts w:ascii="宋体" w:hAnsi="宋体" w:eastAsia="宋体"/>
          <w:b/>
          <w:bCs/>
          <w:spacing w:val="-5"/>
          <w:sz w:val="28"/>
          <w:szCs w:val="28"/>
          <w:lang w:eastAsia="zh-CN"/>
        </w:rPr>
        <w:t>商</w:t>
      </w:r>
      <w:r>
        <w:rPr>
          <w:rFonts w:ascii="宋体" w:hAnsi="宋体" w:eastAsia="宋体"/>
          <w:b/>
          <w:bCs/>
          <w:spacing w:val="-26"/>
          <w:sz w:val="28"/>
          <w:szCs w:val="28"/>
          <w:lang w:eastAsia="zh-CN"/>
        </w:rPr>
        <w:t xml:space="preserve"> </w:t>
      </w:r>
      <w:r>
        <w:rPr>
          <w:rFonts w:ascii="宋体" w:hAnsi="宋体" w:eastAsia="宋体"/>
          <w:b/>
          <w:bCs/>
          <w:spacing w:val="-5"/>
          <w:sz w:val="28"/>
          <w:szCs w:val="28"/>
          <w:lang w:eastAsia="zh-CN"/>
        </w:rPr>
        <w:t>务</w:t>
      </w:r>
      <w:r>
        <w:rPr>
          <w:rFonts w:ascii="宋体" w:hAnsi="宋体" w:eastAsia="宋体"/>
          <w:b/>
          <w:bCs/>
          <w:spacing w:val="-26"/>
          <w:sz w:val="28"/>
          <w:szCs w:val="28"/>
          <w:lang w:eastAsia="zh-CN"/>
        </w:rPr>
        <w:t xml:space="preserve"> </w:t>
      </w:r>
      <w:r>
        <w:rPr>
          <w:rFonts w:ascii="宋体" w:hAnsi="宋体" w:eastAsia="宋体"/>
          <w:b/>
          <w:bCs/>
          <w:spacing w:val="-5"/>
          <w:sz w:val="28"/>
          <w:szCs w:val="28"/>
          <w:lang w:eastAsia="zh-CN"/>
        </w:rPr>
        <w:t>技</w:t>
      </w:r>
      <w:r>
        <w:rPr>
          <w:rFonts w:ascii="宋体" w:hAnsi="宋体" w:eastAsia="宋体"/>
          <w:b/>
          <w:bCs/>
          <w:spacing w:val="-27"/>
          <w:sz w:val="28"/>
          <w:szCs w:val="28"/>
          <w:lang w:eastAsia="zh-CN"/>
        </w:rPr>
        <w:t xml:space="preserve"> </w:t>
      </w:r>
      <w:r>
        <w:rPr>
          <w:rFonts w:ascii="宋体" w:hAnsi="宋体" w:eastAsia="宋体"/>
          <w:b/>
          <w:bCs/>
          <w:spacing w:val="-5"/>
          <w:sz w:val="28"/>
          <w:szCs w:val="28"/>
          <w:lang w:eastAsia="zh-CN"/>
        </w:rPr>
        <w:t>术</w:t>
      </w:r>
      <w:r>
        <w:rPr>
          <w:rFonts w:ascii="宋体" w:hAnsi="宋体" w:eastAsia="宋体"/>
          <w:b/>
          <w:bCs/>
          <w:spacing w:val="-21"/>
          <w:sz w:val="28"/>
          <w:szCs w:val="28"/>
          <w:lang w:eastAsia="zh-CN"/>
        </w:rPr>
        <w:t xml:space="preserve"> </w:t>
      </w:r>
      <w:r>
        <w:rPr>
          <w:rFonts w:ascii="宋体" w:hAnsi="宋体" w:eastAsia="宋体"/>
          <w:b/>
          <w:bCs/>
          <w:spacing w:val="-5"/>
          <w:sz w:val="28"/>
          <w:szCs w:val="28"/>
          <w:lang w:eastAsia="zh-CN"/>
        </w:rPr>
        <w:t>文</w:t>
      </w:r>
      <w:r>
        <w:rPr>
          <w:rFonts w:ascii="宋体" w:hAnsi="宋体" w:eastAsia="宋体"/>
          <w:b/>
          <w:bCs/>
          <w:spacing w:val="-25"/>
          <w:sz w:val="28"/>
          <w:szCs w:val="28"/>
          <w:lang w:eastAsia="zh-CN"/>
        </w:rPr>
        <w:t xml:space="preserve"> </w:t>
      </w:r>
      <w:r>
        <w:rPr>
          <w:rFonts w:ascii="宋体" w:hAnsi="宋体" w:eastAsia="宋体"/>
          <w:b/>
          <w:bCs/>
          <w:spacing w:val="-5"/>
          <w:sz w:val="28"/>
          <w:szCs w:val="28"/>
          <w:lang w:eastAsia="zh-CN"/>
        </w:rPr>
        <w:t>件</w:t>
      </w:r>
      <w:r>
        <w:rPr>
          <w:rFonts w:ascii="宋体" w:hAnsi="宋体" w:eastAsia="宋体"/>
          <w:b/>
          <w:bCs/>
          <w:spacing w:val="35"/>
          <w:sz w:val="28"/>
          <w:szCs w:val="28"/>
          <w:lang w:eastAsia="zh-CN"/>
        </w:rPr>
        <w:t xml:space="preserve"> </w:t>
      </w:r>
      <w:r>
        <w:rPr>
          <w:rFonts w:ascii="宋体" w:hAnsi="宋体" w:eastAsia="宋体"/>
          <w:b/>
          <w:bCs/>
          <w:spacing w:val="-5"/>
          <w:sz w:val="28"/>
          <w:szCs w:val="28"/>
          <w:lang w:eastAsia="zh-CN"/>
        </w:rPr>
        <w:t>）封面（非实质性格式）</w:t>
      </w:r>
    </w:p>
    <w:p w14:paraId="06FB7FDF">
      <w:pPr>
        <w:pStyle w:val="15"/>
        <w:spacing w:before="334" w:line="196" w:lineRule="auto"/>
        <w:ind w:left="6"/>
        <w:rPr>
          <w:rFonts w:hint="eastAsia" w:ascii="宋体" w:hAnsi="宋体" w:eastAsia="宋体"/>
          <w:b/>
          <w:bCs/>
          <w:spacing w:val="-5"/>
          <w:sz w:val="28"/>
          <w:szCs w:val="28"/>
          <w:lang w:eastAsia="zh-CN"/>
        </w:rPr>
      </w:pPr>
    </w:p>
    <w:p w14:paraId="3CC4C7A0">
      <w:pPr>
        <w:pStyle w:val="15"/>
        <w:spacing w:before="334" w:line="196" w:lineRule="auto"/>
        <w:ind w:left="6"/>
        <w:rPr>
          <w:rFonts w:hint="eastAsia" w:ascii="宋体" w:hAnsi="宋体" w:eastAsia="宋体"/>
          <w:b/>
          <w:bCs/>
          <w:spacing w:val="-5"/>
          <w:sz w:val="28"/>
          <w:szCs w:val="28"/>
          <w:lang w:eastAsia="zh-CN"/>
        </w:rPr>
      </w:pPr>
    </w:p>
    <w:p w14:paraId="6504FEC3">
      <w:pPr>
        <w:pStyle w:val="15"/>
        <w:spacing w:before="334" w:line="196" w:lineRule="auto"/>
        <w:ind w:left="6"/>
        <w:rPr>
          <w:rFonts w:hint="eastAsia" w:ascii="宋体" w:hAnsi="宋体" w:eastAsia="宋体"/>
          <w:sz w:val="28"/>
          <w:szCs w:val="28"/>
          <w:lang w:eastAsia="zh-CN"/>
        </w:rPr>
      </w:pPr>
    </w:p>
    <w:p w14:paraId="363C4960">
      <w:pPr>
        <w:pStyle w:val="15"/>
        <w:spacing w:before="352" w:line="196" w:lineRule="auto"/>
        <w:ind w:left="1819"/>
        <w:rPr>
          <w:rFonts w:hint="eastAsia" w:ascii="宋体" w:hAnsi="宋体" w:eastAsia="宋体"/>
          <w:b/>
          <w:bCs/>
          <w:spacing w:val="-8"/>
          <w:sz w:val="72"/>
          <w:szCs w:val="72"/>
          <w:lang w:eastAsia="zh-CN"/>
        </w:rPr>
      </w:pPr>
      <w:r>
        <w:rPr>
          <w:rFonts w:ascii="宋体" w:hAnsi="宋体" w:eastAsia="宋体"/>
          <w:b/>
          <w:bCs/>
          <w:spacing w:val="-8"/>
          <w:sz w:val="72"/>
          <w:szCs w:val="72"/>
          <w:lang w:eastAsia="zh-CN"/>
        </w:rPr>
        <w:t>投</w:t>
      </w:r>
      <w:r>
        <w:rPr>
          <w:rFonts w:ascii="宋体" w:hAnsi="宋体" w:eastAsia="宋体"/>
          <w:b/>
          <w:bCs/>
          <w:spacing w:val="91"/>
          <w:sz w:val="72"/>
          <w:szCs w:val="72"/>
          <w:lang w:eastAsia="zh-CN"/>
        </w:rPr>
        <w:t xml:space="preserve">  </w:t>
      </w:r>
      <w:r>
        <w:rPr>
          <w:rFonts w:ascii="宋体" w:hAnsi="宋体" w:eastAsia="宋体"/>
          <w:b/>
          <w:bCs/>
          <w:spacing w:val="-8"/>
          <w:sz w:val="72"/>
          <w:szCs w:val="72"/>
          <w:lang w:eastAsia="zh-CN"/>
        </w:rPr>
        <w:t>标</w:t>
      </w:r>
      <w:r>
        <w:rPr>
          <w:rFonts w:ascii="宋体" w:hAnsi="宋体" w:eastAsia="宋体"/>
          <w:b/>
          <w:bCs/>
          <w:spacing w:val="97"/>
          <w:sz w:val="72"/>
          <w:szCs w:val="72"/>
          <w:lang w:eastAsia="zh-CN"/>
        </w:rPr>
        <w:t xml:space="preserve">  </w:t>
      </w:r>
      <w:r>
        <w:rPr>
          <w:rFonts w:ascii="宋体" w:hAnsi="宋体" w:eastAsia="宋体"/>
          <w:b/>
          <w:bCs/>
          <w:spacing w:val="-8"/>
          <w:sz w:val="72"/>
          <w:szCs w:val="72"/>
          <w:lang w:eastAsia="zh-CN"/>
        </w:rPr>
        <w:t>文</w:t>
      </w:r>
      <w:r>
        <w:rPr>
          <w:rFonts w:ascii="宋体" w:hAnsi="宋体" w:eastAsia="宋体"/>
          <w:b/>
          <w:bCs/>
          <w:spacing w:val="94"/>
          <w:sz w:val="72"/>
          <w:szCs w:val="72"/>
          <w:lang w:eastAsia="zh-CN"/>
        </w:rPr>
        <w:t xml:space="preserve">  </w:t>
      </w:r>
      <w:r>
        <w:rPr>
          <w:rFonts w:ascii="宋体" w:hAnsi="宋体" w:eastAsia="宋体"/>
          <w:b/>
          <w:bCs/>
          <w:spacing w:val="-8"/>
          <w:sz w:val="72"/>
          <w:szCs w:val="72"/>
          <w:lang w:eastAsia="zh-CN"/>
        </w:rPr>
        <w:t>件</w:t>
      </w:r>
    </w:p>
    <w:p w14:paraId="3F0AA927">
      <w:pPr>
        <w:pStyle w:val="15"/>
        <w:spacing w:before="352" w:line="196" w:lineRule="auto"/>
        <w:ind w:left="1819"/>
        <w:rPr>
          <w:rFonts w:hint="eastAsia" w:ascii="宋体" w:hAnsi="宋体" w:eastAsia="宋体"/>
          <w:sz w:val="72"/>
          <w:szCs w:val="72"/>
          <w:lang w:eastAsia="zh-CN"/>
        </w:rPr>
      </w:pPr>
    </w:p>
    <w:p w14:paraId="41D7B893">
      <w:pPr>
        <w:pStyle w:val="15"/>
        <w:spacing w:before="1" w:line="196" w:lineRule="auto"/>
        <w:ind w:firstLine="849" w:firstLineChars="100"/>
        <w:rPr>
          <w:rFonts w:hint="eastAsia" w:ascii="宋体" w:hAnsi="宋体" w:eastAsia="宋体"/>
          <w:sz w:val="72"/>
          <w:szCs w:val="72"/>
          <w:lang w:eastAsia="zh-CN"/>
        </w:rPr>
      </w:pPr>
      <w:r>
        <w:rPr>
          <w:rFonts w:ascii="宋体" w:hAnsi="宋体" w:eastAsia="宋体"/>
          <w:b/>
          <w:bCs/>
          <w:spacing w:val="63"/>
          <w:sz w:val="72"/>
          <w:szCs w:val="72"/>
          <w:lang w:eastAsia="zh-CN"/>
        </w:rPr>
        <w:t>（商务技术文件）</w:t>
      </w:r>
    </w:p>
    <w:p w14:paraId="0BD0AAEF">
      <w:pPr>
        <w:spacing w:line="300" w:lineRule="auto"/>
        <w:rPr>
          <w:rFonts w:hint="eastAsia" w:ascii="宋体" w:hAnsi="宋体" w:eastAsia="宋体"/>
          <w:lang w:eastAsia="zh-CN"/>
        </w:rPr>
      </w:pPr>
    </w:p>
    <w:p w14:paraId="5F3A49E5">
      <w:pPr>
        <w:spacing w:line="301" w:lineRule="auto"/>
        <w:rPr>
          <w:rFonts w:hint="eastAsia" w:ascii="宋体" w:hAnsi="宋体" w:eastAsia="宋体"/>
          <w:lang w:eastAsia="zh-CN"/>
        </w:rPr>
      </w:pPr>
    </w:p>
    <w:p w14:paraId="53AC73BE">
      <w:pPr>
        <w:spacing w:line="301" w:lineRule="auto"/>
        <w:rPr>
          <w:rFonts w:hint="eastAsia" w:ascii="宋体" w:hAnsi="宋体" w:eastAsia="宋体"/>
          <w:lang w:eastAsia="zh-CN"/>
        </w:rPr>
      </w:pPr>
    </w:p>
    <w:p w14:paraId="6DB52D6B">
      <w:pPr>
        <w:spacing w:line="301" w:lineRule="auto"/>
        <w:rPr>
          <w:rFonts w:hint="eastAsia" w:ascii="宋体" w:hAnsi="宋体" w:eastAsia="宋体"/>
          <w:lang w:eastAsia="zh-CN"/>
        </w:rPr>
      </w:pPr>
    </w:p>
    <w:p w14:paraId="392F69E5">
      <w:pPr>
        <w:spacing w:line="301" w:lineRule="auto"/>
        <w:rPr>
          <w:rFonts w:hint="eastAsia" w:ascii="宋体" w:hAnsi="宋体" w:eastAsia="宋体"/>
          <w:lang w:eastAsia="zh-CN"/>
        </w:rPr>
      </w:pPr>
    </w:p>
    <w:p w14:paraId="39EF2D77">
      <w:pPr>
        <w:spacing w:line="301" w:lineRule="auto"/>
        <w:rPr>
          <w:rFonts w:hint="eastAsia" w:ascii="宋体" w:hAnsi="宋体" w:eastAsia="宋体"/>
          <w:lang w:eastAsia="zh-CN"/>
        </w:rPr>
      </w:pPr>
    </w:p>
    <w:p w14:paraId="27AB26C8">
      <w:pPr>
        <w:spacing w:line="301" w:lineRule="auto"/>
        <w:rPr>
          <w:rFonts w:hint="eastAsia" w:ascii="宋体" w:hAnsi="宋体" w:eastAsia="宋体"/>
          <w:lang w:eastAsia="zh-CN"/>
        </w:rPr>
      </w:pPr>
    </w:p>
    <w:p w14:paraId="2C469C78">
      <w:pPr>
        <w:spacing w:line="301" w:lineRule="auto"/>
        <w:rPr>
          <w:rFonts w:hint="eastAsia" w:ascii="宋体" w:hAnsi="宋体" w:eastAsia="宋体"/>
          <w:lang w:eastAsia="zh-CN"/>
        </w:rPr>
      </w:pPr>
    </w:p>
    <w:p w14:paraId="50495F7B">
      <w:pPr>
        <w:spacing w:line="301" w:lineRule="auto"/>
        <w:rPr>
          <w:rFonts w:hint="eastAsia" w:ascii="宋体" w:hAnsi="宋体" w:eastAsia="宋体"/>
          <w:lang w:eastAsia="zh-CN"/>
        </w:rPr>
      </w:pPr>
    </w:p>
    <w:p w14:paraId="3009640F">
      <w:pPr>
        <w:spacing w:line="301" w:lineRule="auto"/>
        <w:rPr>
          <w:rFonts w:hint="eastAsia" w:ascii="宋体" w:hAnsi="宋体" w:eastAsia="宋体"/>
          <w:lang w:eastAsia="zh-CN"/>
        </w:rPr>
      </w:pPr>
    </w:p>
    <w:p w14:paraId="6EFF073E">
      <w:pPr>
        <w:spacing w:line="301" w:lineRule="auto"/>
        <w:rPr>
          <w:rFonts w:hint="eastAsia" w:ascii="宋体" w:hAnsi="宋体" w:eastAsia="宋体"/>
          <w:lang w:eastAsia="zh-CN"/>
        </w:rPr>
      </w:pPr>
    </w:p>
    <w:p w14:paraId="670724F0">
      <w:pPr>
        <w:spacing w:line="301" w:lineRule="auto"/>
        <w:rPr>
          <w:rFonts w:hint="eastAsia" w:ascii="宋体" w:hAnsi="宋体" w:eastAsia="宋体"/>
          <w:lang w:eastAsia="zh-CN"/>
        </w:rPr>
      </w:pPr>
    </w:p>
    <w:p w14:paraId="5A31C370">
      <w:pPr>
        <w:pStyle w:val="15"/>
        <w:spacing w:before="133" w:line="480" w:lineRule="auto"/>
        <w:rPr>
          <w:rFonts w:hint="eastAsia" w:ascii="宋体" w:hAnsi="宋体" w:eastAsia="宋体" w:cs="Arial"/>
          <w:lang w:eastAsia="zh-CN"/>
        </w:rPr>
      </w:pPr>
      <w:r>
        <w:rPr>
          <w:rFonts w:ascii="宋体" w:hAnsi="宋体" w:eastAsia="宋体"/>
          <w:b/>
          <w:bCs/>
          <w:spacing w:val="-11"/>
          <w:lang w:eastAsia="zh-CN"/>
        </w:rPr>
        <w:t>项</w:t>
      </w:r>
      <w:r>
        <w:rPr>
          <w:rFonts w:ascii="宋体" w:hAnsi="宋体" w:eastAsia="宋体"/>
          <w:b/>
          <w:bCs/>
          <w:spacing w:val="19"/>
          <w:lang w:eastAsia="zh-CN"/>
        </w:rPr>
        <w:t xml:space="preserve"> </w:t>
      </w:r>
      <w:r>
        <w:rPr>
          <w:rFonts w:ascii="宋体" w:hAnsi="宋体" w:eastAsia="宋体"/>
          <w:b/>
          <w:bCs/>
          <w:spacing w:val="-11"/>
          <w:lang w:eastAsia="zh-CN"/>
        </w:rPr>
        <w:t>目</w:t>
      </w:r>
      <w:r>
        <w:rPr>
          <w:rFonts w:ascii="宋体" w:hAnsi="宋体" w:eastAsia="宋体"/>
          <w:b/>
          <w:bCs/>
          <w:spacing w:val="-43"/>
          <w:lang w:eastAsia="zh-CN"/>
        </w:rPr>
        <w:t xml:space="preserve"> </w:t>
      </w:r>
      <w:r>
        <w:rPr>
          <w:rFonts w:ascii="宋体" w:hAnsi="宋体" w:eastAsia="宋体"/>
          <w:b/>
          <w:bCs/>
          <w:spacing w:val="-11"/>
          <w:lang w:eastAsia="zh-CN"/>
        </w:rPr>
        <w:t>名</w:t>
      </w:r>
      <w:r>
        <w:rPr>
          <w:rFonts w:ascii="宋体" w:hAnsi="宋体" w:eastAsia="宋体"/>
          <w:b/>
          <w:bCs/>
          <w:spacing w:val="-42"/>
          <w:lang w:eastAsia="zh-CN"/>
        </w:rPr>
        <w:t xml:space="preserve"> </w:t>
      </w:r>
      <w:r>
        <w:rPr>
          <w:rFonts w:ascii="宋体" w:hAnsi="宋体" w:eastAsia="宋体"/>
          <w:b/>
          <w:bCs/>
          <w:spacing w:val="-11"/>
          <w:lang w:eastAsia="zh-CN"/>
        </w:rPr>
        <w:t>称</w:t>
      </w:r>
      <w:r>
        <w:rPr>
          <w:rFonts w:ascii="宋体" w:hAnsi="宋体" w:eastAsia="宋体"/>
          <w:b/>
          <w:bCs/>
          <w:spacing w:val="-16"/>
          <w:lang w:eastAsia="zh-CN"/>
        </w:rPr>
        <w:t xml:space="preserve"> </w:t>
      </w:r>
      <w:r>
        <w:rPr>
          <w:rFonts w:ascii="宋体" w:hAnsi="宋体" w:eastAsia="宋体" w:cs="Arial"/>
          <w:b/>
          <w:bCs/>
          <w:spacing w:val="-11"/>
          <w:lang w:eastAsia="zh-CN"/>
        </w:rPr>
        <w:t>:</w:t>
      </w:r>
    </w:p>
    <w:p w14:paraId="42237315">
      <w:pPr>
        <w:pStyle w:val="15"/>
        <w:spacing w:before="12" w:line="480" w:lineRule="auto"/>
        <w:rPr>
          <w:rFonts w:hint="eastAsia" w:ascii="宋体" w:hAnsi="宋体" w:eastAsia="宋体"/>
          <w:lang w:eastAsia="zh-CN"/>
        </w:rPr>
      </w:pPr>
      <w:r>
        <w:rPr>
          <w:rFonts w:ascii="宋体" w:hAnsi="宋体" w:eastAsia="宋体"/>
          <w:b/>
          <w:bCs/>
          <w:spacing w:val="1"/>
          <w:lang w:eastAsia="zh-CN"/>
        </w:rPr>
        <w:t>项 目</w:t>
      </w:r>
      <w:r>
        <w:rPr>
          <w:rFonts w:ascii="宋体" w:hAnsi="宋体" w:eastAsia="宋体"/>
          <w:b/>
          <w:bCs/>
          <w:spacing w:val="-32"/>
          <w:lang w:eastAsia="zh-CN"/>
        </w:rPr>
        <w:t xml:space="preserve"> </w:t>
      </w:r>
      <w:r>
        <w:rPr>
          <w:rFonts w:ascii="宋体" w:hAnsi="宋体" w:eastAsia="宋体"/>
          <w:b/>
          <w:bCs/>
          <w:spacing w:val="1"/>
          <w:lang w:eastAsia="zh-CN"/>
        </w:rPr>
        <w:t>编</w:t>
      </w:r>
      <w:r>
        <w:rPr>
          <w:rFonts w:ascii="宋体" w:hAnsi="宋体" w:eastAsia="宋体"/>
          <w:b/>
          <w:bCs/>
          <w:spacing w:val="-40"/>
          <w:lang w:eastAsia="zh-CN"/>
        </w:rPr>
        <w:t xml:space="preserve"> </w:t>
      </w:r>
      <w:r>
        <w:rPr>
          <w:rFonts w:ascii="宋体" w:hAnsi="宋体" w:eastAsia="宋体"/>
          <w:b/>
          <w:bCs/>
          <w:spacing w:val="1"/>
          <w:lang w:eastAsia="zh-CN"/>
        </w:rPr>
        <w:t>号</w:t>
      </w:r>
      <w:r>
        <w:rPr>
          <w:rFonts w:ascii="宋体" w:hAnsi="宋体" w:eastAsia="宋体"/>
          <w:b/>
          <w:bCs/>
          <w:spacing w:val="-52"/>
          <w:lang w:eastAsia="zh-CN"/>
        </w:rPr>
        <w:t xml:space="preserve"> </w:t>
      </w:r>
      <w:r>
        <w:rPr>
          <w:rFonts w:ascii="宋体" w:hAnsi="宋体" w:eastAsia="宋体" w:cs="Arial"/>
          <w:b/>
          <w:bCs/>
          <w:spacing w:val="1"/>
          <w:lang w:eastAsia="zh-CN"/>
        </w:rPr>
        <w:t>/</w:t>
      </w:r>
      <w:r>
        <w:rPr>
          <w:rFonts w:ascii="宋体" w:hAnsi="宋体" w:eastAsia="宋体"/>
          <w:b/>
          <w:bCs/>
          <w:spacing w:val="1"/>
          <w:lang w:eastAsia="zh-CN"/>
        </w:rPr>
        <w:t>包</w:t>
      </w:r>
      <w:r>
        <w:rPr>
          <w:rFonts w:ascii="宋体" w:hAnsi="宋体" w:eastAsia="宋体"/>
          <w:b/>
          <w:bCs/>
          <w:spacing w:val="-40"/>
          <w:lang w:eastAsia="zh-CN"/>
        </w:rPr>
        <w:t xml:space="preserve"> </w:t>
      </w:r>
      <w:r>
        <w:rPr>
          <w:rFonts w:ascii="宋体" w:hAnsi="宋体" w:eastAsia="宋体"/>
          <w:b/>
          <w:bCs/>
          <w:spacing w:val="1"/>
          <w:lang w:eastAsia="zh-CN"/>
        </w:rPr>
        <w:t>号</w:t>
      </w:r>
      <w:r>
        <w:rPr>
          <w:rFonts w:ascii="宋体" w:hAnsi="宋体" w:eastAsia="宋体"/>
          <w:b/>
          <w:bCs/>
          <w:spacing w:val="-42"/>
          <w:lang w:eastAsia="zh-CN"/>
        </w:rPr>
        <w:t xml:space="preserve"> </w:t>
      </w:r>
      <w:r>
        <w:rPr>
          <w:rFonts w:ascii="宋体" w:hAnsi="宋体" w:eastAsia="宋体"/>
          <w:b/>
          <w:bCs/>
          <w:spacing w:val="1"/>
          <w:lang w:eastAsia="zh-CN"/>
        </w:rPr>
        <w:t>：</w:t>
      </w:r>
    </w:p>
    <w:p w14:paraId="46390A88">
      <w:pPr>
        <w:pStyle w:val="15"/>
        <w:spacing w:before="133" w:line="480" w:lineRule="auto"/>
        <w:rPr>
          <w:rFonts w:hint="eastAsia" w:ascii="宋体" w:hAnsi="宋体" w:eastAsia="宋体"/>
          <w:lang w:eastAsia="zh-CN"/>
        </w:rPr>
      </w:pPr>
      <w:r>
        <w:rPr>
          <w:rFonts w:ascii="宋体" w:hAnsi="宋体" w:eastAsia="宋体"/>
          <w:b/>
          <w:bCs/>
          <w:spacing w:val="34"/>
          <w:lang w:eastAsia="zh-CN"/>
        </w:rPr>
        <w:t>投标人名称</w:t>
      </w:r>
      <w:r>
        <w:rPr>
          <w:rFonts w:ascii="宋体" w:hAnsi="宋体" w:eastAsia="宋体"/>
          <w:b/>
          <w:bCs/>
          <w:spacing w:val="-39"/>
          <w:lang w:eastAsia="zh-CN"/>
        </w:rPr>
        <w:t xml:space="preserve"> </w:t>
      </w:r>
      <w:r>
        <w:rPr>
          <w:rFonts w:ascii="宋体" w:hAnsi="宋体" w:eastAsia="宋体"/>
          <w:b/>
          <w:bCs/>
          <w:spacing w:val="34"/>
          <w:lang w:eastAsia="zh-CN"/>
        </w:rPr>
        <w:t>：</w:t>
      </w:r>
    </w:p>
    <w:p w14:paraId="7D06092F">
      <w:pPr>
        <w:spacing w:line="205" w:lineRule="auto"/>
        <w:rPr>
          <w:lang w:eastAsia="zh-CN"/>
        </w:rPr>
        <w:sectPr>
          <w:footerReference r:id="rId49" w:type="default"/>
          <w:pgSz w:w="11907" w:h="16840"/>
          <w:pgMar w:top="1149" w:right="1133" w:bottom="1060" w:left="1701" w:header="875" w:footer="886" w:gutter="0"/>
          <w:cols w:space="720" w:num="1"/>
        </w:sectPr>
      </w:pPr>
    </w:p>
    <w:p w14:paraId="1C882F5E">
      <w:pPr>
        <w:pStyle w:val="15"/>
        <w:spacing w:before="307" w:line="360" w:lineRule="auto"/>
        <w:ind w:left="26"/>
        <w:outlineLvl w:val="1"/>
        <w:rPr>
          <w:rFonts w:hint="eastAsia" w:ascii="宋体" w:hAnsi="宋体" w:eastAsia="宋体"/>
          <w:sz w:val="24"/>
          <w:szCs w:val="24"/>
          <w:lang w:eastAsia="zh-CN"/>
        </w:rPr>
      </w:pPr>
      <w:r>
        <w:rPr>
          <w:rFonts w:ascii="宋体" w:hAnsi="宋体" w:eastAsia="宋体" w:cs="Arial"/>
          <w:sz w:val="24"/>
          <w:szCs w:val="24"/>
          <w:lang w:eastAsia="zh-CN"/>
        </w:rPr>
        <w:t xml:space="preserve">1   </w:t>
      </w:r>
      <w:r>
        <w:rPr>
          <w:rFonts w:ascii="宋体" w:hAnsi="宋体" w:eastAsia="宋体"/>
          <w:sz w:val="24"/>
          <w:szCs w:val="24"/>
          <w:lang w:eastAsia="zh-CN"/>
        </w:rPr>
        <w:t>投标书（实质性格式）</w:t>
      </w:r>
    </w:p>
    <w:p w14:paraId="739D1208">
      <w:pPr>
        <w:pStyle w:val="15"/>
        <w:spacing w:before="150" w:line="360" w:lineRule="auto"/>
        <w:ind w:left="4002"/>
        <w:rPr>
          <w:rFonts w:hint="eastAsia" w:ascii="宋体" w:hAnsi="宋体" w:eastAsia="宋体"/>
          <w:sz w:val="35"/>
          <w:szCs w:val="35"/>
          <w:lang w:eastAsia="zh-CN"/>
        </w:rPr>
      </w:pPr>
      <w:r>
        <w:rPr>
          <w:rFonts w:ascii="宋体" w:hAnsi="宋体" w:eastAsia="宋体"/>
          <w:b/>
          <w:bCs/>
          <w:spacing w:val="8"/>
          <w:sz w:val="35"/>
          <w:szCs w:val="35"/>
          <w:lang w:eastAsia="zh-CN"/>
        </w:rPr>
        <w:t>投标书</w:t>
      </w:r>
    </w:p>
    <w:p w14:paraId="6BC9AE92">
      <w:pPr>
        <w:pStyle w:val="15"/>
        <w:spacing w:before="250" w:line="360" w:lineRule="auto"/>
        <w:ind w:left="4"/>
        <w:rPr>
          <w:rFonts w:hint="eastAsia" w:ascii="宋体" w:hAnsi="宋体" w:eastAsia="宋体"/>
          <w:sz w:val="24"/>
          <w:szCs w:val="24"/>
          <w:lang w:eastAsia="zh-CN"/>
        </w:rPr>
      </w:pPr>
      <w:r>
        <w:rPr>
          <w:rFonts w:ascii="宋体" w:hAnsi="宋体" w:eastAsia="宋体"/>
          <w:spacing w:val="5"/>
          <w:sz w:val="24"/>
          <w:szCs w:val="24"/>
          <w:lang w:eastAsia="zh-CN"/>
        </w:rPr>
        <w:t>致</w:t>
      </w:r>
      <w:r>
        <w:rPr>
          <w:rFonts w:ascii="宋体" w:hAnsi="宋体" w:eastAsia="宋体"/>
          <w:spacing w:val="-56"/>
          <w:w w:val="84"/>
          <w:sz w:val="24"/>
          <w:szCs w:val="24"/>
          <w:lang w:eastAsia="zh-CN"/>
        </w:rPr>
        <w:t>：</w:t>
      </w:r>
      <w:r>
        <w:rPr>
          <w:rFonts w:ascii="宋体" w:hAnsi="宋体" w:eastAsia="宋体"/>
          <w:spacing w:val="-56"/>
          <w:w w:val="84"/>
          <w:sz w:val="24"/>
          <w:szCs w:val="24"/>
          <w:u w:val="single"/>
          <w:lang w:eastAsia="zh-CN"/>
        </w:rPr>
        <w:t>（</w:t>
      </w:r>
      <w:r>
        <w:rPr>
          <w:rFonts w:ascii="宋体" w:hAnsi="宋体" w:eastAsia="宋体"/>
          <w:spacing w:val="5"/>
          <w:sz w:val="24"/>
          <w:szCs w:val="24"/>
          <w:u w:val="single"/>
          <w:lang w:eastAsia="zh-CN"/>
        </w:rPr>
        <w:t>采购人）</w:t>
      </w:r>
    </w:p>
    <w:p w14:paraId="7A625503">
      <w:pPr>
        <w:spacing w:line="360" w:lineRule="auto"/>
        <w:rPr>
          <w:rFonts w:hint="eastAsia" w:ascii="宋体" w:hAnsi="宋体" w:eastAsia="宋体"/>
          <w:lang w:eastAsia="zh-CN"/>
        </w:rPr>
      </w:pPr>
    </w:p>
    <w:p w14:paraId="29644F93">
      <w:pPr>
        <w:pStyle w:val="15"/>
        <w:spacing w:before="103" w:line="360" w:lineRule="auto"/>
        <w:ind w:left="416"/>
        <w:rPr>
          <w:rFonts w:hint="eastAsia" w:ascii="宋体" w:hAnsi="宋体" w:eastAsia="宋体"/>
          <w:sz w:val="24"/>
          <w:szCs w:val="24"/>
          <w:lang w:eastAsia="zh-CN"/>
        </w:rPr>
      </w:pPr>
      <w:r>
        <w:rPr>
          <w:rFonts w:ascii="宋体" w:hAnsi="宋体" w:eastAsia="宋体"/>
          <w:spacing w:val="1"/>
          <w:sz w:val="24"/>
          <w:szCs w:val="24"/>
          <w:lang w:eastAsia="zh-CN"/>
        </w:rPr>
        <w:t>我方参加你方就</w:t>
      </w:r>
      <w:r>
        <w:rPr>
          <w:rFonts w:ascii="宋体" w:hAnsi="宋体" w:eastAsia="宋体"/>
          <w:spacing w:val="-56"/>
          <w:sz w:val="24"/>
          <w:szCs w:val="24"/>
          <w:lang w:eastAsia="zh-CN"/>
        </w:rPr>
        <w:t xml:space="preserve"> </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（项目名称</w:t>
      </w:r>
      <w:r>
        <w:rPr>
          <w:rFonts w:hint="eastAsia" w:ascii="宋体" w:hAnsi="宋体" w:eastAsia="宋体"/>
          <w:spacing w:val="1"/>
          <w:sz w:val="24"/>
          <w:szCs w:val="24"/>
          <w:lang w:eastAsia="zh-CN"/>
        </w:rPr>
        <w:t>，</w:t>
      </w:r>
      <w:r>
        <w:rPr>
          <w:rFonts w:ascii="宋体" w:hAnsi="宋体" w:eastAsia="宋体"/>
          <w:spacing w:val="1"/>
          <w:sz w:val="24"/>
          <w:szCs w:val="24"/>
          <w:lang w:eastAsia="zh-CN"/>
        </w:rPr>
        <w:t>项目编号</w:t>
      </w:r>
      <w:r>
        <w:rPr>
          <w:rFonts w:ascii="宋体" w:hAnsi="宋体" w:eastAsia="宋体" w:cs="Arial"/>
          <w:spacing w:val="1"/>
          <w:sz w:val="24"/>
          <w:szCs w:val="24"/>
          <w:lang w:eastAsia="zh-CN"/>
        </w:rPr>
        <w:t>/</w:t>
      </w:r>
      <w:r>
        <w:rPr>
          <w:rFonts w:ascii="宋体" w:hAnsi="宋体" w:eastAsia="宋体"/>
          <w:spacing w:val="1"/>
          <w:sz w:val="24"/>
          <w:szCs w:val="24"/>
          <w:lang w:eastAsia="zh-CN"/>
        </w:rPr>
        <w:t>包号）组织的招标活动，并对</w:t>
      </w:r>
    </w:p>
    <w:p w14:paraId="084D7B12">
      <w:pPr>
        <w:pStyle w:val="15"/>
        <w:spacing w:before="184" w:line="360" w:lineRule="auto"/>
        <w:ind w:left="2"/>
        <w:rPr>
          <w:rFonts w:hint="eastAsia" w:ascii="宋体" w:hAnsi="宋体" w:eastAsia="宋体"/>
          <w:sz w:val="24"/>
          <w:szCs w:val="24"/>
          <w:lang w:eastAsia="zh-CN"/>
        </w:rPr>
      </w:pPr>
      <w:r>
        <w:rPr>
          <w:rFonts w:ascii="宋体" w:hAnsi="宋体" w:eastAsia="宋体"/>
          <w:spacing w:val="-1"/>
          <w:sz w:val="24"/>
          <w:szCs w:val="24"/>
          <w:lang w:eastAsia="zh-CN"/>
        </w:rPr>
        <w:t>此项目进行投标。</w:t>
      </w:r>
    </w:p>
    <w:p w14:paraId="1F770BA7">
      <w:pPr>
        <w:pStyle w:val="15"/>
        <w:spacing w:before="182" w:line="360" w:lineRule="auto"/>
        <w:ind w:left="435"/>
        <w:rPr>
          <w:rFonts w:hint="eastAsia" w:ascii="宋体" w:hAnsi="宋体" w:eastAsia="宋体"/>
          <w:sz w:val="24"/>
          <w:szCs w:val="24"/>
          <w:lang w:eastAsia="zh-CN"/>
        </w:rPr>
      </w:pPr>
      <w:r>
        <w:rPr>
          <w:rFonts w:ascii="宋体" w:hAnsi="宋体" w:eastAsia="宋体" w:cs="Arial"/>
          <w:spacing w:val="-2"/>
          <w:sz w:val="24"/>
          <w:szCs w:val="24"/>
          <w:lang w:eastAsia="zh-CN"/>
        </w:rPr>
        <w:t>1.</w:t>
      </w:r>
      <w:r>
        <w:rPr>
          <w:rFonts w:ascii="宋体" w:hAnsi="宋体" w:eastAsia="宋体" w:cs="Arial"/>
          <w:spacing w:val="64"/>
          <w:sz w:val="24"/>
          <w:szCs w:val="24"/>
          <w:lang w:eastAsia="zh-CN"/>
        </w:rPr>
        <w:t xml:space="preserve"> </w:t>
      </w:r>
      <w:r>
        <w:rPr>
          <w:rFonts w:ascii="宋体" w:hAnsi="宋体" w:eastAsia="宋体"/>
          <w:spacing w:val="-2"/>
          <w:sz w:val="24"/>
          <w:szCs w:val="24"/>
          <w:lang w:eastAsia="zh-CN"/>
        </w:rPr>
        <w:t>我方已详细审查全部招标文件，</w:t>
      </w:r>
      <w:r>
        <w:rPr>
          <w:rFonts w:ascii="宋体" w:hAnsi="宋体" w:eastAsia="宋体"/>
          <w:spacing w:val="-26"/>
          <w:sz w:val="24"/>
          <w:szCs w:val="24"/>
          <w:lang w:eastAsia="zh-CN"/>
        </w:rPr>
        <w:t xml:space="preserve"> </w:t>
      </w:r>
      <w:r>
        <w:rPr>
          <w:rFonts w:ascii="宋体" w:hAnsi="宋体" w:eastAsia="宋体"/>
          <w:spacing w:val="-2"/>
          <w:sz w:val="24"/>
          <w:szCs w:val="24"/>
          <w:lang w:eastAsia="zh-CN"/>
        </w:rPr>
        <w:t>自愿参与投标并承诺如下：</w:t>
      </w:r>
    </w:p>
    <w:p w14:paraId="3506BC4B">
      <w:pPr>
        <w:pStyle w:val="15"/>
        <w:spacing w:before="176" w:line="360" w:lineRule="auto"/>
        <w:ind w:left="427"/>
        <w:rPr>
          <w:rFonts w:hint="eastAsia" w:ascii="宋体" w:hAnsi="宋体" w:eastAsia="宋体"/>
          <w:sz w:val="24"/>
          <w:szCs w:val="24"/>
          <w:lang w:eastAsia="zh-CN"/>
        </w:rPr>
      </w:pPr>
      <w:r>
        <w:rPr>
          <w:rFonts w:ascii="宋体" w:hAnsi="宋体" w:eastAsia="宋体"/>
          <w:sz w:val="24"/>
          <w:szCs w:val="24"/>
          <w:lang w:eastAsia="zh-CN"/>
        </w:rPr>
        <w:t xml:space="preserve">（ </w:t>
      </w:r>
      <w:r>
        <w:rPr>
          <w:rFonts w:ascii="宋体" w:hAnsi="宋体" w:eastAsia="宋体" w:cs="Arial"/>
          <w:sz w:val="24"/>
          <w:szCs w:val="24"/>
          <w:lang w:eastAsia="zh-CN"/>
        </w:rPr>
        <w:t>1</w:t>
      </w:r>
      <w:r>
        <w:rPr>
          <w:rFonts w:ascii="宋体" w:hAnsi="宋体" w:eastAsia="宋体"/>
          <w:sz w:val="24"/>
          <w:szCs w:val="24"/>
          <w:lang w:eastAsia="zh-CN"/>
        </w:rPr>
        <w:t>）本投标有效期为自提交投标文件的截止之日起</w:t>
      </w:r>
      <w:r>
        <w:rPr>
          <w:rFonts w:ascii="宋体" w:hAnsi="宋体" w:eastAsia="宋体" w:cs="Arial"/>
          <w:sz w:val="24"/>
          <w:szCs w:val="24"/>
          <w:lang w:eastAsia="zh-CN"/>
        </w:rPr>
        <w:t>____</w:t>
      </w:r>
      <w:r>
        <w:rPr>
          <w:rFonts w:ascii="宋体" w:hAnsi="宋体" w:eastAsia="宋体"/>
          <w:sz w:val="24"/>
          <w:szCs w:val="24"/>
          <w:lang w:eastAsia="zh-CN"/>
        </w:rPr>
        <w:t>个日历日。</w:t>
      </w:r>
    </w:p>
    <w:p w14:paraId="5E724CAE">
      <w:pPr>
        <w:pStyle w:val="15"/>
        <w:spacing w:before="190" w:line="360" w:lineRule="auto"/>
        <w:jc w:val="right"/>
        <w:rPr>
          <w:rFonts w:hint="eastAsia" w:ascii="宋体" w:hAnsi="宋体" w:eastAsia="宋体"/>
          <w:sz w:val="24"/>
          <w:szCs w:val="24"/>
          <w:lang w:eastAsia="zh-CN"/>
        </w:rPr>
      </w:pPr>
      <w:r>
        <w:rPr>
          <w:rFonts w:ascii="宋体" w:hAnsi="宋体" w:eastAsia="宋体"/>
          <w:spacing w:val="-4"/>
          <w:sz w:val="24"/>
          <w:szCs w:val="24"/>
          <w:lang w:eastAsia="zh-CN"/>
        </w:rPr>
        <w:t xml:space="preserve">（ </w:t>
      </w:r>
      <w:r>
        <w:rPr>
          <w:rFonts w:ascii="宋体" w:hAnsi="宋体" w:eastAsia="宋体" w:cs="Arial"/>
          <w:spacing w:val="-4"/>
          <w:sz w:val="24"/>
          <w:szCs w:val="24"/>
          <w:lang w:eastAsia="zh-CN"/>
        </w:rPr>
        <w:t>2</w:t>
      </w:r>
      <w:r>
        <w:rPr>
          <w:rFonts w:ascii="宋体" w:hAnsi="宋体" w:eastAsia="宋体" w:cs="Arial"/>
          <w:spacing w:val="-24"/>
          <w:sz w:val="24"/>
          <w:szCs w:val="24"/>
          <w:lang w:eastAsia="zh-CN"/>
        </w:rPr>
        <w:t xml:space="preserve"> </w:t>
      </w:r>
      <w:r>
        <w:rPr>
          <w:rFonts w:ascii="宋体" w:hAnsi="宋体" w:eastAsia="宋体"/>
          <w:spacing w:val="-4"/>
          <w:sz w:val="24"/>
          <w:szCs w:val="24"/>
          <w:lang w:eastAsia="zh-CN"/>
        </w:rPr>
        <w:t>）除合同条款及采购需求偏离表列出的偏离外，我方响应招标文件的全部</w:t>
      </w:r>
      <w:r>
        <w:rPr>
          <w:rFonts w:ascii="宋体" w:hAnsi="宋体" w:eastAsia="宋体"/>
          <w:spacing w:val="-5"/>
          <w:sz w:val="24"/>
          <w:szCs w:val="24"/>
          <w:lang w:eastAsia="zh-CN"/>
        </w:rPr>
        <w:t>要求。</w:t>
      </w:r>
    </w:p>
    <w:p w14:paraId="61F49B55">
      <w:pPr>
        <w:pStyle w:val="15"/>
        <w:spacing w:before="185" w:line="360" w:lineRule="auto"/>
        <w:ind w:left="415"/>
        <w:rPr>
          <w:rFonts w:hint="eastAsia" w:ascii="宋体" w:hAnsi="宋体" w:eastAsia="宋体"/>
          <w:sz w:val="24"/>
          <w:szCs w:val="24"/>
          <w:lang w:eastAsia="zh-CN"/>
        </w:rPr>
      </w:pPr>
      <w:r>
        <w:rPr>
          <w:rFonts w:ascii="宋体" w:hAnsi="宋体" w:eastAsia="宋体"/>
          <w:spacing w:val="1"/>
          <w:sz w:val="24"/>
          <w:szCs w:val="24"/>
          <w:lang w:eastAsia="zh-CN"/>
        </w:rPr>
        <w:t>（</w:t>
      </w:r>
      <w:r>
        <w:rPr>
          <w:rFonts w:ascii="宋体" w:hAnsi="宋体" w:eastAsia="宋体" w:cs="Arial"/>
          <w:spacing w:val="1"/>
          <w:sz w:val="24"/>
          <w:szCs w:val="24"/>
          <w:lang w:eastAsia="zh-CN"/>
        </w:rPr>
        <w:t>3</w:t>
      </w:r>
      <w:r>
        <w:rPr>
          <w:rFonts w:ascii="宋体" w:hAnsi="宋体" w:eastAsia="宋体"/>
          <w:spacing w:val="1"/>
          <w:sz w:val="24"/>
          <w:szCs w:val="24"/>
          <w:lang w:eastAsia="zh-CN"/>
        </w:rPr>
        <w:t>）我方已提供的全部文件资料是真实、准确的</w:t>
      </w:r>
      <w:r>
        <w:rPr>
          <w:rFonts w:ascii="宋体" w:hAnsi="宋体" w:eastAsia="宋体"/>
          <w:sz w:val="24"/>
          <w:szCs w:val="24"/>
          <w:lang w:eastAsia="zh-CN"/>
        </w:rPr>
        <w:t>，并对此承担一切法律后果。</w:t>
      </w:r>
    </w:p>
    <w:p w14:paraId="7FF7E9D6">
      <w:pPr>
        <w:pStyle w:val="15"/>
        <w:spacing w:before="183" w:line="360" w:lineRule="auto"/>
        <w:ind w:left="5" w:right="88" w:firstLine="409"/>
        <w:rPr>
          <w:rFonts w:hint="eastAsia" w:ascii="宋体" w:hAnsi="宋体" w:eastAsia="宋体"/>
          <w:sz w:val="24"/>
          <w:szCs w:val="24"/>
          <w:lang w:eastAsia="zh-CN"/>
        </w:rPr>
      </w:pPr>
      <w:r>
        <w:rPr>
          <w:rFonts w:ascii="宋体" w:hAnsi="宋体" w:eastAsia="宋体"/>
          <w:spacing w:val="2"/>
          <w:sz w:val="24"/>
          <w:szCs w:val="24"/>
          <w:lang w:eastAsia="zh-CN"/>
        </w:rPr>
        <w:t>（</w:t>
      </w:r>
      <w:r>
        <w:rPr>
          <w:rFonts w:ascii="宋体" w:hAnsi="宋体" w:eastAsia="宋体" w:cs="Arial"/>
          <w:spacing w:val="2"/>
          <w:sz w:val="24"/>
          <w:szCs w:val="24"/>
          <w:lang w:eastAsia="zh-CN"/>
        </w:rPr>
        <w:t>4</w:t>
      </w:r>
      <w:r>
        <w:rPr>
          <w:rFonts w:ascii="宋体" w:hAnsi="宋体" w:eastAsia="宋体"/>
          <w:spacing w:val="2"/>
          <w:sz w:val="24"/>
          <w:szCs w:val="24"/>
          <w:lang w:eastAsia="zh-CN"/>
        </w:rPr>
        <w:t>）如我方中标</w:t>
      </w:r>
      <w:r>
        <w:rPr>
          <w:rFonts w:ascii="宋体" w:hAnsi="宋体" w:eastAsia="宋体"/>
          <w:spacing w:val="-21"/>
          <w:sz w:val="24"/>
          <w:szCs w:val="24"/>
          <w:lang w:eastAsia="zh-CN"/>
        </w:rPr>
        <w:t xml:space="preserve"> </w:t>
      </w:r>
      <w:r>
        <w:rPr>
          <w:rFonts w:ascii="宋体" w:hAnsi="宋体" w:eastAsia="宋体"/>
          <w:spacing w:val="2"/>
          <w:sz w:val="24"/>
          <w:szCs w:val="24"/>
          <w:lang w:eastAsia="zh-CN"/>
        </w:rPr>
        <w:t>，我方将在法律规定的期限内与你方签订合同，按照招标文件要</w:t>
      </w:r>
      <w:r>
        <w:rPr>
          <w:rFonts w:ascii="宋体" w:hAnsi="宋体" w:eastAsia="宋体"/>
          <w:sz w:val="24"/>
          <w:szCs w:val="24"/>
          <w:lang w:eastAsia="zh-CN"/>
        </w:rPr>
        <w:t>求提交履约保证金，并在合同约定的期限内完成合同规定</w:t>
      </w:r>
      <w:r>
        <w:rPr>
          <w:rFonts w:ascii="宋体" w:hAnsi="宋体" w:eastAsia="宋体"/>
          <w:spacing w:val="-1"/>
          <w:sz w:val="24"/>
          <w:szCs w:val="24"/>
          <w:lang w:eastAsia="zh-CN"/>
        </w:rPr>
        <w:t>的全部义务。</w:t>
      </w:r>
    </w:p>
    <w:p w14:paraId="64D2AE67">
      <w:pPr>
        <w:pStyle w:val="15"/>
        <w:spacing w:before="177" w:line="360" w:lineRule="auto"/>
        <w:ind w:left="438"/>
        <w:rPr>
          <w:rFonts w:hint="eastAsia" w:ascii="宋体" w:hAnsi="宋体" w:eastAsia="宋体"/>
          <w:sz w:val="24"/>
          <w:szCs w:val="24"/>
          <w:lang w:eastAsia="zh-CN"/>
        </w:rPr>
      </w:pPr>
      <w:r>
        <w:rPr>
          <w:rFonts w:ascii="宋体" w:hAnsi="宋体" w:eastAsia="宋体" w:cs="Arial"/>
          <w:sz w:val="24"/>
          <w:szCs w:val="24"/>
          <w:lang w:eastAsia="zh-CN"/>
        </w:rPr>
        <w:t>2.</w:t>
      </w:r>
      <w:r>
        <w:rPr>
          <w:rFonts w:ascii="宋体" w:hAnsi="宋体" w:eastAsia="宋体" w:cs="Arial"/>
          <w:spacing w:val="58"/>
          <w:sz w:val="24"/>
          <w:szCs w:val="24"/>
          <w:lang w:eastAsia="zh-CN"/>
        </w:rPr>
        <w:t xml:space="preserve"> </w:t>
      </w:r>
      <w:r>
        <w:rPr>
          <w:rFonts w:ascii="宋体" w:hAnsi="宋体" w:eastAsia="宋体"/>
          <w:sz w:val="24"/>
          <w:szCs w:val="24"/>
          <w:lang w:eastAsia="zh-CN"/>
        </w:rPr>
        <w:t>其他补充条款（如有</w:t>
      </w:r>
      <w:r>
        <w:rPr>
          <w:rFonts w:ascii="宋体" w:hAnsi="宋体" w:eastAsia="宋体"/>
          <w:spacing w:val="-59"/>
          <w:sz w:val="24"/>
          <w:szCs w:val="24"/>
          <w:lang w:eastAsia="zh-CN"/>
        </w:rPr>
        <w:t>）：</w:t>
      </w:r>
      <w:r>
        <w:rPr>
          <w:rFonts w:ascii="宋体" w:hAnsi="宋体" w:eastAsia="宋体"/>
          <w:spacing w:val="2"/>
          <w:sz w:val="24"/>
          <w:szCs w:val="24"/>
          <w:u w:val="single"/>
          <w:lang w:eastAsia="zh-CN"/>
        </w:rPr>
        <w:t xml:space="preserve">                  </w:t>
      </w:r>
      <w:r>
        <w:rPr>
          <w:rFonts w:ascii="宋体" w:hAnsi="宋体" w:eastAsia="宋体"/>
          <w:sz w:val="24"/>
          <w:szCs w:val="24"/>
          <w:lang w:eastAsia="zh-CN"/>
        </w:rPr>
        <w:t>。</w:t>
      </w:r>
    </w:p>
    <w:p w14:paraId="01798268">
      <w:pPr>
        <w:pStyle w:val="15"/>
        <w:spacing w:before="185" w:line="360" w:lineRule="auto"/>
        <w:ind w:left="491"/>
        <w:rPr>
          <w:rFonts w:hint="eastAsia" w:ascii="宋体" w:hAnsi="宋体" w:eastAsia="宋体"/>
          <w:sz w:val="24"/>
          <w:szCs w:val="24"/>
          <w:lang w:eastAsia="zh-CN"/>
        </w:rPr>
      </w:pPr>
      <w:r>
        <w:rPr>
          <w:rFonts w:ascii="宋体" w:hAnsi="宋体" w:eastAsia="宋体"/>
          <w:spacing w:val="-1"/>
          <w:sz w:val="24"/>
          <w:szCs w:val="24"/>
          <w:lang w:eastAsia="zh-CN"/>
        </w:rPr>
        <w:t>与本投标有关的一切正式往来信函请寄：</w:t>
      </w:r>
    </w:p>
    <w:p w14:paraId="2D8C9338">
      <w:pPr>
        <w:spacing w:line="360" w:lineRule="auto"/>
        <w:rPr>
          <w:rFonts w:hint="eastAsia" w:ascii="宋体" w:hAnsi="宋体" w:eastAsia="宋体"/>
          <w:lang w:eastAsia="zh-CN"/>
        </w:rPr>
      </w:pPr>
    </w:p>
    <w:p w14:paraId="04F8911B">
      <w:pPr>
        <w:spacing w:line="360" w:lineRule="auto"/>
        <w:rPr>
          <w:rFonts w:hint="eastAsia" w:ascii="宋体" w:hAnsi="宋体" w:eastAsia="宋体"/>
          <w:lang w:eastAsia="zh-CN"/>
        </w:rPr>
      </w:pPr>
    </w:p>
    <w:p w14:paraId="4EE37BE8">
      <w:pPr>
        <w:pStyle w:val="15"/>
        <w:spacing w:before="104" w:line="360" w:lineRule="auto"/>
        <w:ind w:left="426"/>
        <w:rPr>
          <w:rFonts w:hint="eastAsia" w:ascii="宋体" w:hAnsi="宋体" w:eastAsia="宋体"/>
          <w:sz w:val="24"/>
          <w:szCs w:val="24"/>
          <w:lang w:eastAsia="zh-CN"/>
        </w:rPr>
      </w:pPr>
      <w:r>
        <w:rPr>
          <w:rFonts w:ascii="宋体" w:hAnsi="宋体" w:eastAsia="宋体"/>
          <w:spacing w:val="-1"/>
          <w:sz w:val="24"/>
          <w:szCs w:val="24"/>
          <w:lang w:eastAsia="zh-CN"/>
        </w:rPr>
        <w:t>地址</w:t>
      </w:r>
      <w:r>
        <w:rPr>
          <w:rFonts w:ascii="宋体" w:hAnsi="宋体" w:eastAsia="宋体"/>
          <w:sz w:val="24"/>
          <w:szCs w:val="24"/>
          <w:u w:val="single"/>
          <w:lang w:eastAsia="zh-CN"/>
        </w:rPr>
        <w:t xml:space="preserve">                                          </w:t>
      </w:r>
      <w:r>
        <w:rPr>
          <w:rFonts w:ascii="宋体" w:hAnsi="宋体" w:eastAsia="宋体"/>
          <w:spacing w:val="6"/>
          <w:sz w:val="24"/>
          <w:szCs w:val="24"/>
          <w:lang w:eastAsia="zh-CN"/>
        </w:rPr>
        <w:t xml:space="preserve">        </w:t>
      </w:r>
      <w:r>
        <w:rPr>
          <w:rFonts w:ascii="宋体" w:hAnsi="宋体" w:eastAsia="宋体"/>
          <w:spacing w:val="-1"/>
          <w:sz w:val="24"/>
          <w:szCs w:val="24"/>
          <w:lang w:eastAsia="zh-CN"/>
        </w:rPr>
        <w:t>传真</w:t>
      </w:r>
      <w:r>
        <w:rPr>
          <w:rFonts w:ascii="宋体" w:hAnsi="宋体" w:eastAsia="宋体"/>
          <w:spacing w:val="-1"/>
          <w:sz w:val="24"/>
          <w:szCs w:val="24"/>
          <w:u w:val="single"/>
          <w:lang w:eastAsia="zh-CN"/>
        </w:rPr>
        <w:t xml:space="preserve">                                        </w:t>
      </w:r>
      <w:r>
        <w:rPr>
          <w:rFonts w:ascii="宋体" w:hAnsi="宋体" w:eastAsia="宋体"/>
          <w:spacing w:val="-2"/>
          <w:sz w:val="24"/>
          <w:szCs w:val="24"/>
          <w:u w:val="single"/>
          <w:lang w:eastAsia="zh-CN"/>
        </w:rPr>
        <w:t xml:space="preserve">        </w:t>
      </w:r>
    </w:p>
    <w:p w14:paraId="0815533B">
      <w:pPr>
        <w:pStyle w:val="15"/>
        <w:spacing w:before="178" w:line="360" w:lineRule="auto"/>
        <w:ind w:left="447"/>
        <w:rPr>
          <w:rFonts w:hint="eastAsia" w:ascii="宋体" w:hAnsi="宋体" w:eastAsia="宋体"/>
          <w:sz w:val="24"/>
          <w:szCs w:val="24"/>
          <w:lang w:eastAsia="zh-CN"/>
        </w:rPr>
      </w:pPr>
      <w:r>
        <w:rPr>
          <w:rFonts w:ascii="宋体" w:hAnsi="宋体" w:eastAsia="宋体"/>
          <w:spacing w:val="-5"/>
          <w:sz w:val="24"/>
          <w:szCs w:val="24"/>
          <w:lang w:eastAsia="zh-CN"/>
        </w:rPr>
        <w:t>电话</w:t>
      </w:r>
      <w:r>
        <w:rPr>
          <w:rFonts w:ascii="宋体" w:hAnsi="宋体" w:eastAsia="宋体"/>
          <w:spacing w:val="1"/>
          <w:sz w:val="24"/>
          <w:szCs w:val="24"/>
          <w:u w:val="single"/>
          <w:lang w:eastAsia="zh-CN"/>
        </w:rPr>
        <w:t xml:space="preserve">                        </w:t>
      </w:r>
      <w:r>
        <w:rPr>
          <w:rFonts w:ascii="宋体" w:hAnsi="宋体" w:eastAsia="宋体"/>
          <w:sz w:val="24"/>
          <w:szCs w:val="24"/>
          <w:u w:val="single"/>
          <w:lang w:eastAsia="zh-CN"/>
        </w:rPr>
        <w:t xml:space="preserve">                  </w:t>
      </w:r>
      <w:r>
        <w:rPr>
          <w:rFonts w:ascii="宋体" w:hAnsi="宋体" w:eastAsia="宋体"/>
          <w:spacing w:val="-5"/>
          <w:sz w:val="24"/>
          <w:szCs w:val="24"/>
          <w:lang w:eastAsia="zh-CN"/>
        </w:rPr>
        <w:t xml:space="preserve">         电子函件</w:t>
      </w:r>
      <w:r>
        <w:rPr>
          <w:rFonts w:ascii="宋体" w:hAnsi="宋体" w:eastAsia="宋体"/>
          <w:sz w:val="24"/>
          <w:szCs w:val="24"/>
          <w:u w:val="single"/>
          <w:lang w:eastAsia="zh-CN"/>
        </w:rPr>
        <w:t xml:space="preserve">                                         </w:t>
      </w:r>
    </w:p>
    <w:p w14:paraId="3526B56F">
      <w:pPr>
        <w:spacing w:line="360" w:lineRule="auto"/>
        <w:rPr>
          <w:rFonts w:hint="eastAsia" w:ascii="宋体" w:hAnsi="宋体" w:eastAsia="宋体"/>
          <w:lang w:eastAsia="zh-CN"/>
        </w:rPr>
      </w:pPr>
    </w:p>
    <w:p w14:paraId="290B233D">
      <w:pPr>
        <w:spacing w:line="360" w:lineRule="auto"/>
        <w:rPr>
          <w:rFonts w:hint="eastAsia" w:ascii="宋体" w:hAnsi="宋体" w:eastAsia="宋体"/>
          <w:lang w:eastAsia="zh-CN"/>
        </w:rPr>
      </w:pPr>
    </w:p>
    <w:p w14:paraId="2B53B2AE">
      <w:pPr>
        <w:pStyle w:val="15"/>
        <w:spacing w:before="104" w:line="360" w:lineRule="auto"/>
        <w:ind w:left="426"/>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1"/>
          <w:sz w:val="24"/>
          <w:szCs w:val="24"/>
          <w:lang w:eastAsia="zh-CN"/>
        </w:rPr>
        <w:t xml:space="preserve"> </w:t>
      </w:r>
      <w:r>
        <w:rPr>
          <w:rFonts w:ascii="宋体" w:hAnsi="宋体" w:eastAsia="宋体"/>
          <w:sz w:val="24"/>
          <w:szCs w:val="24"/>
          <w:u w:val="single"/>
          <w:lang w:eastAsia="zh-CN"/>
        </w:rPr>
        <w:t xml:space="preserve">                   </w:t>
      </w:r>
    </w:p>
    <w:p w14:paraId="44FA76AE">
      <w:pPr>
        <w:pStyle w:val="15"/>
        <w:spacing w:before="185" w:line="360" w:lineRule="auto"/>
        <w:ind w:left="476"/>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5E052096">
      <w:pPr>
        <w:spacing w:line="200" w:lineRule="auto"/>
        <w:rPr>
          <w:sz w:val="24"/>
          <w:szCs w:val="24"/>
          <w:lang w:eastAsia="zh-CN"/>
        </w:rPr>
        <w:sectPr>
          <w:headerReference r:id="rId50" w:type="default"/>
          <w:footerReference r:id="rId51" w:type="default"/>
          <w:pgSz w:w="11907" w:h="16840"/>
          <w:pgMar w:top="1149" w:right="1045" w:bottom="1057" w:left="1701" w:header="875" w:footer="886" w:gutter="0"/>
          <w:cols w:space="720" w:num="1"/>
        </w:sectPr>
      </w:pPr>
    </w:p>
    <w:p w14:paraId="649C406D">
      <w:pPr>
        <w:widowControl w:val="0"/>
        <w:tabs>
          <w:tab w:val="left" w:pos="360"/>
        </w:tabs>
        <w:kinsoku/>
        <w:autoSpaceDE/>
        <w:autoSpaceDN/>
        <w:adjustRightInd/>
        <w:spacing w:line="360" w:lineRule="auto"/>
        <w:ind w:left="357" w:hanging="357"/>
        <w:jc w:val="both"/>
        <w:textAlignment w:val="auto"/>
        <w:outlineLvl w:val="1"/>
        <w:rPr>
          <w:rFonts w:hint="eastAsia" w:ascii="宋体" w:hAnsi="宋体" w:eastAsia="宋体" w:cs="宋体"/>
          <w:spacing w:val="-1"/>
          <w:sz w:val="24"/>
          <w:szCs w:val="24"/>
          <w:lang w:eastAsia="zh-CN"/>
        </w:rPr>
      </w:pPr>
      <w:r>
        <w:rPr>
          <w:sz w:val="24"/>
          <w:szCs w:val="24"/>
          <w:lang w:eastAsia="zh-CN"/>
        </w:rPr>
        <w:t xml:space="preserve">2   </w:t>
      </w:r>
      <w:r>
        <w:rPr>
          <w:rFonts w:hint="eastAsia" w:ascii="宋体" w:hAnsi="宋体" w:eastAsia="宋体"/>
          <w:color w:val="auto"/>
          <w:sz w:val="24"/>
          <w:szCs w:val="24"/>
          <w:lang w:eastAsia="zh-CN"/>
        </w:rPr>
        <w:t>授权委托书</w:t>
      </w:r>
      <w:r>
        <w:rPr>
          <w:rFonts w:hint="eastAsia" w:ascii="宋体" w:hAnsi="宋体" w:eastAsia="宋体" w:cs="宋体"/>
          <w:spacing w:val="-1"/>
          <w:sz w:val="24"/>
          <w:szCs w:val="24"/>
          <w:lang w:eastAsia="zh-CN"/>
        </w:rPr>
        <w:t>(实质性格式)</w:t>
      </w:r>
    </w:p>
    <w:p w14:paraId="596073EE">
      <w:pPr>
        <w:spacing w:before="164" w:line="219" w:lineRule="auto"/>
        <w:jc w:val="center"/>
        <w:rPr>
          <w:rFonts w:hint="eastAsia" w:ascii="宋体" w:hAnsi="宋体" w:eastAsia="宋体" w:cs="宋体"/>
          <w:color w:val="auto"/>
          <w:spacing w:val="-2"/>
          <w:sz w:val="28"/>
          <w:szCs w:val="28"/>
          <w:lang w:eastAsia="zh-CN"/>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28"/>
          <w:szCs w:val="28"/>
          <w:lang w:eastAsia="zh-CN"/>
          <w14:textOutline w14:w="2311" w14:cap="flat" w14:cmpd="sng" w14:algn="ctr">
            <w14:solidFill>
              <w14:srgbClr w14:val="000000"/>
            </w14:solidFill>
            <w14:prstDash w14:val="solid"/>
            <w14:miter w14:val="0"/>
          </w14:textOutline>
        </w:rPr>
        <w:t>授权委托书</w:t>
      </w:r>
    </w:p>
    <w:p w14:paraId="18CDD1CD">
      <w:pPr>
        <w:spacing w:before="164" w:line="219" w:lineRule="auto"/>
        <w:jc w:val="center"/>
        <w:rPr>
          <w:rFonts w:hint="eastAsia" w:ascii="宋体" w:hAnsi="宋体" w:eastAsia="宋体" w:cs="宋体"/>
          <w:color w:val="auto"/>
          <w:spacing w:val="-2"/>
          <w:sz w:val="28"/>
          <w:szCs w:val="28"/>
          <w:lang w:eastAsia="zh-CN"/>
          <w14:textOutline w14:w="2311" w14:cap="flat" w14:cmpd="sng" w14:algn="ctr">
            <w14:solidFill>
              <w14:srgbClr w14:val="000000"/>
            </w14:solidFill>
            <w14:prstDash w14:val="solid"/>
            <w14:miter w14:val="0"/>
          </w14:textOutline>
        </w:rPr>
      </w:pPr>
    </w:p>
    <w:p w14:paraId="644C6599">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本人_______ (姓名)系________ (投标人名称) 的法定代表人(单位负责人)，现委托_______ (姓名) 为我方代理人。代理人根据授权，以我方名义签署、澄清确认、提交、撤回、修改_______ (项目名称) 投标文件和处理有关事宜，其法律后果由我方承担。</w:t>
      </w:r>
    </w:p>
    <w:p w14:paraId="61E28D40">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委托期限：自本授权委托书签署之日起至投标有效期届满之日止。代理人无转委托权。</w:t>
      </w:r>
    </w:p>
    <w:p w14:paraId="4B51B4F4">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投标人名称(加盖公章)：________________</w:t>
      </w:r>
    </w:p>
    <w:p w14:paraId="1897D347">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法定代表人(单位负责人)(签字或签章)：________________</w:t>
      </w:r>
    </w:p>
    <w:p w14:paraId="13910E15">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委托代理人(签字或签章)：________________</w:t>
      </w:r>
    </w:p>
    <w:p w14:paraId="3ED5F373">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日期：_____年______月______ 日</w:t>
      </w:r>
    </w:p>
    <w:p w14:paraId="30E968FB">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附：法定代表人及委托代理人身份证明文件电子件：</w:t>
      </w:r>
    </w:p>
    <w:p w14:paraId="056D35BC">
      <w:pPr>
        <w:spacing w:before="144" w:line="2162" w:lineRule="exact"/>
        <w:textAlignment w:val="center"/>
        <w:rPr>
          <w:rFonts w:hint="eastAsia" w:ascii="宋体" w:hAnsi="宋体" w:eastAsia="宋体" w:cs="宋体"/>
          <w:color w:val="auto"/>
        </w:rPr>
      </w:pPr>
      <w:r>
        <w:rPr>
          <w:rFonts w:hint="eastAsia" w:ascii="宋体" w:hAnsi="宋体" w:eastAsia="宋体" w:cs="宋体"/>
          <w:color w:val="auto"/>
        </w:rPr>
        <w:drawing>
          <wp:inline distT="0" distB="0" distL="0" distR="0">
            <wp:extent cx="5272405" cy="1331595"/>
            <wp:effectExtent l="0" t="0" r="4445" b="1905"/>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74"/>
                    <a:stretch>
                      <a:fillRect/>
                    </a:stretch>
                  </pic:blipFill>
                  <pic:spPr>
                    <a:xfrm>
                      <a:off x="0" y="0"/>
                      <a:ext cx="5298557" cy="1338696"/>
                    </a:xfrm>
                    <a:prstGeom prst="rect">
                      <a:avLst/>
                    </a:prstGeom>
                  </pic:spPr>
                </pic:pic>
              </a:graphicData>
            </a:graphic>
          </wp:inline>
        </w:drawing>
      </w:r>
    </w:p>
    <w:p w14:paraId="49B32AE3">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说明：</w:t>
      </w:r>
    </w:p>
    <w:p w14:paraId="79812C24">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1.若供应商为事业单位或其他组织或分支机构，则法定代表人(单位负责人) 处的签署人可为单位负责人。</w:t>
      </w:r>
    </w:p>
    <w:p w14:paraId="6B874D92">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2.若投标文件中签字之处均为法定代表人(单位负责人) 本人签署，则可不提供本《授权委托书》，但须提供《法定代表人(单位负责人)身份证明》；否则，不需要提供《法定代表人(单位负责人)身份证明》。</w:t>
      </w:r>
    </w:p>
    <w:p w14:paraId="40B7DAD7">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3.供应商为自然人的情形，可不提供本《授权委托书》。</w:t>
      </w:r>
    </w:p>
    <w:p w14:paraId="58DDED37">
      <w:pPr>
        <w:spacing w:line="360" w:lineRule="auto"/>
        <w:ind w:firstLine="480" w:firstLineChars="200"/>
        <w:rPr>
          <w:sz w:val="24"/>
          <w:szCs w:val="24"/>
          <w:lang w:eastAsia="zh-CN"/>
        </w:rPr>
        <w:sectPr>
          <w:footerReference r:id="rId52" w:type="default"/>
          <w:pgSz w:w="11907" w:h="16840"/>
          <w:pgMar w:top="1149" w:right="1133" w:bottom="1060" w:left="1701" w:header="875" w:footer="886" w:gutter="0"/>
          <w:cols w:space="720" w:num="1"/>
        </w:sectPr>
      </w:pPr>
      <w:r>
        <w:rPr>
          <w:rFonts w:hint="eastAsia" w:ascii="宋体" w:hAnsi="宋体" w:eastAsia="宋体"/>
          <w:color w:val="auto"/>
          <w:sz w:val="24"/>
          <w:szCs w:val="24"/>
          <w:lang w:eastAsia="zh-CN"/>
        </w:rPr>
        <w:t xml:space="preserve">4.供应商应随本《授权委托书》同时提供法定代表人(单位负责人)及委托代理人的有效的身份证、护照等身份证明文件电子件。提供身份证的，应同时提供身份证双面电子件。  </w:t>
      </w:r>
    </w:p>
    <w:p w14:paraId="59C42C2F">
      <w:pPr>
        <w:pStyle w:val="15"/>
        <w:spacing w:before="233" w:line="201" w:lineRule="auto"/>
        <w:ind w:left="1655"/>
        <w:rPr>
          <w:rFonts w:hint="eastAsia" w:ascii="宋体" w:hAnsi="宋体" w:eastAsia="宋体"/>
          <w:b/>
          <w:bCs/>
          <w:spacing w:val="10"/>
          <w:sz w:val="35"/>
          <w:szCs w:val="35"/>
          <w:lang w:eastAsia="zh-CN"/>
        </w:rPr>
      </w:pPr>
    </w:p>
    <w:p w14:paraId="00380808">
      <w:pPr>
        <w:pStyle w:val="15"/>
        <w:spacing w:before="233" w:line="201" w:lineRule="auto"/>
        <w:ind w:left="1655"/>
        <w:rPr>
          <w:rFonts w:hint="eastAsia" w:ascii="宋体" w:hAnsi="宋体" w:eastAsia="宋体"/>
          <w:b/>
          <w:bCs/>
          <w:spacing w:val="10"/>
          <w:sz w:val="35"/>
          <w:szCs w:val="35"/>
          <w:lang w:eastAsia="zh-CN"/>
        </w:rPr>
      </w:pPr>
      <w:r>
        <w:rPr>
          <w:rFonts w:ascii="宋体" w:hAnsi="宋体" w:eastAsia="宋体"/>
          <w:b/>
          <w:bCs/>
          <w:spacing w:val="10"/>
          <w:sz w:val="35"/>
          <w:szCs w:val="35"/>
          <w:lang w:eastAsia="zh-CN"/>
        </w:rPr>
        <w:t>法定代表人（单位负责人）身份证明</w:t>
      </w:r>
    </w:p>
    <w:p w14:paraId="09231E6A">
      <w:pPr>
        <w:pStyle w:val="15"/>
        <w:spacing w:before="233" w:line="201" w:lineRule="auto"/>
        <w:ind w:left="1655"/>
        <w:rPr>
          <w:rFonts w:hint="eastAsia" w:ascii="宋体" w:hAnsi="宋体" w:eastAsia="宋体"/>
          <w:sz w:val="35"/>
          <w:szCs w:val="35"/>
          <w:lang w:eastAsia="zh-CN"/>
        </w:rPr>
      </w:pPr>
    </w:p>
    <w:p w14:paraId="0098C3F9">
      <w:pPr>
        <w:pStyle w:val="15"/>
        <w:spacing w:before="132" w:line="196" w:lineRule="auto"/>
        <w:ind w:left="4"/>
        <w:rPr>
          <w:rFonts w:hint="eastAsia" w:ascii="宋体" w:hAnsi="宋体" w:eastAsia="宋体"/>
          <w:sz w:val="24"/>
          <w:szCs w:val="24"/>
          <w:lang w:eastAsia="zh-CN"/>
        </w:rPr>
      </w:pPr>
      <w:r>
        <w:rPr>
          <w:rFonts w:ascii="宋体" w:hAnsi="宋体" w:eastAsia="宋体"/>
          <w:spacing w:val="5"/>
          <w:sz w:val="24"/>
          <w:szCs w:val="24"/>
          <w:lang w:eastAsia="zh-CN"/>
        </w:rPr>
        <w:t>致</w:t>
      </w:r>
      <w:r>
        <w:rPr>
          <w:rFonts w:ascii="宋体" w:hAnsi="宋体" w:eastAsia="宋体"/>
          <w:spacing w:val="-56"/>
          <w:w w:val="84"/>
          <w:sz w:val="24"/>
          <w:szCs w:val="24"/>
          <w:lang w:eastAsia="zh-CN"/>
        </w:rPr>
        <w:t>：</w:t>
      </w:r>
      <w:r>
        <w:rPr>
          <w:rFonts w:ascii="宋体" w:hAnsi="宋体" w:eastAsia="宋体"/>
          <w:spacing w:val="-56"/>
          <w:w w:val="84"/>
          <w:sz w:val="24"/>
          <w:szCs w:val="24"/>
          <w:u w:val="single"/>
          <w:lang w:eastAsia="zh-CN"/>
        </w:rPr>
        <w:t>（</w:t>
      </w:r>
      <w:r>
        <w:rPr>
          <w:rFonts w:ascii="宋体" w:hAnsi="宋体" w:eastAsia="宋体"/>
          <w:spacing w:val="5"/>
          <w:sz w:val="24"/>
          <w:szCs w:val="24"/>
          <w:u w:val="single"/>
          <w:lang w:eastAsia="zh-CN"/>
        </w:rPr>
        <w:t>采购人）</w:t>
      </w:r>
    </w:p>
    <w:p w14:paraId="7FA2C93F">
      <w:pPr>
        <w:pStyle w:val="15"/>
        <w:spacing w:before="317" w:line="200" w:lineRule="auto"/>
        <w:ind w:left="485"/>
        <w:rPr>
          <w:rFonts w:hint="eastAsia" w:ascii="宋体" w:hAnsi="宋体" w:eastAsia="宋体"/>
          <w:sz w:val="24"/>
          <w:szCs w:val="24"/>
          <w:lang w:eastAsia="zh-CN"/>
        </w:rPr>
      </w:pPr>
      <w:r>
        <w:rPr>
          <w:rFonts w:ascii="宋体" w:hAnsi="宋体" w:eastAsia="宋体"/>
          <w:spacing w:val="-2"/>
          <w:sz w:val="24"/>
          <w:szCs w:val="24"/>
          <w:lang w:eastAsia="zh-CN"/>
        </w:rPr>
        <w:t>兹证明，</w:t>
      </w:r>
    </w:p>
    <w:p w14:paraId="230F8164">
      <w:pPr>
        <w:pStyle w:val="15"/>
        <w:spacing w:before="112" w:line="360" w:lineRule="auto"/>
        <w:ind w:left="7"/>
        <w:rPr>
          <w:rFonts w:hint="eastAsia" w:ascii="宋体" w:hAnsi="宋体" w:eastAsia="宋体"/>
          <w:sz w:val="24"/>
          <w:szCs w:val="24"/>
          <w:lang w:eastAsia="zh-CN"/>
        </w:rPr>
      </w:pPr>
      <w:r>
        <w:rPr>
          <w:rFonts w:ascii="宋体" w:hAnsi="宋体" w:eastAsia="宋体"/>
          <w:spacing w:val="-3"/>
          <w:sz w:val="24"/>
          <w:szCs w:val="24"/>
          <w:lang w:eastAsia="zh-CN"/>
        </w:rPr>
        <w:t>姓名：</w:t>
      </w:r>
      <w:r>
        <w:rPr>
          <w:rFonts w:ascii="宋体" w:hAnsi="宋体" w:eastAsia="宋体"/>
          <w:spacing w:val="10"/>
          <w:sz w:val="24"/>
          <w:szCs w:val="24"/>
          <w:u w:val="single"/>
          <w:lang w:eastAsia="zh-CN"/>
        </w:rPr>
        <w:t xml:space="preserve">      </w:t>
      </w:r>
      <w:r>
        <w:rPr>
          <w:rFonts w:ascii="宋体" w:hAnsi="宋体" w:eastAsia="宋体"/>
          <w:spacing w:val="-66"/>
          <w:sz w:val="24"/>
          <w:szCs w:val="24"/>
          <w:lang w:eastAsia="zh-CN"/>
        </w:rPr>
        <w:t xml:space="preserve"> </w:t>
      </w:r>
      <w:r>
        <w:rPr>
          <w:rFonts w:ascii="宋体" w:hAnsi="宋体" w:eastAsia="宋体"/>
          <w:spacing w:val="-3"/>
          <w:sz w:val="24"/>
          <w:szCs w:val="24"/>
          <w:lang w:eastAsia="zh-CN"/>
        </w:rPr>
        <w:t>性别：</w:t>
      </w:r>
      <w:r>
        <w:rPr>
          <w:rFonts w:ascii="宋体" w:hAnsi="宋体" w:eastAsia="宋体"/>
          <w:spacing w:val="9"/>
          <w:sz w:val="24"/>
          <w:szCs w:val="24"/>
          <w:u w:val="single"/>
          <w:lang w:eastAsia="zh-CN"/>
        </w:rPr>
        <w:t xml:space="preserve">      </w:t>
      </w:r>
      <w:r>
        <w:rPr>
          <w:rFonts w:ascii="宋体" w:hAnsi="宋体" w:eastAsia="宋体"/>
          <w:spacing w:val="-62"/>
          <w:sz w:val="24"/>
          <w:szCs w:val="24"/>
          <w:lang w:eastAsia="zh-CN"/>
        </w:rPr>
        <w:t xml:space="preserve"> </w:t>
      </w:r>
      <w:r>
        <w:rPr>
          <w:rFonts w:ascii="宋体" w:hAnsi="宋体" w:eastAsia="宋体"/>
          <w:spacing w:val="-3"/>
          <w:sz w:val="24"/>
          <w:szCs w:val="24"/>
          <w:lang w:eastAsia="zh-CN"/>
        </w:rPr>
        <w:t>年龄：</w:t>
      </w:r>
      <w:r>
        <w:rPr>
          <w:rFonts w:ascii="宋体" w:hAnsi="宋体" w:eastAsia="宋体"/>
          <w:spacing w:val="9"/>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3"/>
          <w:sz w:val="24"/>
          <w:szCs w:val="24"/>
          <w:lang w:eastAsia="zh-CN"/>
        </w:rPr>
        <w:t>职务：</w:t>
      </w:r>
      <w:r>
        <w:rPr>
          <w:rFonts w:ascii="宋体" w:hAnsi="宋体" w:eastAsia="宋体"/>
          <w:spacing w:val="-3"/>
          <w:sz w:val="24"/>
          <w:szCs w:val="24"/>
          <w:u w:val="single"/>
          <w:lang w:eastAsia="zh-CN"/>
        </w:rPr>
        <w:t xml:space="preserve">       </w:t>
      </w:r>
    </w:p>
    <w:p w14:paraId="4DEA4F77">
      <w:pPr>
        <w:pStyle w:val="15"/>
        <w:spacing w:before="104" w:line="360" w:lineRule="auto"/>
        <w:ind w:left="14"/>
        <w:rPr>
          <w:rFonts w:hint="eastAsia" w:ascii="宋体" w:hAnsi="宋体" w:eastAsia="宋体"/>
          <w:sz w:val="24"/>
          <w:szCs w:val="24"/>
          <w:lang w:eastAsia="zh-CN"/>
        </w:rPr>
      </w:pPr>
      <w:r>
        <w:rPr>
          <w:rFonts w:ascii="宋体" w:hAnsi="宋体" w:eastAsia="宋体"/>
          <w:spacing w:val="-6"/>
          <w:sz w:val="24"/>
          <w:szCs w:val="24"/>
          <w:lang w:eastAsia="zh-CN"/>
        </w:rPr>
        <w:t>系</w:t>
      </w:r>
      <w:r>
        <w:rPr>
          <w:rFonts w:ascii="宋体" w:hAnsi="宋体" w:eastAsia="宋体"/>
          <w:spacing w:val="1"/>
          <w:sz w:val="24"/>
          <w:szCs w:val="24"/>
          <w:u w:val="single"/>
          <w:lang w:eastAsia="zh-CN"/>
        </w:rPr>
        <w:t xml:space="preserve">                          </w:t>
      </w:r>
      <w:r>
        <w:rPr>
          <w:rFonts w:ascii="宋体" w:hAnsi="宋体" w:eastAsia="宋体"/>
          <w:sz w:val="24"/>
          <w:szCs w:val="24"/>
          <w:u w:val="single"/>
          <w:lang w:eastAsia="zh-CN"/>
        </w:rPr>
        <w:t xml:space="preserve">  </w:t>
      </w:r>
      <w:r>
        <w:rPr>
          <w:rFonts w:ascii="宋体" w:hAnsi="宋体" w:eastAsia="宋体"/>
          <w:spacing w:val="-6"/>
          <w:sz w:val="24"/>
          <w:szCs w:val="24"/>
          <w:lang w:eastAsia="zh-CN"/>
        </w:rPr>
        <w:t>（投标人名称）的法定代表人（单位负责人）。</w:t>
      </w:r>
    </w:p>
    <w:p w14:paraId="30F76D03">
      <w:pPr>
        <w:spacing w:line="455" w:lineRule="auto"/>
        <w:rPr>
          <w:rFonts w:hint="eastAsia" w:ascii="宋体" w:hAnsi="宋体" w:eastAsia="宋体"/>
          <w:lang w:eastAsia="zh-CN"/>
        </w:rPr>
      </w:pPr>
    </w:p>
    <w:p w14:paraId="1F1DCB55">
      <w:pPr>
        <w:pStyle w:val="15"/>
        <w:spacing w:before="104" w:line="196" w:lineRule="auto"/>
        <w:ind w:left="20"/>
        <w:rPr>
          <w:rFonts w:hint="eastAsia" w:ascii="宋体" w:hAnsi="宋体" w:eastAsia="宋体"/>
          <w:sz w:val="24"/>
          <w:szCs w:val="24"/>
          <w:lang w:eastAsia="zh-CN"/>
        </w:rPr>
      </w:pPr>
      <w:r>
        <w:rPr>
          <w:rFonts w:ascii="宋体" w:hAnsi="宋体" w:eastAsia="宋体"/>
          <w:spacing w:val="-1"/>
          <w:sz w:val="24"/>
          <w:szCs w:val="24"/>
          <w:lang w:eastAsia="zh-CN"/>
        </w:rPr>
        <w:t>附：法定代表人（单位负责人）身份证或护照等身份证明文件电子件：</w:t>
      </w:r>
    </w:p>
    <w:p w14:paraId="550E3B0B">
      <w:pPr>
        <w:spacing w:line="299" w:lineRule="auto"/>
        <w:rPr>
          <w:rFonts w:hint="eastAsia" w:ascii="宋体" w:hAnsi="宋体" w:eastAsia="宋体"/>
          <w:lang w:eastAsia="zh-CN"/>
        </w:rPr>
      </w:pPr>
    </w:p>
    <w:p w14:paraId="1DFBF38F">
      <w:pPr>
        <w:spacing w:line="299" w:lineRule="auto"/>
        <w:rPr>
          <w:rFonts w:hint="eastAsia" w:ascii="宋体" w:hAnsi="宋体" w:eastAsia="宋体"/>
          <w:lang w:eastAsia="zh-CN"/>
        </w:rPr>
      </w:pPr>
    </w:p>
    <w:p w14:paraId="65BB7144">
      <w:pPr>
        <w:spacing w:line="299" w:lineRule="auto"/>
        <w:rPr>
          <w:rFonts w:hint="eastAsia" w:ascii="宋体" w:hAnsi="宋体" w:eastAsia="宋体"/>
          <w:lang w:eastAsia="zh-CN"/>
        </w:rPr>
      </w:pPr>
    </w:p>
    <w:p w14:paraId="62F52002">
      <w:pPr>
        <w:spacing w:line="300" w:lineRule="auto"/>
        <w:rPr>
          <w:rFonts w:hint="eastAsia" w:ascii="宋体" w:hAnsi="宋体" w:eastAsia="宋体"/>
          <w:lang w:eastAsia="zh-CN"/>
        </w:rPr>
      </w:pPr>
    </w:p>
    <w:p w14:paraId="70D9D28D">
      <w:pPr>
        <w:pStyle w:val="15"/>
        <w:spacing w:before="103" w:line="196" w:lineRule="auto"/>
        <w:ind w:left="6"/>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60"/>
          <w:sz w:val="24"/>
          <w:szCs w:val="24"/>
          <w:lang w:eastAsia="zh-CN"/>
        </w:rPr>
        <w:t>）：</w:t>
      </w:r>
      <w:r>
        <w:rPr>
          <w:rFonts w:ascii="宋体" w:hAnsi="宋体" w:eastAsia="宋体"/>
          <w:sz w:val="24"/>
          <w:szCs w:val="24"/>
          <w:u w:val="single"/>
          <w:lang w:eastAsia="zh-CN"/>
        </w:rPr>
        <w:t xml:space="preserve">                            </w:t>
      </w:r>
    </w:p>
    <w:p w14:paraId="6F6F65A7">
      <w:pPr>
        <w:pStyle w:val="15"/>
        <w:spacing w:before="304" w:line="196" w:lineRule="auto"/>
        <w:ind w:left="6"/>
        <w:rPr>
          <w:rFonts w:hint="eastAsia" w:ascii="宋体" w:hAnsi="宋体" w:eastAsia="宋体"/>
          <w:sz w:val="24"/>
          <w:szCs w:val="24"/>
          <w:lang w:eastAsia="zh-CN"/>
        </w:rPr>
      </w:pPr>
      <w:r>
        <w:rPr>
          <w:rFonts w:ascii="宋体" w:hAnsi="宋体" w:eastAsia="宋体"/>
          <w:spacing w:val="-1"/>
          <w:sz w:val="24"/>
          <w:szCs w:val="24"/>
          <w:lang w:eastAsia="zh-CN"/>
        </w:rPr>
        <w:t>法定代表人（单位负责人</w:t>
      </w:r>
      <w:r>
        <w:rPr>
          <w:rFonts w:ascii="宋体" w:hAnsi="宋体" w:eastAsia="宋体"/>
          <w:spacing w:val="-47"/>
          <w:w w:val="86"/>
          <w:sz w:val="24"/>
          <w:szCs w:val="24"/>
          <w:lang w:eastAsia="zh-CN"/>
        </w:rPr>
        <w:t>）（</w:t>
      </w:r>
      <w:r>
        <w:rPr>
          <w:rFonts w:ascii="宋体" w:hAnsi="宋体" w:eastAsia="宋体"/>
          <w:spacing w:val="-1"/>
          <w:sz w:val="24"/>
          <w:szCs w:val="24"/>
          <w:lang w:eastAsia="zh-CN"/>
        </w:rPr>
        <w:t>签字或签章</w:t>
      </w:r>
      <w:r>
        <w:rPr>
          <w:rFonts w:ascii="宋体" w:hAnsi="宋体" w:eastAsia="宋体"/>
          <w:spacing w:val="-47"/>
          <w:w w:val="86"/>
          <w:sz w:val="24"/>
          <w:szCs w:val="24"/>
          <w:lang w:eastAsia="zh-CN"/>
        </w:rPr>
        <w:t>）：</w:t>
      </w:r>
      <w:r>
        <w:rPr>
          <w:rFonts w:ascii="宋体" w:hAnsi="宋体" w:eastAsia="宋体"/>
          <w:sz w:val="24"/>
          <w:szCs w:val="24"/>
          <w:u w:val="single"/>
          <w:lang w:eastAsia="zh-CN"/>
        </w:rPr>
        <w:t xml:space="preserve">            </w:t>
      </w:r>
    </w:p>
    <w:p w14:paraId="1F9BB061">
      <w:pPr>
        <w:spacing w:line="272" w:lineRule="auto"/>
        <w:rPr>
          <w:rFonts w:hint="eastAsia" w:ascii="宋体" w:hAnsi="宋体" w:eastAsia="宋体"/>
          <w:lang w:eastAsia="zh-CN"/>
        </w:rPr>
      </w:pPr>
    </w:p>
    <w:p w14:paraId="32CA44B1">
      <w:pPr>
        <w:spacing w:line="273" w:lineRule="auto"/>
        <w:rPr>
          <w:rFonts w:hint="eastAsia" w:ascii="宋体" w:hAnsi="宋体" w:eastAsia="宋体"/>
          <w:lang w:eastAsia="zh-CN"/>
        </w:rPr>
      </w:pPr>
    </w:p>
    <w:p w14:paraId="14BA10C5">
      <w:pPr>
        <w:spacing w:line="273" w:lineRule="auto"/>
        <w:rPr>
          <w:rFonts w:hint="eastAsia" w:ascii="宋体" w:hAnsi="宋体" w:eastAsia="宋体"/>
          <w:lang w:eastAsia="zh-CN"/>
        </w:rPr>
      </w:pPr>
    </w:p>
    <w:p w14:paraId="41222092">
      <w:pPr>
        <w:pStyle w:val="15"/>
        <w:spacing w:before="104" w:line="200" w:lineRule="auto"/>
        <w:ind w:left="56"/>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1698122C">
      <w:pPr>
        <w:spacing w:line="200" w:lineRule="auto"/>
        <w:rPr>
          <w:sz w:val="24"/>
          <w:szCs w:val="24"/>
          <w:lang w:eastAsia="zh-CN"/>
        </w:rPr>
        <w:sectPr>
          <w:footerReference r:id="rId53" w:type="default"/>
          <w:pgSz w:w="11907" w:h="16840"/>
          <w:pgMar w:top="1149" w:right="1133" w:bottom="1060" w:left="1701" w:header="875" w:footer="886" w:gutter="0"/>
          <w:cols w:space="720" w:num="1"/>
        </w:sectPr>
      </w:pPr>
    </w:p>
    <w:p w14:paraId="758601AC">
      <w:pPr>
        <w:widowControl w:val="0"/>
        <w:tabs>
          <w:tab w:val="left" w:pos="360"/>
        </w:tabs>
        <w:kinsoku/>
        <w:autoSpaceDE/>
        <w:autoSpaceDN/>
        <w:adjustRightInd/>
        <w:spacing w:line="360" w:lineRule="auto"/>
        <w:ind w:left="357" w:hanging="357"/>
        <w:jc w:val="both"/>
        <w:textAlignment w:val="auto"/>
        <w:outlineLvl w:val="1"/>
        <w:rPr>
          <w:rFonts w:hint="eastAsia" w:ascii="宋体" w:hAnsi="宋体" w:eastAsia="宋体" w:cs="宋体"/>
          <w:spacing w:val="-1"/>
          <w:sz w:val="24"/>
          <w:szCs w:val="24"/>
          <w:lang w:eastAsia="zh-CN"/>
        </w:rPr>
      </w:pPr>
      <w:r>
        <w:rPr>
          <w:sz w:val="24"/>
          <w:szCs w:val="24"/>
          <w:lang w:eastAsia="zh-CN"/>
        </w:rPr>
        <w:t xml:space="preserve">3  </w:t>
      </w:r>
      <w:r>
        <w:rPr>
          <w:rFonts w:ascii="宋体" w:hAnsi="宋体" w:eastAsia="宋体"/>
          <w:sz w:val="24"/>
          <w:szCs w:val="24"/>
          <w:lang w:eastAsia="zh-CN"/>
        </w:rPr>
        <w:t xml:space="preserve"> </w:t>
      </w:r>
      <w:r>
        <w:rPr>
          <w:rFonts w:hint="eastAsia" w:ascii="宋体" w:hAnsi="宋体" w:eastAsia="宋体" w:cs="宋体"/>
          <w:spacing w:val="-1"/>
          <w:sz w:val="24"/>
          <w:szCs w:val="24"/>
          <w:lang w:eastAsia="zh-CN"/>
        </w:rPr>
        <w:t>开标一览表(实质性格式)</w:t>
      </w:r>
    </w:p>
    <w:p w14:paraId="30FB1CB8">
      <w:pPr>
        <w:spacing w:before="124" w:line="221" w:lineRule="auto"/>
        <w:ind w:left="3647"/>
        <w:rPr>
          <w:rFonts w:hint="eastAsia" w:ascii="宋体" w:hAnsi="宋体" w:eastAsia="宋体" w:cs="宋体"/>
          <w:color w:val="auto"/>
          <w:spacing w:val="-2"/>
          <w:sz w:val="36"/>
          <w:szCs w:val="36"/>
          <w:lang w:eastAsia="zh-CN"/>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lang w:eastAsia="zh-CN"/>
          <w14:textOutline w14:w="2311" w14:cap="flat" w14:cmpd="sng" w14:algn="ctr">
            <w14:solidFill>
              <w14:srgbClr w14:val="000000"/>
            </w14:solidFill>
            <w14:prstDash w14:val="solid"/>
            <w14:miter w14:val="0"/>
          </w14:textOutline>
        </w:rPr>
        <w:t>开标一览表</w:t>
      </w:r>
    </w:p>
    <w:p w14:paraId="2C8994CA">
      <w:pPr>
        <w:rPr>
          <w:rFonts w:hint="eastAsia" w:ascii="宋体" w:hAnsi="宋体" w:eastAsia="宋体" w:cs="宋体"/>
          <w:color w:val="auto"/>
          <w:lang w:eastAsia="zh-CN"/>
        </w:rPr>
      </w:pPr>
    </w:p>
    <w:p w14:paraId="351DC9F9">
      <w:pPr>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项目编号： _____________________         项目名称： ____________</w:t>
      </w:r>
    </w:p>
    <w:p w14:paraId="52DA1EF6">
      <w:pPr>
        <w:spacing w:line="147" w:lineRule="exact"/>
        <w:rPr>
          <w:rFonts w:hint="eastAsia" w:ascii="宋体" w:hAnsi="宋体" w:eastAsia="宋体" w:cs="宋体"/>
          <w:color w:val="auto"/>
          <w:lang w:eastAsia="zh-CN"/>
        </w:rPr>
      </w:pPr>
    </w:p>
    <w:tbl>
      <w:tblPr>
        <w:tblStyle w:val="32"/>
        <w:tblW w:w="87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57"/>
        <w:gridCol w:w="3706"/>
        <w:gridCol w:w="1988"/>
        <w:gridCol w:w="1988"/>
      </w:tblGrid>
      <w:tr w14:paraId="180519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jc w:val="center"/>
        </w:trPr>
        <w:tc>
          <w:tcPr>
            <w:tcW w:w="1057" w:type="dxa"/>
            <w:vMerge w:val="restart"/>
            <w:tcBorders>
              <w:bottom w:val="nil"/>
            </w:tcBorders>
            <w:vAlign w:val="center"/>
          </w:tcPr>
          <w:p w14:paraId="14E2A47A">
            <w:pPr>
              <w:jc w:val="center"/>
              <w:rPr>
                <w:rFonts w:hint="eastAsia" w:ascii="宋体" w:hAnsi="宋体" w:eastAsia="宋体"/>
                <w:b/>
                <w:bCs/>
                <w:color w:val="auto"/>
                <w:sz w:val="24"/>
                <w:szCs w:val="24"/>
                <w:lang w:eastAsia="zh-CN"/>
              </w:rPr>
            </w:pPr>
            <w:r>
              <w:rPr>
                <w:rFonts w:hint="eastAsia" w:ascii="宋体" w:hAnsi="宋体" w:eastAsia="宋体"/>
                <w:b/>
                <w:bCs/>
                <w:color w:val="auto"/>
                <w:sz w:val="24"/>
                <w:szCs w:val="24"/>
                <w:lang w:eastAsia="zh-CN"/>
              </w:rPr>
              <w:t>包号</w:t>
            </w:r>
          </w:p>
        </w:tc>
        <w:tc>
          <w:tcPr>
            <w:tcW w:w="3706" w:type="dxa"/>
            <w:vMerge w:val="restart"/>
            <w:tcBorders>
              <w:bottom w:val="nil"/>
            </w:tcBorders>
            <w:vAlign w:val="center"/>
          </w:tcPr>
          <w:p w14:paraId="55CC9F61">
            <w:pPr>
              <w:jc w:val="center"/>
              <w:rPr>
                <w:rFonts w:hint="eastAsia" w:ascii="宋体" w:hAnsi="宋体" w:eastAsia="宋体"/>
                <w:b/>
                <w:bCs/>
                <w:color w:val="auto"/>
                <w:sz w:val="24"/>
                <w:szCs w:val="24"/>
              </w:rPr>
            </w:pPr>
            <w:r>
              <w:rPr>
                <w:rFonts w:hint="eastAsia" w:ascii="宋体" w:hAnsi="宋体" w:eastAsia="宋体"/>
                <w:b/>
                <w:bCs/>
                <w:color w:val="auto"/>
                <w:sz w:val="24"/>
                <w:szCs w:val="24"/>
              </w:rPr>
              <w:t>投标人名称</w:t>
            </w:r>
          </w:p>
        </w:tc>
        <w:tc>
          <w:tcPr>
            <w:tcW w:w="3976" w:type="dxa"/>
            <w:gridSpan w:val="2"/>
            <w:vAlign w:val="center"/>
          </w:tcPr>
          <w:p w14:paraId="260B3BE2">
            <w:pPr>
              <w:jc w:val="center"/>
              <w:rPr>
                <w:rFonts w:hint="eastAsia" w:ascii="宋体" w:hAnsi="宋体" w:eastAsia="宋体"/>
                <w:b/>
                <w:bCs/>
                <w:color w:val="auto"/>
                <w:sz w:val="24"/>
                <w:szCs w:val="24"/>
              </w:rPr>
            </w:pPr>
            <w:r>
              <w:rPr>
                <w:rFonts w:hint="eastAsia" w:ascii="宋体" w:hAnsi="宋体" w:eastAsia="宋体"/>
                <w:b/>
                <w:bCs/>
                <w:color w:val="auto"/>
                <w:sz w:val="24"/>
                <w:szCs w:val="24"/>
              </w:rPr>
              <w:t>投标报价（元）</w:t>
            </w:r>
          </w:p>
        </w:tc>
      </w:tr>
      <w:tr w14:paraId="12D46D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jc w:val="center"/>
        </w:trPr>
        <w:tc>
          <w:tcPr>
            <w:tcW w:w="1057" w:type="dxa"/>
            <w:vMerge w:val="continue"/>
            <w:tcBorders>
              <w:top w:val="nil"/>
            </w:tcBorders>
            <w:vAlign w:val="center"/>
          </w:tcPr>
          <w:p w14:paraId="16A894C3">
            <w:pPr>
              <w:jc w:val="center"/>
              <w:rPr>
                <w:rFonts w:hint="eastAsia" w:ascii="宋体" w:hAnsi="宋体" w:eastAsia="宋体"/>
                <w:b/>
                <w:bCs/>
                <w:color w:val="auto"/>
                <w:sz w:val="24"/>
                <w:szCs w:val="24"/>
              </w:rPr>
            </w:pPr>
          </w:p>
        </w:tc>
        <w:tc>
          <w:tcPr>
            <w:tcW w:w="3706" w:type="dxa"/>
            <w:vMerge w:val="continue"/>
            <w:tcBorders>
              <w:top w:val="nil"/>
            </w:tcBorders>
            <w:vAlign w:val="center"/>
          </w:tcPr>
          <w:p w14:paraId="5C5FC4FF">
            <w:pPr>
              <w:jc w:val="center"/>
              <w:rPr>
                <w:rFonts w:hint="eastAsia" w:ascii="宋体" w:hAnsi="宋体" w:eastAsia="宋体"/>
                <w:b/>
                <w:bCs/>
                <w:color w:val="auto"/>
                <w:sz w:val="24"/>
                <w:szCs w:val="24"/>
              </w:rPr>
            </w:pPr>
          </w:p>
        </w:tc>
        <w:tc>
          <w:tcPr>
            <w:tcW w:w="1988" w:type="dxa"/>
            <w:vAlign w:val="center"/>
          </w:tcPr>
          <w:p w14:paraId="61154167">
            <w:pPr>
              <w:jc w:val="center"/>
              <w:rPr>
                <w:rFonts w:hint="eastAsia" w:ascii="宋体" w:hAnsi="宋体" w:eastAsia="宋体"/>
                <w:b/>
                <w:bCs/>
                <w:color w:val="auto"/>
                <w:sz w:val="24"/>
                <w:szCs w:val="24"/>
              </w:rPr>
            </w:pPr>
            <w:r>
              <w:rPr>
                <w:rFonts w:hint="eastAsia" w:ascii="宋体" w:hAnsi="宋体" w:eastAsia="宋体"/>
                <w:b/>
                <w:bCs/>
                <w:color w:val="auto"/>
                <w:sz w:val="24"/>
                <w:szCs w:val="24"/>
              </w:rPr>
              <w:t>大写</w:t>
            </w:r>
          </w:p>
        </w:tc>
        <w:tc>
          <w:tcPr>
            <w:tcW w:w="1988" w:type="dxa"/>
            <w:vAlign w:val="center"/>
          </w:tcPr>
          <w:p w14:paraId="077AF34C">
            <w:pPr>
              <w:jc w:val="center"/>
              <w:rPr>
                <w:rFonts w:hint="eastAsia" w:ascii="宋体" w:hAnsi="宋体" w:eastAsia="宋体"/>
                <w:b/>
                <w:bCs/>
                <w:color w:val="auto"/>
                <w:sz w:val="24"/>
                <w:szCs w:val="24"/>
              </w:rPr>
            </w:pPr>
            <w:r>
              <w:rPr>
                <w:rFonts w:hint="eastAsia" w:ascii="宋体" w:hAnsi="宋体" w:eastAsia="宋体"/>
                <w:b/>
                <w:bCs/>
                <w:color w:val="auto"/>
                <w:sz w:val="24"/>
                <w:szCs w:val="24"/>
              </w:rPr>
              <w:t>小写</w:t>
            </w:r>
          </w:p>
        </w:tc>
      </w:tr>
      <w:tr w14:paraId="7EDA93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1057" w:type="dxa"/>
            <w:vAlign w:val="center"/>
          </w:tcPr>
          <w:p w14:paraId="7A6C09AB">
            <w:pPr>
              <w:rPr>
                <w:rFonts w:hint="eastAsia" w:ascii="宋体" w:hAnsi="宋体" w:eastAsia="宋体"/>
                <w:color w:val="auto"/>
                <w:sz w:val="24"/>
                <w:szCs w:val="24"/>
              </w:rPr>
            </w:pPr>
          </w:p>
        </w:tc>
        <w:tc>
          <w:tcPr>
            <w:tcW w:w="3706" w:type="dxa"/>
            <w:vAlign w:val="center"/>
          </w:tcPr>
          <w:p w14:paraId="1DBBCE2C">
            <w:pPr>
              <w:rPr>
                <w:rFonts w:hint="eastAsia" w:ascii="宋体" w:hAnsi="宋体" w:eastAsia="宋体"/>
                <w:color w:val="auto"/>
                <w:sz w:val="24"/>
                <w:szCs w:val="24"/>
              </w:rPr>
            </w:pPr>
          </w:p>
        </w:tc>
        <w:tc>
          <w:tcPr>
            <w:tcW w:w="1988" w:type="dxa"/>
            <w:vAlign w:val="center"/>
          </w:tcPr>
          <w:p w14:paraId="48E13AEF">
            <w:pPr>
              <w:rPr>
                <w:rFonts w:hint="eastAsia" w:ascii="宋体" w:hAnsi="宋体" w:eastAsia="宋体"/>
                <w:color w:val="auto"/>
                <w:sz w:val="24"/>
                <w:szCs w:val="24"/>
              </w:rPr>
            </w:pPr>
          </w:p>
        </w:tc>
        <w:tc>
          <w:tcPr>
            <w:tcW w:w="1988" w:type="dxa"/>
            <w:vAlign w:val="center"/>
          </w:tcPr>
          <w:p w14:paraId="039ED192">
            <w:pPr>
              <w:rPr>
                <w:rFonts w:hint="eastAsia" w:ascii="宋体" w:hAnsi="宋体" w:eastAsia="宋体"/>
                <w:color w:val="auto"/>
                <w:sz w:val="24"/>
                <w:szCs w:val="24"/>
              </w:rPr>
            </w:pPr>
          </w:p>
        </w:tc>
      </w:tr>
    </w:tbl>
    <w:p w14:paraId="0DE6BB03">
      <w:pPr>
        <w:spacing w:line="360" w:lineRule="auto"/>
        <w:rPr>
          <w:rFonts w:hint="eastAsia" w:ascii="宋体" w:hAnsi="宋体" w:eastAsia="宋体"/>
          <w:color w:val="auto"/>
          <w:sz w:val="24"/>
          <w:szCs w:val="24"/>
        </w:rPr>
      </w:pPr>
    </w:p>
    <w:p w14:paraId="7BF5237D">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注：</w:t>
      </w:r>
    </w:p>
    <w:p w14:paraId="065F7371">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1.此表中，每包的投标报价应和《投标分项报价表》中的总价相一致。</w:t>
      </w:r>
    </w:p>
    <w:p w14:paraId="16DC6170">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2.本表必须按包分别填写。</w:t>
      </w:r>
    </w:p>
    <w:p w14:paraId="162AB687">
      <w:pPr>
        <w:spacing w:line="360" w:lineRule="auto"/>
        <w:ind w:firstLine="480" w:firstLineChars="200"/>
        <w:rPr>
          <w:rFonts w:hint="eastAsia" w:ascii="宋体" w:hAnsi="宋体" w:eastAsia="宋体"/>
          <w:color w:val="auto"/>
          <w:sz w:val="24"/>
          <w:szCs w:val="24"/>
          <w:lang w:eastAsia="zh-CN"/>
        </w:rPr>
      </w:pPr>
    </w:p>
    <w:p w14:paraId="15F87D78">
      <w:pPr>
        <w:spacing w:line="360" w:lineRule="auto"/>
        <w:ind w:firstLine="480" w:firstLineChars="200"/>
        <w:rPr>
          <w:rFonts w:hint="eastAsia" w:ascii="宋体" w:hAnsi="宋体" w:eastAsia="宋体"/>
          <w:color w:val="auto"/>
          <w:sz w:val="24"/>
          <w:szCs w:val="24"/>
          <w:lang w:eastAsia="zh-CN"/>
        </w:rPr>
      </w:pPr>
    </w:p>
    <w:p w14:paraId="1F92BFAF">
      <w:pPr>
        <w:spacing w:before="78" w:line="360" w:lineRule="auto"/>
        <w:ind w:right="960" w:firstLine="480" w:firstLineChars="200"/>
        <w:rPr>
          <w:rFonts w:hint="eastAsia" w:ascii="宋体" w:hAnsi="宋体" w:eastAsia="宋体"/>
          <w:color w:val="auto"/>
          <w:sz w:val="24"/>
          <w:szCs w:val="24"/>
          <w:u w:val="single"/>
          <w:lang w:eastAsia="zh-CN"/>
        </w:rPr>
      </w:pPr>
      <w:r>
        <w:rPr>
          <w:rFonts w:hint="eastAsia" w:ascii="宋体" w:hAnsi="宋体" w:eastAsia="宋体"/>
          <w:color w:val="auto"/>
          <w:sz w:val="24"/>
          <w:szCs w:val="24"/>
          <w:lang w:eastAsia="zh-CN"/>
        </w:rPr>
        <w:t>投标人名称 (加盖公章)：</w:t>
      </w:r>
      <w:r>
        <w:rPr>
          <w:rFonts w:hint="eastAsia" w:ascii="宋体" w:hAnsi="宋体" w:eastAsia="宋体"/>
          <w:color w:val="auto"/>
          <w:sz w:val="24"/>
          <w:szCs w:val="24"/>
          <w:u w:val="single"/>
          <w:lang w:eastAsia="zh-CN"/>
        </w:rPr>
        <w:t xml:space="preserve">           </w:t>
      </w:r>
    </w:p>
    <w:p w14:paraId="179C932F">
      <w:pPr>
        <w:spacing w:before="78" w:line="360" w:lineRule="auto"/>
        <w:ind w:right="960" w:firstLine="480" w:firstLineChars="200"/>
        <w:rPr>
          <w:sz w:val="24"/>
          <w:szCs w:val="24"/>
          <w:lang w:eastAsia="zh-CN"/>
        </w:rPr>
        <w:sectPr>
          <w:headerReference r:id="rId54" w:type="default"/>
          <w:footerReference r:id="rId55" w:type="default"/>
          <w:pgSz w:w="11907" w:h="16840"/>
          <w:pgMar w:top="1149" w:right="1133" w:bottom="1060" w:left="1669" w:header="875" w:footer="886" w:gutter="0"/>
          <w:cols w:space="720" w:num="1"/>
        </w:sectPr>
      </w:pPr>
      <w:r>
        <w:rPr>
          <w:rFonts w:hint="eastAsia" w:ascii="宋体" w:hAnsi="宋体" w:eastAsia="宋体"/>
          <w:color w:val="auto"/>
          <w:sz w:val="24"/>
          <w:szCs w:val="24"/>
          <w:lang w:eastAsia="zh-CN"/>
        </w:rPr>
        <w:t>日期：_____年______月______日</w:t>
      </w:r>
    </w:p>
    <w:p w14:paraId="456BD0C3">
      <w:pPr>
        <w:pStyle w:val="15"/>
        <w:spacing w:before="103" w:line="196" w:lineRule="auto"/>
        <w:ind w:firstLine="484" w:firstLineChars="200"/>
        <w:outlineLvl w:val="1"/>
        <w:rPr>
          <w:rFonts w:hint="eastAsia" w:ascii="宋体" w:hAnsi="宋体" w:eastAsia="宋体"/>
          <w:sz w:val="24"/>
          <w:szCs w:val="24"/>
          <w:lang w:eastAsia="zh-CN"/>
        </w:rPr>
      </w:pPr>
      <w:r>
        <w:rPr>
          <w:rFonts w:ascii="Arial" w:hAnsi="Arial" w:eastAsia="Arial" w:cs="Arial"/>
          <w:spacing w:val="1"/>
          <w:sz w:val="24"/>
          <w:szCs w:val="24"/>
          <w:lang w:eastAsia="zh-CN"/>
        </w:rPr>
        <w:t xml:space="preserve">4   </w:t>
      </w:r>
      <w:r>
        <w:rPr>
          <w:rFonts w:ascii="宋体" w:hAnsi="宋体" w:eastAsia="宋体"/>
          <w:spacing w:val="1"/>
          <w:sz w:val="24"/>
          <w:szCs w:val="24"/>
          <w:lang w:eastAsia="zh-CN"/>
        </w:rPr>
        <w:t>投标分项报价表（</w:t>
      </w:r>
      <w:r>
        <w:rPr>
          <w:rFonts w:hint="eastAsia" w:ascii="宋体" w:hAnsi="宋体" w:eastAsia="宋体"/>
          <w:spacing w:val="1"/>
          <w:sz w:val="24"/>
          <w:szCs w:val="24"/>
          <w:lang w:val="en-US" w:eastAsia="zh-CN"/>
        </w:rPr>
        <w:t>实质性格式</w:t>
      </w:r>
      <w:r>
        <w:rPr>
          <w:rFonts w:ascii="宋体" w:hAnsi="宋体" w:eastAsia="宋体"/>
          <w:spacing w:val="1"/>
          <w:sz w:val="24"/>
          <w:szCs w:val="24"/>
          <w:lang w:eastAsia="zh-CN"/>
        </w:rPr>
        <w:t>）</w:t>
      </w:r>
    </w:p>
    <w:p w14:paraId="543499B0">
      <w:pPr>
        <w:spacing w:line="319" w:lineRule="auto"/>
        <w:rPr>
          <w:rFonts w:hint="eastAsia" w:ascii="宋体" w:hAnsi="宋体" w:eastAsia="宋体"/>
          <w:lang w:eastAsia="zh-CN"/>
        </w:rPr>
      </w:pPr>
    </w:p>
    <w:p w14:paraId="028CAA93">
      <w:pPr>
        <w:pStyle w:val="15"/>
        <w:spacing w:before="2" w:line="360" w:lineRule="auto"/>
        <w:ind w:firstLine="500" w:firstLineChars="200"/>
        <w:rPr>
          <w:rFonts w:hint="eastAsia" w:ascii="宋体" w:hAnsi="宋体" w:eastAsia="宋体"/>
          <w:color w:val="auto"/>
          <w:sz w:val="25"/>
          <w:szCs w:val="25"/>
          <w:lang w:eastAsia="zh-CN"/>
        </w:rPr>
      </w:pPr>
    </w:p>
    <w:p w14:paraId="3B8533CF">
      <w:pPr>
        <w:spacing w:before="201" w:line="218" w:lineRule="auto"/>
        <w:ind w:left="3004" w:firstLine="699" w:firstLineChars="200"/>
        <w:rPr>
          <w:rFonts w:hint="eastAsia" w:ascii="宋体" w:hAnsi="宋体" w:eastAsia="宋体" w:cs="宋体"/>
          <w:sz w:val="36"/>
          <w:szCs w:val="36"/>
        </w:rPr>
      </w:pPr>
      <w:r>
        <w:rPr>
          <w:rFonts w:hint="eastAsia" w:ascii="宋体" w:hAnsi="宋体" w:eastAsia="宋体" w:cs="宋体"/>
          <w:b/>
          <w:bCs/>
          <w:spacing w:val="-6"/>
          <w:sz w:val="36"/>
          <w:szCs w:val="36"/>
        </w:rPr>
        <w:t>投标分项报价表</w:t>
      </w:r>
    </w:p>
    <w:p w14:paraId="002165BE">
      <w:pPr>
        <w:pStyle w:val="15"/>
        <w:spacing w:line="244" w:lineRule="auto"/>
        <w:rPr>
          <w:rFonts w:hint="eastAsia"/>
          <w:lang w:eastAsia="zh-CN"/>
        </w:rPr>
      </w:pPr>
    </w:p>
    <w:p w14:paraId="1C48DFD3">
      <w:pPr>
        <w:spacing w:before="78" w:line="232" w:lineRule="auto"/>
        <w:ind w:left="111" w:firstLine="240" w:firstLineChars="100"/>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项目名称：</w:t>
      </w:r>
      <w:r>
        <w:rPr>
          <w:rFonts w:hint="eastAsia" w:ascii="宋体" w:hAnsi="宋体" w:eastAsia="宋体" w:cs="宋体"/>
          <w:sz w:val="24"/>
          <w:szCs w:val="24"/>
          <w:u w:val="single"/>
        </w:rPr>
        <w:t xml:space="preserve"> </w:t>
      </w:r>
      <w:r>
        <w:rPr>
          <w:rFonts w:hint="eastAsia" w:ascii="宋体" w:hAnsi="宋体" w:eastAsia="宋体" w:cs="宋体"/>
          <w:spacing w:val="-1"/>
          <w:sz w:val="24"/>
          <w:szCs w:val="24"/>
          <w:u w:val="single"/>
        </w:rPr>
        <w:t xml:space="preserve">         </w:t>
      </w:r>
      <w:r>
        <w:rPr>
          <w:rFonts w:hint="eastAsia" w:ascii="宋体" w:hAnsi="宋体" w:eastAsia="宋体" w:cs="宋体"/>
          <w:spacing w:val="-114"/>
          <w:sz w:val="24"/>
          <w:szCs w:val="24"/>
        </w:rPr>
        <w:t xml:space="preserve"> </w:t>
      </w:r>
      <w:r>
        <w:rPr>
          <w:rFonts w:hint="eastAsia" w:ascii="宋体" w:hAnsi="宋体" w:eastAsia="宋体" w:cs="宋体"/>
          <w:spacing w:val="-1"/>
          <w:sz w:val="24"/>
          <w:szCs w:val="24"/>
        </w:rPr>
        <w:t>报价单位：人民币元</w:t>
      </w:r>
    </w:p>
    <w:p w14:paraId="32BF652A">
      <w:pPr>
        <w:spacing w:before="11"/>
        <w:rPr>
          <w:rFonts w:hint="eastAsia" w:ascii="宋体" w:hAnsi="宋体" w:eastAsia="宋体" w:cs="宋体"/>
        </w:rPr>
      </w:pPr>
    </w:p>
    <w:tbl>
      <w:tblPr>
        <w:tblStyle w:val="26"/>
        <w:tblW w:w="10575" w:type="dxa"/>
        <w:jc w:val="center"/>
        <w:tblLayout w:type="fixed"/>
        <w:tblCellMar>
          <w:top w:w="0" w:type="dxa"/>
          <w:left w:w="0" w:type="dxa"/>
          <w:bottom w:w="0" w:type="dxa"/>
          <w:right w:w="0" w:type="dxa"/>
        </w:tblCellMar>
      </w:tblPr>
      <w:tblGrid>
        <w:gridCol w:w="660"/>
        <w:gridCol w:w="1590"/>
        <w:gridCol w:w="4575"/>
        <w:gridCol w:w="660"/>
        <w:gridCol w:w="765"/>
        <w:gridCol w:w="765"/>
        <w:gridCol w:w="720"/>
        <w:gridCol w:w="840"/>
      </w:tblGrid>
      <w:tr w14:paraId="0C9D3B20">
        <w:tblPrEx>
          <w:tblCellMar>
            <w:top w:w="0" w:type="dxa"/>
            <w:left w:w="0" w:type="dxa"/>
            <w:bottom w:w="0" w:type="dxa"/>
            <w:right w:w="0" w:type="dxa"/>
          </w:tblCellMar>
        </w:tblPrEx>
        <w:trPr>
          <w:trHeight w:val="170" w:hRule="atLeast"/>
          <w:jc w:val="center"/>
        </w:trPr>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50A397">
            <w:pPr>
              <w:snapToGrid w:val="0"/>
              <w:spacing w:line="320" w:lineRule="exact"/>
              <w:jc w:val="center"/>
              <w:rPr>
                <w:rFonts w:ascii="宋体" w:hAnsi="宋体" w:cs="仿宋_GB2312"/>
                <w:b/>
                <w:bCs/>
                <w:color w:val="auto"/>
                <w:szCs w:val="21"/>
              </w:rPr>
            </w:pPr>
            <w:r>
              <w:rPr>
                <w:rFonts w:hint="eastAsia" w:ascii="宋体" w:hAnsi="宋体" w:cs="仿宋_GB2312"/>
                <w:b/>
                <w:bCs/>
                <w:color w:val="auto"/>
                <w:szCs w:val="21"/>
              </w:rPr>
              <w:t>序号</w:t>
            </w:r>
          </w:p>
        </w:tc>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14BC4A">
            <w:pPr>
              <w:snapToGrid w:val="0"/>
              <w:spacing w:line="320" w:lineRule="exact"/>
              <w:jc w:val="center"/>
              <w:rPr>
                <w:rFonts w:ascii="宋体" w:hAnsi="宋体" w:cs="仿宋_GB2312"/>
                <w:b/>
                <w:bCs/>
                <w:color w:val="auto"/>
                <w:szCs w:val="21"/>
              </w:rPr>
            </w:pPr>
            <w:r>
              <w:rPr>
                <w:rFonts w:hint="eastAsia" w:ascii="宋体" w:hAnsi="宋体" w:cs="仿宋_GB2312"/>
                <w:b/>
                <w:bCs/>
                <w:color w:val="auto"/>
                <w:szCs w:val="21"/>
              </w:rPr>
              <w:t>设备/物料名称</w:t>
            </w:r>
          </w:p>
        </w:tc>
        <w:tc>
          <w:tcPr>
            <w:tcW w:w="4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12469C">
            <w:pPr>
              <w:snapToGrid w:val="0"/>
              <w:spacing w:line="320" w:lineRule="exact"/>
              <w:jc w:val="center"/>
              <w:rPr>
                <w:rFonts w:hint="eastAsia" w:ascii="宋体" w:hAnsi="宋体" w:eastAsia="宋体" w:cs="仿宋_GB2312"/>
                <w:b/>
                <w:bCs/>
                <w:color w:val="auto"/>
                <w:szCs w:val="21"/>
                <w:lang w:val="en-US" w:eastAsia="zh-CN"/>
              </w:rPr>
            </w:pPr>
            <w:r>
              <w:rPr>
                <w:rFonts w:hint="eastAsia" w:ascii="宋体" w:hAnsi="宋体" w:eastAsia="宋体" w:cs="仿宋_GB2312"/>
                <w:b/>
                <w:bCs/>
                <w:color w:val="auto"/>
                <w:szCs w:val="21"/>
                <w:lang w:val="en-US" w:eastAsia="zh-CN"/>
              </w:rPr>
              <w:t>规格</w:t>
            </w:r>
          </w:p>
        </w:tc>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18EDCC">
            <w:pPr>
              <w:snapToGrid w:val="0"/>
              <w:spacing w:line="320" w:lineRule="exact"/>
              <w:jc w:val="center"/>
              <w:rPr>
                <w:rFonts w:ascii="宋体" w:hAnsi="宋体" w:cs="仿宋_GB2312"/>
                <w:b/>
                <w:bCs/>
                <w:color w:val="auto"/>
                <w:szCs w:val="21"/>
              </w:rPr>
            </w:pPr>
            <w:r>
              <w:rPr>
                <w:rFonts w:hint="eastAsia" w:ascii="宋体" w:hAnsi="宋体" w:cs="仿宋_GB2312"/>
                <w:b/>
                <w:bCs/>
                <w:color w:val="auto"/>
                <w:szCs w:val="21"/>
              </w:rPr>
              <w:t>单位</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8FF066">
            <w:pPr>
              <w:snapToGrid w:val="0"/>
              <w:spacing w:line="320" w:lineRule="exact"/>
              <w:jc w:val="center"/>
              <w:rPr>
                <w:rFonts w:ascii="宋体" w:hAnsi="宋体" w:cs="仿宋_GB2312"/>
                <w:b/>
                <w:bCs/>
                <w:color w:val="auto"/>
                <w:szCs w:val="21"/>
              </w:rPr>
            </w:pPr>
            <w:r>
              <w:rPr>
                <w:rFonts w:hint="eastAsia" w:ascii="宋体" w:hAnsi="宋体" w:cs="仿宋_GB2312"/>
                <w:b/>
                <w:bCs/>
                <w:color w:val="auto"/>
                <w:szCs w:val="21"/>
              </w:rPr>
              <w:t>数量</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52CD38">
            <w:pPr>
              <w:snapToGrid w:val="0"/>
              <w:spacing w:line="320" w:lineRule="exact"/>
              <w:jc w:val="center"/>
              <w:rPr>
                <w:rFonts w:hint="eastAsia" w:ascii="宋体" w:hAnsi="宋体" w:eastAsia="宋体" w:cs="仿宋_GB2312"/>
                <w:b/>
                <w:bCs/>
                <w:color w:val="auto"/>
                <w:szCs w:val="21"/>
                <w:lang w:val="en-US" w:eastAsia="zh-CN"/>
              </w:rPr>
            </w:pPr>
            <w:r>
              <w:rPr>
                <w:rFonts w:hint="eastAsia" w:ascii="宋体" w:hAnsi="宋体" w:eastAsia="宋体" w:cs="仿宋_GB2312"/>
                <w:b/>
                <w:bCs/>
                <w:color w:val="auto"/>
                <w:szCs w:val="21"/>
                <w:lang w:val="en-US" w:eastAsia="zh-CN"/>
              </w:rPr>
              <w:t>单价</w:t>
            </w:r>
          </w:p>
          <w:p w14:paraId="2F8637D2">
            <w:pPr>
              <w:snapToGrid w:val="0"/>
              <w:spacing w:line="320" w:lineRule="exact"/>
              <w:jc w:val="center"/>
              <w:rPr>
                <w:rFonts w:hint="eastAsia" w:ascii="宋体" w:hAnsi="宋体" w:eastAsia="宋体" w:cs="仿宋_GB2312"/>
                <w:b/>
                <w:bCs/>
                <w:color w:val="auto"/>
                <w:szCs w:val="21"/>
                <w:lang w:val="en-US" w:eastAsia="zh-CN"/>
              </w:rPr>
            </w:pPr>
            <w:r>
              <w:rPr>
                <w:rFonts w:hint="eastAsia" w:ascii="宋体" w:hAnsi="宋体" w:eastAsia="宋体" w:cs="仿宋_GB2312"/>
                <w:b/>
                <w:bCs/>
                <w:color w:val="auto"/>
                <w:szCs w:val="21"/>
                <w:lang w:val="en-US" w:eastAsia="zh-CN"/>
              </w:rPr>
              <w:t>（元）</w:t>
            </w:r>
          </w:p>
        </w:tc>
        <w:tc>
          <w:tcPr>
            <w:tcW w:w="7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8E9DF2">
            <w:pPr>
              <w:snapToGrid w:val="0"/>
              <w:spacing w:line="320" w:lineRule="exact"/>
              <w:jc w:val="center"/>
              <w:rPr>
                <w:rFonts w:hint="eastAsia" w:ascii="宋体" w:hAnsi="宋体" w:eastAsia="宋体" w:cs="仿宋_GB2312"/>
                <w:b/>
                <w:bCs/>
                <w:color w:val="auto"/>
                <w:szCs w:val="21"/>
                <w:lang w:val="en-US" w:eastAsia="zh-CN"/>
              </w:rPr>
            </w:pPr>
            <w:r>
              <w:rPr>
                <w:rFonts w:hint="eastAsia" w:ascii="宋体" w:hAnsi="宋体" w:eastAsia="宋体" w:cs="仿宋_GB2312"/>
                <w:b/>
                <w:bCs/>
                <w:color w:val="auto"/>
                <w:szCs w:val="21"/>
                <w:lang w:val="en-US" w:eastAsia="zh-CN"/>
              </w:rPr>
              <w:t>合计</w:t>
            </w:r>
          </w:p>
          <w:p w14:paraId="1B1F1D78">
            <w:pPr>
              <w:snapToGrid w:val="0"/>
              <w:spacing w:line="320" w:lineRule="exact"/>
              <w:jc w:val="center"/>
              <w:rPr>
                <w:rFonts w:hint="eastAsia" w:ascii="宋体" w:hAnsi="宋体" w:eastAsia="宋体" w:cs="仿宋_GB2312"/>
                <w:b/>
                <w:bCs/>
                <w:color w:val="auto"/>
                <w:szCs w:val="21"/>
                <w:lang w:val="en-US" w:eastAsia="zh-CN"/>
              </w:rPr>
            </w:pPr>
            <w:r>
              <w:rPr>
                <w:rFonts w:hint="eastAsia" w:ascii="宋体" w:hAnsi="宋体" w:eastAsia="宋体" w:cs="仿宋_GB2312"/>
                <w:b/>
                <w:bCs/>
                <w:color w:val="auto"/>
                <w:szCs w:val="21"/>
                <w:lang w:val="en-US" w:eastAsia="zh-CN"/>
              </w:rPr>
              <w:t>（元）</w:t>
            </w:r>
          </w:p>
        </w:tc>
        <w:tc>
          <w:tcPr>
            <w:tcW w:w="8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6E2D6C">
            <w:pPr>
              <w:snapToGrid w:val="0"/>
              <w:spacing w:line="320" w:lineRule="exact"/>
              <w:jc w:val="center"/>
              <w:rPr>
                <w:rFonts w:ascii="宋体" w:hAnsi="宋体" w:cs="仿宋_GB2312"/>
                <w:b/>
                <w:bCs/>
                <w:color w:val="auto"/>
                <w:szCs w:val="21"/>
              </w:rPr>
            </w:pPr>
            <w:r>
              <w:rPr>
                <w:rFonts w:hint="eastAsia" w:ascii="宋体" w:hAnsi="宋体" w:cs="仿宋_GB2312"/>
                <w:b/>
                <w:bCs/>
                <w:color w:val="auto"/>
                <w:szCs w:val="21"/>
              </w:rPr>
              <w:t>备注</w:t>
            </w:r>
          </w:p>
        </w:tc>
      </w:tr>
      <w:tr w14:paraId="67CD7EB1">
        <w:tblPrEx>
          <w:tblCellMar>
            <w:top w:w="0" w:type="dxa"/>
            <w:left w:w="0" w:type="dxa"/>
            <w:bottom w:w="0" w:type="dxa"/>
            <w:right w:w="0" w:type="dxa"/>
          </w:tblCellMar>
        </w:tblPrEx>
        <w:trPr>
          <w:trHeight w:val="170" w:hRule="atLeast"/>
          <w:jc w:val="center"/>
        </w:trPr>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3B70D3">
            <w:pPr>
              <w:snapToGrid w:val="0"/>
              <w:spacing w:line="320" w:lineRule="exact"/>
              <w:jc w:val="center"/>
              <w:rPr>
                <w:rFonts w:ascii="宋体" w:hAnsi="宋体" w:cs="仿宋_GB2312"/>
                <w:color w:val="auto"/>
                <w:szCs w:val="21"/>
              </w:rPr>
            </w:pPr>
            <w:r>
              <w:rPr>
                <w:rFonts w:hint="eastAsia" w:ascii="宋体" w:hAnsi="宋体" w:cs="仿宋_GB2312"/>
                <w:color w:val="auto"/>
                <w:szCs w:val="21"/>
              </w:rPr>
              <w:t>1</w:t>
            </w:r>
          </w:p>
        </w:tc>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B293DF">
            <w:pPr>
              <w:snapToGrid w:val="0"/>
              <w:spacing w:line="320" w:lineRule="exact"/>
              <w:jc w:val="left"/>
              <w:rPr>
                <w:rFonts w:ascii="宋体" w:hAnsi="宋体" w:cs="仿宋_GB2312"/>
                <w:color w:val="auto"/>
                <w:szCs w:val="21"/>
              </w:rPr>
            </w:pPr>
            <w:r>
              <w:rPr>
                <w:rFonts w:hint="eastAsia" w:ascii="宋体" w:hAnsi="宋体" w:cs="仿宋_GB2312"/>
                <w:color w:val="auto"/>
                <w:szCs w:val="21"/>
              </w:rPr>
              <w:t>美国白蛾诱捕器</w:t>
            </w:r>
          </w:p>
        </w:tc>
        <w:tc>
          <w:tcPr>
            <w:tcW w:w="4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DE2CBA4">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诱捕器组成：遮雨盖1个、火锅式连接件1个、集虫桶1个、诱芯安装片1个。</w:t>
            </w:r>
          </w:p>
          <w:p w14:paraId="6DD9F08B">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遮雨盖：外形圆形，直径160mm，四个可用于固定支撑漏斗的圆柱形孔，其中相对的两个可以穿通，中心向下圆点处有带孔小圆柱体，与美国白蛾诱芯配套使用；实物偏差不得大于3mm。</w:t>
            </w:r>
          </w:p>
          <w:p w14:paraId="5C64DB4C">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火锅式连接件：上端内径99mm、下端内径30mm；实物偏差不得大于3mm。</w:t>
            </w:r>
          </w:p>
          <w:p w14:paraId="25308FB8">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集虫桶：上端桶内径152mm、下端桶直径130mm；实物偏差不得大于3mm。</w:t>
            </w:r>
          </w:p>
        </w:tc>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87086A">
            <w:pPr>
              <w:snapToGrid w:val="0"/>
              <w:spacing w:line="320" w:lineRule="exact"/>
              <w:jc w:val="center"/>
              <w:rPr>
                <w:rFonts w:ascii="宋体" w:hAnsi="宋体" w:cs="仿宋_GB2312"/>
                <w:color w:val="auto"/>
                <w:szCs w:val="21"/>
              </w:rPr>
            </w:pPr>
            <w:r>
              <w:rPr>
                <w:rFonts w:hint="eastAsia" w:ascii="宋体" w:hAnsi="宋体" w:cs="仿宋_GB2312"/>
                <w:color w:val="auto"/>
                <w:szCs w:val="21"/>
              </w:rPr>
              <w:t>个</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81655E">
            <w:pPr>
              <w:snapToGrid w:val="0"/>
              <w:spacing w:line="320" w:lineRule="exact"/>
              <w:jc w:val="center"/>
              <w:rPr>
                <w:rFonts w:ascii="宋体" w:hAnsi="宋体" w:cs="仿宋_GB2312"/>
                <w:color w:val="auto"/>
                <w:szCs w:val="21"/>
              </w:rPr>
            </w:pPr>
            <w:r>
              <w:rPr>
                <w:rFonts w:hint="eastAsia" w:ascii="宋体" w:hAnsi="宋体" w:cs="仿宋_GB2312"/>
                <w:color w:val="auto"/>
                <w:szCs w:val="21"/>
              </w:rPr>
              <w:t>200</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BA2FCD">
            <w:pPr>
              <w:snapToGrid w:val="0"/>
              <w:spacing w:line="320" w:lineRule="exact"/>
              <w:jc w:val="center"/>
              <w:rPr>
                <w:rFonts w:hint="eastAsia" w:ascii="宋体" w:hAnsi="宋体" w:cs="仿宋_GB2312"/>
                <w:color w:val="auto"/>
                <w:szCs w:val="21"/>
              </w:rPr>
            </w:pPr>
          </w:p>
        </w:tc>
        <w:tc>
          <w:tcPr>
            <w:tcW w:w="7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E42B5D">
            <w:pPr>
              <w:snapToGrid w:val="0"/>
              <w:spacing w:line="320" w:lineRule="exact"/>
              <w:jc w:val="center"/>
              <w:rPr>
                <w:rFonts w:hint="eastAsia" w:ascii="宋体" w:hAnsi="宋体" w:cs="仿宋_GB2312"/>
                <w:color w:val="auto"/>
                <w:szCs w:val="21"/>
              </w:rPr>
            </w:pPr>
          </w:p>
        </w:tc>
        <w:tc>
          <w:tcPr>
            <w:tcW w:w="8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BED448">
            <w:pPr>
              <w:snapToGrid w:val="0"/>
              <w:spacing w:line="320" w:lineRule="exact"/>
              <w:jc w:val="center"/>
              <w:rPr>
                <w:rFonts w:ascii="宋体" w:hAnsi="宋体" w:cs="仿宋_GB2312"/>
                <w:color w:val="auto"/>
                <w:szCs w:val="21"/>
              </w:rPr>
            </w:pPr>
            <w:r>
              <w:rPr>
                <w:rFonts w:hint="eastAsia" w:ascii="宋体" w:hAnsi="宋体" w:cs="仿宋_GB2312"/>
                <w:color w:val="auto"/>
                <w:szCs w:val="21"/>
              </w:rPr>
              <w:t>含诱芯</w:t>
            </w:r>
          </w:p>
        </w:tc>
      </w:tr>
      <w:tr w14:paraId="2EAFD5A5">
        <w:tblPrEx>
          <w:tblCellMar>
            <w:top w:w="0" w:type="dxa"/>
            <w:left w:w="0" w:type="dxa"/>
            <w:bottom w:w="0" w:type="dxa"/>
            <w:right w:w="0" w:type="dxa"/>
          </w:tblCellMar>
        </w:tblPrEx>
        <w:trPr>
          <w:trHeight w:val="170" w:hRule="atLeast"/>
          <w:jc w:val="center"/>
        </w:trPr>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0BB76D">
            <w:pPr>
              <w:snapToGrid w:val="0"/>
              <w:spacing w:line="320" w:lineRule="exact"/>
              <w:jc w:val="center"/>
              <w:rPr>
                <w:rFonts w:ascii="宋体" w:hAnsi="宋体" w:cs="仿宋_GB2312"/>
                <w:color w:val="auto"/>
                <w:szCs w:val="21"/>
              </w:rPr>
            </w:pPr>
            <w:r>
              <w:rPr>
                <w:rFonts w:hint="eastAsia" w:ascii="宋体" w:hAnsi="宋体" w:cs="仿宋_GB2312"/>
                <w:color w:val="auto"/>
                <w:szCs w:val="21"/>
              </w:rPr>
              <w:t>2</w:t>
            </w:r>
          </w:p>
        </w:tc>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50BF82">
            <w:pPr>
              <w:snapToGrid w:val="0"/>
              <w:spacing w:line="320" w:lineRule="exact"/>
              <w:jc w:val="left"/>
              <w:rPr>
                <w:rFonts w:ascii="宋体" w:hAnsi="宋体" w:cs="仿宋_GB2312"/>
                <w:color w:val="auto"/>
                <w:szCs w:val="21"/>
              </w:rPr>
            </w:pPr>
            <w:r>
              <w:rPr>
                <w:rFonts w:hint="eastAsia" w:ascii="宋体" w:hAnsi="宋体" w:cs="仿宋_GB2312"/>
                <w:color w:val="auto"/>
                <w:szCs w:val="21"/>
              </w:rPr>
              <w:t>美国白蛾诱捕诱器诱芯</w:t>
            </w:r>
          </w:p>
        </w:tc>
        <w:tc>
          <w:tcPr>
            <w:tcW w:w="4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D3DE1E">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诱芯活性组分为顺-9，顺-12，顺-15-十八碳三烯醛，顺-3，顺-6-9S,10R-环氧二十一碳二烯、1，顺-3，顺-6-9S,10R-环氧二十一碳三烯等。含量5.0-6.0mg。</w:t>
            </w:r>
          </w:p>
          <w:p w14:paraId="2DA30E97">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诱芯载体为长方形塑料片，载体长度为40mm，宽为20mm，实物偏差不得大于3mm。诱芯持效期≥3个月；美国白蛾诱芯应具备人工合成的美国白蛾性信息素化合物。</w:t>
            </w:r>
          </w:p>
        </w:tc>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19FA37">
            <w:pPr>
              <w:snapToGrid w:val="0"/>
              <w:spacing w:line="320" w:lineRule="exact"/>
              <w:jc w:val="center"/>
              <w:rPr>
                <w:rFonts w:ascii="宋体" w:hAnsi="宋体" w:cs="仿宋_GB2312"/>
                <w:color w:val="auto"/>
                <w:szCs w:val="21"/>
              </w:rPr>
            </w:pPr>
            <w:r>
              <w:rPr>
                <w:rFonts w:hint="eastAsia" w:ascii="宋体" w:hAnsi="宋体" w:cs="仿宋_GB2312"/>
                <w:color w:val="auto"/>
                <w:szCs w:val="21"/>
              </w:rPr>
              <w:t>个</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395B8C">
            <w:pPr>
              <w:snapToGrid w:val="0"/>
              <w:spacing w:line="320" w:lineRule="exact"/>
              <w:jc w:val="center"/>
              <w:rPr>
                <w:rFonts w:ascii="宋体" w:hAnsi="宋体" w:cs="仿宋_GB2312"/>
                <w:color w:val="auto"/>
                <w:szCs w:val="21"/>
              </w:rPr>
            </w:pPr>
            <w:r>
              <w:rPr>
                <w:rFonts w:hint="eastAsia" w:ascii="宋体" w:hAnsi="宋体" w:cs="仿宋_GB2312"/>
                <w:color w:val="auto"/>
                <w:szCs w:val="21"/>
              </w:rPr>
              <w:t>1600</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2A1277">
            <w:pPr>
              <w:snapToGrid w:val="0"/>
              <w:spacing w:line="320" w:lineRule="exact"/>
              <w:jc w:val="center"/>
              <w:rPr>
                <w:rFonts w:ascii="宋体" w:hAnsi="宋体" w:cs="仿宋_GB2312"/>
                <w:color w:val="auto"/>
                <w:szCs w:val="21"/>
              </w:rPr>
            </w:pPr>
          </w:p>
        </w:tc>
        <w:tc>
          <w:tcPr>
            <w:tcW w:w="7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4E613D">
            <w:pPr>
              <w:snapToGrid w:val="0"/>
              <w:spacing w:line="320" w:lineRule="exact"/>
              <w:jc w:val="center"/>
              <w:rPr>
                <w:rFonts w:ascii="宋体" w:hAnsi="宋体" w:cs="仿宋_GB2312"/>
                <w:color w:val="auto"/>
                <w:szCs w:val="21"/>
              </w:rPr>
            </w:pPr>
          </w:p>
        </w:tc>
        <w:tc>
          <w:tcPr>
            <w:tcW w:w="8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E5891E">
            <w:pPr>
              <w:snapToGrid w:val="0"/>
              <w:spacing w:line="320" w:lineRule="exact"/>
              <w:jc w:val="center"/>
              <w:rPr>
                <w:rFonts w:ascii="宋体" w:hAnsi="宋体" w:cs="仿宋_GB2312"/>
                <w:color w:val="auto"/>
                <w:szCs w:val="21"/>
              </w:rPr>
            </w:pPr>
          </w:p>
        </w:tc>
      </w:tr>
      <w:tr w14:paraId="31FAD7B6">
        <w:tblPrEx>
          <w:tblCellMar>
            <w:top w:w="0" w:type="dxa"/>
            <w:left w:w="0" w:type="dxa"/>
            <w:bottom w:w="0" w:type="dxa"/>
            <w:right w:w="0" w:type="dxa"/>
          </w:tblCellMar>
        </w:tblPrEx>
        <w:trPr>
          <w:trHeight w:val="170" w:hRule="atLeast"/>
          <w:jc w:val="center"/>
        </w:trPr>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55E48D">
            <w:pPr>
              <w:snapToGrid w:val="0"/>
              <w:spacing w:line="320" w:lineRule="exact"/>
              <w:jc w:val="center"/>
              <w:rPr>
                <w:rFonts w:ascii="宋体" w:hAnsi="宋体" w:cs="仿宋_GB2312"/>
                <w:color w:val="auto"/>
                <w:szCs w:val="21"/>
              </w:rPr>
            </w:pPr>
            <w:r>
              <w:rPr>
                <w:rFonts w:hint="eastAsia" w:ascii="宋体" w:hAnsi="宋体" w:cs="仿宋_GB2312"/>
                <w:color w:val="auto"/>
                <w:szCs w:val="21"/>
              </w:rPr>
              <w:t>3</w:t>
            </w:r>
          </w:p>
        </w:tc>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023637">
            <w:pPr>
              <w:snapToGrid w:val="0"/>
              <w:spacing w:line="320" w:lineRule="exact"/>
              <w:jc w:val="left"/>
              <w:rPr>
                <w:rFonts w:ascii="宋体" w:hAnsi="宋体" w:cs="仿宋_GB2312"/>
                <w:color w:val="auto"/>
                <w:szCs w:val="21"/>
              </w:rPr>
            </w:pPr>
            <w:r>
              <w:rPr>
                <w:rFonts w:hint="eastAsia" w:ascii="宋体" w:hAnsi="宋体" w:cs="仿宋_GB2312"/>
                <w:color w:val="auto"/>
                <w:szCs w:val="21"/>
              </w:rPr>
              <w:t>周氏啮小蜂</w:t>
            </w:r>
          </w:p>
        </w:tc>
        <w:tc>
          <w:tcPr>
            <w:tcW w:w="4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B1CA07">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周氏啮小蜂：繁育寄主蚕蛹，寄生率达到98%，5000头/蛹。</w:t>
            </w:r>
          </w:p>
        </w:tc>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D3968C">
            <w:pPr>
              <w:snapToGrid w:val="0"/>
              <w:spacing w:line="320" w:lineRule="exact"/>
              <w:jc w:val="center"/>
              <w:rPr>
                <w:rFonts w:ascii="宋体" w:hAnsi="宋体" w:cs="仿宋_GB2312"/>
                <w:color w:val="auto"/>
                <w:szCs w:val="21"/>
              </w:rPr>
            </w:pPr>
            <w:r>
              <w:rPr>
                <w:rFonts w:hint="eastAsia" w:ascii="宋体" w:hAnsi="宋体" w:cs="仿宋_GB2312"/>
                <w:color w:val="auto"/>
                <w:szCs w:val="21"/>
              </w:rPr>
              <w:t>亿头</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3D4A12">
            <w:pPr>
              <w:snapToGrid w:val="0"/>
              <w:spacing w:line="320" w:lineRule="exact"/>
              <w:jc w:val="center"/>
              <w:rPr>
                <w:rFonts w:ascii="宋体" w:hAnsi="宋体" w:cs="仿宋_GB2312"/>
                <w:color w:val="auto"/>
                <w:szCs w:val="21"/>
              </w:rPr>
            </w:pPr>
            <w:r>
              <w:rPr>
                <w:rFonts w:ascii="宋体" w:hAnsi="宋体" w:cs="仿宋_GB2312"/>
                <w:color w:val="auto"/>
                <w:szCs w:val="21"/>
              </w:rPr>
              <w:t>2</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F323F9">
            <w:pPr>
              <w:snapToGrid w:val="0"/>
              <w:spacing w:line="320" w:lineRule="exact"/>
              <w:jc w:val="center"/>
              <w:rPr>
                <w:rFonts w:ascii="宋体" w:hAnsi="宋体" w:cs="仿宋_GB2312"/>
                <w:color w:val="auto"/>
                <w:szCs w:val="21"/>
              </w:rPr>
            </w:pPr>
          </w:p>
        </w:tc>
        <w:tc>
          <w:tcPr>
            <w:tcW w:w="7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55B975">
            <w:pPr>
              <w:snapToGrid w:val="0"/>
              <w:spacing w:line="320" w:lineRule="exact"/>
              <w:jc w:val="center"/>
              <w:rPr>
                <w:rFonts w:ascii="宋体" w:hAnsi="宋体" w:cs="仿宋_GB2312"/>
                <w:color w:val="auto"/>
                <w:szCs w:val="21"/>
              </w:rPr>
            </w:pPr>
          </w:p>
        </w:tc>
        <w:tc>
          <w:tcPr>
            <w:tcW w:w="8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164917">
            <w:pPr>
              <w:snapToGrid w:val="0"/>
              <w:spacing w:line="320" w:lineRule="exact"/>
              <w:jc w:val="center"/>
              <w:rPr>
                <w:rFonts w:ascii="宋体" w:hAnsi="宋体" w:cs="仿宋_GB2312"/>
                <w:color w:val="auto"/>
                <w:szCs w:val="21"/>
              </w:rPr>
            </w:pPr>
          </w:p>
        </w:tc>
      </w:tr>
      <w:tr w14:paraId="33EC5A01">
        <w:tblPrEx>
          <w:tblCellMar>
            <w:top w:w="0" w:type="dxa"/>
            <w:left w:w="0" w:type="dxa"/>
            <w:bottom w:w="0" w:type="dxa"/>
            <w:right w:w="0" w:type="dxa"/>
          </w:tblCellMar>
        </w:tblPrEx>
        <w:trPr>
          <w:trHeight w:val="170" w:hRule="atLeast"/>
          <w:jc w:val="center"/>
        </w:trPr>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318573">
            <w:pPr>
              <w:snapToGrid w:val="0"/>
              <w:spacing w:line="320" w:lineRule="exact"/>
              <w:jc w:val="center"/>
              <w:rPr>
                <w:rFonts w:ascii="宋体" w:hAnsi="宋体" w:cs="仿宋_GB2312"/>
                <w:color w:val="auto"/>
                <w:szCs w:val="21"/>
              </w:rPr>
            </w:pPr>
            <w:r>
              <w:rPr>
                <w:rFonts w:hint="eastAsia" w:ascii="宋体" w:hAnsi="宋体" w:cs="仿宋_GB2312"/>
                <w:color w:val="auto"/>
                <w:szCs w:val="21"/>
              </w:rPr>
              <w:t>4</w:t>
            </w:r>
          </w:p>
        </w:tc>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8A53C1">
            <w:pPr>
              <w:snapToGrid w:val="0"/>
              <w:spacing w:line="320" w:lineRule="exact"/>
              <w:jc w:val="left"/>
              <w:rPr>
                <w:rFonts w:ascii="宋体" w:hAnsi="宋体" w:cs="仿宋_GB2312"/>
                <w:color w:val="auto"/>
                <w:szCs w:val="21"/>
              </w:rPr>
            </w:pPr>
            <w:r>
              <w:rPr>
                <w:rFonts w:hint="eastAsia" w:ascii="宋体" w:hAnsi="宋体" w:cs="仿宋_GB2312"/>
                <w:color w:val="auto"/>
                <w:szCs w:val="21"/>
              </w:rPr>
              <w:t>油松毛虫诱捕器</w:t>
            </w:r>
          </w:p>
        </w:tc>
        <w:tc>
          <w:tcPr>
            <w:tcW w:w="4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DC7331">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诱捕器组成：诱捕器上盖1个、支撑悬挂架1个、粘虫板、诱芯悬挂支架1个。</w:t>
            </w:r>
          </w:p>
          <w:p w14:paraId="36FCB9B4">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诱捕器总长415mm、宽260mm、高140mm；胶片规格：长420mm、宽280mm。实物偏差不得大于3mm</w:t>
            </w:r>
          </w:p>
        </w:tc>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AE2213">
            <w:pPr>
              <w:snapToGrid w:val="0"/>
              <w:spacing w:line="320" w:lineRule="exact"/>
              <w:jc w:val="center"/>
              <w:rPr>
                <w:rFonts w:ascii="宋体" w:hAnsi="宋体" w:cs="仿宋_GB2312"/>
                <w:color w:val="auto"/>
                <w:szCs w:val="21"/>
              </w:rPr>
            </w:pPr>
            <w:r>
              <w:rPr>
                <w:rFonts w:hint="eastAsia" w:ascii="宋体" w:hAnsi="宋体" w:cs="仿宋_GB2312"/>
                <w:color w:val="auto"/>
                <w:szCs w:val="21"/>
              </w:rPr>
              <w:t>个</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17E5CA">
            <w:pPr>
              <w:snapToGrid w:val="0"/>
              <w:spacing w:line="320" w:lineRule="exact"/>
              <w:jc w:val="center"/>
              <w:rPr>
                <w:rFonts w:ascii="宋体" w:hAnsi="宋体" w:cs="仿宋_GB2312"/>
                <w:color w:val="auto"/>
                <w:szCs w:val="21"/>
              </w:rPr>
            </w:pPr>
            <w:r>
              <w:rPr>
                <w:rFonts w:hint="eastAsia" w:ascii="宋体" w:hAnsi="宋体" w:cs="仿宋_GB2312"/>
                <w:color w:val="auto"/>
                <w:szCs w:val="21"/>
              </w:rPr>
              <w:t>200</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864DFF">
            <w:pPr>
              <w:snapToGrid w:val="0"/>
              <w:spacing w:line="320" w:lineRule="exact"/>
              <w:jc w:val="center"/>
              <w:rPr>
                <w:rFonts w:hint="eastAsia" w:ascii="宋体" w:hAnsi="宋体" w:cs="仿宋_GB2312"/>
                <w:color w:val="auto"/>
                <w:szCs w:val="21"/>
              </w:rPr>
            </w:pPr>
          </w:p>
        </w:tc>
        <w:tc>
          <w:tcPr>
            <w:tcW w:w="7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8D9AB9">
            <w:pPr>
              <w:snapToGrid w:val="0"/>
              <w:spacing w:line="320" w:lineRule="exact"/>
              <w:jc w:val="center"/>
              <w:rPr>
                <w:rFonts w:hint="eastAsia" w:ascii="宋体" w:hAnsi="宋体" w:cs="仿宋_GB2312"/>
                <w:color w:val="auto"/>
                <w:szCs w:val="21"/>
              </w:rPr>
            </w:pPr>
          </w:p>
        </w:tc>
        <w:tc>
          <w:tcPr>
            <w:tcW w:w="8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68B980">
            <w:pPr>
              <w:snapToGrid w:val="0"/>
              <w:spacing w:line="320" w:lineRule="exact"/>
              <w:jc w:val="center"/>
              <w:rPr>
                <w:rFonts w:ascii="宋体" w:hAnsi="宋体" w:cs="仿宋_GB2312"/>
                <w:color w:val="auto"/>
                <w:szCs w:val="21"/>
              </w:rPr>
            </w:pPr>
            <w:r>
              <w:rPr>
                <w:rFonts w:hint="eastAsia" w:ascii="宋体" w:hAnsi="宋体" w:cs="仿宋_GB2312"/>
                <w:color w:val="auto"/>
                <w:szCs w:val="21"/>
              </w:rPr>
              <w:t>含诱芯</w:t>
            </w:r>
          </w:p>
        </w:tc>
      </w:tr>
      <w:tr w14:paraId="6823B749">
        <w:tblPrEx>
          <w:tblCellMar>
            <w:top w:w="0" w:type="dxa"/>
            <w:left w:w="0" w:type="dxa"/>
            <w:bottom w:w="0" w:type="dxa"/>
            <w:right w:w="0" w:type="dxa"/>
          </w:tblCellMar>
        </w:tblPrEx>
        <w:trPr>
          <w:trHeight w:val="170" w:hRule="atLeast"/>
          <w:jc w:val="center"/>
        </w:trPr>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F32251">
            <w:pPr>
              <w:snapToGrid w:val="0"/>
              <w:spacing w:line="320" w:lineRule="exact"/>
              <w:jc w:val="center"/>
              <w:rPr>
                <w:rFonts w:ascii="宋体" w:hAnsi="宋体" w:cs="仿宋_GB2312"/>
                <w:color w:val="auto"/>
                <w:szCs w:val="21"/>
              </w:rPr>
            </w:pPr>
            <w:r>
              <w:rPr>
                <w:rFonts w:hint="eastAsia" w:ascii="宋体" w:hAnsi="宋体" w:cs="仿宋_GB2312"/>
                <w:color w:val="auto"/>
                <w:szCs w:val="21"/>
              </w:rPr>
              <w:t>5</w:t>
            </w:r>
          </w:p>
        </w:tc>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91EC62">
            <w:pPr>
              <w:snapToGrid w:val="0"/>
              <w:spacing w:line="320" w:lineRule="exact"/>
              <w:jc w:val="left"/>
              <w:rPr>
                <w:rFonts w:ascii="宋体" w:hAnsi="宋体" w:cs="仿宋_GB2312"/>
                <w:color w:val="auto"/>
                <w:szCs w:val="21"/>
              </w:rPr>
            </w:pPr>
            <w:r>
              <w:rPr>
                <w:rFonts w:hint="eastAsia" w:ascii="宋体" w:hAnsi="宋体" w:cs="仿宋_GB2312"/>
                <w:color w:val="auto"/>
                <w:szCs w:val="21"/>
              </w:rPr>
              <w:t>油松毛虫诱捕器诱芯</w:t>
            </w:r>
          </w:p>
        </w:tc>
        <w:tc>
          <w:tcPr>
            <w:tcW w:w="4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4BF735">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诱芯活性组分为顺-5,反-7-十二碳二烯醇，顺-5,反-7-十二碳二烯乙酸酯，顺-5,反-7-十二碳二烯丙酸酯。诱芯载体为天然脱硫橡胶胶塞，载体长度为14mm，最大断面直径10mm，实物偏差不得大于3mm。</w:t>
            </w:r>
          </w:p>
        </w:tc>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80977E">
            <w:pPr>
              <w:snapToGrid w:val="0"/>
              <w:spacing w:line="320" w:lineRule="exact"/>
              <w:jc w:val="center"/>
              <w:rPr>
                <w:rFonts w:ascii="宋体" w:hAnsi="宋体" w:cs="仿宋_GB2312"/>
                <w:color w:val="auto"/>
                <w:szCs w:val="21"/>
              </w:rPr>
            </w:pPr>
            <w:r>
              <w:rPr>
                <w:rFonts w:hint="eastAsia" w:ascii="宋体" w:hAnsi="宋体" w:cs="仿宋_GB2312"/>
                <w:color w:val="auto"/>
                <w:szCs w:val="21"/>
              </w:rPr>
              <w:t>个</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8F51A7">
            <w:pPr>
              <w:snapToGrid w:val="0"/>
              <w:spacing w:line="320" w:lineRule="exact"/>
              <w:jc w:val="center"/>
              <w:rPr>
                <w:rFonts w:ascii="宋体" w:hAnsi="宋体" w:cs="仿宋_GB2312"/>
                <w:color w:val="auto"/>
                <w:szCs w:val="21"/>
              </w:rPr>
            </w:pPr>
            <w:r>
              <w:rPr>
                <w:rFonts w:hint="eastAsia" w:ascii="宋体" w:hAnsi="宋体" w:cs="仿宋_GB2312"/>
                <w:color w:val="auto"/>
                <w:szCs w:val="21"/>
              </w:rPr>
              <w:t>2400</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D0BC6C6">
            <w:pPr>
              <w:snapToGrid w:val="0"/>
              <w:spacing w:line="320" w:lineRule="exact"/>
              <w:jc w:val="center"/>
              <w:rPr>
                <w:rFonts w:ascii="宋体" w:hAnsi="宋体" w:cs="仿宋_GB2312"/>
                <w:color w:val="auto"/>
                <w:szCs w:val="21"/>
              </w:rPr>
            </w:pPr>
          </w:p>
        </w:tc>
        <w:tc>
          <w:tcPr>
            <w:tcW w:w="7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76E9FC">
            <w:pPr>
              <w:snapToGrid w:val="0"/>
              <w:spacing w:line="320" w:lineRule="exact"/>
              <w:jc w:val="center"/>
              <w:rPr>
                <w:rFonts w:ascii="宋体" w:hAnsi="宋体" w:cs="仿宋_GB2312"/>
                <w:color w:val="auto"/>
                <w:szCs w:val="21"/>
              </w:rPr>
            </w:pPr>
          </w:p>
        </w:tc>
        <w:tc>
          <w:tcPr>
            <w:tcW w:w="8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254749">
            <w:pPr>
              <w:snapToGrid w:val="0"/>
              <w:spacing w:line="320" w:lineRule="exact"/>
              <w:jc w:val="center"/>
              <w:rPr>
                <w:rFonts w:ascii="宋体" w:hAnsi="宋体" w:cs="仿宋_GB2312"/>
                <w:color w:val="auto"/>
                <w:szCs w:val="21"/>
              </w:rPr>
            </w:pPr>
          </w:p>
        </w:tc>
      </w:tr>
      <w:tr w14:paraId="12BE32A9">
        <w:tblPrEx>
          <w:tblCellMar>
            <w:top w:w="0" w:type="dxa"/>
            <w:left w:w="0" w:type="dxa"/>
            <w:bottom w:w="0" w:type="dxa"/>
            <w:right w:w="0" w:type="dxa"/>
          </w:tblCellMar>
        </w:tblPrEx>
        <w:trPr>
          <w:trHeight w:val="170" w:hRule="atLeast"/>
          <w:jc w:val="center"/>
        </w:trPr>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3837E1">
            <w:pPr>
              <w:snapToGrid w:val="0"/>
              <w:spacing w:line="320" w:lineRule="exact"/>
              <w:jc w:val="center"/>
              <w:rPr>
                <w:rFonts w:ascii="宋体" w:hAnsi="宋体" w:cs="仿宋_GB2312"/>
                <w:color w:val="auto"/>
                <w:szCs w:val="21"/>
              </w:rPr>
            </w:pPr>
            <w:r>
              <w:rPr>
                <w:rFonts w:hint="eastAsia" w:ascii="宋体" w:hAnsi="宋体" w:cs="仿宋_GB2312"/>
                <w:color w:val="auto"/>
                <w:szCs w:val="21"/>
              </w:rPr>
              <w:t>6</w:t>
            </w:r>
          </w:p>
        </w:tc>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000A3F">
            <w:pPr>
              <w:snapToGrid w:val="0"/>
              <w:spacing w:line="320" w:lineRule="exact"/>
              <w:jc w:val="left"/>
              <w:rPr>
                <w:rFonts w:ascii="宋体" w:hAnsi="宋体" w:cs="仿宋_GB2312"/>
                <w:color w:val="auto"/>
                <w:szCs w:val="21"/>
              </w:rPr>
            </w:pPr>
            <w:r>
              <w:rPr>
                <w:rFonts w:hint="eastAsia" w:ascii="宋体" w:hAnsi="宋体" w:cs="仿宋_GB2312"/>
                <w:color w:val="auto"/>
                <w:szCs w:val="21"/>
              </w:rPr>
              <w:t>赤眼蜂</w:t>
            </w:r>
          </w:p>
        </w:tc>
        <w:tc>
          <w:tcPr>
            <w:tcW w:w="4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62E0C7">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赤眼蜂规格：10000头/袋；140±10粒卵/袋；90-100头/卵，质量标准：寄生率90%以上。</w:t>
            </w:r>
          </w:p>
        </w:tc>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B07D232">
            <w:pPr>
              <w:snapToGrid w:val="0"/>
              <w:spacing w:line="320" w:lineRule="exact"/>
              <w:jc w:val="center"/>
              <w:rPr>
                <w:rFonts w:ascii="宋体" w:hAnsi="宋体" w:cs="仿宋_GB2312"/>
                <w:color w:val="auto"/>
                <w:szCs w:val="21"/>
              </w:rPr>
            </w:pPr>
            <w:r>
              <w:rPr>
                <w:rFonts w:hint="eastAsia" w:ascii="宋体" w:hAnsi="宋体" w:cs="仿宋_GB2312"/>
                <w:color w:val="auto"/>
                <w:szCs w:val="21"/>
              </w:rPr>
              <w:t>亿头</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615477">
            <w:pPr>
              <w:snapToGrid w:val="0"/>
              <w:spacing w:line="320" w:lineRule="exact"/>
              <w:jc w:val="center"/>
              <w:rPr>
                <w:rFonts w:ascii="宋体" w:hAnsi="宋体" w:cs="仿宋_GB2312"/>
                <w:color w:val="auto"/>
                <w:szCs w:val="21"/>
              </w:rPr>
            </w:pPr>
            <w:r>
              <w:rPr>
                <w:rFonts w:ascii="宋体" w:hAnsi="宋体" w:cs="仿宋_GB2312"/>
                <w:color w:val="auto"/>
                <w:szCs w:val="21"/>
              </w:rPr>
              <w:t>2</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5673C6">
            <w:pPr>
              <w:snapToGrid w:val="0"/>
              <w:spacing w:line="320" w:lineRule="exact"/>
              <w:jc w:val="center"/>
              <w:rPr>
                <w:rFonts w:ascii="宋体" w:hAnsi="宋体" w:cs="仿宋_GB2312"/>
                <w:color w:val="auto"/>
                <w:szCs w:val="21"/>
              </w:rPr>
            </w:pPr>
          </w:p>
        </w:tc>
        <w:tc>
          <w:tcPr>
            <w:tcW w:w="7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0E4E74">
            <w:pPr>
              <w:snapToGrid w:val="0"/>
              <w:spacing w:line="320" w:lineRule="exact"/>
              <w:jc w:val="center"/>
              <w:rPr>
                <w:rFonts w:ascii="宋体" w:hAnsi="宋体" w:cs="仿宋_GB2312"/>
                <w:color w:val="auto"/>
                <w:szCs w:val="21"/>
              </w:rPr>
            </w:pPr>
          </w:p>
        </w:tc>
        <w:tc>
          <w:tcPr>
            <w:tcW w:w="8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9D212D">
            <w:pPr>
              <w:snapToGrid w:val="0"/>
              <w:spacing w:line="320" w:lineRule="exact"/>
              <w:jc w:val="center"/>
              <w:rPr>
                <w:rFonts w:ascii="宋体" w:hAnsi="宋体" w:cs="仿宋_GB2312"/>
                <w:color w:val="auto"/>
                <w:szCs w:val="21"/>
              </w:rPr>
            </w:pPr>
          </w:p>
        </w:tc>
      </w:tr>
      <w:tr w14:paraId="521EC264">
        <w:tblPrEx>
          <w:tblCellMar>
            <w:top w:w="0" w:type="dxa"/>
            <w:left w:w="0" w:type="dxa"/>
            <w:bottom w:w="0" w:type="dxa"/>
            <w:right w:w="0" w:type="dxa"/>
          </w:tblCellMar>
        </w:tblPrEx>
        <w:trPr>
          <w:trHeight w:val="170" w:hRule="atLeast"/>
          <w:jc w:val="center"/>
        </w:trPr>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330BDF">
            <w:pPr>
              <w:snapToGrid w:val="0"/>
              <w:spacing w:line="320" w:lineRule="exact"/>
              <w:jc w:val="center"/>
              <w:rPr>
                <w:rFonts w:ascii="宋体" w:hAnsi="宋体" w:cs="仿宋_GB2312"/>
                <w:color w:val="auto"/>
                <w:szCs w:val="21"/>
              </w:rPr>
            </w:pPr>
            <w:r>
              <w:rPr>
                <w:rFonts w:hint="eastAsia" w:ascii="宋体" w:hAnsi="宋体" w:cs="仿宋_GB2312"/>
                <w:color w:val="auto"/>
                <w:szCs w:val="21"/>
              </w:rPr>
              <w:t>7</w:t>
            </w:r>
          </w:p>
        </w:tc>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FAF038">
            <w:pPr>
              <w:snapToGrid w:val="0"/>
              <w:spacing w:line="320" w:lineRule="exact"/>
              <w:jc w:val="left"/>
              <w:rPr>
                <w:rFonts w:ascii="宋体" w:hAnsi="宋体" w:cs="仿宋_GB2312"/>
                <w:color w:val="auto"/>
                <w:szCs w:val="21"/>
              </w:rPr>
            </w:pPr>
            <w:r>
              <w:rPr>
                <w:rFonts w:hint="eastAsia" w:ascii="宋体" w:hAnsi="宋体" w:cs="仿宋_GB2312"/>
                <w:color w:val="auto"/>
                <w:szCs w:val="21"/>
              </w:rPr>
              <w:t>双条杉天牛诱捕器</w:t>
            </w:r>
          </w:p>
        </w:tc>
        <w:tc>
          <w:tcPr>
            <w:tcW w:w="4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AAE691">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诱捕器组成：挂钩1个、顶盖1个、交叉板2个、漏斗1个、集虫瓶1个。</w:t>
            </w:r>
          </w:p>
          <w:p w14:paraId="265DAF22">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挂钩：总长193mm。实物偏差不得大于3mm。</w:t>
            </w:r>
          </w:p>
          <w:p w14:paraId="68805373">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顶盖：直径484mm、高105mm。实物偏差不得大于3mm。</w:t>
            </w:r>
          </w:p>
          <w:p w14:paraId="0467C386">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交叉板：长600mm、宽375mm。实物偏差不得大于3mm。</w:t>
            </w:r>
          </w:p>
          <w:p w14:paraId="3D08DFAA">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漏斗：直径400mm、高265mm。实物偏差不得大于3mm。</w:t>
            </w:r>
          </w:p>
          <w:p w14:paraId="588B1B4C">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集虫瓶：高230mm、集虫瓶上口径133mm、集虫瓶下口径106mm。实物偏差不得大于3mm。</w:t>
            </w:r>
          </w:p>
        </w:tc>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1D7BE3">
            <w:pPr>
              <w:snapToGrid w:val="0"/>
              <w:spacing w:line="320" w:lineRule="exact"/>
              <w:jc w:val="center"/>
              <w:rPr>
                <w:rFonts w:ascii="宋体" w:hAnsi="宋体" w:cs="仿宋_GB2312"/>
                <w:color w:val="auto"/>
                <w:szCs w:val="21"/>
              </w:rPr>
            </w:pPr>
            <w:r>
              <w:rPr>
                <w:rFonts w:hint="eastAsia" w:ascii="宋体" w:hAnsi="宋体" w:cs="仿宋_GB2312"/>
                <w:color w:val="auto"/>
                <w:szCs w:val="21"/>
              </w:rPr>
              <w:t>个</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0506B5">
            <w:pPr>
              <w:snapToGrid w:val="0"/>
              <w:spacing w:line="320" w:lineRule="exact"/>
              <w:jc w:val="center"/>
              <w:rPr>
                <w:rFonts w:ascii="宋体" w:hAnsi="宋体" w:cs="仿宋_GB2312"/>
                <w:color w:val="auto"/>
                <w:szCs w:val="21"/>
              </w:rPr>
            </w:pPr>
            <w:r>
              <w:rPr>
                <w:rFonts w:hint="eastAsia" w:ascii="宋体" w:hAnsi="宋体" w:cs="仿宋_GB2312"/>
                <w:color w:val="auto"/>
                <w:szCs w:val="21"/>
              </w:rPr>
              <w:t>200</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91CC21">
            <w:pPr>
              <w:snapToGrid w:val="0"/>
              <w:spacing w:line="320" w:lineRule="exact"/>
              <w:jc w:val="center"/>
              <w:rPr>
                <w:rFonts w:hint="eastAsia" w:ascii="宋体" w:hAnsi="宋体" w:cs="仿宋_GB2312"/>
                <w:color w:val="auto"/>
                <w:szCs w:val="21"/>
              </w:rPr>
            </w:pPr>
          </w:p>
        </w:tc>
        <w:tc>
          <w:tcPr>
            <w:tcW w:w="7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1AD19A">
            <w:pPr>
              <w:snapToGrid w:val="0"/>
              <w:spacing w:line="320" w:lineRule="exact"/>
              <w:jc w:val="center"/>
              <w:rPr>
                <w:rFonts w:hint="eastAsia" w:ascii="宋体" w:hAnsi="宋体" w:cs="仿宋_GB2312"/>
                <w:color w:val="auto"/>
                <w:szCs w:val="21"/>
              </w:rPr>
            </w:pPr>
          </w:p>
        </w:tc>
        <w:tc>
          <w:tcPr>
            <w:tcW w:w="8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EADA45">
            <w:pPr>
              <w:snapToGrid w:val="0"/>
              <w:spacing w:line="320" w:lineRule="exact"/>
              <w:jc w:val="center"/>
              <w:rPr>
                <w:rFonts w:ascii="宋体" w:hAnsi="宋体" w:cs="仿宋_GB2312"/>
                <w:color w:val="auto"/>
                <w:szCs w:val="21"/>
              </w:rPr>
            </w:pPr>
            <w:r>
              <w:rPr>
                <w:rFonts w:hint="eastAsia" w:ascii="宋体" w:hAnsi="宋体" w:cs="仿宋_GB2312"/>
                <w:color w:val="auto"/>
                <w:szCs w:val="21"/>
              </w:rPr>
              <w:t>含诱芯</w:t>
            </w:r>
          </w:p>
        </w:tc>
      </w:tr>
      <w:tr w14:paraId="5D1F032F">
        <w:tblPrEx>
          <w:tblCellMar>
            <w:top w:w="0" w:type="dxa"/>
            <w:left w:w="0" w:type="dxa"/>
            <w:bottom w:w="0" w:type="dxa"/>
            <w:right w:w="0" w:type="dxa"/>
          </w:tblCellMar>
        </w:tblPrEx>
        <w:trPr>
          <w:trHeight w:val="170" w:hRule="atLeast"/>
          <w:jc w:val="center"/>
        </w:trPr>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8D585E">
            <w:pPr>
              <w:snapToGrid w:val="0"/>
              <w:spacing w:line="320" w:lineRule="exact"/>
              <w:jc w:val="center"/>
              <w:rPr>
                <w:rFonts w:ascii="宋体" w:hAnsi="宋体" w:cs="仿宋_GB2312"/>
                <w:color w:val="auto"/>
                <w:szCs w:val="21"/>
              </w:rPr>
            </w:pPr>
            <w:r>
              <w:rPr>
                <w:rFonts w:hint="eastAsia" w:ascii="宋体" w:hAnsi="宋体" w:cs="仿宋_GB2312"/>
                <w:color w:val="auto"/>
                <w:szCs w:val="21"/>
              </w:rPr>
              <w:t>8</w:t>
            </w:r>
          </w:p>
        </w:tc>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4F522A">
            <w:pPr>
              <w:snapToGrid w:val="0"/>
              <w:spacing w:line="320" w:lineRule="exact"/>
              <w:jc w:val="left"/>
              <w:rPr>
                <w:rFonts w:ascii="宋体" w:hAnsi="宋体" w:cs="仿宋_GB2312"/>
                <w:color w:val="auto"/>
                <w:szCs w:val="21"/>
              </w:rPr>
            </w:pPr>
            <w:r>
              <w:rPr>
                <w:rFonts w:hint="eastAsia" w:ascii="宋体" w:hAnsi="宋体" w:cs="仿宋_GB2312"/>
                <w:color w:val="auto"/>
                <w:szCs w:val="21"/>
              </w:rPr>
              <w:t>双条杉天牛诱捕器诱芯</w:t>
            </w:r>
          </w:p>
        </w:tc>
        <w:tc>
          <w:tcPr>
            <w:tcW w:w="4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FEEDA2">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活性组分:柏树提取物浓缩液加增效剂，含量300ml/瓶。</w:t>
            </w:r>
          </w:p>
        </w:tc>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B45F68">
            <w:pPr>
              <w:snapToGrid w:val="0"/>
              <w:spacing w:line="320" w:lineRule="exact"/>
              <w:jc w:val="center"/>
              <w:rPr>
                <w:rFonts w:ascii="宋体" w:hAnsi="宋体" w:cs="仿宋_GB2312"/>
                <w:color w:val="auto"/>
                <w:szCs w:val="21"/>
              </w:rPr>
            </w:pPr>
            <w:r>
              <w:rPr>
                <w:rFonts w:hint="eastAsia" w:ascii="宋体" w:hAnsi="宋体" w:cs="仿宋_GB2312"/>
                <w:color w:val="auto"/>
                <w:szCs w:val="21"/>
              </w:rPr>
              <w:t>个</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449D13">
            <w:pPr>
              <w:snapToGrid w:val="0"/>
              <w:spacing w:line="320" w:lineRule="exact"/>
              <w:jc w:val="center"/>
              <w:rPr>
                <w:rFonts w:ascii="宋体" w:hAnsi="宋体" w:cs="仿宋_GB2312"/>
                <w:color w:val="auto"/>
                <w:szCs w:val="21"/>
              </w:rPr>
            </w:pPr>
            <w:r>
              <w:rPr>
                <w:rFonts w:hint="eastAsia" w:ascii="宋体" w:hAnsi="宋体" w:cs="仿宋_GB2312"/>
                <w:color w:val="auto"/>
                <w:szCs w:val="21"/>
              </w:rPr>
              <w:t>600</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698659">
            <w:pPr>
              <w:snapToGrid w:val="0"/>
              <w:spacing w:line="320" w:lineRule="exact"/>
              <w:jc w:val="center"/>
              <w:rPr>
                <w:rFonts w:ascii="宋体" w:hAnsi="宋体" w:cs="仿宋_GB2312"/>
                <w:color w:val="auto"/>
                <w:szCs w:val="21"/>
              </w:rPr>
            </w:pPr>
          </w:p>
        </w:tc>
        <w:tc>
          <w:tcPr>
            <w:tcW w:w="7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4B7F30">
            <w:pPr>
              <w:snapToGrid w:val="0"/>
              <w:spacing w:line="320" w:lineRule="exact"/>
              <w:jc w:val="center"/>
              <w:rPr>
                <w:rFonts w:ascii="宋体" w:hAnsi="宋体" w:cs="仿宋_GB2312"/>
                <w:color w:val="auto"/>
                <w:szCs w:val="21"/>
              </w:rPr>
            </w:pPr>
          </w:p>
        </w:tc>
        <w:tc>
          <w:tcPr>
            <w:tcW w:w="8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86E76B">
            <w:pPr>
              <w:snapToGrid w:val="0"/>
              <w:spacing w:line="320" w:lineRule="exact"/>
              <w:jc w:val="center"/>
              <w:rPr>
                <w:rFonts w:ascii="宋体" w:hAnsi="宋体" w:cs="仿宋_GB2312"/>
                <w:color w:val="auto"/>
                <w:szCs w:val="21"/>
              </w:rPr>
            </w:pPr>
          </w:p>
        </w:tc>
      </w:tr>
      <w:tr w14:paraId="6F77BC87">
        <w:tblPrEx>
          <w:tblCellMar>
            <w:top w:w="0" w:type="dxa"/>
            <w:left w:w="0" w:type="dxa"/>
            <w:bottom w:w="0" w:type="dxa"/>
            <w:right w:w="0" w:type="dxa"/>
          </w:tblCellMar>
        </w:tblPrEx>
        <w:trPr>
          <w:trHeight w:val="170" w:hRule="atLeast"/>
          <w:jc w:val="center"/>
        </w:trPr>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A34D22">
            <w:pPr>
              <w:snapToGrid w:val="0"/>
              <w:spacing w:line="320" w:lineRule="exact"/>
              <w:jc w:val="center"/>
              <w:rPr>
                <w:rFonts w:ascii="宋体" w:hAnsi="宋体" w:cs="仿宋_GB2312"/>
                <w:color w:val="auto"/>
                <w:szCs w:val="21"/>
              </w:rPr>
            </w:pPr>
            <w:r>
              <w:rPr>
                <w:rFonts w:hint="eastAsia" w:ascii="宋体" w:hAnsi="宋体" w:cs="仿宋_GB2312"/>
                <w:color w:val="auto"/>
                <w:szCs w:val="21"/>
              </w:rPr>
              <w:t>9</w:t>
            </w:r>
          </w:p>
        </w:tc>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1CD189">
            <w:pPr>
              <w:snapToGrid w:val="0"/>
              <w:spacing w:line="320" w:lineRule="exact"/>
              <w:jc w:val="left"/>
              <w:rPr>
                <w:rFonts w:ascii="宋体" w:hAnsi="宋体" w:cs="仿宋_GB2312"/>
                <w:color w:val="auto"/>
                <w:szCs w:val="21"/>
              </w:rPr>
            </w:pPr>
            <w:r>
              <w:rPr>
                <w:rFonts w:hint="eastAsia" w:ascii="宋体" w:hAnsi="宋体" w:cs="仿宋_GB2312"/>
                <w:color w:val="auto"/>
                <w:szCs w:val="21"/>
              </w:rPr>
              <w:t>肿腿蜂</w:t>
            </w:r>
          </w:p>
        </w:tc>
        <w:tc>
          <w:tcPr>
            <w:tcW w:w="4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636E89">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管氏肿腿蜂规格：雌蜂占比100%，成活率达到95%以上，100头/管。</w:t>
            </w:r>
          </w:p>
        </w:tc>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F557F2">
            <w:pPr>
              <w:snapToGrid w:val="0"/>
              <w:spacing w:line="320" w:lineRule="exact"/>
              <w:jc w:val="center"/>
              <w:rPr>
                <w:rFonts w:ascii="宋体" w:hAnsi="宋体" w:cs="仿宋_GB2312"/>
                <w:color w:val="auto"/>
                <w:szCs w:val="21"/>
              </w:rPr>
            </w:pPr>
            <w:r>
              <w:rPr>
                <w:rFonts w:hint="eastAsia" w:ascii="宋体" w:hAnsi="宋体" w:cs="仿宋_GB2312"/>
                <w:color w:val="auto"/>
                <w:szCs w:val="21"/>
              </w:rPr>
              <w:t>亿头</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C88280">
            <w:pPr>
              <w:snapToGrid w:val="0"/>
              <w:spacing w:line="320" w:lineRule="exact"/>
              <w:jc w:val="center"/>
              <w:rPr>
                <w:rFonts w:ascii="宋体" w:hAnsi="宋体" w:cs="仿宋_GB2312"/>
                <w:color w:val="auto"/>
                <w:szCs w:val="21"/>
              </w:rPr>
            </w:pPr>
            <w:r>
              <w:rPr>
                <w:rFonts w:hint="eastAsia" w:ascii="宋体" w:hAnsi="宋体" w:cs="仿宋_GB2312"/>
                <w:color w:val="auto"/>
                <w:szCs w:val="21"/>
              </w:rPr>
              <w:t>0.02</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4E94E0">
            <w:pPr>
              <w:snapToGrid w:val="0"/>
              <w:spacing w:line="320" w:lineRule="exact"/>
              <w:jc w:val="center"/>
              <w:rPr>
                <w:rFonts w:ascii="宋体" w:hAnsi="宋体" w:cs="仿宋_GB2312"/>
                <w:color w:val="auto"/>
                <w:szCs w:val="21"/>
              </w:rPr>
            </w:pPr>
          </w:p>
        </w:tc>
        <w:tc>
          <w:tcPr>
            <w:tcW w:w="7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C16238">
            <w:pPr>
              <w:snapToGrid w:val="0"/>
              <w:spacing w:line="320" w:lineRule="exact"/>
              <w:jc w:val="center"/>
              <w:rPr>
                <w:rFonts w:ascii="宋体" w:hAnsi="宋体" w:cs="仿宋_GB2312"/>
                <w:color w:val="auto"/>
                <w:szCs w:val="21"/>
              </w:rPr>
            </w:pPr>
          </w:p>
        </w:tc>
        <w:tc>
          <w:tcPr>
            <w:tcW w:w="8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FDC430">
            <w:pPr>
              <w:snapToGrid w:val="0"/>
              <w:spacing w:line="320" w:lineRule="exact"/>
              <w:jc w:val="center"/>
              <w:rPr>
                <w:rFonts w:ascii="宋体" w:hAnsi="宋体" w:cs="仿宋_GB2312"/>
                <w:color w:val="auto"/>
                <w:szCs w:val="21"/>
              </w:rPr>
            </w:pPr>
          </w:p>
        </w:tc>
      </w:tr>
      <w:tr w14:paraId="281D6675">
        <w:tblPrEx>
          <w:tblCellMar>
            <w:top w:w="0" w:type="dxa"/>
            <w:left w:w="0" w:type="dxa"/>
            <w:bottom w:w="0" w:type="dxa"/>
            <w:right w:w="0" w:type="dxa"/>
          </w:tblCellMar>
        </w:tblPrEx>
        <w:trPr>
          <w:trHeight w:val="170" w:hRule="atLeast"/>
          <w:jc w:val="center"/>
        </w:trPr>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5A9927">
            <w:pPr>
              <w:snapToGrid w:val="0"/>
              <w:spacing w:line="320" w:lineRule="exact"/>
              <w:jc w:val="center"/>
              <w:rPr>
                <w:rFonts w:ascii="宋体" w:hAnsi="宋体" w:cs="仿宋_GB2312"/>
                <w:color w:val="auto"/>
                <w:szCs w:val="21"/>
              </w:rPr>
            </w:pPr>
            <w:r>
              <w:rPr>
                <w:rFonts w:hint="eastAsia" w:ascii="宋体" w:hAnsi="宋体" w:cs="仿宋_GB2312"/>
                <w:color w:val="auto"/>
                <w:szCs w:val="21"/>
              </w:rPr>
              <w:t>10</w:t>
            </w:r>
          </w:p>
        </w:tc>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FCFF99">
            <w:pPr>
              <w:snapToGrid w:val="0"/>
              <w:spacing w:line="320" w:lineRule="exact"/>
              <w:jc w:val="left"/>
              <w:rPr>
                <w:rFonts w:ascii="宋体" w:hAnsi="宋体" w:cs="仿宋_GB2312"/>
                <w:color w:val="auto"/>
                <w:szCs w:val="21"/>
              </w:rPr>
            </w:pPr>
            <w:r>
              <w:rPr>
                <w:rFonts w:hint="eastAsia" w:ascii="宋体" w:hAnsi="宋体" w:cs="仿宋_GB2312"/>
                <w:color w:val="auto"/>
                <w:szCs w:val="21"/>
              </w:rPr>
              <w:t>红脂大小蠹诱捕器</w:t>
            </w:r>
          </w:p>
        </w:tc>
        <w:tc>
          <w:tcPr>
            <w:tcW w:w="4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97AE30">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诱捕器组成：黑色顶盖1个、黑色大小交叉板各1个、黑色漏斗1个、集虫瓶1个。</w:t>
            </w:r>
          </w:p>
          <w:p w14:paraId="0E47759B">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黑色顶盖：长289mm、宽289mm、高45mm。实物偏差不得大于3mm。</w:t>
            </w:r>
          </w:p>
          <w:p w14:paraId="3228066F">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黑色漏斗：大口外径272mm、小口外径62mm、高165mm。实物偏差不得大于3mm。</w:t>
            </w:r>
          </w:p>
          <w:p w14:paraId="5DA0FC91">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黑色大交叉板：长500mm、宽360mm。实物偏差不得大于3mm。</w:t>
            </w:r>
          </w:p>
          <w:p w14:paraId="26100FDB">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黑色小交叉板：长500mm、宽290mm。实物偏差不得大于3mm。</w:t>
            </w:r>
          </w:p>
          <w:p w14:paraId="48249BD3">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集虫瓶：瓶身高155mm、瓶口外径113mm、瓶口内径110mm、瓶底直径94.5mm。实物偏差不得大于3mm。</w:t>
            </w:r>
          </w:p>
        </w:tc>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B14190">
            <w:pPr>
              <w:snapToGrid w:val="0"/>
              <w:spacing w:line="320" w:lineRule="exact"/>
              <w:jc w:val="center"/>
              <w:rPr>
                <w:rFonts w:ascii="宋体" w:hAnsi="宋体" w:cs="仿宋_GB2312"/>
                <w:color w:val="auto"/>
                <w:szCs w:val="21"/>
              </w:rPr>
            </w:pPr>
            <w:r>
              <w:rPr>
                <w:rFonts w:hint="eastAsia" w:ascii="宋体" w:hAnsi="宋体" w:cs="仿宋_GB2312"/>
                <w:color w:val="auto"/>
                <w:szCs w:val="21"/>
              </w:rPr>
              <w:t>个</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1D449E">
            <w:pPr>
              <w:snapToGrid w:val="0"/>
              <w:spacing w:line="320" w:lineRule="exact"/>
              <w:jc w:val="center"/>
              <w:rPr>
                <w:rFonts w:ascii="宋体" w:hAnsi="宋体" w:cs="仿宋_GB2312"/>
                <w:color w:val="auto"/>
                <w:szCs w:val="21"/>
              </w:rPr>
            </w:pPr>
            <w:r>
              <w:rPr>
                <w:rFonts w:hint="eastAsia" w:ascii="宋体" w:hAnsi="宋体" w:cs="仿宋_GB2312"/>
                <w:color w:val="auto"/>
                <w:szCs w:val="21"/>
              </w:rPr>
              <w:t>200</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09C501">
            <w:pPr>
              <w:snapToGrid w:val="0"/>
              <w:spacing w:line="320" w:lineRule="exact"/>
              <w:jc w:val="center"/>
              <w:rPr>
                <w:rFonts w:hint="eastAsia" w:ascii="宋体" w:hAnsi="宋体" w:cs="仿宋_GB2312"/>
                <w:color w:val="auto"/>
                <w:szCs w:val="21"/>
              </w:rPr>
            </w:pPr>
          </w:p>
        </w:tc>
        <w:tc>
          <w:tcPr>
            <w:tcW w:w="7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4BE040">
            <w:pPr>
              <w:snapToGrid w:val="0"/>
              <w:spacing w:line="320" w:lineRule="exact"/>
              <w:jc w:val="center"/>
              <w:rPr>
                <w:rFonts w:hint="eastAsia" w:ascii="宋体" w:hAnsi="宋体" w:cs="仿宋_GB2312"/>
                <w:color w:val="auto"/>
                <w:szCs w:val="21"/>
              </w:rPr>
            </w:pPr>
          </w:p>
        </w:tc>
        <w:tc>
          <w:tcPr>
            <w:tcW w:w="8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B702E3">
            <w:pPr>
              <w:snapToGrid w:val="0"/>
              <w:spacing w:line="320" w:lineRule="exact"/>
              <w:jc w:val="center"/>
              <w:rPr>
                <w:rFonts w:ascii="宋体" w:hAnsi="宋体" w:cs="仿宋_GB2312"/>
                <w:color w:val="auto"/>
                <w:szCs w:val="21"/>
              </w:rPr>
            </w:pPr>
            <w:r>
              <w:rPr>
                <w:rFonts w:hint="eastAsia" w:ascii="宋体" w:hAnsi="宋体" w:cs="仿宋_GB2312"/>
                <w:color w:val="auto"/>
                <w:szCs w:val="21"/>
              </w:rPr>
              <w:t>含诱芯</w:t>
            </w:r>
          </w:p>
        </w:tc>
      </w:tr>
      <w:tr w14:paraId="42020EFC">
        <w:tblPrEx>
          <w:tblCellMar>
            <w:top w:w="0" w:type="dxa"/>
            <w:left w:w="0" w:type="dxa"/>
            <w:bottom w:w="0" w:type="dxa"/>
            <w:right w:w="0" w:type="dxa"/>
          </w:tblCellMar>
        </w:tblPrEx>
        <w:trPr>
          <w:trHeight w:val="170" w:hRule="atLeast"/>
          <w:jc w:val="center"/>
        </w:trPr>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E2620F">
            <w:pPr>
              <w:snapToGrid w:val="0"/>
              <w:spacing w:line="320" w:lineRule="exact"/>
              <w:jc w:val="center"/>
              <w:rPr>
                <w:rFonts w:ascii="宋体" w:hAnsi="宋体" w:cs="仿宋_GB2312"/>
                <w:color w:val="auto"/>
                <w:szCs w:val="21"/>
              </w:rPr>
            </w:pPr>
            <w:r>
              <w:rPr>
                <w:rFonts w:hint="eastAsia" w:ascii="宋体" w:hAnsi="宋体" w:cs="仿宋_GB2312"/>
                <w:color w:val="auto"/>
                <w:szCs w:val="21"/>
              </w:rPr>
              <w:t>11</w:t>
            </w:r>
          </w:p>
        </w:tc>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8F6A83">
            <w:pPr>
              <w:snapToGrid w:val="0"/>
              <w:spacing w:line="320" w:lineRule="exact"/>
              <w:jc w:val="left"/>
              <w:rPr>
                <w:rFonts w:ascii="宋体" w:hAnsi="宋体" w:cs="仿宋_GB2312"/>
                <w:color w:val="auto"/>
                <w:szCs w:val="21"/>
              </w:rPr>
            </w:pPr>
            <w:r>
              <w:rPr>
                <w:rFonts w:hint="eastAsia" w:ascii="宋体" w:hAnsi="宋体" w:cs="仿宋_GB2312"/>
                <w:color w:val="auto"/>
                <w:szCs w:val="21"/>
              </w:rPr>
              <w:t>红脂大小蠹诱捕器诱剂</w:t>
            </w:r>
          </w:p>
        </w:tc>
        <w:tc>
          <w:tcPr>
            <w:tcW w:w="4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41A430">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诱剂活性组分为β-蒎烯，3蒈烯。含量16mL。</w:t>
            </w:r>
          </w:p>
          <w:p w14:paraId="378BCEA8">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诱剂载体为缓释塑料小瓶，载体长度为68mm，宽度为22mm。实物偏差不得大于3mm。</w:t>
            </w:r>
          </w:p>
        </w:tc>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FF8EF3">
            <w:pPr>
              <w:snapToGrid w:val="0"/>
              <w:spacing w:line="320" w:lineRule="exact"/>
              <w:jc w:val="center"/>
              <w:rPr>
                <w:rFonts w:ascii="宋体" w:hAnsi="宋体" w:cs="仿宋_GB2312"/>
                <w:color w:val="auto"/>
                <w:szCs w:val="21"/>
              </w:rPr>
            </w:pPr>
            <w:r>
              <w:rPr>
                <w:rFonts w:hint="eastAsia" w:ascii="宋体" w:hAnsi="宋体" w:cs="仿宋_GB2312"/>
                <w:color w:val="auto"/>
                <w:szCs w:val="21"/>
              </w:rPr>
              <w:t>个</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4E9904">
            <w:pPr>
              <w:snapToGrid w:val="0"/>
              <w:spacing w:line="320" w:lineRule="exact"/>
              <w:jc w:val="center"/>
              <w:rPr>
                <w:rFonts w:ascii="宋体" w:hAnsi="宋体" w:cs="仿宋_GB2312"/>
                <w:color w:val="auto"/>
                <w:szCs w:val="21"/>
              </w:rPr>
            </w:pPr>
            <w:r>
              <w:rPr>
                <w:rFonts w:hint="eastAsia" w:ascii="宋体" w:hAnsi="宋体" w:cs="仿宋_GB2312"/>
                <w:color w:val="auto"/>
                <w:szCs w:val="21"/>
              </w:rPr>
              <w:t>800</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06E0B0">
            <w:pPr>
              <w:snapToGrid w:val="0"/>
              <w:spacing w:line="320" w:lineRule="exact"/>
              <w:jc w:val="center"/>
              <w:rPr>
                <w:rFonts w:ascii="宋体" w:hAnsi="宋体" w:cs="仿宋_GB2312"/>
                <w:color w:val="auto"/>
                <w:szCs w:val="21"/>
              </w:rPr>
            </w:pPr>
          </w:p>
        </w:tc>
        <w:tc>
          <w:tcPr>
            <w:tcW w:w="7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A42FAE">
            <w:pPr>
              <w:snapToGrid w:val="0"/>
              <w:spacing w:line="320" w:lineRule="exact"/>
              <w:jc w:val="center"/>
              <w:rPr>
                <w:rFonts w:ascii="宋体" w:hAnsi="宋体" w:cs="仿宋_GB2312"/>
                <w:color w:val="auto"/>
                <w:szCs w:val="21"/>
              </w:rPr>
            </w:pPr>
          </w:p>
        </w:tc>
        <w:tc>
          <w:tcPr>
            <w:tcW w:w="8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131DC8">
            <w:pPr>
              <w:snapToGrid w:val="0"/>
              <w:spacing w:line="320" w:lineRule="exact"/>
              <w:jc w:val="center"/>
              <w:rPr>
                <w:rFonts w:ascii="宋体" w:hAnsi="宋体" w:cs="仿宋_GB2312"/>
                <w:color w:val="auto"/>
                <w:szCs w:val="21"/>
              </w:rPr>
            </w:pPr>
          </w:p>
        </w:tc>
      </w:tr>
      <w:tr w14:paraId="27FC8517">
        <w:tblPrEx>
          <w:tblCellMar>
            <w:top w:w="0" w:type="dxa"/>
            <w:left w:w="0" w:type="dxa"/>
            <w:bottom w:w="0" w:type="dxa"/>
            <w:right w:w="0" w:type="dxa"/>
          </w:tblCellMar>
        </w:tblPrEx>
        <w:trPr>
          <w:trHeight w:val="170" w:hRule="atLeast"/>
          <w:jc w:val="center"/>
        </w:trPr>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096430">
            <w:pPr>
              <w:snapToGrid w:val="0"/>
              <w:spacing w:line="320" w:lineRule="exact"/>
              <w:jc w:val="center"/>
              <w:rPr>
                <w:rFonts w:ascii="宋体" w:hAnsi="宋体" w:cs="仿宋_GB2312"/>
                <w:color w:val="auto"/>
                <w:szCs w:val="21"/>
              </w:rPr>
            </w:pPr>
            <w:r>
              <w:rPr>
                <w:rFonts w:hint="eastAsia" w:ascii="宋体" w:hAnsi="宋体" w:cs="仿宋_GB2312"/>
                <w:color w:val="auto"/>
                <w:szCs w:val="21"/>
              </w:rPr>
              <w:t>12</w:t>
            </w:r>
          </w:p>
        </w:tc>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F14F2A">
            <w:pPr>
              <w:snapToGrid w:val="0"/>
              <w:spacing w:line="320" w:lineRule="exact"/>
              <w:jc w:val="left"/>
              <w:rPr>
                <w:rFonts w:ascii="宋体" w:hAnsi="宋体" w:cs="仿宋_GB2312"/>
                <w:color w:val="auto"/>
                <w:szCs w:val="21"/>
              </w:rPr>
            </w:pPr>
            <w:r>
              <w:rPr>
                <w:rFonts w:hint="eastAsia" w:ascii="宋体" w:hAnsi="宋体" w:cs="仿宋_GB2312"/>
                <w:color w:val="auto"/>
                <w:szCs w:val="21"/>
              </w:rPr>
              <w:t>松褐天牛诱捕器</w:t>
            </w:r>
          </w:p>
        </w:tc>
        <w:tc>
          <w:tcPr>
            <w:tcW w:w="4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2F81B9">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诱捕器组成：挂钩1个、顶盖1个、交叉板2个、漏斗1个、集虫瓶1个。</w:t>
            </w:r>
          </w:p>
          <w:p w14:paraId="7A698A21">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挂钩：总长193mm。实物偏差不得大于3mm。</w:t>
            </w:r>
          </w:p>
          <w:p w14:paraId="2F36B160">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顶盖：直径484mm、高105mm。实物偏差不得大于3mm。</w:t>
            </w:r>
          </w:p>
          <w:p w14:paraId="5471A1B5">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交叉板：长600mm、宽375mm。实物偏差不得大于3mm。</w:t>
            </w:r>
          </w:p>
          <w:p w14:paraId="14EE6FFF">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漏斗：直径400mm、高265mm。实物偏差不得大于3mm。</w:t>
            </w:r>
          </w:p>
          <w:p w14:paraId="11B0AD72">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集虫瓶：高230mm、集虫瓶上口径133mm、集虫瓶下口径106mm。实物偏差不得大于3mm。</w:t>
            </w:r>
          </w:p>
        </w:tc>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58AB7E">
            <w:pPr>
              <w:snapToGrid w:val="0"/>
              <w:spacing w:line="320" w:lineRule="exact"/>
              <w:jc w:val="center"/>
              <w:rPr>
                <w:rFonts w:ascii="宋体" w:hAnsi="宋体" w:cs="仿宋_GB2312"/>
                <w:color w:val="auto"/>
                <w:szCs w:val="21"/>
              </w:rPr>
            </w:pPr>
            <w:r>
              <w:rPr>
                <w:rFonts w:hint="eastAsia" w:ascii="宋体" w:hAnsi="宋体" w:cs="仿宋_GB2312"/>
                <w:color w:val="auto"/>
                <w:szCs w:val="21"/>
              </w:rPr>
              <w:t>个</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CD611C">
            <w:pPr>
              <w:snapToGrid w:val="0"/>
              <w:spacing w:line="320" w:lineRule="exact"/>
              <w:jc w:val="center"/>
              <w:rPr>
                <w:rFonts w:ascii="宋体" w:hAnsi="宋体" w:cs="仿宋_GB2312"/>
                <w:color w:val="auto"/>
                <w:szCs w:val="21"/>
              </w:rPr>
            </w:pPr>
            <w:r>
              <w:rPr>
                <w:rFonts w:ascii="宋体" w:hAnsi="宋体" w:cs="仿宋_GB2312"/>
                <w:color w:val="auto"/>
                <w:szCs w:val="21"/>
              </w:rPr>
              <w:t>400</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787092">
            <w:pPr>
              <w:snapToGrid w:val="0"/>
              <w:spacing w:line="320" w:lineRule="exact"/>
              <w:jc w:val="center"/>
              <w:rPr>
                <w:rFonts w:hint="eastAsia" w:ascii="宋体" w:hAnsi="宋体" w:cs="仿宋_GB2312"/>
                <w:color w:val="auto"/>
                <w:szCs w:val="21"/>
              </w:rPr>
            </w:pPr>
          </w:p>
        </w:tc>
        <w:tc>
          <w:tcPr>
            <w:tcW w:w="7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51091B">
            <w:pPr>
              <w:snapToGrid w:val="0"/>
              <w:spacing w:line="320" w:lineRule="exact"/>
              <w:jc w:val="center"/>
              <w:rPr>
                <w:rFonts w:hint="eastAsia" w:ascii="宋体" w:hAnsi="宋体" w:cs="仿宋_GB2312"/>
                <w:color w:val="auto"/>
                <w:szCs w:val="21"/>
              </w:rPr>
            </w:pPr>
          </w:p>
        </w:tc>
        <w:tc>
          <w:tcPr>
            <w:tcW w:w="8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0DC66A">
            <w:pPr>
              <w:snapToGrid w:val="0"/>
              <w:spacing w:line="320" w:lineRule="exact"/>
              <w:jc w:val="center"/>
              <w:rPr>
                <w:rFonts w:ascii="宋体" w:hAnsi="宋体" w:cs="仿宋_GB2312"/>
                <w:color w:val="auto"/>
                <w:szCs w:val="21"/>
              </w:rPr>
            </w:pPr>
            <w:r>
              <w:rPr>
                <w:rFonts w:hint="eastAsia" w:ascii="宋体" w:hAnsi="宋体" w:cs="仿宋_GB2312"/>
                <w:color w:val="auto"/>
                <w:szCs w:val="21"/>
              </w:rPr>
              <w:t>含诱剂</w:t>
            </w:r>
          </w:p>
        </w:tc>
      </w:tr>
      <w:tr w14:paraId="0CDFD5FB">
        <w:tblPrEx>
          <w:tblCellMar>
            <w:top w:w="0" w:type="dxa"/>
            <w:left w:w="0" w:type="dxa"/>
            <w:bottom w:w="0" w:type="dxa"/>
            <w:right w:w="0" w:type="dxa"/>
          </w:tblCellMar>
        </w:tblPrEx>
        <w:trPr>
          <w:trHeight w:val="170" w:hRule="atLeast"/>
          <w:jc w:val="center"/>
        </w:trPr>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467855">
            <w:pPr>
              <w:snapToGrid w:val="0"/>
              <w:spacing w:line="320" w:lineRule="exact"/>
              <w:jc w:val="center"/>
              <w:rPr>
                <w:rFonts w:ascii="宋体" w:hAnsi="宋体" w:cs="仿宋_GB2312"/>
                <w:color w:val="auto"/>
                <w:szCs w:val="21"/>
              </w:rPr>
            </w:pPr>
            <w:r>
              <w:rPr>
                <w:rFonts w:hint="eastAsia" w:ascii="宋体" w:hAnsi="宋体" w:cs="仿宋_GB2312"/>
                <w:color w:val="auto"/>
                <w:szCs w:val="21"/>
              </w:rPr>
              <w:t>13</w:t>
            </w:r>
          </w:p>
        </w:tc>
        <w:tc>
          <w:tcPr>
            <w:tcW w:w="15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EAA633">
            <w:pPr>
              <w:snapToGrid w:val="0"/>
              <w:spacing w:line="320" w:lineRule="exact"/>
              <w:jc w:val="left"/>
              <w:rPr>
                <w:rFonts w:ascii="宋体" w:hAnsi="宋体" w:cs="仿宋_GB2312"/>
                <w:color w:val="auto"/>
                <w:szCs w:val="21"/>
              </w:rPr>
            </w:pPr>
            <w:r>
              <w:rPr>
                <w:rFonts w:hint="eastAsia" w:ascii="宋体" w:hAnsi="宋体" w:cs="仿宋_GB2312"/>
                <w:color w:val="auto"/>
                <w:szCs w:val="21"/>
              </w:rPr>
              <w:t>松褐天牛诱捕器诱剂</w:t>
            </w:r>
          </w:p>
        </w:tc>
        <w:tc>
          <w:tcPr>
            <w:tcW w:w="45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72F5FB">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诱剂有效成分为α-蒎烯、β-蒎烯、乙二醇单十一烷基醚等。</w:t>
            </w:r>
          </w:p>
          <w:p w14:paraId="3DF9D646">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植物源引诱剂载体：白色聚乙烯（PE）缓释袋155mm*98mm，含量180ml/袋。实物偏差不得大于3mm。</w:t>
            </w:r>
          </w:p>
          <w:p w14:paraId="722D9A66">
            <w:pPr>
              <w:snapToGrid w:val="0"/>
              <w:spacing w:line="320" w:lineRule="exact"/>
              <w:jc w:val="center"/>
              <w:rPr>
                <w:rFonts w:hint="eastAsia" w:ascii="宋体" w:hAnsi="宋体" w:cs="仿宋_GB2312"/>
                <w:color w:val="auto"/>
                <w:szCs w:val="21"/>
              </w:rPr>
            </w:pPr>
            <w:r>
              <w:rPr>
                <w:rFonts w:hint="eastAsia" w:ascii="宋体" w:hAnsi="宋体" w:cs="仿宋_GB2312"/>
                <w:color w:val="auto"/>
                <w:szCs w:val="21"/>
              </w:rPr>
              <w:t>信息素引诱剂载体：黑色聚乙烯（PE）缓释袋84mm*34mm，含量1ml/袋。实物偏差不得大于3mm。</w:t>
            </w:r>
          </w:p>
        </w:tc>
        <w:tc>
          <w:tcPr>
            <w:tcW w:w="66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599731">
            <w:pPr>
              <w:snapToGrid w:val="0"/>
              <w:spacing w:line="320" w:lineRule="exact"/>
              <w:jc w:val="center"/>
              <w:rPr>
                <w:rFonts w:ascii="宋体" w:hAnsi="宋体" w:cs="仿宋_GB2312"/>
                <w:color w:val="auto"/>
                <w:szCs w:val="21"/>
              </w:rPr>
            </w:pPr>
            <w:r>
              <w:rPr>
                <w:rFonts w:hint="eastAsia" w:ascii="宋体" w:hAnsi="宋体" w:cs="仿宋_GB2312"/>
                <w:color w:val="auto"/>
                <w:szCs w:val="21"/>
              </w:rPr>
              <w:t>个</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49A5E7">
            <w:pPr>
              <w:snapToGrid w:val="0"/>
              <w:spacing w:line="320" w:lineRule="exact"/>
              <w:jc w:val="center"/>
              <w:rPr>
                <w:rFonts w:ascii="宋体" w:hAnsi="宋体" w:cs="仿宋_GB2312"/>
                <w:color w:val="auto"/>
                <w:szCs w:val="21"/>
              </w:rPr>
            </w:pPr>
            <w:r>
              <w:rPr>
                <w:rFonts w:ascii="宋体" w:hAnsi="宋体" w:cs="仿宋_GB2312"/>
                <w:color w:val="auto"/>
                <w:szCs w:val="21"/>
              </w:rPr>
              <w:t>8</w:t>
            </w:r>
            <w:r>
              <w:rPr>
                <w:rFonts w:hint="eastAsia" w:ascii="宋体" w:hAnsi="宋体" w:cs="仿宋_GB2312"/>
                <w:color w:val="auto"/>
                <w:szCs w:val="21"/>
              </w:rPr>
              <w:t>00</w:t>
            </w:r>
          </w:p>
        </w:tc>
        <w:tc>
          <w:tcPr>
            <w:tcW w:w="76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16F543">
            <w:pPr>
              <w:snapToGrid w:val="0"/>
              <w:spacing w:line="320" w:lineRule="exact"/>
              <w:jc w:val="center"/>
              <w:rPr>
                <w:rFonts w:ascii="宋体" w:hAnsi="宋体" w:cs="仿宋_GB2312"/>
                <w:color w:val="auto"/>
                <w:szCs w:val="21"/>
              </w:rPr>
            </w:pPr>
          </w:p>
        </w:tc>
        <w:tc>
          <w:tcPr>
            <w:tcW w:w="7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8B52C8">
            <w:pPr>
              <w:snapToGrid w:val="0"/>
              <w:spacing w:line="320" w:lineRule="exact"/>
              <w:jc w:val="center"/>
              <w:rPr>
                <w:rFonts w:ascii="宋体" w:hAnsi="宋体" w:cs="仿宋_GB2312"/>
                <w:color w:val="auto"/>
                <w:szCs w:val="21"/>
              </w:rPr>
            </w:pPr>
          </w:p>
        </w:tc>
        <w:tc>
          <w:tcPr>
            <w:tcW w:w="8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B619F7">
            <w:pPr>
              <w:snapToGrid w:val="0"/>
              <w:spacing w:line="320" w:lineRule="exact"/>
              <w:jc w:val="center"/>
              <w:rPr>
                <w:rFonts w:ascii="宋体" w:hAnsi="宋体" w:cs="仿宋_GB2312"/>
                <w:color w:val="auto"/>
                <w:szCs w:val="21"/>
              </w:rPr>
            </w:pPr>
          </w:p>
        </w:tc>
      </w:tr>
      <w:tr w14:paraId="21460FA0">
        <w:tblPrEx>
          <w:tblCellMar>
            <w:top w:w="0" w:type="dxa"/>
            <w:left w:w="0" w:type="dxa"/>
            <w:bottom w:w="0" w:type="dxa"/>
            <w:right w:w="0" w:type="dxa"/>
          </w:tblCellMar>
        </w:tblPrEx>
        <w:trPr>
          <w:trHeight w:val="170" w:hRule="atLeast"/>
          <w:jc w:val="center"/>
        </w:trPr>
        <w:tc>
          <w:tcPr>
            <w:tcW w:w="8250" w:type="dxa"/>
            <w:gridSpan w:val="5"/>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CE00B3">
            <w:pPr>
              <w:snapToGrid w:val="0"/>
              <w:spacing w:line="320" w:lineRule="exact"/>
              <w:jc w:val="center"/>
              <w:rPr>
                <w:rFonts w:hint="eastAsia" w:ascii="宋体" w:hAnsi="宋体" w:eastAsia="宋体" w:cs="仿宋_GB2312"/>
                <w:color w:val="auto"/>
                <w:szCs w:val="21"/>
                <w:lang w:val="en-US" w:eastAsia="zh-CN"/>
              </w:rPr>
            </w:pPr>
            <w:r>
              <w:rPr>
                <w:rFonts w:hint="eastAsia" w:ascii="宋体" w:hAnsi="宋体" w:eastAsia="宋体" w:cs="仿宋_GB2312"/>
                <w:color w:val="auto"/>
                <w:szCs w:val="21"/>
                <w:lang w:val="en-US" w:eastAsia="zh-CN"/>
              </w:rPr>
              <w:t>总价（元）</w:t>
            </w:r>
          </w:p>
        </w:tc>
        <w:tc>
          <w:tcPr>
            <w:tcW w:w="1485"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E22776">
            <w:pPr>
              <w:snapToGrid w:val="0"/>
              <w:spacing w:line="320" w:lineRule="exact"/>
              <w:jc w:val="center"/>
              <w:rPr>
                <w:rFonts w:ascii="宋体" w:hAnsi="宋体" w:cs="仿宋_GB2312"/>
                <w:color w:val="auto"/>
                <w:szCs w:val="21"/>
              </w:rPr>
            </w:pPr>
          </w:p>
        </w:tc>
        <w:tc>
          <w:tcPr>
            <w:tcW w:w="8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E8324F">
            <w:pPr>
              <w:snapToGrid w:val="0"/>
              <w:spacing w:line="320" w:lineRule="exact"/>
              <w:jc w:val="center"/>
              <w:rPr>
                <w:rFonts w:ascii="宋体" w:hAnsi="宋体" w:cs="仿宋_GB2312"/>
                <w:color w:val="auto"/>
                <w:szCs w:val="21"/>
              </w:rPr>
            </w:pPr>
          </w:p>
        </w:tc>
      </w:tr>
    </w:tbl>
    <w:p w14:paraId="21F9AF9D">
      <w:pPr>
        <w:spacing w:before="309" w:line="219" w:lineRule="auto"/>
        <w:rPr>
          <w:rFonts w:hint="eastAsia" w:ascii="宋体" w:hAnsi="宋体" w:eastAsia="宋体" w:cs="宋体"/>
          <w:spacing w:val="-3"/>
          <w:sz w:val="24"/>
          <w:szCs w:val="24"/>
        </w:rPr>
      </w:pPr>
    </w:p>
    <w:p w14:paraId="6F640052">
      <w:pPr>
        <w:spacing w:before="309" w:line="360" w:lineRule="auto"/>
        <w:ind w:left="107"/>
        <w:rPr>
          <w:rFonts w:hint="eastAsia" w:ascii="宋体" w:hAnsi="宋体" w:eastAsia="宋体" w:cs="宋体"/>
          <w:spacing w:val="11"/>
          <w:sz w:val="24"/>
          <w:szCs w:val="24"/>
        </w:rPr>
      </w:pPr>
      <w:r>
        <w:rPr>
          <w:rFonts w:hint="eastAsia" w:ascii="宋体" w:hAnsi="宋体" w:eastAsia="宋体" w:cs="宋体"/>
          <w:spacing w:val="-3"/>
          <w:sz w:val="24"/>
          <w:szCs w:val="24"/>
        </w:rPr>
        <w:t>注：</w:t>
      </w:r>
      <w:r>
        <w:rPr>
          <w:rFonts w:hint="eastAsia" w:ascii="宋体" w:hAnsi="宋体" w:eastAsia="宋体" w:cs="宋体"/>
          <w:spacing w:val="-2"/>
          <w:sz w:val="24"/>
          <w:szCs w:val="24"/>
          <w:lang w:val="en-US" w:eastAsia="zh-CN"/>
        </w:rPr>
        <w:t>1.</w:t>
      </w:r>
      <w:r>
        <w:rPr>
          <w:rFonts w:hint="eastAsia" w:ascii="宋体" w:hAnsi="宋体" w:eastAsia="宋体" w:cs="宋体"/>
          <w:spacing w:val="-2"/>
          <w:sz w:val="24"/>
          <w:szCs w:val="24"/>
        </w:rPr>
        <w:t>如果不提供分项报价将视为没有实质性响应招标文件。</w:t>
      </w:r>
      <w:r>
        <w:rPr>
          <w:rFonts w:hint="eastAsia" w:ascii="宋体" w:hAnsi="宋体" w:eastAsia="宋体" w:cs="宋体"/>
          <w:spacing w:val="11"/>
          <w:sz w:val="24"/>
          <w:szCs w:val="24"/>
        </w:rPr>
        <w:t xml:space="preserve"> </w:t>
      </w:r>
    </w:p>
    <w:p w14:paraId="12AA996B">
      <w:pPr>
        <w:numPr>
          <w:ilvl w:val="0"/>
          <w:numId w:val="0"/>
        </w:numPr>
        <w:spacing w:before="24" w:line="360" w:lineRule="auto"/>
        <w:ind w:left="587" w:leftChars="0" w:right="2021" w:rightChars="0" w:hanging="4" w:firstLineChars="0"/>
        <w:rPr>
          <w:rFonts w:hint="eastAsia" w:ascii="宋体" w:hAnsi="宋体" w:eastAsia="宋体" w:cs="宋体"/>
          <w:color w:val="auto"/>
          <w:spacing w:val="-2"/>
          <w:position w:val="19"/>
          <w:sz w:val="24"/>
          <w:szCs w:val="24"/>
          <w:lang w:eastAsia="zh-CN"/>
        </w:rPr>
      </w:pPr>
      <w:r>
        <w:rPr>
          <w:rFonts w:hint="eastAsia" w:ascii="宋体" w:hAnsi="宋体" w:eastAsia="宋体" w:cs="宋体"/>
          <w:spacing w:val="-8"/>
          <w:sz w:val="24"/>
          <w:szCs w:val="24"/>
          <w:lang w:val="en-US" w:eastAsia="zh-CN"/>
        </w:rPr>
        <w:t>2</w:t>
      </w:r>
      <w:r>
        <w:rPr>
          <w:rFonts w:hint="eastAsia" w:ascii="宋体" w:hAnsi="宋体" w:eastAsia="宋体" w:cs="宋体"/>
          <w:spacing w:val="-8"/>
          <w:sz w:val="24"/>
          <w:szCs w:val="24"/>
        </w:rPr>
        <w:t>.上述各项的详细规格（如有</w:t>
      </w:r>
      <w:r>
        <w:rPr>
          <w:rFonts w:hint="eastAsia" w:ascii="宋体" w:hAnsi="宋体" w:eastAsia="宋体" w:cs="宋体"/>
          <w:spacing w:val="-2"/>
          <w:sz w:val="24"/>
          <w:szCs w:val="24"/>
        </w:rPr>
        <w:t>），</w:t>
      </w:r>
      <w:r>
        <w:rPr>
          <w:rFonts w:hint="eastAsia" w:ascii="宋体" w:hAnsi="宋体" w:eastAsia="宋体" w:cs="宋体"/>
          <w:spacing w:val="-8"/>
          <w:sz w:val="24"/>
          <w:szCs w:val="24"/>
        </w:rPr>
        <w:t>可另页描述</w:t>
      </w:r>
      <w:r>
        <w:rPr>
          <w:rFonts w:hint="eastAsia" w:ascii="宋体" w:hAnsi="宋体" w:eastAsia="宋体" w:cs="宋体"/>
          <w:spacing w:val="-8"/>
          <w:sz w:val="24"/>
          <w:szCs w:val="24"/>
          <w:lang w:eastAsia="zh-CN"/>
        </w:rPr>
        <w:t>。</w:t>
      </w:r>
    </w:p>
    <w:p w14:paraId="35CC4BF4">
      <w:pPr>
        <w:spacing w:before="78" w:line="360" w:lineRule="auto"/>
        <w:ind w:left="125" w:firstLine="236" w:firstLineChars="100"/>
        <w:rPr>
          <w:rFonts w:hint="eastAsia" w:ascii="宋体" w:hAnsi="宋体" w:eastAsia="宋体" w:cs="宋体"/>
          <w:color w:val="auto"/>
          <w:sz w:val="24"/>
          <w:szCs w:val="24"/>
        </w:rPr>
      </w:pPr>
      <w:r>
        <w:rPr>
          <w:rFonts w:hint="eastAsia" w:ascii="宋体" w:hAnsi="宋体" w:eastAsia="宋体" w:cs="宋体"/>
          <w:color w:val="auto"/>
          <w:spacing w:val="-2"/>
          <w:position w:val="19"/>
          <w:sz w:val="24"/>
          <w:szCs w:val="24"/>
        </w:rPr>
        <w:t>投标人名称(加盖公章)：_____</w:t>
      </w:r>
      <w:r>
        <w:rPr>
          <w:rFonts w:hint="eastAsia" w:ascii="宋体" w:hAnsi="宋体" w:eastAsia="宋体" w:cs="宋体"/>
          <w:color w:val="auto"/>
          <w:spacing w:val="-1"/>
          <w:position w:val="19"/>
          <w:sz w:val="24"/>
          <w:szCs w:val="24"/>
        </w:rPr>
        <w:t>_______</w:t>
      </w:r>
    </w:p>
    <w:p w14:paraId="60FECA01">
      <w:pPr>
        <w:spacing w:line="360" w:lineRule="auto"/>
        <w:ind w:firstLine="352" w:firstLineChars="200"/>
        <w:rPr>
          <w:sz w:val="25"/>
          <w:szCs w:val="25"/>
          <w:lang w:eastAsia="zh-CN"/>
        </w:rPr>
        <w:sectPr>
          <w:headerReference r:id="rId56" w:type="default"/>
          <w:footerReference r:id="rId57" w:type="default"/>
          <w:pgSz w:w="11907" w:h="16840"/>
          <w:pgMar w:top="1305" w:right="1059" w:bottom="1305" w:left="1149" w:header="875" w:footer="885" w:gutter="0"/>
          <w:cols w:space="720" w:num="1"/>
        </w:sectPr>
      </w:pPr>
      <w:r>
        <w:rPr>
          <w:rFonts w:hint="eastAsia" w:ascii="宋体" w:hAnsi="宋体" w:eastAsia="宋体" w:cs="宋体"/>
          <w:color w:val="auto"/>
          <w:spacing w:val="-32"/>
          <w:sz w:val="24"/>
          <w:szCs w:val="24"/>
        </w:rPr>
        <w:t>日</w:t>
      </w:r>
      <w:r>
        <w:rPr>
          <w:rFonts w:hint="eastAsia" w:ascii="宋体" w:hAnsi="宋体" w:eastAsia="宋体" w:cs="宋体"/>
          <w:color w:val="auto"/>
          <w:spacing w:val="-16"/>
          <w:sz w:val="24"/>
          <w:szCs w:val="24"/>
        </w:rPr>
        <w:t>期： _____年______月______ 日</w:t>
      </w:r>
    </w:p>
    <w:p w14:paraId="54826994">
      <w:pPr>
        <w:pStyle w:val="15"/>
        <w:spacing w:before="307" w:line="197" w:lineRule="auto"/>
        <w:ind w:left="130"/>
        <w:outlineLvl w:val="1"/>
        <w:rPr>
          <w:rFonts w:hint="eastAsia"/>
          <w:sz w:val="24"/>
          <w:szCs w:val="24"/>
          <w:lang w:eastAsia="zh-CN"/>
        </w:rPr>
      </w:pPr>
      <w:r>
        <w:rPr>
          <w:rFonts w:ascii="Arial" w:hAnsi="Arial" w:eastAsia="Arial" w:cs="Arial"/>
          <w:sz w:val="24"/>
          <w:szCs w:val="24"/>
          <w:lang w:eastAsia="zh-CN"/>
        </w:rPr>
        <w:t xml:space="preserve">5   </w:t>
      </w:r>
      <w:r>
        <w:rPr>
          <w:rFonts w:ascii="宋体" w:hAnsi="宋体" w:eastAsia="宋体"/>
          <w:sz w:val="24"/>
          <w:szCs w:val="24"/>
          <w:lang w:eastAsia="zh-CN"/>
        </w:rPr>
        <w:t>合同条款偏离表（实质性格式）</w:t>
      </w:r>
    </w:p>
    <w:p w14:paraId="2A193E24">
      <w:pPr>
        <w:spacing w:line="469" w:lineRule="auto"/>
        <w:rPr>
          <w:lang w:eastAsia="zh-CN"/>
        </w:rPr>
      </w:pPr>
    </w:p>
    <w:p w14:paraId="2571A9B8">
      <w:pPr>
        <w:pStyle w:val="15"/>
        <w:spacing w:before="150" w:line="205" w:lineRule="auto"/>
        <w:ind w:left="3390"/>
        <w:rPr>
          <w:rFonts w:hint="eastAsia" w:ascii="宋体" w:hAnsi="宋体" w:eastAsia="宋体"/>
          <w:sz w:val="35"/>
          <w:szCs w:val="35"/>
          <w:lang w:eastAsia="zh-CN"/>
        </w:rPr>
      </w:pPr>
      <w:r>
        <w:rPr>
          <w:rFonts w:ascii="宋体" w:hAnsi="宋体" w:eastAsia="宋体"/>
          <w:b/>
          <w:bCs/>
          <w:spacing w:val="10"/>
          <w:sz w:val="35"/>
          <w:szCs w:val="35"/>
          <w:lang w:eastAsia="zh-CN"/>
        </w:rPr>
        <w:t>合同条款偏离表</w:t>
      </w:r>
    </w:p>
    <w:p w14:paraId="1488CBFE">
      <w:pPr>
        <w:spacing w:line="282" w:lineRule="auto"/>
        <w:rPr>
          <w:lang w:eastAsia="zh-CN"/>
        </w:rPr>
      </w:pPr>
    </w:p>
    <w:p w14:paraId="5F068213">
      <w:pPr>
        <w:spacing w:line="283" w:lineRule="auto"/>
        <w:rPr>
          <w:lang w:eastAsia="zh-CN"/>
        </w:rPr>
      </w:pPr>
    </w:p>
    <w:p w14:paraId="17B8F297">
      <w:pPr>
        <w:pStyle w:val="15"/>
        <w:spacing w:before="103" w:line="200" w:lineRule="auto"/>
        <w:ind w:left="478"/>
        <w:rPr>
          <w:rFonts w:hint="eastAsia" w:ascii="宋体" w:hAnsi="宋体" w:eastAsia="宋体"/>
          <w:sz w:val="24"/>
          <w:szCs w:val="24"/>
          <w:lang w:eastAsia="zh-CN"/>
        </w:rPr>
      </w:pPr>
      <w:r>
        <w:rPr>
          <w:rFonts w:ascii="宋体" w:hAnsi="宋体" w:eastAsia="宋体"/>
          <w:spacing w:val="-1"/>
          <w:sz w:val="24"/>
          <w:szCs w:val="24"/>
          <w:lang w:eastAsia="zh-CN"/>
        </w:rPr>
        <w:t>项目编号</w:t>
      </w:r>
      <w:r>
        <w:rPr>
          <w:rFonts w:ascii="宋体" w:hAnsi="宋体" w:eastAsia="宋体" w:cs="Arial"/>
          <w:spacing w:val="-1"/>
          <w:sz w:val="24"/>
          <w:szCs w:val="24"/>
          <w:lang w:eastAsia="zh-CN"/>
        </w:rPr>
        <w:t>/</w:t>
      </w:r>
      <w:r>
        <w:rPr>
          <w:rFonts w:ascii="宋体" w:hAnsi="宋体" w:eastAsia="宋体"/>
          <w:spacing w:val="-1"/>
          <w:sz w:val="24"/>
          <w:szCs w:val="24"/>
          <w:lang w:eastAsia="zh-CN"/>
        </w:rPr>
        <w:t>包号：</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项目名称：</w:t>
      </w:r>
      <w:r>
        <w:rPr>
          <w:rFonts w:ascii="宋体" w:hAnsi="宋体" w:eastAsia="宋体"/>
          <w:spacing w:val="-1"/>
          <w:sz w:val="24"/>
          <w:szCs w:val="24"/>
          <w:u w:val="single"/>
          <w:lang w:eastAsia="zh-CN"/>
        </w:rPr>
        <w:t xml:space="preserve">               </w:t>
      </w:r>
    </w:p>
    <w:p w14:paraId="2D3F3C9C">
      <w:pPr>
        <w:spacing w:line="138" w:lineRule="exact"/>
        <w:rPr>
          <w:rFonts w:hint="eastAsia" w:ascii="宋体" w:hAnsi="宋体" w:eastAsia="宋体"/>
          <w:lang w:eastAsia="zh-CN"/>
        </w:rPr>
      </w:pPr>
    </w:p>
    <w:tbl>
      <w:tblPr>
        <w:tblStyle w:val="3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
        <w:gridCol w:w="2079"/>
        <w:gridCol w:w="1675"/>
        <w:gridCol w:w="1675"/>
        <w:gridCol w:w="1874"/>
        <w:gridCol w:w="1137"/>
      </w:tblGrid>
      <w:tr w14:paraId="2AB5AA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52" w:type="dxa"/>
          </w:tcPr>
          <w:p w14:paraId="6E04F786">
            <w:pPr>
              <w:spacing w:before="336" w:line="360" w:lineRule="auto"/>
              <w:ind w:left="341"/>
              <w:rPr>
                <w:rFonts w:hint="eastAsia" w:ascii="宋体" w:hAnsi="宋体" w:eastAsia="宋体" w:cs="微软雅黑"/>
                <w:sz w:val="24"/>
                <w:szCs w:val="24"/>
              </w:rPr>
            </w:pPr>
            <w:r>
              <w:rPr>
                <w:rFonts w:ascii="宋体" w:hAnsi="宋体" w:eastAsia="宋体" w:cs="微软雅黑"/>
                <w:spacing w:val="-3"/>
                <w:sz w:val="24"/>
                <w:szCs w:val="24"/>
              </w:rPr>
              <w:t>序号</w:t>
            </w:r>
          </w:p>
        </w:tc>
        <w:tc>
          <w:tcPr>
            <w:tcW w:w="2079" w:type="dxa"/>
            <w:vAlign w:val="center"/>
          </w:tcPr>
          <w:p w14:paraId="192D67FF">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招标文件条目号</w:t>
            </w:r>
          </w:p>
          <w:p w14:paraId="4F98BB20">
            <w:pPr>
              <w:jc w:val="center"/>
              <w:rPr>
                <w:lang w:eastAsia="zh-CN"/>
              </w:rPr>
            </w:pPr>
            <w:r>
              <w:rPr>
                <w:rFonts w:hint="eastAsia" w:ascii="宋体" w:hAnsi="宋体" w:eastAsia="宋体" w:cs="宋体"/>
                <w:sz w:val="24"/>
                <w:szCs w:val="24"/>
                <w:lang w:eastAsia="zh-CN"/>
              </w:rPr>
              <w:t>（页码）</w:t>
            </w:r>
          </w:p>
        </w:tc>
        <w:tc>
          <w:tcPr>
            <w:tcW w:w="1675" w:type="dxa"/>
          </w:tcPr>
          <w:p w14:paraId="314FA6BF">
            <w:pPr>
              <w:spacing w:before="336" w:line="360" w:lineRule="auto"/>
              <w:ind w:left="119"/>
              <w:rPr>
                <w:rFonts w:hint="eastAsia" w:ascii="宋体" w:hAnsi="宋体" w:eastAsia="宋体" w:cs="微软雅黑"/>
                <w:sz w:val="24"/>
                <w:szCs w:val="24"/>
              </w:rPr>
            </w:pPr>
            <w:r>
              <w:rPr>
                <w:rFonts w:ascii="宋体" w:hAnsi="宋体" w:eastAsia="宋体" w:cs="微软雅黑"/>
                <w:spacing w:val="-1"/>
                <w:sz w:val="24"/>
                <w:szCs w:val="24"/>
              </w:rPr>
              <w:t>招标文件要求</w:t>
            </w:r>
          </w:p>
        </w:tc>
        <w:tc>
          <w:tcPr>
            <w:tcW w:w="1675" w:type="dxa"/>
          </w:tcPr>
          <w:p w14:paraId="57BCCB58">
            <w:pPr>
              <w:spacing w:before="337" w:line="360" w:lineRule="auto"/>
              <w:ind w:left="120"/>
              <w:rPr>
                <w:rFonts w:hint="eastAsia" w:ascii="宋体" w:hAnsi="宋体" w:eastAsia="宋体" w:cs="微软雅黑"/>
                <w:sz w:val="24"/>
                <w:szCs w:val="24"/>
              </w:rPr>
            </w:pPr>
            <w:r>
              <w:rPr>
                <w:rFonts w:ascii="宋体" w:hAnsi="宋体" w:eastAsia="宋体" w:cs="微软雅黑"/>
                <w:spacing w:val="-1"/>
                <w:sz w:val="24"/>
                <w:szCs w:val="24"/>
              </w:rPr>
              <w:t>投标文件内容</w:t>
            </w:r>
          </w:p>
        </w:tc>
        <w:tc>
          <w:tcPr>
            <w:tcW w:w="1874" w:type="dxa"/>
          </w:tcPr>
          <w:p w14:paraId="00D1E6A2">
            <w:pPr>
              <w:spacing w:before="337" w:line="360" w:lineRule="auto"/>
              <w:ind w:left="459"/>
              <w:rPr>
                <w:rFonts w:hint="eastAsia" w:ascii="宋体" w:hAnsi="宋体" w:eastAsia="宋体" w:cs="微软雅黑"/>
                <w:sz w:val="24"/>
                <w:szCs w:val="24"/>
              </w:rPr>
            </w:pPr>
            <w:r>
              <w:rPr>
                <w:rFonts w:ascii="宋体" w:hAnsi="宋体" w:eastAsia="宋体" w:cs="微软雅黑"/>
                <w:spacing w:val="-1"/>
                <w:sz w:val="24"/>
                <w:szCs w:val="24"/>
              </w:rPr>
              <w:t>偏离情况</w:t>
            </w:r>
          </w:p>
        </w:tc>
        <w:tc>
          <w:tcPr>
            <w:tcW w:w="1137" w:type="dxa"/>
          </w:tcPr>
          <w:p w14:paraId="0F898B67">
            <w:pPr>
              <w:spacing w:before="336" w:line="360" w:lineRule="auto"/>
              <w:ind w:left="327"/>
              <w:rPr>
                <w:rFonts w:hint="eastAsia" w:ascii="宋体" w:hAnsi="宋体" w:eastAsia="宋体" w:cs="微软雅黑"/>
                <w:sz w:val="24"/>
                <w:szCs w:val="24"/>
              </w:rPr>
            </w:pPr>
            <w:r>
              <w:rPr>
                <w:rFonts w:ascii="宋体" w:hAnsi="宋体" w:eastAsia="宋体" w:cs="微软雅黑"/>
                <w:spacing w:val="-2"/>
                <w:sz w:val="24"/>
                <w:szCs w:val="24"/>
              </w:rPr>
              <w:t>说明</w:t>
            </w:r>
          </w:p>
        </w:tc>
      </w:tr>
      <w:tr w14:paraId="0F87A9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3" w:hRule="atLeast"/>
        </w:trPr>
        <w:tc>
          <w:tcPr>
            <w:tcW w:w="9292" w:type="dxa"/>
            <w:gridSpan w:val="6"/>
          </w:tcPr>
          <w:p w14:paraId="16699BD9">
            <w:pPr>
              <w:spacing w:before="40" w:line="360" w:lineRule="auto"/>
              <w:ind w:left="112"/>
              <w:rPr>
                <w:rFonts w:hint="eastAsia" w:ascii="宋体" w:hAnsi="宋体" w:eastAsia="宋体" w:cs="微软雅黑"/>
                <w:sz w:val="24"/>
                <w:szCs w:val="24"/>
                <w:lang w:eastAsia="zh-CN"/>
              </w:rPr>
            </w:pPr>
            <w:r>
              <w:rPr>
                <w:rFonts w:ascii="宋体" w:hAnsi="宋体" w:eastAsia="宋体" w:cs="微软雅黑"/>
                <w:sz w:val="24"/>
                <w:szCs w:val="24"/>
                <w:lang w:eastAsia="zh-CN"/>
              </w:rPr>
              <w:t>对本项目合同条款的偏离情况（应进行选择</w:t>
            </w:r>
            <w:r>
              <w:rPr>
                <w:rFonts w:hint="eastAsia" w:ascii="宋体" w:hAnsi="宋体" w:eastAsia="宋体" w:cs="微软雅黑"/>
                <w:sz w:val="24"/>
                <w:szCs w:val="24"/>
                <w:lang w:eastAsia="zh-CN"/>
              </w:rPr>
              <w:t>，</w:t>
            </w:r>
            <w:r>
              <w:rPr>
                <w:rFonts w:ascii="宋体" w:hAnsi="宋体" w:eastAsia="宋体" w:cs="微软雅黑"/>
                <w:sz w:val="24"/>
                <w:szCs w:val="24"/>
                <w:lang w:eastAsia="zh-CN"/>
              </w:rPr>
              <w:t>未选择投标无效</w:t>
            </w:r>
            <w:r>
              <w:rPr>
                <w:rFonts w:ascii="宋体" w:hAnsi="宋体" w:eastAsia="宋体" w:cs="微软雅黑"/>
                <w:spacing w:val="-51"/>
                <w:sz w:val="24"/>
                <w:szCs w:val="24"/>
                <w:lang w:eastAsia="zh-CN"/>
              </w:rPr>
              <w:t>）：</w:t>
            </w:r>
          </w:p>
          <w:p w14:paraId="6C8C99B3">
            <w:pPr>
              <w:pStyle w:val="33"/>
              <w:spacing w:before="13" w:line="360" w:lineRule="auto"/>
              <w:ind w:left="112" w:right="106" w:firstLine="18"/>
              <w:rPr>
                <w:rFonts w:hint="eastAsia" w:ascii="宋体" w:hAnsi="宋体" w:eastAsia="宋体" w:cs="微软雅黑"/>
                <w:sz w:val="24"/>
                <w:szCs w:val="24"/>
                <w:lang w:eastAsia="zh-CN"/>
              </w:rPr>
            </w:pPr>
            <w:r>
              <w:rPr>
                <w:rFonts w:ascii="宋体" w:hAnsi="宋体" w:eastAsia="宋体"/>
                <w:spacing w:val="1"/>
                <w:sz w:val="24"/>
                <w:szCs w:val="24"/>
                <w:lang w:eastAsia="zh-CN"/>
              </w:rPr>
              <w:t>□</w:t>
            </w:r>
            <w:r>
              <w:rPr>
                <w:rFonts w:ascii="宋体" w:hAnsi="宋体" w:eastAsia="宋体" w:cs="微软雅黑"/>
                <w:spacing w:val="1"/>
                <w:sz w:val="24"/>
                <w:szCs w:val="24"/>
                <w:lang w:eastAsia="zh-CN"/>
              </w:rPr>
              <w:t>无偏离（如无偏离，仅选择无偏离即可</w:t>
            </w:r>
            <w:r>
              <w:rPr>
                <w:rFonts w:hint="eastAsia" w:ascii="宋体" w:hAnsi="宋体" w:eastAsia="宋体" w:cs="微软雅黑"/>
                <w:spacing w:val="1"/>
                <w:sz w:val="24"/>
                <w:szCs w:val="24"/>
                <w:lang w:eastAsia="zh-CN"/>
              </w:rPr>
              <w:t>；</w:t>
            </w:r>
            <w:r>
              <w:rPr>
                <w:rFonts w:ascii="宋体" w:hAnsi="宋体" w:eastAsia="宋体" w:cs="微软雅黑"/>
                <w:spacing w:val="1"/>
                <w:sz w:val="24"/>
                <w:szCs w:val="24"/>
                <w:lang w:eastAsia="zh-CN"/>
              </w:rPr>
              <w:t>无偏离即为</w:t>
            </w:r>
            <w:r>
              <w:rPr>
                <w:rFonts w:ascii="宋体" w:hAnsi="宋体" w:eastAsia="宋体" w:cs="微软雅黑"/>
                <w:sz w:val="24"/>
                <w:szCs w:val="24"/>
                <w:lang w:eastAsia="zh-CN"/>
              </w:rPr>
              <w:t>对合同条款中的所有要求，均视</w:t>
            </w:r>
            <w:r>
              <w:rPr>
                <w:rFonts w:ascii="宋体" w:hAnsi="宋体" w:eastAsia="宋体" w:cs="微软雅黑"/>
                <w:spacing w:val="-5"/>
                <w:sz w:val="24"/>
                <w:szCs w:val="24"/>
                <w:lang w:eastAsia="zh-CN"/>
              </w:rPr>
              <w:t>作供应商已对之理解和响应。）</w:t>
            </w:r>
          </w:p>
          <w:p w14:paraId="68F1639F">
            <w:pPr>
              <w:pStyle w:val="33"/>
              <w:spacing w:before="11" w:line="360" w:lineRule="auto"/>
              <w:ind w:left="137" w:right="106" w:hanging="7"/>
              <w:rPr>
                <w:rFonts w:hint="eastAsia" w:ascii="宋体" w:hAnsi="宋体" w:eastAsia="宋体" w:cs="微软雅黑"/>
                <w:sz w:val="24"/>
                <w:szCs w:val="24"/>
              </w:rPr>
            </w:pPr>
            <w:r>
              <w:rPr>
                <w:rFonts w:ascii="宋体" w:hAnsi="宋体" w:eastAsia="宋体"/>
                <w:spacing w:val="1"/>
                <w:sz w:val="24"/>
                <w:szCs w:val="24"/>
                <w:lang w:eastAsia="zh-CN"/>
              </w:rPr>
              <w:t>□</w:t>
            </w:r>
            <w:r>
              <w:rPr>
                <w:rFonts w:ascii="宋体" w:hAnsi="宋体" w:eastAsia="宋体" w:cs="微软雅黑"/>
                <w:spacing w:val="1"/>
                <w:sz w:val="24"/>
                <w:szCs w:val="24"/>
                <w:lang w:eastAsia="zh-CN"/>
              </w:rPr>
              <w:t>有偏离（如有偏离，则应在本表中对负偏离项逐一列</w:t>
            </w:r>
            <w:r>
              <w:rPr>
                <w:rFonts w:ascii="宋体" w:hAnsi="宋体" w:eastAsia="宋体" w:cs="微软雅黑"/>
                <w:sz w:val="24"/>
                <w:szCs w:val="24"/>
                <w:lang w:eastAsia="zh-CN"/>
              </w:rPr>
              <w:t>明，否则投标无效；对合同条款</w:t>
            </w:r>
            <w:r>
              <w:rPr>
                <w:rFonts w:ascii="宋体" w:hAnsi="宋体" w:eastAsia="宋体" w:cs="微软雅黑"/>
                <w:spacing w:val="-5"/>
                <w:sz w:val="24"/>
                <w:szCs w:val="24"/>
                <w:lang w:eastAsia="zh-CN"/>
              </w:rPr>
              <w:t>中的所有要求</w:t>
            </w:r>
            <w:r>
              <w:rPr>
                <w:rFonts w:hint="eastAsia" w:ascii="宋体" w:hAnsi="宋体" w:eastAsia="宋体" w:cs="微软雅黑"/>
                <w:spacing w:val="-5"/>
                <w:sz w:val="24"/>
                <w:szCs w:val="24"/>
                <w:lang w:eastAsia="zh-CN"/>
              </w:rPr>
              <w:t>，</w:t>
            </w:r>
            <w:r>
              <w:rPr>
                <w:rFonts w:ascii="宋体" w:hAnsi="宋体" w:eastAsia="宋体" w:cs="微软雅黑"/>
                <w:spacing w:val="-5"/>
                <w:sz w:val="24"/>
                <w:szCs w:val="24"/>
                <w:lang w:eastAsia="zh-CN"/>
              </w:rPr>
              <w:t>除本表列明的偏离外</w:t>
            </w:r>
            <w:r>
              <w:rPr>
                <w:rFonts w:hint="eastAsia" w:ascii="宋体" w:hAnsi="宋体" w:eastAsia="宋体" w:cs="微软雅黑"/>
                <w:spacing w:val="-5"/>
                <w:sz w:val="24"/>
                <w:szCs w:val="24"/>
                <w:lang w:eastAsia="zh-CN"/>
              </w:rPr>
              <w:t>，</w:t>
            </w:r>
            <w:r>
              <w:rPr>
                <w:rFonts w:ascii="宋体" w:hAnsi="宋体" w:eastAsia="宋体" w:cs="微软雅黑"/>
                <w:spacing w:val="-5"/>
                <w:sz w:val="24"/>
                <w:szCs w:val="24"/>
                <w:lang w:eastAsia="zh-CN"/>
              </w:rPr>
              <w:t>均视作供应商已对之理解</w:t>
            </w:r>
            <w:r>
              <w:rPr>
                <w:rFonts w:ascii="宋体" w:hAnsi="宋体" w:eastAsia="宋体" w:cs="微软雅黑"/>
                <w:spacing w:val="-6"/>
                <w:sz w:val="24"/>
                <w:szCs w:val="24"/>
                <w:lang w:eastAsia="zh-CN"/>
              </w:rPr>
              <w:t>和响应。</w:t>
            </w:r>
            <w:r>
              <w:rPr>
                <w:rFonts w:ascii="宋体" w:hAnsi="宋体" w:eastAsia="宋体" w:cs="微软雅黑"/>
                <w:spacing w:val="-6"/>
                <w:sz w:val="24"/>
                <w:szCs w:val="24"/>
              </w:rPr>
              <w:t>）</w:t>
            </w:r>
          </w:p>
        </w:tc>
      </w:tr>
      <w:tr w14:paraId="0A88BB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52" w:type="dxa"/>
          </w:tcPr>
          <w:p w14:paraId="626EF1DB">
            <w:pPr>
              <w:pStyle w:val="33"/>
              <w:rPr>
                <w:rFonts w:hint="eastAsia" w:ascii="宋体" w:hAnsi="宋体" w:eastAsia="宋体"/>
              </w:rPr>
            </w:pPr>
          </w:p>
        </w:tc>
        <w:tc>
          <w:tcPr>
            <w:tcW w:w="2079" w:type="dxa"/>
          </w:tcPr>
          <w:p w14:paraId="55414D3A">
            <w:pPr>
              <w:pStyle w:val="33"/>
              <w:rPr>
                <w:rFonts w:hint="eastAsia" w:ascii="宋体" w:hAnsi="宋体" w:eastAsia="宋体"/>
              </w:rPr>
            </w:pPr>
          </w:p>
        </w:tc>
        <w:tc>
          <w:tcPr>
            <w:tcW w:w="1675" w:type="dxa"/>
          </w:tcPr>
          <w:p w14:paraId="453C8EC6">
            <w:pPr>
              <w:pStyle w:val="33"/>
              <w:rPr>
                <w:rFonts w:hint="eastAsia" w:ascii="宋体" w:hAnsi="宋体" w:eastAsia="宋体"/>
              </w:rPr>
            </w:pPr>
          </w:p>
        </w:tc>
        <w:tc>
          <w:tcPr>
            <w:tcW w:w="1675" w:type="dxa"/>
          </w:tcPr>
          <w:p w14:paraId="3F3E2091">
            <w:pPr>
              <w:pStyle w:val="33"/>
              <w:rPr>
                <w:rFonts w:hint="eastAsia" w:ascii="宋体" w:hAnsi="宋体" w:eastAsia="宋体"/>
              </w:rPr>
            </w:pPr>
          </w:p>
        </w:tc>
        <w:tc>
          <w:tcPr>
            <w:tcW w:w="1874" w:type="dxa"/>
          </w:tcPr>
          <w:p w14:paraId="4D741DF6">
            <w:pPr>
              <w:pStyle w:val="33"/>
              <w:rPr>
                <w:rFonts w:hint="eastAsia" w:ascii="宋体" w:hAnsi="宋体" w:eastAsia="宋体"/>
              </w:rPr>
            </w:pPr>
          </w:p>
        </w:tc>
        <w:tc>
          <w:tcPr>
            <w:tcW w:w="1137" w:type="dxa"/>
          </w:tcPr>
          <w:p w14:paraId="7AAE448C">
            <w:pPr>
              <w:pStyle w:val="33"/>
              <w:rPr>
                <w:rFonts w:hint="eastAsia" w:ascii="宋体" w:hAnsi="宋体" w:eastAsia="宋体"/>
              </w:rPr>
            </w:pPr>
          </w:p>
        </w:tc>
      </w:tr>
      <w:tr w14:paraId="5E46EE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52" w:type="dxa"/>
          </w:tcPr>
          <w:p w14:paraId="3A8B1525">
            <w:pPr>
              <w:pStyle w:val="33"/>
              <w:rPr>
                <w:rFonts w:hint="eastAsia" w:ascii="宋体" w:hAnsi="宋体" w:eastAsia="宋体"/>
              </w:rPr>
            </w:pPr>
          </w:p>
        </w:tc>
        <w:tc>
          <w:tcPr>
            <w:tcW w:w="2079" w:type="dxa"/>
          </w:tcPr>
          <w:p w14:paraId="04B71066">
            <w:pPr>
              <w:pStyle w:val="33"/>
              <w:rPr>
                <w:rFonts w:hint="eastAsia" w:ascii="宋体" w:hAnsi="宋体" w:eastAsia="宋体"/>
              </w:rPr>
            </w:pPr>
          </w:p>
        </w:tc>
        <w:tc>
          <w:tcPr>
            <w:tcW w:w="1675" w:type="dxa"/>
          </w:tcPr>
          <w:p w14:paraId="7DFCD85E">
            <w:pPr>
              <w:pStyle w:val="33"/>
              <w:rPr>
                <w:rFonts w:hint="eastAsia" w:ascii="宋体" w:hAnsi="宋体" w:eastAsia="宋体"/>
              </w:rPr>
            </w:pPr>
          </w:p>
        </w:tc>
        <w:tc>
          <w:tcPr>
            <w:tcW w:w="1675" w:type="dxa"/>
          </w:tcPr>
          <w:p w14:paraId="68057AA4">
            <w:pPr>
              <w:pStyle w:val="33"/>
              <w:rPr>
                <w:rFonts w:hint="eastAsia" w:ascii="宋体" w:hAnsi="宋体" w:eastAsia="宋体"/>
              </w:rPr>
            </w:pPr>
          </w:p>
        </w:tc>
        <w:tc>
          <w:tcPr>
            <w:tcW w:w="1874" w:type="dxa"/>
          </w:tcPr>
          <w:p w14:paraId="353EE661">
            <w:pPr>
              <w:pStyle w:val="33"/>
              <w:rPr>
                <w:rFonts w:hint="eastAsia" w:ascii="宋体" w:hAnsi="宋体" w:eastAsia="宋体"/>
              </w:rPr>
            </w:pPr>
          </w:p>
        </w:tc>
        <w:tc>
          <w:tcPr>
            <w:tcW w:w="1137" w:type="dxa"/>
          </w:tcPr>
          <w:p w14:paraId="4918FA4B">
            <w:pPr>
              <w:pStyle w:val="33"/>
              <w:rPr>
                <w:rFonts w:hint="eastAsia" w:ascii="宋体" w:hAnsi="宋体" w:eastAsia="宋体"/>
              </w:rPr>
            </w:pPr>
          </w:p>
        </w:tc>
      </w:tr>
      <w:tr w14:paraId="69524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52" w:type="dxa"/>
          </w:tcPr>
          <w:p w14:paraId="62267A20">
            <w:pPr>
              <w:pStyle w:val="33"/>
              <w:rPr>
                <w:rFonts w:hint="eastAsia" w:ascii="宋体" w:hAnsi="宋体" w:eastAsia="宋体"/>
              </w:rPr>
            </w:pPr>
          </w:p>
        </w:tc>
        <w:tc>
          <w:tcPr>
            <w:tcW w:w="2079" w:type="dxa"/>
          </w:tcPr>
          <w:p w14:paraId="792819EE">
            <w:pPr>
              <w:pStyle w:val="33"/>
              <w:rPr>
                <w:rFonts w:hint="eastAsia" w:ascii="宋体" w:hAnsi="宋体" w:eastAsia="宋体"/>
              </w:rPr>
            </w:pPr>
          </w:p>
        </w:tc>
        <w:tc>
          <w:tcPr>
            <w:tcW w:w="1675" w:type="dxa"/>
          </w:tcPr>
          <w:p w14:paraId="1277A66A">
            <w:pPr>
              <w:pStyle w:val="33"/>
              <w:rPr>
                <w:rFonts w:hint="eastAsia" w:ascii="宋体" w:hAnsi="宋体" w:eastAsia="宋体"/>
              </w:rPr>
            </w:pPr>
          </w:p>
        </w:tc>
        <w:tc>
          <w:tcPr>
            <w:tcW w:w="1675" w:type="dxa"/>
          </w:tcPr>
          <w:p w14:paraId="1337FA2A">
            <w:pPr>
              <w:pStyle w:val="33"/>
              <w:rPr>
                <w:rFonts w:hint="eastAsia" w:ascii="宋体" w:hAnsi="宋体" w:eastAsia="宋体"/>
              </w:rPr>
            </w:pPr>
          </w:p>
        </w:tc>
        <w:tc>
          <w:tcPr>
            <w:tcW w:w="1874" w:type="dxa"/>
          </w:tcPr>
          <w:p w14:paraId="6584E5F0">
            <w:pPr>
              <w:pStyle w:val="33"/>
              <w:rPr>
                <w:rFonts w:hint="eastAsia" w:ascii="宋体" w:hAnsi="宋体" w:eastAsia="宋体"/>
              </w:rPr>
            </w:pPr>
          </w:p>
        </w:tc>
        <w:tc>
          <w:tcPr>
            <w:tcW w:w="1137" w:type="dxa"/>
          </w:tcPr>
          <w:p w14:paraId="3676095F">
            <w:pPr>
              <w:pStyle w:val="33"/>
              <w:rPr>
                <w:rFonts w:hint="eastAsia" w:ascii="宋体" w:hAnsi="宋体" w:eastAsia="宋体"/>
              </w:rPr>
            </w:pPr>
          </w:p>
        </w:tc>
      </w:tr>
      <w:tr w14:paraId="20F6EB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52" w:type="dxa"/>
          </w:tcPr>
          <w:p w14:paraId="1528D8A8">
            <w:pPr>
              <w:pStyle w:val="33"/>
              <w:rPr>
                <w:rFonts w:hint="eastAsia" w:ascii="宋体" w:hAnsi="宋体" w:eastAsia="宋体"/>
              </w:rPr>
            </w:pPr>
          </w:p>
        </w:tc>
        <w:tc>
          <w:tcPr>
            <w:tcW w:w="2079" w:type="dxa"/>
          </w:tcPr>
          <w:p w14:paraId="5B0C719B">
            <w:pPr>
              <w:pStyle w:val="33"/>
              <w:rPr>
                <w:rFonts w:hint="eastAsia" w:ascii="宋体" w:hAnsi="宋体" w:eastAsia="宋体"/>
              </w:rPr>
            </w:pPr>
          </w:p>
        </w:tc>
        <w:tc>
          <w:tcPr>
            <w:tcW w:w="1675" w:type="dxa"/>
          </w:tcPr>
          <w:p w14:paraId="076F3994">
            <w:pPr>
              <w:pStyle w:val="33"/>
              <w:rPr>
                <w:rFonts w:hint="eastAsia" w:ascii="宋体" w:hAnsi="宋体" w:eastAsia="宋体"/>
              </w:rPr>
            </w:pPr>
          </w:p>
        </w:tc>
        <w:tc>
          <w:tcPr>
            <w:tcW w:w="1675" w:type="dxa"/>
          </w:tcPr>
          <w:p w14:paraId="51009651">
            <w:pPr>
              <w:pStyle w:val="33"/>
              <w:rPr>
                <w:rFonts w:hint="eastAsia" w:ascii="宋体" w:hAnsi="宋体" w:eastAsia="宋体"/>
              </w:rPr>
            </w:pPr>
          </w:p>
        </w:tc>
        <w:tc>
          <w:tcPr>
            <w:tcW w:w="1874" w:type="dxa"/>
          </w:tcPr>
          <w:p w14:paraId="1E937A11">
            <w:pPr>
              <w:pStyle w:val="33"/>
              <w:rPr>
                <w:rFonts w:hint="eastAsia" w:ascii="宋体" w:hAnsi="宋体" w:eastAsia="宋体"/>
              </w:rPr>
            </w:pPr>
          </w:p>
        </w:tc>
        <w:tc>
          <w:tcPr>
            <w:tcW w:w="1137" w:type="dxa"/>
          </w:tcPr>
          <w:p w14:paraId="1ABEB372">
            <w:pPr>
              <w:pStyle w:val="33"/>
              <w:rPr>
                <w:rFonts w:hint="eastAsia" w:ascii="宋体" w:hAnsi="宋体" w:eastAsia="宋体"/>
              </w:rPr>
            </w:pPr>
          </w:p>
        </w:tc>
      </w:tr>
    </w:tbl>
    <w:p w14:paraId="3BA2C0AF">
      <w:pPr>
        <w:pStyle w:val="15"/>
        <w:spacing w:before="320" w:line="200" w:lineRule="auto"/>
        <w:ind w:left="123"/>
        <w:rPr>
          <w:rFonts w:hint="eastAsia" w:ascii="宋体" w:hAnsi="宋体" w:eastAsia="宋体"/>
          <w:sz w:val="24"/>
          <w:szCs w:val="24"/>
          <w:lang w:eastAsia="zh-CN"/>
        </w:rPr>
      </w:pPr>
      <w:r>
        <w:rPr>
          <w:rFonts w:ascii="宋体" w:hAnsi="宋体" w:eastAsia="宋体"/>
          <w:spacing w:val="4"/>
          <w:sz w:val="24"/>
          <w:szCs w:val="24"/>
          <w:lang w:eastAsia="zh-CN"/>
        </w:rPr>
        <w:t>注</w:t>
      </w:r>
      <w:r>
        <w:rPr>
          <w:rFonts w:ascii="宋体" w:hAnsi="宋体" w:eastAsia="宋体"/>
          <w:spacing w:val="-25"/>
          <w:sz w:val="24"/>
          <w:szCs w:val="24"/>
          <w:lang w:eastAsia="zh-CN"/>
        </w:rPr>
        <w:t xml:space="preserve"> </w:t>
      </w:r>
      <w:r>
        <w:rPr>
          <w:rFonts w:ascii="宋体" w:hAnsi="宋体" w:eastAsia="宋体"/>
          <w:spacing w:val="4"/>
          <w:sz w:val="24"/>
          <w:szCs w:val="24"/>
          <w:lang w:eastAsia="zh-CN"/>
        </w:rPr>
        <w:t>：</w:t>
      </w:r>
      <w:r>
        <w:rPr>
          <w:rFonts w:ascii="宋体" w:hAnsi="宋体" w:eastAsia="宋体" w:cs="Arial"/>
          <w:spacing w:val="4"/>
          <w:sz w:val="24"/>
          <w:szCs w:val="24"/>
          <w:lang w:eastAsia="zh-CN"/>
        </w:rPr>
        <w:t>“</w:t>
      </w:r>
      <w:r>
        <w:rPr>
          <w:rFonts w:ascii="宋体" w:hAnsi="宋体" w:eastAsia="宋体"/>
          <w:spacing w:val="4"/>
          <w:sz w:val="24"/>
          <w:szCs w:val="24"/>
          <w:lang w:eastAsia="zh-CN"/>
        </w:rPr>
        <w:t>偏离情况</w:t>
      </w:r>
      <w:r>
        <w:rPr>
          <w:rFonts w:ascii="宋体" w:hAnsi="宋体" w:eastAsia="宋体"/>
          <w:spacing w:val="-50"/>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列应据实填写</w:t>
      </w:r>
      <w:r>
        <w:rPr>
          <w:rFonts w:ascii="宋体" w:hAnsi="宋体" w:eastAsia="宋体"/>
          <w:spacing w:val="-51"/>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正偏离</w:t>
      </w:r>
      <w:r>
        <w:rPr>
          <w:rFonts w:ascii="宋体" w:hAnsi="宋体" w:eastAsia="宋体"/>
          <w:spacing w:val="-51"/>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或</w:t>
      </w:r>
      <w:r>
        <w:rPr>
          <w:rFonts w:ascii="宋体" w:hAnsi="宋体" w:eastAsia="宋体"/>
          <w:spacing w:val="-50"/>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负偏离</w:t>
      </w:r>
      <w:r>
        <w:rPr>
          <w:rFonts w:ascii="宋体" w:hAnsi="宋体" w:eastAsia="宋体"/>
          <w:spacing w:val="-51"/>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w:t>
      </w:r>
    </w:p>
    <w:p w14:paraId="6DC6D74F">
      <w:pPr>
        <w:spacing w:line="261" w:lineRule="auto"/>
        <w:rPr>
          <w:rFonts w:hint="eastAsia" w:ascii="宋体" w:hAnsi="宋体" w:eastAsia="宋体"/>
          <w:lang w:eastAsia="zh-CN"/>
        </w:rPr>
      </w:pPr>
    </w:p>
    <w:p w14:paraId="003ED475">
      <w:pPr>
        <w:spacing w:line="261" w:lineRule="auto"/>
        <w:rPr>
          <w:rFonts w:hint="eastAsia" w:ascii="宋体" w:hAnsi="宋体" w:eastAsia="宋体"/>
          <w:lang w:eastAsia="zh-CN"/>
        </w:rPr>
      </w:pPr>
    </w:p>
    <w:p w14:paraId="05694F92">
      <w:pPr>
        <w:spacing w:line="262" w:lineRule="auto"/>
        <w:rPr>
          <w:rFonts w:hint="eastAsia" w:ascii="宋体" w:hAnsi="宋体" w:eastAsia="宋体"/>
          <w:lang w:eastAsia="zh-CN"/>
        </w:rPr>
      </w:pPr>
    </w:p>
    <w:p w14:paraId="341E36F5">
      <w:pPr>
        <w:pStyle w:val="15"/>
        <w:spacing w:before="103" w:line="196" w:lineRule="auto"/>
        <w:ind w:left="118"/>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9"/>
          <w:sz w:val="24"/>
          <w:szCs w:val="24"/>
          <w:lang w:eastAsia="zh-CN"/>
        </w:rPr>
        <w:t>）：</w:t>
      </w:r>
      <w:r>
        <w:rPr>
          <w:rFonts w:ascii="宋体" w:hAnsi="宋体" w:eastAsia="宋体"/>
          <w:sz w:val="24"/>
          <w:szCs w:val="24"/>
          <w:u w:val="single"/>
          <w:lang w:eastAsia="zh-CN"/>
        </w:rPr>
        <w:t xml:space="preserve">                </w:t>
      </w:r>
    </w:p>
    <w:p w14:paraId="062F2F95">
      <w:pPr>
        <w:pStyle w:val="15"/>
        <w:spacing w:before="212" w:line="199" w:lineRule="auto"/>
        <w:ind w:left="170"/>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662547B8">
      <w:pPr>
        <w:spacing w:line="200" w:lineRule="auto"/>
        <w:rPr>
          <w:sz w:val="24"/>
          <w:szCs w:val="24"/>
          <w:lang w:eastAsia="zh-CN"/>
        </w:rPr>
        <w:sectPr>
          <w:headerReference r:id="rId58" w:type="default"/>
          <w:footerReference r:id="rId59" w:type="default"/>
          <w:pgSz w:w="11907" w:h="16840"/>
          <w:pgMar w:top="1149" w:right="1021" w:bottom="1060" w:left="1588" w:header="875" w:footer="886" w:gutter="0"/>
          <w:cols w:space="720" w:num="1"/>
        </w:sectPr>
      </w:pPr>
    </w:p>
    <w:p w14:paraId="41B72431">
      <w:pPr>
        <w:widowControl w:val="0"/>
        <w:tabs>
          <w:tab w:val="left" w:pos="360"/>
        </w:tabs>
        <w:kinsoku/>
        <w:autoSpaceDE/>
        <w:autoSpaceDN/>
        <w:adjustRightInd/>
        <w:spacing w:line="360" w:lineRule="auto"/>
        <w:ind w:left="357" w:hanging="357"/>
        <w:jc w:val="both"/>
        <w:textAlignment w:val="auto"/>
        <w:outlineLvl w:val="1"/>
        <w:rPr>
          <w:rFonts w:hint="eastAsia" w:ascii="宋体" w:hAnsi="宋体" w:eastAsia="宋体" w:cs="宋体"/>
          <w:spacing w:val="-1"/>
          <w:sz w:val="24"/>
          <w:szCs w:val="24"/>
          <w:lang w:eastAsia="zh-CN"/>
        </w:rPr>
      </w:pPr>
      <w:r>
        <w:rPr>
          <w:sz w:val="24"/>
          <w:szCs w:val="24"/>
          <w:lang w:eastAsia="zh-CN"/>
        </w:rPr>
        <w:t xml:space="preserve">6   </w:t>
      </w:r>
      <w:r>
        <w:rPr>
          <w:rFonts w:hint="eastAsia" w:ascii="宋体" w:hAnsi="宋体" w:eastAsia="宋体" w:cs="宋体"/>
          <w:spacing w:val="-1"/>
          <w:sz w:val="24"/>
          <w:szCs w:val="24"/>
          <w:lang w:eastAsia="zh-CN"/>
        </w:rPr>
        <w:t>采购需求偏离表(实质性格式)</w:t>
      </w:r>
    </w:p>
    <w:p w14:paraId="29F44E55">
      <w:pPr>
        <w:spacing w:before="198" w:line="219" w:lineRule="auto"/>
        <w:ind w:left="3579"/>
        <w:rPr>
          <w:rFonts w:hint="eastAsia" w:ascii="宋体" w:hAnsi="宋体" w:eastAsia="宋体" w:cs="宋体"/>
          <w:color w:val="auto"/>
          <w:sz w:val="36"/>
          <w:szCs w:val="36"/>
          <w:lang w:eastAsia="zh-CN"/>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1"/>
          <w:sz w:val="36"/>
          <w:szCs w:val="36"/>
          <w:lang w:eastAsia="zh-CN"/>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lang w:eastAsia="zh-CN"/>
          <w14:textOutline w14:w="2311" w14:cap="flat" w14:cmpd="sng" w14:algn="ctr">
            <w14:solidFill>
              <w14:srgbClr w14:val="000000"/>
            </w14:solidFill>
            <w14:prstDash w14:val="solid"/>
            <w14:miter w14:val="0"/>
          </w14:textOutline>
        </w:rPr>
        <w:t>求偏离表</w:t>
      </w:r>
    </w:p>
    <w:p w14:paraId="7769F353">
      <w:pPr>
        <w:spacing w:before="198" w:line="219" w:lineRule="auto"/>
        <w:ind w:left="3579"/>
        <w:rPr>
          <w:rFonts w:hint="eastAsia" w:ascii="宋体" w:hAnsi="宋体" w:eastAsia="宋体" w:cs="宋体"/>
          <w:color w:val="auto"/>
          <w:sz w:val="36"/>
          <w:szCs w:val="36"/>
          <w:lang w:eastAsia="zh-CN"/>
        </w:rPr>
      </w:pPr>
    </w:p>
    <w:p w14:paraId="1C6DE740">
      <w:pPr>
        <w:spacing w:before="78" w:line="360" w:lineRule="auto"/>
        <w:rPr>
          <w:rFonts w:hint="eastAsia" w:ascii="宋体" w:hAnsi="宋体" w:eastAsia="宋体"/>
          <w:color w:val="auto"/>
          <w:sz w:val="24"/>
          <w:szCs w:val="24"/>
          <w:u w:val="single"/>
          <w:lang w:eastAsia="zh-CN"/>
        </w:rPr>
      </w:pPr>
      <w:r>
        <w:rPr>
          <w:rFonts w:hint="eastAsia" w:ascii="宋体" w:hAnsi="宋体" w:eastAsia="宋体"/>
          <w:color w:val="auto"/>
          <w:sz w:val="24"/>
          <w:szCs w:val="24"/>
          <w:lang w:eastAsia="zh-CN"/>
        </w:rPr>
        <w:t>项目编号/包号：</w:t>
      </w:r>
      <w:r>
        <w:rPr>
          <w:rFonts w:hint="eastAsia" w:ascii="宋体" w:hAnsi="宋体" w:eastAsia="宋体"/>
          <w:color w:val="auto"/>
          <w:sz w:val="24"/>
          <w:szCs w:val="24"/>
          <w:u w:val="single"/>
          <w:lang w:eastAsia="zh-CN"/>
        </w:rPr>
        <w:t xml:space="preserve">              </w:t>
      </w:r>
      <w:r>
        <w:rPr>
          <w:rFonts w:hint="eastAsia" w:ascii="宋体" w:hAnsi="宋体" w:eastAsia="宋体"/>
          <w:color w:val="auto"/>
          <w:sz w:val="24"/>
          <w:szCs w:val="24"/>
          <w:lang w:eastAsia="zh-CN"/>
        </w:rPr>
        <w:t>项目名称：</w:t>
      </w:r>
      <w:r>
        <w:rPr>
          <w:rFonts w:hint="eastAsia" w:ascii="宋体" w:hAnsi="宋体" w:eastAsia="宋体"/>
          <w:color w:val="auto"/>
          <w:sz w:val="24"/>
          <w:szCs w:val="24"/>
          <w:u w:val="single"/>
          <w:lang w:eastAsia="zh-CN"/>
        </w:rPr>
        <w:t xml:space="preserve">            </w:t>
      </w:r>
    </w:p>
    <w:tbl>
      <w:tblPr>
        <w:tblStyle w:val="32"/>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078911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14:paraId="3F4D49F5">
            <w:pPr>
              <w:spacing w:line="276" w:lineRule="auto"/>
              <w:jc w:val="center"/>
              <w:rPr>
                <w:rFonts w:ascii="宋体" w:hAnsi="宋体"/>
                <w:color w:val="auto"/>
                <w:sz w:val="24"/>
                <w:szCs w:val="24"/>
              </w:rPr>
            </w:pPr>
            <w:r>
              <w:rPr>
                <w:rFonts w:hint="eastAsia" w:ascii="宋体" w:hAnsi="宋体" w:eastAsia="宋体" w:cs="宋体"/>
                <w:color w:val="auto"/>
                <w:sz w:val="24"/>
                <w:szCs w:val="24"/>
              </w:rPr>
              <w:t>序号</w:t>
            </w:r>
          </w:p>
        </w:tc>
        <w:tc>
          <w:tcPr>
            <w:tcW w:w="1481" w:type="dxa"/>
            <w:vAlign w:val="center"/>
          </w:tcPr>
          <w:p w14:paraId="131B0F54">
            <w:pPr>
              <w:spacing w:line="276" w:lineRule="auto"/>
              <w:jc w:val="center"/>
              <w:rPr>
                <w:rFonts w:ascii="宋体" w:hAnsi="宋体"/>
                <w:color w:val="auto"/>
                <w:sz w:val="24"/>
                <w:szCs w:val="24"/>
              </w:rPr>
            </w:pPr>
            <w:r>
              <w:rPr>
                <w:rFonts w:hint="eastAsia" w:ascii="宋体" w:hAnsi="宋体" w:eastAsia="宋体" w:cs="宋体"/>
                <w:color w:val="auto"/>
                <w:sz w:val="24"/>
                <w:szCs w:val="24"/>
              </w:rPr>
              <w:t>招标文件目号</w:t>
            </w:r>
            <w:r>
              <w:rPr>
                <w:rFonts w:hint="eastAsia" w:ascii="宋体" w:hAnsi="宋体"/>
                <w:color w:val="auto"/>
                <w:sz w:val="24"/>
                <w:szCs w:val="24"/>
              </w:rPr>
              <w:t>(</w:t>
            </w:r>
            <w:r>
              <w:rPr>
                <w:rFonts w:hint="eastAsia" w:ascii="宋体" w:hAnsi="宋体" w:eastAsia="宋体" w:cs="宋体"/>
                <w:color w:val="auto"/>
                <w:sz w:val="24"/>
                <w:szCs w:val="24"/>
              </w:rPr>
              <w:t>页码</w:t>
            </w:r>
            <w:r>
              <w:rPr>
                <w:rFonts w:hint="eastAsia" w:ascii="宋体" w:hAnsi="宋体"/>
                <w:color w:val="auto"/>
                <w:sz w:val="24"/>
                <w:szCs w:val="24"/>
              </w:rPr>
              <w:t>)</w:t>
            </w:r>
          </w:p>
        </w:tc>
        <w:tc>
          <w:tcPr>
            <w:tcW w:w="2383" w:type="dxa"/>
            <w:vAlign w:val="center"/>
          </w:tcPr>
          <w:p w14:paraId="1027BC65">
            <w:pPr>
              <w:spacing w:line="276" w:lineRule="auto"/>
              <w:jc w:val="center"/>
              <w:rPr>
                <w:rFonts w:ascii="宋体" w:hAnsi="宋体"/>
                <w:color w:val="auto"/>
                <w:sz w:val="24"/>
                <w:szCs w:val="24"/>
              </w:rPr>
            </w:pPr>
            <w:r>
              <w:rPr>
                <w:rFonts w:hint="eastAsia" w:ascii="宋体" w:hAnsi="宋体" w:eastAsia="宋体" w:cs="宋体"/>
                <w:color w:val="auto"/>
                <w:sz w:val="24"/>
                <w:szCs w:val="24"/>
              </w:rPr>
              <w:t>招标文件要求</w:t>
            </w:r>
          </w:p>
        </w:tc>
        <w:tc>
          <w:tcPr>
            <w:tcW w:w="2125" w:type="dxa"/>
            <w:vAlign w:val="center"/>
          </w:tcPr>
          <w:p w14:paraId="5F732EFA">
            <w:pPr>
              <w:spacing w:line="276" w:lineRule="auto"/>
              <w:jc w:val="center"/>
              <w:rPr>
                <w:rFonts w:ascii="宋体" w:hAnsi="宋体"/>
                <w:color w:val="auto"/>
                <w:sz w:val="24"/>
                <w:szCs w:val="24"/>
              </w:rPr>
            </w:pPr>
            <w:r>
              <w:rPr>
                <w:rFonts w:hint="eastAsia" w:ascii="宋体" w:hAnsi="宋体" w:eastAsia="宋体" w:cs="宋体"/>
                <w:color w:val="auto"/>
                <w:sz w:val="24"/>
                <w:szCs w:val="24"/>
              </w:rPr>
              <w:t>投标响应内容</w:t>
            </w:r>
          </w:p>
        </w:tc>
        <w:tc>
          <w:tcPr>
            <w:tcW w:w="1874" w:type="dxa"/>
            <w:vAlign w:val="center"/>
          </w:tcPr>
          <w:p w14:paraId="60DE272D">
            <w:pPr>
              <w:spacing w:line="276" w:lineRule="auto"/>
              <w:jc w:val="center"/>
              <w:rPr>
                <w:rFonts w:ascii="宋体" w:hAnsi="宋体"/>
                <w:color w:val="auto"/>
                <w:sz w:val="24"/>
                <w:szCs w:val="24"/>
              </w:rPr>
            </w:pPr>
            <w:r>
              <w:rPr>
                <w:rFonts w:hint="eastAsia" w:ascii="宋体" w:hAnsi="宋体" w:eastAsia="宋体" w:cs="宋体"/>
                <w:color w:val="auto"/>
                <w:sz w:val="24"/>
                <w:szCs w:val="24"/>
              </w:rPr>
              <w:t>偏离情况</w:t>
            </w:r>
          </w:p>
        </w:tc>
        <w:tc>
          <w:tcPr>
            <w:tcW w:w="1014" w:type="dxa"/>
            <w:vAlign w:val="center"/>
          </w:tcPr>
          <w:p w14:paraId="4591DAF0">
            <w:pPr>
              <w:spacing w:line="276" w:lineRule="auto"/>
              <w:jc w:val="center"/>
              <w:rPr>
                <w:rFonts w:ascii="宋体" w:hAnsi="宋体"/>
                <w:color w:val="auto"/>
                <w:sz w:val="24"/>
                <w:szCs w:val="24"/>
              </w:rPr>
            </w:pPr>
            <w:r>
              <w:rPr>
                <w:rFonts w:hint="eastAsia" w:ascii="宋体" w:hAnsi="宋体" w:eastAsia="宋体" w:cs="宋体"/>
                <w:color w:val="auto"/>
                <w:sz w:val="24"/>
                <w:szCs w:val="24"/>
              </w:rPr>
              <w:t>说明</w:t>
            </w:r>
          </w:p>
        </w:tc>
      </w:tr>
      <w:tr w14:paraId="021F93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30625CE7">
            <w:pPr>
              <w:spacing w:line="276" w:lineRule="auto"/>
              <w:rPr>
                <w:rFonts w:ascii="宋体" w:hAnsi="宋体"/>
                <w:color w:val="auto"/>
                <w:sz w:val="24"/>
                <w:szCs w:val="24"/>
              </w:rPr>
            </w:pPr>
          </w:p>
        </w:tc>
        <w:tc>
          <w:tcPr>
            <w:tcW w:w="1481" w:type="dxa"/>
            <w:vAlign w:val="center"/>
          </w:tcPr>
          <w:p w14:paraId="4892DBD0">
            <w:pPr>
              <w:spacing w:line="276" w:lineRule="auto"/>
              <w:rPr>
                <w:rFonts w:ascii="宋体" w:hAnsi="宋体"/>
                <w:color w:val="auto"/>
                <w:sz w:val="24"/>
                <w:szCs w:val="24"/>
              </w:rPr>
            </w:pPr>
          </w:p>
        </w:tc>
        <w:tc>
          <w:tcPr>
            <w:tcW w:w="2383" w:type="dxa"/>
            <w:vAlign w:val="center"/>
          </w:tcPr>
          <w:p w14:paraId="4507A8DB">
            <w:pPr>
              <w:spacing w:line="276" w:lineRule="auto"/>
              <w:rPr>
                <w:rFonts w:ascii="宋体" w:hAnsi="宋体"/>
                <w:color w:val="auto"/>
                <w:sz w:val="24"/>
                <w:szCs w:val="24"/>
              </w:rPr>
            </w:pPr>
          </w:p>
        </w:tc>
        <w:tc>
          <w:tcPr>
            <w:tcW w:w="2125" w:type="dxa"/>
            <w:vAlign w:val="center"/>
          </w:tcPr>
          <w:p w14:paraId="51E5C1C8">
            <w:pPr>
              <w:spacing w:line="276" w:lineRule="auto"/>
              <w:rPr>
                <w:rFonts w:ascii="宋体" w:hAnsi="宋体"/>
                <w:color w:val="auto"/>
                <w:sz w:val="24"/>
                <w:szCs w:val="24"/>
              </w:rPr>
            </w:pPr>
          </w:p>
        </w:tc>
        <w:tc>
          <w:tcPr>
            <w:tcW w:w="1874" w:type="dxa"/>
            <w:vAlign w:val="center"/>
          </w:tcPr>
          <w:p w14:paraId="764808E5">
            <w:pPr>
              <w:spacing w:line="276" w:lineRule="auto"/>
              <w:rPr>
                <w:rFonts w:ascii="宋体" w:hAnsi="宋体"/>
                <w:color w:val="auto"/>
                <w:sz w:val="24"/>
                <w:szCs w:val="24"/>
              </w:rPr>
            </w:pPr>
          </w:p>
        </w:tc>
        <w:tc>
          <w:tcPr>
            <w:tcW w:w="1014" w:type="dxa"/>
            <w:vAlign w:val="center"/>
          </w:tcPr>
          <w:p w14:paraId="448A20F8">
            <w:pPr>
              <w:spacing w:line="276" w:lineRule="auto"/>
              <w:rPr>
                <w:rFonts w:ascii="宋体" w:hAnsi="宋体"/>
                <w:color w:val="auto"/>
                <w:sz w:val="24"/>
                <w:szCs w:val="24"/>
              </w:rPr>
            </w:pPr>
          </w:p>
        </w:tc>
      </w:tr>
      <w:tr w14:paraId="1374B6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106E35B1">
            <w:pPr>
              <w:spacing w:line="276" w:lineRule="auto"/>
              <w:rPr>
                <w:rFonts w:ascii="宋体" w:hAnsi="宋体"/>
                <w:color w:val="auto"/>
                <w:sz w:val="24"/>
                <w:szCs w:val="24"/>
              </w:rPr>
            </w:pPr>
          </w:p>
        </w:tc>
        <w:tc>
          <w:tcPr>
            <w:tcW w:w="1481" w:type="dxa"/>
            <w:vAlign w:val="center"/>
          </w:tcPr>
          <w:p w14:paraId="6F0E8A5D">
            <w:pPr>
              <w:spacing w:line="276" w:lineRule="auto"/>
              <w:rPr>
                <w:rFonts w:ascii="宋体" w:hAnsi="宋体"/>
                <w:color w:val="auto"/>
                <w:sz w:val="24"/>
                <w:szCs w:val="24"/>
              </w:rPr>
            </w:pPr>
          </w:p>
        </w:tc>
        <w:tc>
          <w:tcPr>
            <w:tcW w:w="2383" w:type="dxa"/>
            <w:vAlign w:val="center"/>
          </w:tcPr>
          <w:p w14:paraId="1BDEF212">
            <w:pPr>
              <w:spacing w:line="276" w:lineRule="auto"/>
              <w:rPr>
                <w:rFonts w:ascii="宋体" w:hAnsi="宋体"/>
                <w:color w:val="auto"/>
                <w:sz w:val="24"/>
                <w:szCs w:val="24"/>
              </w:rPr>
            </w:pPr>
          </w:p>
        </w:tc>
        <w:tc>
          <w:tcPr>
            <w:tcW w:w="2125" w:type="dxa"/>
            <w:vAlign w:val="center"/>
          </w:tcPr>
          <w:p w14:paraId="52F95FC0">
            <w:pPr>
              <w:spacing w:line="276" w:lineRule="auto"/>
              <w:rPr>
                <w:rFonts w:ascii="宋体" w:hAnsi="宋体"/>
                <w:color w:val="auto"/>
                <w:sz w:val="24"/>
                <w:szCs w:val="24"/>
              </w:rPr>
            </w:pPr>
          </w:p>
        </w:tc>
        <w:tc>
          <w:tcPr>
            <w:tcW w:w="1874" w:type="dxa"/>
            <w:vAlign w:val="center"/>
          </w:tcPr>
          <w:p w14:paraId="43DB1FF7">
            <w:pPr>
              <w:spacing w:line="276" w:lineRule="auto"/>
              <w:rPr>
                <w:rFonts w:ascii="宋体" w:hAnsi="宋体"/>
                <w:color w:val="auto"/>
                <w:sz w:val="24"/>
                <w:szCs w:val="24"/>
              </w:rPr>
            </w:pPr>
          </w:p>
        </w:tc>
        <w:tc>
          <w:tcPr>
            <w:tcW w:w="1014" w:type="dxa"/>
            <w:vAlign w:val="center"/>
          </w:tcPr>
          <w:p w14:paraId="4866310E">
            <w:pPr>
              <w:spacing w:line="276" w:lineRule="auto"/>
              <w:rPr>
                <w:rFonts w:ascii="宋体" w:hAnsi="宋体"/>
                <w:color w:val="auto"/>
                <w:sz w:val="24"/>
                <w:szCs w:val="24"/>
              </w:rPr>
            </w:pPr>
          </w:p>
        </w:tc>
      </w:tr>
      <w:tr w14:paraId="1257EB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7F80E973">
            <w:pPr>
              <w:spacing w:line="276" w:lineRule="auto"/>
              <w:rPr>
                <w:rFonts w:ascii="宋体" w:hAnsi="宋体"/>
                <w:color w:val="auto"/>
                <w:sz w:val="24"/>
                <w:szCs w:val="24"/>
              </w:rPr>
            </w:pPr>
          </w:p>
        </w:tc>
        <w:tc>
          <w:tcPr>
            <w:tcW w:w="1481" w:type="dxa"/>
            <w:vAlign w:val="center"/>
          </w:tcPr>
          <w:p w14:paraId="0F88DB10">
            <w:pPr>
              <w:spacing w:line="276" w:lineRule="auto"/>
              <w:rPr>
                <w:rFonts w:ascii="宋体" w:hAnsi="宋体"/>
                <w:color w:val="auto"/>
                <w:sz w:val="24"/>
                <w:szCs w:val="24"/>
              </w:rPr>
            </w:pPr>
          </w:p>
        </w:tc>
        <w:tc>
          <w:tcPr>
            <w:tcW w:w="2383" w:type="dxa"/>
            <w:vAlign w:val="center"/>
          </w:tcPr>
          <w:p w14:paraId="1048B913">
            <w:pPr>
              <w:spacing w:line="276" w:lineRule="auto"/>
              <w:rPr>
                <w:rFonts w:ascii="宋体" w:hAnsi="宋体"/>
                <w:color w:val="auto"/>
                <w:sz w:val="24"/>
                <w:szCs w:val="24"/>
              </w:rPr>
            </w:pPr>
          </w:p>
        </w:tc>
        <w:tc>
          <w:tcPr>
            <w:tcW w:w="2125" w:type="dxa"/>
            <w:vAlign w:val="center"/>
          </w:tcPr>
          <w:p w14:paraId="50F0D396">
            <w:pPr>
              <w:spacing w:line="276" w:lineRule="auto"/>
              <w:rPr>
                <w:rFonts w:ascii="宋体" w:hAnsi="宋体"/>
                <w:color w:val="auto"/>
                <w:sz w:val="24"/>
                <w:szCs w:val="24"/>
              </w:rPr>
            </w:pPr>
          </w:p>
        </w:tc>
        <w:tc>
          <w:tcPr>
            <w:tcW w:w="1874" w:type="dxa"/>
            <w:vAlign w:val="center"/>
          </w:tcPr>
          <w:p w14:paraId="41F1F87C">
            <w:pPr>
              <w:spacing w:line="276" w:lineRule="auto"/>
              <w:rPr>
                <w:rFonts w:ascii="宋体" w:hAnsi="宋体"/>
                <w:color w:val="auto"/>
                <w:sz w:val="24"/>
                <w:szCs w:val="24"/>
              </w:rPr>
            </w:pPr>
          </w:p>
        </w:tc>
        <w:tc>
          <w:tcPr>
            <w:tcW w:w="1014" w:type="dxa"/>
            <w:vAlign w:val="center"/>
          </w:tcPr>
          <w:p w14:paraId="7AD68276">
            <w:pPr>
              <w:spacing w:line="276" w:lineRule="auto"/>
              <w:rPr>
                <w:rFonts w:ascii="宋体" w:hAnsi="宋体"/>
                <w:color w:val="auto"/>
                <w:sz w:val="24"/>
                <w:szCs w:val="24"/>
              </w:rPr>
            </w:pPr>
          </w:p>
        </w:tc>
      </w:tr>
      <w:tr w14:paraId="705BE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51FCA4A1">
            <w:pPr>
              <w:spacing w:line="276" w:lineRule="auto"/>
              <w:rPr>
                <w:rFonts w:ascii="宋体" w:hAnsi="宋体"/>
                <w:color w:val="auto"/>
                <w:sz w:val="24"/>
                <w:szCs w:val="24"/>
              </w:rPr>
            </w:pPr>
          </w:p>
        </w:tc>
        <w:tc>
          <w:tcPr>
            <w:tcW w:w="1481" w:type="dxa"/>
            <w:vAlign w:val="center"/>
          </w:tcPr>
          <w:p w14:paraId="644499F0">
            <w:pPr>
              <w:spacing w:line="276" w:lineRule="auto"/>
              <w:rPr>
                <w:rFonts w:ascii="宋体" w:hAnsi="宋体"/>
                <w:color w:val="auto"/>
                <w:sz w:val="24"/>
                <w:szCs w:val="24"/>
              </w:rPr>
            </w:pPr>
          </w:p>
        </w:tc>
        <w:tc>
          <w:tcPr>
            <w:tcW w:w="2383" w:type="dxa"/>
            <w:vAlign w:val="center"/>
          </w:tcPr>
          <w:p w14:paraId="36D28A25">
            <w:pPr>
              <w:spacing w:line="276" w:lineRule="auto"/>
              <w:rPr>
                <w:rFonts w:ascii="宋体" w:hAnsi="宋体"/>
                <w:color w:val="auto"/>
                <w:sz w:val="24"/>
                <w:szCs w:val="24"/>
              </w:rPr>
            </w:pPr>
          </w:p>
        </w:tc>
        <w:tc>
          <w:tcPr>
            <w:tcW w:w="2125" w:type="dxa"/>
            <w:vAlign w:val="center"/>
          </w:tcPr>
          <w:p w14:paraId="460A6DE1">
            <w:pPr>
              <w:spacing w:line="276" w:lineRule="auto"/>
              <w:rPr>
                <w:rFonts w:ascii="宋体" w:hAnsi="宋体"/>
                <w:color w:val="auto"/>
                <w:sz w:val="24"/>
                <w:szCs w:val="24"/>
              </w:rPr>
            </w:pPr>
          </w:p>
        </w:tc>
        <w:tc>
          <w:tcPr>
            <w:tcW w:w="1874" w:type="dxa"/>
            <w:vAlign w:val="center"/>
          </w:tcPr>
          <w:p w14:paraId="192632AC">
            <w:pPr>
              <w:spacing w:line="276" w:lineRule="auto"/>
              <w:rPr>
                <w:rFonts w:ascii="宋体" w:hAnsi="宋体"/>
                <w:color w:val="auto"/>
                <w:sz w:val="24"/>
                <w:szCs w:val="24"/>
              </w:rPr>
            </w:pPr>
          </w:p>
        </w:tc>
        <w:tc>
          <w:tcPr>
            <w:tcW w:w="1014" w:type="dxa"/>
            <w:vAlign w:val="center"/>
          </w:tcPr>
          <w:p w14:paraId="6972B378">
            <w:pPr>
              <w:spacing w:line="276" w:lineRule="auto"/>
              <w:rPr>
                <w:rFonts w:ascii="宋体" w:hAnsi="宋体"/>
                <w:color w:val="auto"/>
                <w:sz w:val="24"/>
                <w:szCs w:val="24"/>
              </w:rPr>
            </w:pPr>
          </w:p>
        </w:tc>
      </w:tr>
      <w:tr w14:paraId="771F42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115D8665">
            <w:pPr>
              <w:spacing w:line="276" w:lineRule="auto"/>
              <w:rPr>
                <w:rFonts w:ascii="宋体" w:hAnsi="宋体"/>
                <w:color w:val="auto"/>
                <w:sz w:val="24"/>
                <w:szCs w:val="24"/>
              </w:rPr>
            </w:pPr>
          </w:p>
        </w:tc>
        <w:tc>
          <w:tcPr>
            <w:tcW w:w="1481" w:type="dxa"/>
            <w:vAlign w:val="center"/>
          </w:tcPr>
          <w:p w14:paraId="4BF97961">
            <w:pPr>
              <w:spacing w:line="276" w:lineRule="auto"/>
              <w:rPr>
                <w:rFonts w:ascii="宋体" w:hAnsi="宋体"/>
                <w:color w:val="auto"/>
                <w:sz w:val="24"/>
                <w:szCs w:val="24"/>
              </w:rPr>
            </w:pPr>
          </w:p>
        </w:tc>
        <w:tc>
          <w:tcPr>
            <w:tcW w:w="2383" w:type="dxa"/>
            <w:vAlign w:val="center"/>
          </w:tcPr>
          <w:p w14:paraId="3CB249EB">
            <w:pPr>
              <w:spacing w:line="276" w:lineRule="auto"/>
              <w:rPr>
                <w:rFonts w:ascii="宋体" w:hAnsi="宋体"/>
                <w:color w:val="auto"/>
                <w:sz w:val="24"/>
                <w:szCs w:val="24"/>
              </w:rPr>
            </w:pPr>
          </w:p>
        </w:tc>
        <w:tc>
          <w:tcPr>
            <w:tcW w:w="2125" w:type="dxa"/>
            <w:vAlign w:val="center"/>
          </w:tcPr>
          <w:p w14:paraId="1ECA8162">
            <w:pPr>
              <w:spacing w:line="276" w:lineRule="auto"/>
              <w:rPr>
                <w:rFonts w:ascii="宋体" w:hAnsi="宋体"/>
                <w:color w:val="auto"/>
                <w:sz w:val="24"/>
                <w:szCs w:val="24"/>
              </w:rPr>
            </w:pPr>
          </w:p>
        </w:tc>
        <w:tc>
          <w:tcPr>
            <w:tcW w:w="1874" w:type="dxa"/>
            <w:vAlign w:val="center"/>
          </w:tcPr>
          <w:p w14:paraId="59D24B3E">
            <w:pPr>
              <w:spacing w:line="276" w:lineRule="auto"/>
              <w:rPr>
                <w:rFonts w:ascii="宋体" w:hAnsi="宋体"/>
                <w:color w:val="auto"/>
                <w:sz w:val="24"/>
                <w:szCs w:val="24"/>
              </w:rPr>
            </w:pPr>
          </w:p>
        </w:tc>
        <w:tc>
          <w:tcPr>
            <w:tcW w:w="1014" w:type="dxa"/>
            <w:vAlign w:val="center"/>
          </w:tcPr>
          <w:p w14:paraId="739D5DAA">
            <w:pPr>
              <w:spacing w:line="276" w:lineRule="auto"/>
              <w:rPr>
                <w:rFonts w:ascii="宋体" w:hAnsi="宋体"/>
                <w:color w:val="auto"/>
                <w:sz w:val="24"/>
                <w:szCs w:val="24"/>
              </w:rPr>
            </w:pPr>
          </w:p>
        </w:tc>
      </w:tr>
      <w:tr w14:paraId="412D4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14:paraId="053ECA5B">
            <w:pPr>
              <w:spacing w:line="276" w:lineRule="auto"/>
              <w:rPr>
                <w:rFonts w:ascii="宋体" w:hAnsi="宋体"/>
                <w:color w:val="auto"/>
                <w:sz w:val="24"/>
                <w:szCs w:val="24"/>
              </w:rPr>
            </w:pPr>
          </w:p>
        </w:tc>
        <w:tc>
          <w:tcPr>
            <w:tcW w:w="1481" w:type="dxa"/>
            <w:vAlign w:val="center"/>
          </w:tcPr>
          <w:p w14:paraId="54E5C4D2">
            <w:pPr>
              <w:spacing w:line="276" w:lineRule="auto"/>
              <w:rPr>
                <w:rFonts w:ascii="宋体" w:hAnsi="宋体"/>
                <w:color w:val="auto"/>
                <w:sz w:val="24"/>
                <w:szCs w:val="24"/>
              </w:rPr>
            </w:pPr>
          </w:p>
        </w:tc>
        <w:tc>
          <w:tcPr>
            <w:tcW w:w="2383" w:type="dxa"/>
            <w:vAlign w:val="center"/>
          </w:tcPr>
          <w:p w14:paraId="0DBC9C3C">
            <w:pPr>
              <w:spacing w:line="276" w:lineRule="auto"/>
              <w:rPr>
                <w:rFonts w:ascii="宋体" w:hAnsi="宋体"/>
                <w:color w:val="auto"/>
                <w:sz w:val="24"/>
                <w:szCs w:val="24"/>
              </w:rPr>
            </w:pPr>
          </w:p>
        </w:tc>
        <w:tc>
          <w:tcPr>
            <w:tcW w:w="2125" w:type="dxa"/>
            <w:vAlign w:val="center"/>
          </w:tcPr>
          <w:p w14:paraId="17C26B83">
            <w:pPr>
              <w:spacing w:line="276" w:lineRule="auto"/>
              <w:rPr>
                <w:rFonts w:ascii="宋体" w:hAnsi="宋体"/>
                <w:color w:val="auto"/>
                <w:sz w:val="24"/>
                <w:szCs w:val="24"/>
              </w:rPr>
            </w:pPr>
          </w:p>
        </w:tc>
        <w:tc>
          <w:tcPr>
            <w:tcW w:w="1874" w:type="dxa"/>
            <w:vAlign w:val="center"/>
          </w:tcPr>
          <w:p w14:paraId="18A33F88">
            <w:pPr>
              <w:spacing w:line="276" w:lineRule="auto"/>
              <w:rPr>
                <w:rFonts w:ascii="宋体" w:hAnsi="宋体"/>
                <w:color w:val="auto"/>
                <w:sz w:val="24"/>
                <w:szCs w:val="24"/>
              </w:rPr>
            </w:pPr>
          </w:p>
        </w:tc>
        <w:tc>
          <w:tcPr>
            <w:tcW w:w="1014" w:type="dxa"/>
            <w:vAlign w:val="center"/>
          </w:tcPr>
          <w:p w14:paraId="49C90E0F">
            <w:pPr>
              <w:spacing w:line="276" w:lineRule="auto"/>
              <w:rPr>
                <w:rFonts w:ascii="宋体" w:hAnsi="宋体"/>
                <w:color w:val="auto"/>
                <w:sz w:val="24"/>
                <w:szCs w:val="24"/>
              </w:rPr>
            </w:pPr>
          </w:p>
        </w:tc>
      </w:tr>
    </w:tbl>
    <w:p w14:paraId="00A976F6">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注：</w:t>
      </w:r>
    </w:p>
    <w:p w14:paraId="00455F0A">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 xml:space="preserve">1.对招标文件中的所有商务、技术要求，除本表所列明的所有偏离外，均视作供应商已对之理解和响应。此表中若无任何文字说明，内容为空白的，投标无效。 </w:t>
      </w:r>
    </w:p>
    <w:p w14:paraId="005BA16F">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2.“偏离情况”列应据实填写“无偏离”“正偏离”或“负偏离”。</w:t>
      </w:r>
    </w:p>
    <w:p w14:paraId="7DE2FA04">
      <w:pPr>
        <w:spacing w:line="360" w:lineRule="auto"/>
        <w:ind w:firstLine="480" w:firstLineChars="200"/>
        <w:rPr>
          <w:rFonts w:hint="eastAsia" w:ascii="宋体" w:hAnsi="宋体" w:eastAsia="宋体"/>
          <w:color w:val="auto"/>
          <w:sz w:val="24"/>
          <w:szCs w:val="24"/>
          <w:lang w:eastAsia="zh-CN"/>
        </w:rPr>
      </w:pPr>
    </w:p>
    <w:p w14:paraId="564CD109">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投标人名称 (加盖公章)：</w:t>
      </w:r>
      <w:r>
        <w:rPr>
          <w:rFonts w:hint="eastAsia" w:ascii="宋体" w:hAnsi="宋体" w:eastAsia="宋体"/>
          <w:color w:val="auto"/>
          <w:sz w:val="24"/>
          <w:szCs w:val="24"/>
          <w:u w:val="single"/>
          <w:lang w:eastAsia="zh-CN"/>
        </w:rPr>
        <w:t xml:space="preserve">           </w:t>
      </w:r>
    </w:p>
    <w:p w14:paraId="5BFC3310">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日期：_____年______月______日</w:t>
      </w:r>
    </w:p>
    <w:p w14:paraId="0718FC80">
      <w:pPr>
        <w:spacing w:line="200" w:lineRule="auto"/>
        <w:rPr>
          <w:sz w:val="24"/>
          <w:szCs w:val="24"/>
          <w:lang w:eastAsia="zh-CN"/>
        </w:rPr>
        <w:sectPr>
          <w:headerReference r:id="rId60" w:type="default"/>
          <w:footerReference r:id="rId61" w:type="default"/>
          <w:pgSz w:w="11907" w:h="16840"/>
          <w:pgMar w:top="1149" w:right="840" w:bottom="1060" w:left="1406" w:header="875" w:footer="886" w:gutter="0"/>
          <w:cols w:space="720" w:num="1"/>
        </w:sectPr>
      </w:pPr>
    </w:p>
    <w:p w14:paraId="1A7E2249">
      <w:pPr>
        <w:spacing w:line="360" w:lineRule="auto"/>
        <w:outlineLvl w:val="1"/>
        <w:rPr>
          <w:rFonts w:hint="eastAsia" w:ascii="宋体" w:hAnsi="宋体" w:eastAsia="宋体"/>
          <w:spacing w:val="13"/>
          <w:sz w:val="24"/>
          <w:szCs w:val="24"/>
          <w:lang w:eastAsia="zh-CN"/>
        </w:rPr>
      </w:pPr>
      <w:r>
        <w:rPr>
          <w:spacing w:val="-4"/>
          <w:sz w:val="24"/>
          <w:szCs w:val="24"/>
          <w:lang w:eastAsia="zh-CN"/>
        </w:rPr>
        <w:t>7</w:t>
      </w:r>
      <w:r>
        <w:rPr>
          <w:spacing w:val="13"/>
          <w:sz w:val="24"/>
          <w:szCs w:val="24"/>
          <w:lang w:eastAsia="zh-CN"/>
        </w:rPr>
        <w:t xml:space="preserve">  </w:t>
      </w:r>
      <w:r>
        <w:rPr>
          <w:rFonts w:ascii="宋体" w:hAnsi="宋体" w:eastAsia="宋体"/>
          <w:spacing w:val="13"/>
          <w:sz w:val="24"/>
          <w:szCs w:val="24"/>
          <w:lang w:eastAsia="zh-CN"/>
        </w:rPr>
        <w:t xml:space="preserve"> </w:t>
      </w:r>
      <w:r>
        <w:rPr>
          <w:rFonts w:hint="eastAsia" w:ascii="宋体" w:hAnsi="宋体" w:eastAsia="宋体"/>
          <w:spacing w:val="13"/>
          <w:sz w:val="24"/>
          <w:szCs w:val="24"/>
          <w:lang w:eastAsia="zh-CN"/>
        </w:rPr>
        <w:t>中小企业证明文件</w:t>
      </w:r>
    </w:p>
    <w:p w14:paraId="7874DFB6">
      <w:pPr>
        <w:spacing w:line="360" w:lineRule="auto"/>
        <w:rPr>
          <w:lang w:eastAsia="zh-CN"/>
        </w:rPr>
      </w:pPr>
      <w:r>
        <w:rPr>
          <w:rFonts w:hint="eastAsia" w:ascii="宋体" w:hAnsi="宋体" w:eastAsia="宋体"/>
          <w:spacing w:val="13"/>
          <w:sz w:val="24"/>
          <w:szCs w:val="24"/>
          <w:lang w:eastAsia="zh-CN"/>
        </w:rPr>
        <w:t>说明：</w:t>
      </w:r>
    </w:p>
    <w:p w14:paraId="73F6112D">
      <w:pPr>
        <w:pStyle w:val="15"/>
        <w:spacing w:before="179" w:line="360" w:lineRule="auto"/>
        <w:ind w:left="4" w:firstLine="22"/>
        <w:rPr>
          <w:rFonts w:hint="eastAsia" w:ascii="宋体" w:hAnsi="宋体" w:eastAsia="宋体"/>
          <w:sz w:val="24"/>
          <w:szCs w:val="24"/>
          <w:lang w:eastAsia="zh-CN"/>
        </w:rPr>
      </w:pPr>
      <w:r>
        <w:rPr>
          <w:rFonts w:ascii="宋体" w:hAnsi="宋体" w:eastAsia="宋体" w:cs="Arial"/>
          <w:spacing w:val="1"/>
          <w:sz w:val="24"/>
          <w:szCs w:val="24"/>
          <w:lang w:eastAsia="zh-CN"/>
        </w:rPr>
        <w:t>1</w:t>
      </w:r>
      <w:r>
        <w:rPr>
          <w:rFonts w:ascii="宋体" w:hAnsi="宋体" w:eastAsia="宋体"/>
          <w:spacing w:val="1"/>
          <w:sz w:val="24"/>
          <w:szCs w:val="24"/>
          <w:lang w:eastAsia="zh-CN"/>
        </w:rPr>
        <w:t>）中小企业参加政府采购活动，应当出具《中小企业声明函》</w:t>
      </w:r>
      <w:r>
        <w:rPr>
          <w:rFonts w:ascii="宋体" w:hAnsi="宋体" w:eastAsia="宋体"/>
          <w:sz w:val="24"/>
          <w:szCs w:val="24"/>
          <w:lang w:eastAsia="zh-CN"/>
        </w:rPr>
        <w:t xml:space="preserve">或《残疾人福利性单位 </w:t>
      </w:r>
      <w:r>
        <w:rPr>
          <w:rFonts w:ascii="宋体" w:hAnsi="宋体" w:eastAsia="宋体"/>
          <w:spacing w:val="-1"/>
          <w:sz w:val="24"/>
          <w:szCs w:val="24"/>
          <w:lang w:eastAsia="zh-CN"/>
        </w:rPr>
        <w:t>声明函》或由省级以上监狱管理局、戒毒管理局（含</w:t>
      </w:r>
      <w:r>
        <w:rPr>
          <w:rFonts w:ascii="宋体" w:hAnsi="宋体" w:eastAsia="宋体"/>
          <w:spacing w:val="-2"/>
          <w:sz w:val="24"/>
          <w:szCs w:val="24"/>
          <w:lang w:eastAsia="zh-CN"/>
        </w:rPr>
        <w:t>新疆生产建设兵团）出具的属于监</w:t>
      </w:r>
      <w:r>
        <w:rPr>
          <w:rFonts w:ascii="宋体" w:hAnsi="宋体" w:eastAsia="宋体"/>
          <w:sz w:val="24"/>
          <w:szCs w:val="24"/>
          <w:lang w:eastAsia="zh-CN"/>
        </w:rPr>
        <w:t xml:space="preserve"> </w:t>
      </w:r>
      <w:r>
        <w:rPr>
          <w:rFonts w:ascii="宋体" w:hAnsi="宋体" w:eastAsia="宋体"/>
          <w:spacing w:val="-3"/>
          <w:sz w:val="24"/>
          <w:szCs w:val="24"/>
          <w:lang w:eastAsia="zh-CN"/>
        </w:rPr>
        <w:t>狱企业的证明文件</w:t>
      </w:r>
      <w:r>
        <w:rPr>
          <w:rFonts w:hint="eastAsia" w:ascii="宋体" w:hAnsi="宋体" w:eastAsia="宋体"/>
          <w:spacing w:val="-3"/>
          <w:sz w:val="24"/>
          <w:szCs w:val="24"/>
          <w:lang w:eastAsia="zh-CN"/>
        </w:rPr>
        <w:t>，</w:t>
      </w:r>
      <w:r>
        <w:rPr>
          <w:rFonts w:ascii="宋体" w:hAnsi="宋体" w:eastAsia="宋体"/>
          <w:spacing w:val="-3"/>
          <w:sz w:val="24"/>
          <w:szCs w:val="24"/>
          <w:lang w:eastAsia="zh-CN"/>
        </w:rPr>
        <w:t>以证明中小企业身份</w:t>
      </w:r>
      <w:r>
        <w:rPr>
          <w:rFonts w:hint="eastAsia" w:ascii="宋体" w:hAnsi="宋体" w:eastAsia="宋体"/>
          <w:spacing w:val="-3"/>
          <w:sz w:val="24"/>
          <w:szCs w:val="24"/>
          <w:lang w:eastAsia="zh-CN"/>
        </w:rPr>
        <w:t>。</w:t>
      </w:r>
      <w:r>
        <w:rPr>
          <w:rFonts w:ascii="宋体" w:hAnsi="宋体" w:eastAsia="宋体"/>
          <w:spacing w:val="-3"/>
          <w:sz w:val="24"/>
          <w:szCs w:val="24"/>
          <w:lang w:eastAsia="zh-CN"/>
        </w:rPr>
        <w:t>《中小企业声明函》</w:t>
      </w:r>
      <w:r>
        <w:rPr>
          <w:rFonts w:ascii="宋体" w:hAnsi="宋体" w:eastAsia="宋体"/>
          <w:spacing w:val="-36"/>
          <w:sz w:val="24"/>
          <w:szCs w:val="24"/>
          <w:lang w:eastAsia="zh-CN"/>
        </w:rPr>
        <w:t xml:space="preserve"> </w:t>
      </w:r>
      <w:r>
        <w:rPr>
          <w:rFonts w:ascii="宋体" w:hAnsi="宋体" w:eastAsia="宋体"/>
          <w:spacing w:val="-3"/>
          <w:sz w:val="24"/>
          <w:szCs w:val="24"/>
          <w:lang w:eastAsia="zh-CN"/>
        </w:rPr>
        <w:t>由参加政府采购活动的</w:t>
      </w:r>
      <w:r>
        <w:rPr>
          <w:rFonts w:ascii="宋体" w:hAnsi="宋体" w:eastAsia="宋体"/>
          <w:spacing w:val="-4"/>
          <w:sz w:val="24"/>
          <w:szCs w:val="24"/>
          <w:lang w:eastAsia="zh-CN"/>
        </w:rPr>
        <w:t>投标人出具。联合体投标的</w:t>
      </w:r>
      <w:r>
        <w:rPr>
          <w:rFonts w:hint="eastAsia" w:ascii="宋体" w:hAnsi="宋体" w:eastAsia="宋体"/>
          <w:spacing w:val="-4"/>
          <w:sz w:val="24"/>
          <w:szCs w:val="24"/>
          <w:lang w:eastAsia="zh-CN"/>
        </w:rPr>
        <w:t>，</w:t>
      </w:r>
      <w:r>
        <w:rPr>
          <w:rFonts w:ascii="宋体" w:hAnsi="宋体" w:eastAsia="宋体"/>
          <w:spacing w:val="-4"/>
          <w:sz w:val="24"/>
          <w:szCs w:val="24"/>
          <w:lang w:eastAsia="zh-CN"/>
        </w:rPr>
        <w:t>《中小企业声明函》可由牵</w:t>
      </w:r>
      <w:r>
        <w:rPr>
          <w:rFonts w:ascii="宋体" w:hAnsi="宋体" w:eastAsia="宋体"/>
          <w:spacing w:val="-5"/>
          <w:sz w:val="24"/>
          <w:szCs w:val="24"/>
          <w:lang w:eastAsia="zh-CN"/>
        </w:rPr>
        <w:t>头人出具。</w:t>
      </w:r>
    </w:p>
    <w:p w14:paraId="41FDD034">
      <w:pPr>
        <w:pStyle w:val="15"/>
        <w:spacing w:before="175" w:line="360" w:lineRule="auto"/>
        <w:ind w:left="3" w:firstLine="14"/>
        <w:rPr>
          <w:rFonts w:hint="eastAsia" w:ascii="宋体" w:hAnsi="宋体" w:eastAsia="宋体"/>
          <w:sz w:val="24"/>
          <w:szCs w:val="24"/>
          <w:lang w:eastAsia="zh-CN"/>
        </w:rPr>
      </w:pPr>
      <w:r>
        <w:rPr>
          <w:rFonts w:ascii="宋体" w:hAnsi="宋体" w:eastAsia="宋体" w:cs="Arial"/>
          <w:spacing w:val="-1"/>
          <w:sz w:val="24"/>
          <w:szCs w:val="24"/>
          <w:lang w:eastAsia="zh-CN"/>
        </w:rPr>
        <w:t>2</w:t>
      </w:r>
      <w:r>
        <w:rPr>
          <w:rFonts w:ascii="宋体" w:hAnsi="宋体" w:eastAsia="宋体" w:cs="Arial"/>
          <w:spacing w:val="-24"/>
          <w:sz w:val="24"/>
          <w:szCs w:val="24"/>
          <w:lang w:eastAsia="zh-CN"/>
        </w:rPr>
        <w:t xml:space="preserve"> </w:t>
      </w:r>
      <w:r>
        <w:rPr>
          <w:rFonts w:ascii="宋体" w:hAnsi="宋体" w:eastAsia="宋体"/>
          <w:spacing w:val="-1"/>
          <w:sz w:val="24"/>
          <w:szCs w:val="24"/>
          <w:lang w:eastAsia="zh-CN"/>
        </w:rPr>
        <w:t>）对于联合体中由中小企业承担的部分</w:t>
      </w:r>
      <w:r>
        <w:rPr>
          <w:rFonts w:hint="eastAsia" w:ascii="宋体" w:hAnsi="宋体" w:eastAsia="宋体"/>
          <w:spacing w:val="-1"/>
          <w:sz w:val="24"/>
          <w:szCs w:val="24"/>
          <w:lang w:eastAsia="zh-CN"/>
        </w:rPr>
        <w:t>，</w:t>
      </w:r>
      <w:r>
        <w:rPr>
          <w:rFonts w:ascii="宋体" w:hAnsi="宋体" w:eastAsia="宋体"/>
          <w:spacing w:val="-1"/>
          <w:sz w:val="24"/>
          <w:szCs w:val="24"/>
          <w:lang w:eastAsia="zh-CN"/>
        </w:rPr>
        <w:t>或者分包给中小</w:t>
      </w:r>
      <w:r>
        <w:rPr>
          <w:rFonts w:ascii="宋体" w:hAnsi="宋体" w:eastAsia="宋体"/>
          <w:spacing w:val="-2"/>
          <w:sz w:val="24"/>
          <w:szCs w:val="24"/>
          <w:lang w:eastAsia="zh-CN"/>
        </w:rPr>
        <w:t>企业的部分</w:t>
      </w:r>
      <w:r>
        <w:rPr>
          <w:rFonts w:hint="eastAsia" w:ascii="宋体" w:hAnsi="宋体" w:eastAsia="宋体"/>
          <w:spacing w:val="-2"/>
          <w:sz w:val="24"/>
          <w:szCs w:val="24"/>
          <w:lang w:eastAsia="zh-CN"/>
        </w:rPr>
        <w:t>，</w:t>
      </w:r>
      <w:r>
        <w:rPr>
          <w:rFonts w:ascii="宋体" w:hAnsi="宋体" w:eastAsia="宋体"/>
          <w:spacing w:val="-2"/>
          <w:sz w:val="24"/>
          <w:szCs w:val="24"/>
          <w:lang w:eastAsia="zh-CN"/>
        </w:rPr>
        <w:t>必须全部由中</w:t>
      </w:r>
      <w:r>
        <w:rPr>
          <w:rFonts w:ascii="宋体" w:hAnsi="宋体" w:eastAsia="宋体"/>
          <w:sz w:val="24"/>
          <w:szCs w:val="24"/>
          <w:lang w:eastAsia="zh-CN"/>
        </w:rPr>
        <w:t xml:space="preserve"> 小企业制造、承建或者承接。供应商应当在声明函</w:t>
      </w:r>
      <w:r>
        <w:rPr>
          <w:rFonts w:ascii="宋体" w:hAnsi="宋体" w:eastAsia="宋体"/>
          <w:spacing w:val="-51"/>
          <w:sz w:val="24"/>
          <w:szCs w:val="24"/>
          <w:lang w:eastAsia="zh-CN"/>
        </w:rPr>
        <w:t xml:space="preserve"> </w:t>
      </w:r>
      <w:r>
        <w:rPr>
          <w:rFonts w:ascii="宋体" w:hAnsi="宋体" w:eastAsia="宋体" w:cs="Arial"/>
          <w:sz w:val="24"/>
          <w:szCs w:val="24"/>
          <w:lang w:eastAsia="zh-CN"/>
        </w:rPr>
        <w:t>“</w:t>
      </w:r>
      <w:r>
        <w:rPr>
          <w:rFonts w:ascii="宋体" w:hAnsi="宋体" w:eastAsia="宋体"/>
          <w:sz w:val="24"/>
          <w:szCs w:val="24"/>
          <w:lang w:eastAsia="zh-CN"/>
        </w:rPr>
        <w:t>标的名</w:t>
      </w:r>
      <w:r>
        <w:rPr>
          <w:rFonts w:ascii="宋体" w:hAnsi="宋体" w:eastAsia="宋体"/>
          <w:spacing w:val="-1"/>
          <w:sz w:val="24"/>
          <w:szCs w:val="24"/>
          <w:lang w:eastAsia="zh-CN"/>
        </w:rPr>
        <w:t>称</w:t>
      </w:r>
      <w:r>
        <w:rPr>
          <w:rFonts w:ascii="宋体" w:hAnsi="宋体" w:eastAsia="宋体"/>
          <w:spacing w:val="-50"/>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部分标明联合体中中小企业承担的具体内容或者中小企业的具体分包内容。</w:t>
      </w:r>
    </w:p>
    <w:p w14:paraId="41292140">
      <w:pPr>
        <w:pStyle w:val="15"/>
        <w:spacing w:before="175" w:line="360" w:lineRule="auto"/>
        <w:ind w:left="5" w:right="2" w:firstLine="13"/>
        <w:rPr>
          <w:rFonts w:hint="eastAsia" w:ascii="宋体" w:hAnsi="宋体" w:eastAsia="宋体"/>
          <w:sz w:val="24"/>
          <w:szCs w:val="24"/>
          <w:lang w:eastAsia="zh-CN"/>
        </w:rPr>
      </w:pPr>
      <w:r>
        <w:rPr>
          <w:rFonts w:ascii="宋体" w:hAnsi="宋体" w:eastAsia="宋体" w:cs="Arial"/>
          <w:spacing w:val="-1"/>
          <w:sz w:val="24"/>
          <w:szCs w:val="24"/>
          <w:lang w:eastAsia="zh-CN"/>
        </w:rPr>
        <w:t>3</w:t>
      </w:r>
      <w:r>
        <w:rPr>
          <w:rFonts w:ascii="宋体" w:hAnsi="宋体" w:eastAsia="宋体"/>
          <w:spacing w:val="-1"/>
          <w:sz w:val="24"/>
          <w:szCs w:val="24"/>
          <w:lang w:eastAsia="zh-CN"/>
        </w:rPr>
        <w:t>）对于多标的采购项目，投标人应充分</w:t>
      </w:r>
      <w:r>
        <w:rPr>
          <w:rFonts w:hint="eastAsia" w:ascii="宋体" w:hAnsi="宋体" w:eastAsia="宋体"/>
          <w:spacing w:val="-1"/>
          <w:sz w:val="24"/>
          <w:szCs w:val="24"/>
          <w:lang w:eastAsia="zh-CN"/>
        </w:rPr>
        <w:t>、</w:t>
      </w:r>
      <w:r>
        <w:rPr>
          <w:rFonts w:ascii="宋体" w:hAnsi="宋体" w:eastAsia="宋体"/>
          <w:spacing w:val="-1"/>
          <w:sz w:val="24"/>
          <w:szCs w:val="24"/>
          <w:lang w:eastAsia="zh-CN"/>
        </w:rPr>
        <w:t>准确地了解所提供货物的制造企业</w:t>
      </w:r>
      <w:r>
        <w:rPr>
          <w:rFonts w:hint="eastAsia" w:ascii="宋体" w:hAnsi="宋体" w:eastAsia="宋体"/>
          <w:spacing w:val="-1"/>
          <w:sz w:val="24"/>
          <w:szCs w:val="24"/>
          <w:lang w:eastAsia="zh-CN"/>
        </w:rPr>
        <w:t>、</w:t>
      </w:r>
      <w:r>
        <w:rPr>
          <w:rFonts w:ascii="宋体" w:hAnsi="宋体" w:eastAsia="宋体"/>
          <w:spacing w:val="-1"/>
          <w:sz w:val="24"/>
          <w:szCs w:val="24"/>
          <w:lang w:eastAsia="zh-CN"/>
        </w:rPr>
        <w:t>提供服</w:t>
      </w:r>
      <w:r>
        <w:rPr>
          <w:rFonts w:ascii="宋体" w:hAnsi="宋体" w:eastAsia="宋体"/>
          <w:sz w:val="24"/>
          <w:szCs w:val="24"/>
          <w:lang w:eastAsia="zh-CN"/>
        </w:rPr>
        <w:t>务的承接企业信息。对相关情况了解不清楚的</w:t>
      </w:r>
      <w:r>
        <w:rPr>
          <w:rFonts w:hint="eastAsia" w:ascii="宋体" w:hAnsi="宋体" w:eastAsia="宋体"/>
          <w:sz w:val="24"/>
          <w:szCs w:val="24"/>
          <w:lang w:eastAsia="zh-CN"/>
        </w:rPr>
        <w:t>，</w:t>
      </w:r>
      <w:r>
        <w:rPr>
          <w:rFonts w:ascii="宋体" w:hAnsi="宋体" w:eastAsia="宋体"/>
          <w:sz w:val="24"/>
          <w:szCs w:val="24"/>
          <w:lang w:eastAsia="zh-CN"/>
        </w:rPr>
        <w:t>不建议填</w:t>
      </w:r>
      <w:r>
        <w:rPr>
          <w:rFonts w:ascii="宋体" w:hAnsi="宋体" w:eastAsia="宋体"/>
          <w:spacing w:val="-1"/>
          <w:sz w:val="24"/>
          <w:szCs w:val="24"/>
          <w:lang w:eastAsia="zh-CN"/>
        </w:rPr>
        <w:t>报本声明函。</w:t>
      </w:r>
    </w:p>
    <w:p w14:paraId="61ED5D3A">
      <w:pPr>
        <w:pStyle w:val="15"/>
        <w:spacing w:before="177" w:line="360" w:lineRule="auto"/>
        <w:ind w:left="4" w:firstLine="7"/>
        <w:rPr>
          <w:rFonts w:hint="eastAsia"/>
          <w:sz w:val="24"/>
          <w:szCs w:val="24"/>
          <w:lang w:eastAsia="zh-CN"/>
        </w:rPr>
      </w:pPr>
      <w:r>
        <w:rPr>
          <w:rFonts w:ascii="宋体" w:hAnsi="宋体" w:eastAsia="宋体" w:cs="Arial"/>
          <w:spacing w:val="-1"/>
          <w:sz w:val="24"/>
          <w:szCs w:val="24"/>
          <w:lang w:eastAsia="zh-CN"/>
        </w:rPr>
        <w:t>4</w:t>
      </w:r>
      <w:r>
        <w:rPr>
          <w:rFonts w:ascii="宋体" w:hAnsi="宋体" w:eastAsia="宋体"/>
          <w:spacing w:val="-1"/>
          <w:sz w:val="24"/>
          <w:szCs w:val="24"/>
          <w:lang w:eastAsia="zh-CN"/>
        </w:rPr>
        <w:t>）温馨提示</w:t>
      </w:r>
      <w:r>
        <w:rPr>
          <w:rFonts w:ascii="宋体" w:hAnsi="宋体" w:eastAsia="宋体"/>
          <w:spacing w:val="-27"/>
          <w:sz w:val="24"/>
          <w:szCs w:val="24"/>
          <w:lang w:eastAsia="zh-CN"/>
        </w:rPr>
        <w:t xml:space="preserve"> </w:t>
      </w:r>
      <w:r>
        <w:rPr>
          <w:rFonts w:ascii="宋体" w:hAnsi="宋体" w:eastAsia="宋体"/>
          <w:spacing w:val="-1"/>
          <w:sz w:val="24"/>
          <w:szCs w:val="24"/>
          <w:lang w:eastAsia="zh-CN"/>
        </w:rPr>
        <w:t>：为方便广大中小企业识别企业规模类型</w:t>
      </w:r>
      <w:r>
        <w:rPr>
          <w:rFonts w:hint="eastAsia" w:ascii="宋体" w:hAnsi="宋体" w:eastAsia="宋体"/>
          <w:spacing w:val="-1"/>
          <w:sz w:val="24"/>
          <w:szCs w:val="24"/>
          <w:lang w:eastAsia="zh-CN"/>
        </w:rPr>
        <w:t>，</w:t>
      </w:r>
      <w:r>
        <w:rPr>
          <w:rFonts w:ascii="宋体" w:hAnsi="宋体" w:eastAsia="宋体"/>
          <w:spacing w:val="-1"/>
          <w:sz w:val="24"/>
          <w:szCs w:val="24"/>
          <w:lang w:eastAsia="zh-CN"/>
        </w:rPr>
        <w:t>工业和信息化部</w:t>
      </w:r>
      <w:r>
        <w:rPr>
          <w:rFonts w:ascii="宋体" w:hAnsi="宋体" w:eastAsia="宋体"/>
          <w:spacing w:val="-2"/>
          <w:sz w:val="24"/>
          <w:szCs w:val="24"/>
          <w:lang w:eastAsia="zh-CN"/>
        </w:rPr>
        <w:t>组织开发了中</w:t>
      </w:r>
      <w:r>
        <w:rPr>
          <w:rFonts w:ascii="宋体" w:hAnsi="宋体" w:eastAsia="宋体"/>
          <w:sz w:val="24"/>
          <w:szCs w:val="24"/>
          <w:lang w:eastAsia="zh-CN"/>
        </w:rPr>
        <w:t xml:space="preserve"> </w:t>
      </w:r>
      <w:r>
        <w:rPr>
          <w:rFonts w:ascii="宋体" w:hAnsi="宋体" w:eastAsia="宋体"/>
          <w:spacing w:val="-1"/>
          <w:sz w:val="24"/>
          <w:szCs w:val="24"/>
          <w:lang w:eastAsia="zh-CN"/>
        </w:rPr>
        <w:t>小企业规模类型自测小程序，在国务院客户端和工业</w:t>
      </w:r>
      <w:r>
        <w:rPr>
          <w:rFonts w:ascii="宋体" w:hAnsi="宋体" w:eastAsia="宋体"/>
          <w:spacing w:val="-2"/>
          <w:sz w:val="24"/>
          <w:szCs w:val="24"/>
          <w:lang w:eastAsia="zh-CN"/>
        </w:rPr>
        <w:t>和信息化部网站上均有链接，投标</w:t>
      </w:r>
      <w:r>
        <w:rPr>
          <w:rFonts w:ascii="宋体" w:hAnsi="宋体" w:eastAsia="宋体"/>
          <w:sz w:val="24"/>
          <w:szCs w:val="24"/>
          <w:lang w:eastAsia="zh-CN"/>
        </w:rPr>
        <w:t xml:space="preserve"> </w:t>
      </w:r>
      <w:r>
        <w:rPr>
          <w:rFonts w:ascii="宋体" w:hAnsi="宋体" w:eastAsia="宋体"/>
          <w:spacing w:val="-1"/>
          <w:sz w:val="24"/>
          <w:szCs w:val="24"/>
          <w:lang w:eastAsia="zh-CN"/>
        </w:rPr>
        <w:t>人填写所属的行业和指标数据可自动生成企业规模类</w:t>
      </w:r>
      <w:r>
        <w:rPr>
          <w:rFonts w:ascii="宋体" w:hAnsi="宋体" w:eastAsia="宋体"/>
          <w:spacing w:val="-2"/>
          <w:sz w:val="24"/>
          <w:szCs w:val="24"/>
          <w:lang w:eastAsia="zh-CN"/>
        </w:rPr>
        <w:t>型测试结果。本项目中小企业划分</w:t>
      </w:r>
      <w:r>
        <w:rPr>
          <w:rFonts w:ascii="宋体" w:hAnsi="宋体" w:eastAsia="宋体"/>
          <w:sz w:val="24"/>
          <w:szCs w:val="24"/>
          <w:lang w:eastAsia="zh-CN"/>
        </w:rPr>
        <w:t xml:space="preserve"> </w:t>
      </w:r>
      <w:r>
        <w:rPr>
          <w:rFonts w:ascii="宋体" w:hAnsi="宋体" w:eastAsia="宋体"/>
          <w:spacing w:val="-1"/>
          <w:sz w:val="24"/>
          <w:szCs w:val="24"/>
          <w:lang w:eastAsia="zh-CN"/>
        </w:rPr>
        <w:t>标准所属行业详见第二章《投标人须知资料表</w:t>
      </w:r>
      <w:r>
        <w:rPr>
          <w:rFonts w:ascii="宋体" w:hAnsi="宋体" w:eastAsia="宋体"/>
          <w:spacing w:val="-2"/>
          <w:sz w:val="24"/>
          <w:szCs w:val="24"/>
          <w:lang w:eastAsia="zh-CN"/>
        </w:rPr>
        <w:t>》，如在该程序中未找到本项目文件规定</w:t>
      </w:r>
      <w:r>
        <w:rPr>
          <w:rFonts w:ascii="宋体" w:hAnsi="宋体" w:eastAsia="宋体"/>
          <w:sz w:val="24"/>
          <w:szCs w:val="24"/>
          <w:lang w:eastAsia="zh-CN"/>
        </w:rPr>
        <w:t xml:space="preserve"> </w:t>
      </w:r>
      <w:r>
        <w:rPr>
          <w:rFonts w:ascii="宋体" w:hAnsi="宋体" w:eastAsia="宋体"/>
          <w:spacing w:val="-1"/>
          <w:sz w:val="24"/>
          <w:szCs w:val="24"/>
          <w:lang w:eastAsia="zh-CN"/>
        </w:rPr>
        <w:t>的中小企业划分标准所属行业，则按照《关于印发中</w:t>
      </w:r>
      <w:r>
        <w:rPr>
          <w:rFonts w:ascii="宋体" w:hAnsi="宋体" w:eastAsia="宋体"/>
          <w:spacing w:val="-2"/>
          <w:sz w:val="24"/>
          <w:szCs w:val="24"/>
          <w:lang w:eastAsia="zh-CN"/>
        </w:rPr>
        <w:t>小企业划型标准规定的通知（工信</w:t>
      </w:r>
      <w:r>
        <w:rPr>
          <w:rFonts w:ascii="宋体" w:hAnsi="宋体" w:eastAsia="宋体"/>
          <w:sz w:val="24"/>
          <w:szCs w:val="24"/>
          <w:lang w:eastAsia="zh-CN"/>
        </w:rPr>
        <w:t xml:space="preserve"> </w:t>
      </w:r>
      <w:r>
        <w:rPr>
          <w:rFonts w:ascii="宋体" w:hAnsi="宋体" w:eastAsia="宋体"/>
          <w:spacing w:val="-1"/>
          <w:sz w:val="24"/>
          <w:szCs w:val="24"/>
          <w:lang w:eastAsia="zh-CN"/>
        </w:rPr>
        <w:t>部联企业﹝</w:t>
      </w:r>
      <w:r>
        <w:rPr>
          <w:rFonts w:ascii="宋体" w:hAnsi="宋体" w:eastAsia="宋体" w:cs="Arial"/>
          <w:spacing w:val="-1"/>
          <w:sz w:val="24"/>
          <w:szCs w:val="24"/>
          <w:lang w:eastAsia="zh-CN"/>
        </w:rPr>
        <w:t>2011</w:t>
      </w:r>
      <w:r>
        <w:rPr>
          <w:rFonts w:ascii="宋体" w:hAnsi="宋体" w:eastAsia="宋体"/>
          <w:spacing w:val="-1"/>
          <w:sz w:val="24"/>
          <w:szCs w:val="24"/>
          <w:lang w:eastAsia="zh-CN"/>
        </w:rPr>
        <w:t>﹞</w:t>
      </w:r>
      <w:r>
        <w:rPr>
          <w:rFonts w:ascii="宋体" w:hAnsi="宋体" w:eastAsia="宋体"/>
          <w:spacing w:val="-28"/>
          <w:sz w:val="24"/>
          <w:szCs w:val="24"/>
          <w:lang w:eastAsia="zh-CN"/>
        </w:rPr>
        <w:t xml:space="preserve"> </w:t>
      </w:r>
      <w:r>
        <w:rPr>
          <w:rFonts w:ascii="宋体" w:hAnsi="宋体" w:eastAsia="宋体" w:cs="Arial"/>
          <w:spacing w:val="-1"/>
          <w:sz w:val="24"/>
          <w:szCs w:val="24"/>
          <w:lang w:eastAsia="zh-CN"/>
        </w:rPr>
        <w:t>300</w:t>
      </w:r>
      <w:r>
        <w:rPr>
          <w:rFonts w:ascii="宋体" w:hAnsi="宋体" w:eastAsia="宋体"/>
          <w:spacing w:val="-1"/>
          <w:sz w:val="24"/>
          <w:szCs w:val="24"/>
          <w:lang w:eastAsia="zh-CN"/>
        </w:rPr>
        <w:t>号）》及本项目文件规定的中小企业划分标准所属行业执行。</w:t>
      </w:r>
    </w:p>
    <w:p w14:paraId="781ED386">
      <w:pPr>
        <w:spacing w:line="286" w:lineRule="auto"/>
        <w:rPr>
          <w:sz w:val="24"/>
          <w:szCs w:val="24"/>
          <w:lang w:eastAsia="zh-CN"/>
        </w:rPr>
        <w:sectPr>
          <w:headerReference r:id="rId62" w:type="default"/>
          <w:footerReference r:id="rId63" w:type="default"/>
          <w:pgSz w:w="11907" w:h="16840"/>
          <w:pgMar w:top="1149" w:right="1133" w:bottom="1060" w:left="1701" w:header="875" w:footer="886" w:gutter="0"/>
          <w:cols w:space="720" w:num="1"/>
        </w:sectPr>
      </w:pPr>
    </w:p>
    <w:p w14:paraId="1F2C451F">
      <w:pPr>
        <w:spacing w:line="207" w:lineRule="auto"/>
        <w:rPr>
          <w:sz w:val="20"/>
          <w:szCs w:val="20"/>
          <w:lang w:eastAsia="zh-CN"/>
        </w:rPr>
      </w:pPr>
    </w:p>
    <w:p w14:paraId="2B35BB6C">
      <w:pPr>
        <w:rPr>
          <w:sz w:val="20"/>
          <w:szCs w:val="20"/>
          <w:lang w:eastAsia="zh-CN"/>
        </w:rPr>
      </w:pPr>
    </w:p>
    <w:p w14:paraId="69E35257">
      <w:pPr>
        <w:spacing w:line="360" w:lineRule="auto"/>
        <w:jc w:val="center"/>
        <w:rPr>
          <w:rFonts w:hint="eastAsia" w:ascii="宋体" w:hAnsi="宋体" w:eastAsia="宋体" w:cs="宋体"/>
          <w:lang w:eastAsia="zh-CN"/>
        </w:rPr>
      </w:pPr>
      <w:r>
        <w:rPr>
          <w:sz w:val="20"/>
          <w:szCs w:val="20"/>
          <w:lang w:eastAsia="zh-CN"/>
        </w:rPr>
        <w:tab/>
      </w:r>
      <w:r>
        <w:rPr>
          <w:rFonts w:hint="eastAsia" w:ascii="宋体" w:hAnsi="宋体" w:eastAsia="宋体" w:cs="宋体"/>
          <w:spacing w:val="-2"/>
          <w:sz w:val="36"/>
          <w:szCs w:val="36"/>
          <w:lang w:eastAsia="zh-CN"/>
          <w14:textOutline w14:w="2311" w14:cap="flat" w14:cmpd="sng" w14:algn="ctr">
            <w14:solidFill>
              <w14:srgbClr w14:val="000000"/>
            </w14:solidFill>
            <w14:prstDash w14:val="solid"/>
            <w14:miter w14:val="0"/>
          </w14:textOutline>
        </w:rPr>
        <w:t>中小企业声明函(货物)格式</w:t>
      </w:r>
    </w:p>
    <w:p w14:paraId="58EDC991">
      <w:pPr>
        <w:pStyle w:val="15"/>
        <w:spacing w:before="260" w:line="360" w:lineRule="auto"/>
        <w:ind w:left="113" w:firstLine="503"/>
        <w:rPr>
          <w:rFonts w:hint="eastAsia" w:ascii="宋体" w:hAnsi="宋体" w:eastAsia="宋体"/>
          <w:sz w:val="24"/>
          <w:szCs w:val="24"/>
          <w:lang w:eastAsia="zh-CN"/>
        </w:rPr>
      </w:pPr>
      <w:r>
        <w:rPr>
          <w:rFonts w:ascii="宋体" w:hAnsi="宋体" w:eastAsia="宋体"/>
          <w:spacing w:val="4"/>
          <w:sz w:val="24"/>
          <w:szCs w:val="24"/>
          <w:lang w:eastAsia="zh-CN"/>
        </w:rPr>
        <w:t>本公司</w:t>
      </w:r>
      <w:r>
        <w:rPr>
          <w:rFonts w:ascii="宋体" w:hAnsi="宋体" w:eastAsia="宋体"/>
          <w:spacing w:val="4"/>
          <w:sz w:val="24"/>
          <w:szCs w:val="24"/>
          <w:u w:val="single"/>
          <w:lang w:eastAsia="zh-CN"/>
        </w:rPr>
        <w:t>（联合体）</w:t>
      </w:r>
      <w:r>
        <w:rPr>
          <w:rFonts w:ascii="宋体" w:hAnsi="宋体" w:eastAsia="宋体"/>
          <w:spacing w:val="4"/>
          <w:sz w:val="24"/>
          <w:szCs w:val="24"/>
          <w:lang w:eastAsia="zh-CN"/>
        </w:rPr>
        <w:t>郑重声明，根据《政府采购促进中小企业发展管理办法》（财</w:t>
      </w:r>
      <w:r>
        <w:rPr>
          <w:rFonts w:ascii="宋体" w:hAnsi="宋体" w:eastAsia="宋体"/>
          <w:spacing w:val="6"/>
          <w:sz w:val="24"/>
          <w:szCs w:val="24"/>
          <w:lang w:eastAsia="zh-CN"/>
        </w:rPr>
        <w:t>库﹝</w:t>
      </w:r>
      <w:r>
        <w:rPr>
          <w:rFonts w:ascii="宋体" w:hAnsi="宋体" w:eastAsia="宋体"/>
          <w:spacing w:val="-49"/>
          <w:sz w:val="24"/>
          <w:szCs w:val="24"/>
          <w:lang w:eastAsia="zh-CN"/>
        </w:rPr>
        <w:t xml:space="preserve"> </w:t>
      </w:r>
      <w:r>
        <w:rPr>
          <w:rFonts w:ascii="宋体" w:hAnsi="宋体" w:eastAsia="宋体" w:cs="Arial"/>
          <w:spacing w:val="6"/>
          <w:sz w:val="24"/>
          <w:szCs w:val="24"/>
          <w:lang w:eastAsia="zh-CN"/>
        </w:rPr>
        <w:t>2020</w:t>
      </w:r>
      <w:r>
        <w:rPr>
          <w:rFonts w:ascii="宋体" w:hAnsi="宋体" w:eastAsia="宋体"/>
          <w:spacing w:val="6"/>
          <w:sz w:val="24"/>
          <w:szCs w:val="24"/>
          <w:lang w:eastAsia="zh-CN"/>
        </w:rPr>
        <w:t>﹞</w:t>
      </w:r>
      <w:r>
        <w:rPr>
          <w:rFonts w:ascii="宋体" w:hAnsi="宋体" w:eastAsia="宋体"/>
          <w:spacing w:val="-33"/>
          <w:sz w:val="24"/>
          <w:szCs w:val="24"/>
          <w:lang w:eastAsia="zh-CN"/>
        </w:rPr>
        <w:t xml:space="preserve"> </w:t>
      </w:r>
      <w:r>
        <w:rPr>
          <w:rFonts w:ascii="宋体" w:hAnsi="宋体" w:eastAsia="宋体" w:cs="Arial"/>
          <w:spacing w:val="6"/>
          <w:sz w:val="24"/>
          <w:szCs w:val="24"/>
          <w:lang w:eastAsia="zh-CN"/>
        </w:rPr>
        <w:t>46</w:t>
      </w:r>
      <w:r>
        <w:rPr>
          <w:rFonts w:ascii="宋体" w:hAnsi="宋体" w:eastAsia="宋体"/>
          <w:spacing w:val="6"/>
          <w:sz w:val="24"/>
          <w:szCs w:val="24"/>
          <w:lang w:eastAsia="zh-CN"/>
        </w:rPr>
        <w:t>号）的规定</w:t>
      </w:r>
      <w:r>
        <w:rPr>
          <w:rFonts w:hint="eastAsia" w:ascii="宋体" w:hAnsi="宋体" w:eastAsia="宋体"/>
          <w:spacing w:val="6"/>
          <w:sz w:val="24"/>
          <w:szCs w:val="24"/>
          <w:lang w:eastAsia="zh-CN"/>
        </w:rPr>
        <w:t>，</w:t>
      </w:r>
      <w:r>
        <w:rPr>
          <w:rFonts w:ascii="宋体" w:hAnsi="宋体" w:eastAsia="宋体"/>
          <w:spacing w:val="6"/>
          <w:sz w:val="24"/>
          <w:szCs w:val="24"/>
          <w:lang w:eastAsia="zh-CN"/>
        </w:rPr>
        <w:t>本公司</w:t>
      </w:r>
      <w:r>
        <w:rPr>
          <w:rFonts w:ascii="宋体" w:hAnsi="宋体" w:eastAsia="宋体"/>
          <w:spacing w:val="6"/>
          <w:sz w:val="24"/>
          <w:szCs w:val="24"/>
          <w:u w:val="single"/>
          <w:lang w:eastAsia="zh-CN"/>
        </w:rPr>
        <w:t>（联合体）</w:t>
      </w:r>
      <w:r>
        <w:rPr>
          <w:rFonts w:ascii="宋体" w:hAnsi="宋体" w:eastAsia="宋体"/>
          <w:spacing w:val="6"/>
          <w:sz w:val="24"/>
          <w:szCs w:val="24"/>
          <w:lang w:eastAsia="zh-CN"/>
        </w:rPr>
        <w:t>参加</w:t>
      </w:r>
      <w:r>
        <w:rPr>
          <w:rFonts w:ascii="宋体" w:hAnsi="宋体" w:eastAsia="宋体"/>
          <w:spacing w:val="6"/>
          <w:sz w:val="24"/>
          <w:szCs w:val="24"/>
          <w:u w:val="single"/>
          <w:lang w:eastAsia="zh-CN"/>
        </w:rPr>
        <w:t>（单位名称）</w:t>
      </w:r>
      <w:r>
        <w:rPr>
          <w:rFonts w:ascii="宋体" w:hAnsi="宋体" w:eastAsia="宋体"/>
          <w:spacing w:val="-22"/>
          <w:sz w:val="24"/>
          <w:szCs w:val="24"/>
          <w:lang w:eastAsia="zh-CN"/>
        </w:rPr>
        <w:t xml:space="preserve"> </w:t>
      </w:r>
      <w:r>
        <w:rPr>
          <w:rFonts w:ascii="宋体" w:hAnsi="宋体" w:eastAsia="宋体"/>
          <w:spacing w:val="6"/>
          <w:sz w:val="24"/>
          <w:szCs w:val="24"/>
          <w:lang w:eastAsia="zh-CN"/>
        </w:rPr>
        <w:t>的</w:t>
      </w:r>
      <w:r>
        <w:rPr>
          <w:rFonts w:ascii="宋体" w:hAnsi="宋体" w:eastAsia="宋体"/>
          <w:spacing w:val="6"/>
          <w:sz w:val="24"/>
          <w:szCs w:val="24"/>
          <w:u w:val="single"/>
          <w:lang w:eastAsia="zh-CN"/>
        </w:rPr>
        <w:t>（项目名称）</w:t>
      </w:r>
      <w:r>
        <w:rPr>
          <w:rFonts w:ascii="宋体" w:hAnsi="宋体" w:eastAsia="宋体"/>
          <w:sz w:val="24"/>
          <w:szCs w:val="24"/>
          <w:lang w:eastAsia="zh-CN"/>
        </w:rPr>
        <w:t xml:space="preserve"> </w:t>
      </w:r>
      <w:r>
        <w:rPr>
          <w:rFonts w:ascii="宋体" w:hAnsi="宋体" w:eastAsia="宋体"/>
          <w:spacing w:val="9"/>
          <w:sz w:val="24"/>
          <w:szCs w:val="24"/>
          <w:lang w:eastAsia="zh-CN"/>
        </w:rPr>
        <w:t>采购活动</w:t>
      </w:r>
      <w:r>
        <w:rPr>
          <w:rFonts w:hint="eastAsia" w:ascii="宋体" w:hAnsi="宋体" w:eastAsia="宋体"/>
          <w:spacing w:val="9"/>
          <w:sz w:val="24"/>
          <w:szCs w:val="24"/>
          <w:lang w:eastAsia="zh-CN"/>
        </w:rPr>
        <w:t>，</w:t>
      </w:r>
      <w:r>
        <w:rPr>
          <w:rFonts w:ascii="宋体" w:hAnsi="宋体" w:eastAsia="宋体"/>
          <w:spacing w:val="9"/>
          <w:sz w:val="24"/>
          <w:szCs w:val="24"/>
          <w:lang w:eastAsia="zh-CN"/>
        </w:rPr>
        <w:t>提供的货物全部由符合政策要求的中小企业制造</w:t>
      </w:r>
      <w:r>
        <w:rPr>
          <w:rFonts w:hint="eastAsia" w:ascii="宋体" w:hAnsi="宋体" w:eastAsia="宋体"/>
          <w:spacing w:val="9"/>
          <w:sz w:val="24"/>
          <w:szCs w:val="24"/>
          <w:lang w:eastAsia="zh-CN"/>
        </w:rPr>
        <w:t>。</w:t>
      </w:r>
      <w:r>
        <w:rPr>
          <w:rFonts w:ascii="宋体" w:hAnsi="宋体" w:eastAsia="宋体"/>
          <w:spacing w:val="9"/>
          <w:sz w:val="24"/>
          <w:szCs w:val="24"/>
          <w:lang w:eastAsia="zh-CN"/>
        </w:rPr>
        <w:t>相关企业</w:t>
      </w:r>
      <w:r>
        <w:rPr>
          <w:rFonts w:ascii="宋体" w:hAnsi="宋体" w:eastAsia="宋体"/>
          <w:spacing w:val="8"/>
          <w:sz w:val="24"/>
          <w:szCs w:val="24"/>
          <w:lang w:eastAsia="zh-CN"/>
        </w:rPr>
        <w:t>（含联合体中的中小企业</w:t>
      </w:r>
      <w:r>
        <w:rPr>
          <w:rFonts w:ascii="宋体" w:hAnsi="宋体" w:eastAsia="宋体"/>
          <w:spacing w:val="-33"/>
          <w:sz w:val="24"/>
          <w:szCs w:val="24"/>
          <w:lang w:eastAsia="zh-CN"/>
        </w:rPr>
        <w:t xml:space="preserve"> </w:t>
      </w:r>
      <w:r>
        <w:rPr>
          <w:rFonts w:hint="eastAsia" w:ascii="宋体" w:hAnsi="宋体" w:eastAsia="宋体"/>
          <w:spacing w:val="8"/>
          <w:sz w:val="24"/>
          <w:szCs w:val="24"/>
          <w:lang w:eastAsia="zh-CN"/>
        </w:rPr>
        <w:t>、</w:t>
      </w:r>
      <w:r>
        <w:rPr>
          <w:rFonts w:ascii="宋体" w:hAnsi="宋体" w:eastAsia="宋体"/>
          <w:spacing w:val="8"/>
          <w:sz w:val="24"/>
          <w:szCs w:val="24"/>
          <w:lang w:eastAsia="zh-CN"/>
        </w:rPr>
        <w:t>签订分包意向协议的中小企业）</w:t>
      </w:r>
      <w:r>
        <w:rPr>
          <w:rFonts w:ascii="宋体" w:hAnsi="宋体" w:eastAsia="宋体"/>
          <w:spacing w:val="-23"/>
          <w:sz w:val="24"/>
          <w:szCs w:val="24"/>
          <w:lang w:eastAsia="zh-CN"/>
        </w:rPr>
        <w:t xml:space="preserve"> </w:t>
      </w:r>
      <w:r>
        <w:rPr>
          <w:rFonts w:ascii="宋体" w:hAnsi="宋体" w:eastAsia="宋体"/>
          <w:spacing w:val="8"/>
          <w:sz w:val="24"/>
          <w:szCs w:val="24"/>
          <w:lang w:eastAsia="zh-CN"/>
        </w:rPr>
        <w:t>的具体情况如下：</w:t>
      </w:r>
    </w:p>
    <w:p w14:paraId="5050F928">
      <w:pPr>
        <w:pStyle w:val="15"/>
        <w:tabs>
          <w:tab w:val="left" w:pos="217"/>
        </w:tabs>
        <w:spacing w:before="19" w:line="360" w:lineRule="auto"/>
        <w:ind w:left="108" w:right="79" w:firstLine="530"/>
        <w:rPr>
          <w:rFonts w:hint="eastAsia" w:ascii="宋体" w:hAnsi="宋体" w:eastAsia="宋体"/>
          <w:sz w:val="24"/>
          <w:szCs w:val="24"/>
          <w:lang w:eastAsia="zh-CN"/>
        </w:rPr>
      </w:pPr>
      <w:r>
        <w:rPr>
          <w:rFonts w:ascii="宋体" w:hAnsi="宋体" w:eastAsia="宋体" w:cs="Arial"/>
          <w:spacing w:val="5"/>
          <w:sz w:val="24"/>
          <w:szCs w:val="24"/>
          <w:lang w:eastAsia="zh-CN"/>
        </w:rPr>
        <w:t>1</w:t>
      </w:r>
      <w:r>
        <w:rPr>
          <w:rFonts w:ascii="宋体" w:hAnsi="宋体" w:eastAsia="宋体" w:cs="Arial"/>
          <w:spacing w:val="-34"/>
          <w:sz w:val="24"/>
          <w:szCs w:val="24"/>
          <w:lang w:eastAsia="zh-CN"/>
        </w:rPr>
        <w:t xml:space="preserve"> </w:t>
      </w:r>
      <w:r>
        <w:rPr>
          <w:rFonts w:ascii="宋体" w:hAnsi="宋体" w:eastAsia="宋体" w:cs="Arial"/>
          <w:spacing w:val="5"/>
          <w:sz w:val="24"/>
          <w:szCs w:val="24"/>
          <w:lang w:eastAsia="zh-CN"/>
        </w:rPr>
        <w:t>.</w:t>
      </w:r>
      <w:r>
        <w:rPr>
          <w:rFonts w:ascii="宋体" w:hAnsi="宋体" w:eastAsia="宋体"/>
          <w:spacing w:val="5"/>
          <w:sz w:val="24"/>
          <w:szCs w:val="24"/>
          <w:u w:val="single"/>
          <w:lang w:eastAsia="zh-CN"/>
        </w:rPr>
        <w:t>（标的名称</w:t>
      </w:r>
      <w:r>
        <w:rPr>
          <w:rFonts w:ascii="宋体" w:hAnsi="宋体" w:eastAsia="宋体"/>
          <w:spacing w:val="-43"/>
          <w:sz w:val="24"/>
          <w:szCs w:val="24"/>
          <w:u w:val="single"/>
          <w:lang w:eastAsia="zh-CN"/>
        </w:rPr>
        <w:t>）</w:t>
      </w:r>
      <w:r>
        <w:rPr>
          <w:rFonts w:ascii="宋体" w:hAnsi="宋体" w:eastAsia="宋体"/>
          <w:spacing w:val="-43"/>
          <w:sz w:val="24"/>
          <w:szCs w:val="24"/>
          <w:lang w:eastAsia="zh-CN"/>
        </w:rPr>
        <w:t>，</w:t>
      </w:r>
      <w:r>
        <w:rPr>
          <w:rFonts w:ascii="宋体" w:hAnsi="宋体" w:eastAsia="宋体"/>
          <w:spacing w:val="5"/>
          <w:sz w:val="24"/>
          <w:szCs w:val="24"/>
          <w:lang w:eastAsia="zh-CN"/>
        </w:rPr>
        <w:t>属于</w:t>
      </w:r>
      <w:r>
        <w:rPr>
          <w:rFonts w:ascii="宋体" w:hAnsi="宋体" w:eastAsia="宋体"/>
          <w:spacing w:val="5"/>
          <w:sz w:val="24"/>
          <w:szCs w:val="24"/>
          <w:u w:val="single"/>
          <w:lang w:eastAsia="zh-CN"/>
        </w:rPr>
        <w:t>（采购文件中明确的所属行业</w:t>
      </w:r>
      <w:r>
        <w:rPr>
          <w:rFonts w:ascii="宋体" w:hAnsi="宋体" w:eastAsia="宋体"/>
          <w:spacing w:val="-15"/>
          <w:sz w:val="24"/>
          <w:szCs w:val="24"/>
          <w:u w:val="single"/>
          <w:lang w:eastAsia="zh-CN"/>
        </w:rPr>
        <w:t xml:space="preserve"> </w:t>
      </w:r>
      <w:r>
        <w:rPr>
          <w:rFonts w:ascii="宋体" w:hAnsi="宋体" w:eastAsia="宋体"/>
          <w:spacing w:val="5"/>
          <w:sz w:val="24"/>
          <w:szCs w:val="24"/>
          <w:u w:val="single"/>
          <w:lang w:eastAsia="zh-CN"/>
        </w:rPr>
        <w:t>）</w:t>
      </w:r>
      <w:r>
        <w:rPr>
          <w:rFonts w:ascii="宋体" w:hAnsi="宋体" w:eastAsia="宋体"/>
          <w:spacing w:val="5"/>
          <w:sz w:val="24"/>
          <w:szCs w:val="24"/>
          <w:lang w:eastAsia="zh-CN"/>
        </w:rPr>
        <w:t>行业；制造商为</w:t>
      </w:r>
      <w:r>
        <w:rPr>
          <w:rFonts w:ascii="宋体" w:hAnsi="宋体" w:eastAsia="宋体"/>
          <w:spacing w:val="5"/>
          <w:sz w:val="24"/>
          <w:szCs w:val="24"/>
          <w:u w:val="single"/>
          <w:lang w:eastAsia="zh-CN"/>
        </w:rPr>
        <w:t>（企业名</w:t>
      </w:r>
      <w:r>
        <w:rPr>
          <w:rFonts w:ascii="宋体" w:hAnsi="宋体" w:eastAsia="宋体"/>
          <w:spacing w:val="1"/>
          <w:sz w:val="24"/>
          <w:szCs w:val="24"/>
          <w:u w:val="single"/>
          <w:lang w:eastAsia="zh-CN"/>
        </w:rPr>
        <w:t>称</w:t>
      </w:r>
      <w:r>
        <w:rPr>
          <w:rFonts w:ascii="宋体" w:hAnsi="宋体" w:eastAsia="宋体"/>
          <w:spacing w:val="-51"/>
          <w:sz w:val="24"/>
          <w:szCs w:val="24"/>
          <w:u w:val="single"/>
          <w:lang w:eastAsia="zh-CN"/>
        </w:rPr>
        <w:t>）</w:t>
      </w:r>
      <w:r>
        <w:rPr>
          <w:rFonts w:ascii="宋体" w:hAnsi="宋体" w:eastAsia="宋体"/>
          <w:spacing w:val="-51"/>
          <w:sz w:val="24"/>
          <w:szCs w:val="24"/>
          <w:lang w:eastAsia="zh-CN"/>
        </w:rPr>
        <w:t>，</w:t>
      </w:r>
      <w:r>
        <w:rPr>
          <w:rFonts w:ascii="宋体" w:hAnsi="宋体" w:eastAsia="宋体"/>
          <w:spacing w:val="1"/>
          <w:sz w:val="24"/>
          <w:szCs w:val="24"/>
          <w:lang w:eastAsia="zh-CN"/>
        </w:rPr>
        <w:t>从业人员</w:t>
      </w:r>
      <w:r>
        <w:rPr>
          <w:rFonts w:ascii="宋体" w:hAnsi="宋体" w:eastAsia="宋体"/>
          <w:spacing w:val="-60"/>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
          <w:sz w:val="24"/>
          <w:szCs w:val="24"/>
          <w:lang w:eastAsia="zh-CN"/>
        </w:rPr>
        <w:t>人</w:t>
      </w:r>
      <w:r>
        <w:rPr>
          <w:rFonts w:ascii="宋体" w:hAnsi="宋体" w:eastAsia="宋体"/>
          <w:spacing w:val="-17"/>
          <w:sz w:val="24"/>
          <w:szCs w:val="24"/>
          <w:lang w:eastAsia="zh-CN"/>
        </w:rPr>
        <w:t xml:space="preserve"> </w:t>
      </w:r>
      <w:r>
        <w:rPr>
          <w:rFonts w:ascii="宋体" w:hAnsi="宋体" w:eastAsia="宋体"/>
          <w:spacing w:val="1"/>
          <w:sz w:val="24"/>
          <w:szCs w:val="24"/>
          <w:lang w:eastAsia="zh-CN"/>
        </w:rPr>
        <w:t>，营业收入为</w:t>
      </w:r>
      <w:r>
        <w:rPr>
          <w:rFonts w:ascii="宋体" w:hAnsi="宋体" w:eastAsia="宋体"/>
          <w:spacing w:val="-61"/>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8"/>
          <w:sz w:val="24"/>
          <w:szCs w:val="24"/>
          <w:lang w:eastAsia="zh-CN"/>
        </w:rPr>
        <w:t xml:space="preserve"> </w:t>
      </w:r>
      <w:r>
        <w:rPr>
          <w:rFonts w:ascii="宋体" w:hAnsi="宋体" w:eastAsia="宋体"/>
          <w:spacing w:val="1"/>
          <w:sz w:val="24"/>
          <w:szCs w:val="24"/>
          <w:lang w:eastAsia="zh-CN"/>
        </w:rPr>
        <w:t>万元</w:t>
      </w:r>
      <w:r>
        <w:rPr>
          <w:rFonts w:ascii="宋体" w:hAnsi="宋体" w:eastAsia="宋体"/>
          <w:spacing w:val="-14"/>
          <w:sz w:val="24"/>
          <w:szCs w:val="24"/>
          <w:lang w:eastAsia="zh-CN"/>
        </w:rPr>
        <w:t xml:space="preserve"> </w:t>
      </w:r>
      <w:r>
        <w:rPr>
          <w:rFonts w:ascii="宋体" w:hAnsi="宋体" w:eastAsia="宋体"/>
          <w:spacing w:val="1"/>
          <w:sz w:val="24"/>
          <w:szCs w:val="24"/>
          <w:lang w:eastAsia="zh-CN"/>
        </w:rPr>
        <w:t>，资产总额为</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1"/>
          <w:sz w:val="24"/>
          <w:szCs w:val="24"/>
          <w:lang w:eastAsia="zh-CN"/>
        </w:rPr>
        <w:t>万元</w:t>
      </w:r>
      <w:r>
        <w:rPr>
          <w:rFonts w:ascii="宋体" w:hAnsi="宋体" w:eastAsia="宋体" w:cs="Arial"/>
          <w:spacing w:val="1"/>
          <w:position w:val="6"/>
          <w:sz w:val="16"/>
          <w:szCs w:val="16"/>
          <w:lang w:eastAsia="zh-CN"/>
        </w:rPr>
        <w:t xml:space="preserve"> </w:t>
      </w:r>
      <w:r>
        <w:rPr>
          <w:rFonts w:ascii="宋体" w:hAnsi="宋体" w:eastAsia="宋体"/>
          <w:sz w:val="24"/>
          <w:szCs w:val="24"/>
          <w:lang w:eastAsia="zh-CN"/>
        </w:rPr>
        <w:t xml:space="preserve">，属于 </w:t>
      </w:r>
      <w:r>
        <w:rPr>
          <w:rFonts w:ascii="宋体" w:hAnsi="宋体" w:eastAsia="宋体"/>
          <w:sz w:val="24"/>
          <w:szCs w:val="24"/>
          <w:u w:val="single"/>
          <w:lang w:eastAsia="zh-CN"/>
        </w:rPr>
        <w:tab/>
      </w:r>
      <w:r>
        <w:rPr>
          <w:rFonts w:ascii="宋体" w:hAnsi="宋体" w:eastAsia="宋体"/>
          <w:spacing w:val="-6"/>
          <w:sz w:val="24"/>
          <w:szCs w:val="24"/>
          <w:u w:val="single"/>
          <w:lang w:eastAsia="zh-CN"/>
        </w:rPr>
        <w:t>（ 中型企业</w:t>
      </w:r>
      <w:r>
        <w:rPr>
          <w:rFonts w:ascii="宋体" w:hAnsi="宋体" w:eastAsia="宋体"/>
          <w:spacing w:val="-33"/>
          <w:sz w:val="24"/>
          <w:szCs w:val="24"/>
          <w:u w:val="single"/>
          <w:lang w:eastAsia="zh-CN"/>
        </w:rPr>
        <w:t xml:space="preserve"> </w:t>
      </w:r>
      <w:r>
        <w:rPr>
          <w:rFonts w:ascii="宋体" w:hAnsi="宋体" w:eastAsia="宋体"/>
          <w:spacing w:val="-6"/>
          <w:sz w:val="24"/>
          <w:szCs w:val="24"/>
          <w:u w:val="single"/>
          <w:lang w:eastAsia="zh-CN"/>
        </w:rPr>
        <w:t>、小型企业</w:t>
      </w:r>
      <w:r>
        <w:rPr>
          <w:rFonts w:ascii="宋体" w:hAnsi="宋体" w:eastAsia="宋体"/>
          <w:spacing w:val="-33"/>
          <w:sz w:val="24"/>
          <w:szCs w:val="24"/>
          <w:u w:val="single"/>
          <w:lang w:eastAsia="zh-CN"/>
        </w:rPr>
        <w:t xml:space="preserve"> </w:t>
      </w:r>
      <w:r>
        <w:rPr>
          <w:rFonts w:ascii="宋体" w:hAnsi="宋体" w:eastAsia="宋体"/>
          <w:spacing w:val="-6"/>
          <w:sz w:val="24"/>
          <w:szCs w:val="24"/>
          <w:u w:val="single"/>
          <w:lang w:eastAsia="zh-CN"/>
        </w:rPr>
        <w:t>、微型企业</w:t>
      </w:r>
      <w:r>
        <w:rPr>
          <w:rFonts w:ascii="宋体" w:hAnsi="宋体" w:eastAsia="宋体"/>
          <w:spacing w:val="-46"/>
          <w:sz w:val="24"/>
          <w:szCs w:val="24"/>
          <w:u w:val="single"/>
          <w:lang w:eastAsia="zh-CN"/>
        </w:rPr>
        <w:t>）</w:t>
      </w:r>
      <w:r>
        <w:rPr>
          <w:rFonts w:ascii="宋体" w:hAnsi="宋体" w:eastAsia="宋体"/>
          <w:spacing w:val="-46"/>
          <w:sz w:val="24"/>
          <w:szCs w:val="24"/>
          <w:lang w:eastAsia="zh-CN"/>
        </w:rPr>
        <w:t>；</w:t>
      </w:r>
    </w:p>
    <w:p w14:paraId="24198CB8">
      <w:pPr>
        <w:pStyle w:val="15"/>
        <w:spacing w:before="24" w:line="360" w:lineRule="auto"/>
        <w:ind w:left="113" w:right="79" w:firstLine="516"/>
        <w:rPr>
          <w:rFonts w:hint="eastAsia" w:ascii="宋体" w:hAnsi="宋体" w:eastAsia="宋体"/>
          <w:sz w:val="24"/>
          <w:szCs w:val="24"/>
          <w:lang w:eastAsia="zh-CN"/>
        </w:rPr>
      </w:pPr>
      <w:r>
        <w:rPr>
          <w:rFonts w:ascii="宋体" w:hAnsi="宋体" w:eastAsia="宋体" w:cs="Arial"/>
          <w:spacing w:val="7"/>
          <w:sz w:val="24"/>
          <w:szCs w:val="24"/>
          <w:lang w:eastAsia="zh-CN"/>
        </w:rPr>
        <w:t>2.</w:t>
      </w:r>
      <w:r>
        <w:rPr>
          <w:rFonts w:ascii="宋体" w:hAnsi="宋体" w:eastAsia="宋体"/>
          <w:spacing w:val="7"/>
          <w:sz w:val="24"/>
          <w:szCs w:val="24"/>
          <w:u w:val="single"/>
          <w:lang w:eastAsia="zh-CN"/>
        </w:rPr>
        <w:t>（标的名称</w:t>
      </w:r>
      <w:r>
        <w:rPr>
          <w:rFonts w:ascii="宋体" w:hAnsi="宋体" w:eastAsia="宋体"/>
          <w:spacing w:val="-51"/>
          <w:sz w:val="24"/>
          <w:szCs w:val="24"/>
          <w:u w:val="single"/>
          <w:lang w:eastAsia="zh-CN"/>
        </w:rPr>
        <w:t>）</w:t>
      </w:r>
      <w:r>
        <w:rPr>
          <w:rFonts w:ascii="宋体" w:hAnsi="宋体" w:eastAsia="宋体"/>
          <w:spacing w:val="-51"/>
          <w:sz w:val="24"/>
          <w:szCs w:val="24"/>
          <w:lang w:eastAsia="zh-CN"/>
        </w:rPr>
        <w:t>，</w:t>
      </w:r>
      <w:r>
        <w:rPr>
          <w:rFonts w:ascii="宋体" w:hAnsi="宋体" w:eastAsia="宋体"/>
          <w:spacing w:val="7"/>
          <w:sz w:val="24"/>
          <w:szCs w:val="24"/>
          <w:lang w:eastAsia="zh-CN"/>
        </w:rPr>
        <w:t>属于</w:t>
      </w:r>
      <w:r>
        <w:rPr>
          <w:rFonts w:ascii="宋体" w:hAnsi="宋体" w:eastAsia="宋体"/>
          <w:spacing w:val="7"/>
          <w:sz w:val="24"/>
          <w:szCs w:val="24"/>
          <w:u w:val="single"/>
          <w:lang w:eastAsia="zh-CN"/>
        </w:rPr>
        <w:t>（采购文件中明确的所属行业</w:t>
      </w:r>
      <w:r>
        <w:rPr>
          <w:rFonts w:ascii="宋体" w:hAnsi="宋体" w:eastAsia="宋体"/>
          <w:spacing w:val="-14"/>
          <w:sz w:val="24"/>
          <w:szCs w:val="24"/>
          <w:u w:val="single"/>
          <w:lang w:eastAsia="zh-CN"/>
        </w:rPr>
        <w:t xml:space="preserve"> </w:t>
      </w:r>
      <w:r>
        <w:rPr>
          <w:rFonts w:ascii="宋体" w:hAnsi="宋体" w:eastAsia="宋体"/>
          <w:spacing w:val="7"/>
          <w:sz w:val="24"/>
          <w:szCs w:val="24"/>
          <w:u w:val="single"/>
          <w:lang w:eastAsia="zh-CN"/>
        </w:rPr>
        <w:t>）</w:t>
      </w:r>
      <w:r>
        <w:rPr>
          <w:rFonts w:ascii="宋体" w:hAnsi="宋体" w:eastAsia="宋体"/>
          <w:spacing w:val="6"/>
          <w:sz w:val="24"/>
          <w:szCs w:val="24"/>
          <w:lang w:eastAsia="zh-CN"/>
        </w:rPr>
        <w:t>行业；制造商为</w:t>
      </w:r>
      <w:r>
        <w:rPr>
          <w:rFonts w:ascii="宋体" w:hAnsi="宋体" w:eastAsia="宋体"/>
          <w:spacing w:val="6"/>
          <w:sz w:val="24"/>
          <w:szCs w:val="24"/>
          <w:u w:val="single"/>
          <w:lang w:eastAsia="zh-CN"/>
        </w:rPr>
        <w:t>（企业名</w:t>
      </w:r>
      <w:r>
        <w:rPr>
          <w:rFonts w:ascii="宋体" w:hAnsi="宋体" w:eastAsia="宋体"/>
          <w:spacing w:val="-5"/>
          <w:sz w:val="24"/>
          <w:szCs w:val="24"/>
          <w:u w:val="single"/>
          <w:lang w:eastAsia="zh-CN"/>
        </w:rPr>
        <w:t>称</w:t>
      </w:r>
      <w:r>
        <w:rPr>
          <w:rFonts w:ascii="宋体" w:hAnsi="宋体" w:eastAsia="宋体"/>
          <w:spacing w:val="-50"/>
          <w:w w:val="87"/>
          <w:sz w:val="24"/>
          <w:szCs w:val="24"/>
          <w:u w:val="single"/>
          <w:lang w:eastAsia="zh-CN"/>
        </w:rPr>
        <w:t>）</w:t>
      </w:r>
      <w:r>
        <w:rPr>
          <w:rFonts w:ascii="宋体" w:hAnsi="宋体" w:eastAsia="宋体"/>
          <w:spacing w:val="-50"/>
          <w:w w:val="87"/>
          <w:sz w:val="24"/>
          <w:szCs w:val="24"/>
          <w:lang w:eastAsia="zh-CN"/>
        </w:rPr>
        <w:t>，</w:t>
      </w:r>
      <w:r>
        <w:rPr>
          <w:rFonts w:ascii="宋体" w:hAnsi="宋体" w:eastAsia="宋体"/>
          <w:spacing w:val="-5"/>
          <w:sz w:val="24"/>
          <w:szCs w:val="24"/>
          <w:lang w:eastAsia="zh-CN"/>
        </w:rPr>
        <w:t>从业人员</w:t>
      </w:r>
      <w:r>
        <w:rPr>
          <w:rFonts w:ascii="宋体" w:hAnsi="宋体" w:eastAsia="宋体"/>
          <w:spacing w:val="-57"/>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60"/>
          <w:sz w:val="24"/>
          <w:szCs w:val="24"/>
          <w:lang w:eastAsia="zh-CN"/>
        </w:rPr>
        <w:t xml:space="preserve"> </w:t>
      </w:r>
      <w:r>
        <w:rPr>
          <w:rFonts w:ascii="宋体" w:hAnsi="宋体" w:eastAsia="宋体"/>
          <w:spacing w:val="-5"/>
          <w:sz w:val="24"/>
          <w:szCs w:val="24"/>
          <w:lang w:eastAsia="zh-CN"/>
        </w:rPr>
        <w:t>人，营业收入为</w:t>
      </w:r>
      <w:r>
        <w:rPr>
          <w:rFonts w:ascii="宋体" w:hAnsi="宋体" w:eastAsia="宋体"/>
          <w:spacing w:val="-61"/>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5"/>
          <w:sz w:val="24"/>
          <w:szCs w:val="24"/>
          <w:lang w:eastAsia="zh-CN"/>
        </w:rPr>
        <w:t xml:space="preserve"> </w:t>
      </w:r>
      <w:r>
        <w:rPr>
          <w:rFonts w:ascii="宋体" w:hAnsi="宋体" w:eastAsia="宋体"/>
          <w:spacing w:val="-5"/>
          <w:sz w:val="24"/>
          <w:szCs w:val="24"/>
          <w:lang w:eastAsia="zh-CN"/>
        </w:rPr>
        <w:t>万元，资产总额为</w:t>
      </w:r>
      <w:r>
        <w:rPr>
          <w:rFonts w:ascii="宋体" w:hAnsi="宋体" w:eastAsia="宋体"/>
          <w:spacing w:val="-61"/>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5"/>
          <w:sz w:val="24"/>
          <w:szCs w:val="24"/>
          <w:lang w:eastAsia="zh-CN"/>
        </w:rPr>
        <w:t>万元，属于</w:t>
      </w:r>
      <w:r>
        <w:rPr>
          <w:rFonts w:ascii="宋体" w:hAnsi="宋体" w:eastAsia="宋体"/>
          <w:spacing w:val="-5"/>
          <w:sz w:val="24"/>
          <w:szCs w:val="24"/>
          <w:u w:val="single"/>
          <w:lang w:eastAsia="zh-CN"/>
        </w:rPr>
        <w:t>（ 中</w:t>
      </w:r>
      <w:r>
        <w:rPr>
          <w:rFonts w:ascii="宋体" w:hAnsi="宋体" w:eastAsia="宋体"/>
          <w:sz w:val="24"/>
          <w:szCs w:val="24"/>
          <w:lang w:eastAsia="zh-CN"/>
        </w:rPr>
        <w:t xml:space="preserve"> </w:t>
      </w:r>
      <w:r>
        <w:rPr>
          <w:rFonts w:ascii="宋体" w:hAnsi="宋体" w:eastAsia="宋体"/>
          <w:spacing w:val="4"/>
          <w:sz w:val="24"/>
          <w:szCs w:val="24"/>
          <w:u w:val="single"/>
          <w:lang w:eastAsia="zh-CN"/>
        </w:rPr>
        <w:t>型企业</w:t>
      </w:r>
      <w:r>
        <w:rPr>
          <w:rFonts w:ascii="宋体" w:hAnsi="宋体" w:eastAsia="宋体"/>
          <w:spacing w:val="-33"/>
          <w:sz w:val="24"/>
          <w:szCs w:val="24"/>
          <w:u w:val="single"/>
          <w:lang w:eastAsia="zh-CN"/>
        </w:rPr>
        <w:t xml:space="preserve"> </w:t>
      </w:r>
      <w:r>
        <w:rPr>
          <w:rFonts w:ascii="宋体" w:hAnsi="宋体" w:eastAsia="宋体"/>
          <w:spacing w:val="4"/>
          <w:sz w:val="24"/>
          <w:szCs w:val="24"/>
          <w:u w:val="single"/>
          <w:lang w:eastAsia="zh-CN"/>
        </w:rPr>
        <w:t>、小型企业</w:t>
      </w:r>
      <w:r>
        <w:rPr>
          <w:rFonts w:ascii="宋体" w:hAnsi="宋体" w:eastAsia="宋体"/>
          <w:spacing w:val="-33"/>
          <w:sz w:val="24"/>
          <w:szCs w:val="24"/>
          <w:u w:val="single"/>
          <w:lang w:eastAsia="zh-CN"/>
        </w:rPr>
        <w:t xml:space="preserve"> </w:t>
      </w:r>
      <w:r>
        <w:rPr>
          <w:rFonts w:ascii="宋体" w:hAnsi="宋体" w:eastAsia="宋体"/>
          <w:spacing w:val="4"/>
          <w:sz w:val="24"/>
          <w:szCs w:val="24"/>
          <w:u w:val="single"/>
          <w:lang w:eastAsia="zh-CN"/>
        </w:rPr>
        <w:t>、微型企业</w:t>
      </w:r>
      <w:r>
        <w:rPr>
          <w:rFonts w:ascii="宋体" w:hAnsi="宋体" w:eastAsia="宋体"/>
          <w:spacing w:val="-44"/>
          <w:sz w:val="24"/>
          <w:szCs w:val="24"/>
          <w:u w:val="single"/>
          <w:lang w:eastAsia="zh-CN"/>
        </w:rPr>
        <w:t>）</w:t>
      </w:r>
      <w:r>
        <w:rPr>
          <w:rFonts w:ascii="宋体" w:hAnsi="宋体" w:eastAsia="宋体"/>
          <w:spacing w:val="-44"/>
          <w:sz w:val="24"/>
          <w:szCs w:val="24"/>
          <w:lang w:eastAsia="zh-CN"/>
        </w:rPr>
        <w:t>；</w:t>
      </w:r>
    </w:p>
    <w:p w14:paraId="27CA9938">
      <w:pPr>
        <w:spacing w:before="171" w:line="360" w:lineRule="auto"/>
        <w:ind w:left="640"/>
        <w:rPr>
          <w:rFonts w:hint="eastAsia" w:ascii="宋体" w:hAnsi="宋体" w:eastAsia="宋体"/>
          <w:sz w:val="24"/>
          <w:lang w:eastAsia="zh-CN"/>
        </w:rPr>
      </w:pPr>
      <w:r>
        <w:rPr>
          <w:rFonts w:ascii="宋体" w:hAnsi="宋体" w:eastAsia="宋体"/>
          <w:spacing w:val="2"/>
          <w:position w:val="1"/>
          <w:sz w:val="24"/>
          <w:lang w:eastAsia="zh-CN"/>
        </w:rPr>
        <w:t>……</w:t>
      </w:r>
    </w:p>
    <w:p w14:paraId="32365AE5">
      <w:pPr>
        <w:pStyle w:val="15"/>
        <w:spacing w:before="186" w:line="360" w:lineRule="auto"/>
        <w:ind w:left="110" w:right="84" w:firstLine="526"/>
        <w:rPr>
          <w:rFonts w:hint="eastAsia" w:ascii="宋体" w:hAnsi="宋体" w:eastAsia="宋体"/>
          <w:sz w:val="24"/>
          <w:szCs w:val="24"/>
          <w:lang w:eastAsia="zh-CN"/>
        </w:rPr>
      </w:pPr>
      <w:r>
        <w:rPr>
          <w:rFonts w:ascii="宋体" w:hAnsi="宋体" w:eastAsia="宋体"/>
          <w:spacing w:val="6"/>
          <w:sz w:val="24"/>
          <w:szCs w:val="24"/>
          <w:lang w:eastAsia="zh-CN"/>
        </w:rPr>
        <w:t>以上企业</w:t>
      </w:r>
      <w:r>
        <w:rPr>
          <w:rFonts w:hint="eastAsia" w:ascii="宋体" w:hAnsi="宋体" w:eastAsia="宋体"/>
          <w:spacing w:val="6"/>
          <w:sz w:val="24"/>
          <w:szCs w:val="24"/>
          <w:lang w:eastAsia="zh-CN"/>
        </w:rPr>
        <w:t>，</w:t>
      </w:r>
      <w:r>
        <w:rPr>
          <w:rFonts w:ascii="宋体" w:hAnsi="宋体" w:eastAsia="宋体"/>
          <w:spacing w:val="6"/>
          <w:sz w:val="24"/>
          <w:szCs w:val="24"/>
          <w:lang w:eastAsia="zh-CN"/>
        </w:rPr>
        <w:t>不属于大企业的分支机构</w:t>
      </w:r>
      <w:r>
        <w:rPr>
          <w:rFonts w:hint="eastAsia" w:ascii="宋体" w:hAnsi="宋体" w:eastAsia="宋体"/>
          <w:spacing w:val="6"/>
          <w:sz w:val="24"/>
          <w:szCs w:val="24"/>
          <w:lang w:eastAsia="zh-CN"/>
        </w:rPr>
        <w:t>，</w:t>
      </w:r>
      <w:r>
        <w:rPr>
          <w:rFonts w:ascii="宋体" w:hAnsi="宋体" w:eastAsia="宋体"/>
          <w:spacing w:val="6"/>
          <w:sz w:val="24"/>
          <w:szCs w:val="24"/>
          <w:lang w:eastAsia="zh-CN"/>
        </w:rPr>
        <w:t>不存在控股股东为大企业的情形</w:t>
      </w:r>
      <w:r>
        <w:rPr>
          <w:rFonts w:hint="eastAsia" w:ascii="宋体" w:hAnsi="宋体" w:eastAsia="宋体"/>
          <w:spacing w:val="6"/>
          <w:sz w:val="24"/>
          <w:szCs w:val="24"/>
          <w:lang w:eastAsia="zh-CN"/>
        </w:rPr>
        <w:t>，</w:t>
      </w:r>
      <w:r>
        <w:rPr>
          <w:rFonts w:ascii="宋体" w:hAnsi="宋体" w:eastAsia="宋体"/>
          <w:spacing w:val="6"/>
          <w:sz w:val="24"/>
          <w:szCs w:val="24"/>
          <w:lang w:eastAsia="zh-CN"/>
        </w:rPr>
        <w:t>也不</w:t>
      </w:r>
      <w:r>
        <w:rPr>
          <w:rFonts w:ascii="宋体" w:hAnsi="宋体" w:eastAsia="宋体"/>
          <w:spacing w:val="11"/>
          <w:sz w:val="24"/>
          <w:szCs w:val="24"/>
          <w:lang w:eastAsia="zh-CN"/>
        </w:rPr>
        <w:t>存在与大企业的负责人为同一人的情形。</w:t>
      </w:r>
    </w:p>
    <w:p w14:paraId="756AD313">
      <w:pPr>
        <w:pStyle w:val="15"/>
        <w:spacing w:before="10" w:line="360" w:lineRule="auto"/>
        <w:ind w:left="616"/>
        <w:rPr>
          <w:rFonts w:hint="eastAsia" w:ascii="宋体" w:hAnsi="宋体" w:eastAsia="宋体"/>
          <w:sz w:val="24"/>
          <w:szCs w:val="24"/>
          <w:lang w:eastAsia="zh-CN"/>
        </w:rPr>
      </w:pPr>
      <w:r>
        <w:rPr>
          <w:rFonts w:ascii="宋体" w:hAnsi="宋体" w:eastAsia="宋体"/>
          <w:spacing w:val="9"/>
          <w:sz w:val="24"/>
          <w:szCs w:val="24"/>
          <w:lang w:eastAsia="zh-CN"/>
        </w:rPr>
        <w:t>本企业对上述声明内容的真实性负责</w:t>
      </w:r>
      <w:r>
        <w:rPr>
          <w:rFonts w:hint="eastAsia" w:ascii="宋体" w:hAnsi="宋体" w:eastAsia="宋体"/>
          <w:spacing w:val="9"/>
          <w:sz w:val="24"/>
          <w:szCs w:val="24"/>
          <w:lang w:eastAsia="zh-CN"/>
        </w:rPr>
        <w:t>。</w:t>
      </w:r>
      <w:r>
        <w:rPr>
          <w:rFonts w:ascii="宋体" w:hAnsi="宋体" w:eastAsia="宋体"/>
          <w:spacing w:val="9"/>
          <w:sz w:val="24"/>
          <w:szCs w:val="24"/>
          <w:lang w:eastAsia="zh-CN"/>
        </w:rPr>
        <w:t>如有虚假</w:t>
      </w:r>
      <w:r>
        <w:rPr>
          <w:rFonts w:hint="eastAsia" w:ascii="宋体" w:hAnsi="宋体" w:eastAsia="宋体"/>
          <w:spacing w:val="9"/>
          <w:sz w:val="24"/>
          <w:szCs w:val="24"/>
          <w:lang w:eastAsia="zh-CN"/>
        </w:rPr>
        <w:t>，</w:t>
      </w:r>
      <w:r>
        <w:rPr>
          <w:rFonts w:ascii="宋体" w:hAnsi="宋体" w:eastAsia="宋体"/>
          <w:spacing w:val="9"/>
          <w:sz w:val="24"/>
          <w:szCs w:val="24"/>
          <w:lang w:eastAsia="zh-CN"/>
        </w:rPr>
        <w:t>将依法承担相应</w:t>
      </w:r>
      <w:r>
        <w:rPr>
          <w:rFonts w:ascii="宋体" w:hAnsi="宋体" w:eastAsia="宋体"/>
          <w:spacing w:val="8"/>
          <w:sz w:val="24"/>
          <w:szCs w:val="24"/>
          <w:lang w:eastAsia="zh-CN"/>
        </w:rPr>
        <w:t>责任。</w:t>
      </w:r>
    </w:p>
    <w:p w14:paraId="4538F325">
      <w:pPr>
        <w:spacing w:line="360" w:lineRule="auto"/>
        <w:rPr>
          <w:rFonts w:hint="eastAsia" w:ascii="宋体" w:hAnsi="宋体" w:eastAsia="宋体" w:cs="宋体"/>
          <w:lang w:eastAsia="zh-CN"/>
        </w:rPr>
      </w:pPr>
    </w:p>
    <w:p w14:paraId="02E526B0">
      <w:pPr>
        <w:spacing w:before="79" w:line="360" w:lineRule="auto"/>
        <w:ind w:right="416"/>
        <w:jc w:val="right"/>
        <w:rPr>
          <w:rFonts w:hint="eastAsia" w:ascii="宋体" w:hAnsi="宋体" w:eastAsia="宋体" w:cs="宋体"/>
          <w:spacing w:val="-1"/>
          <w:sz w:val="24"/>
          <w:lang w:eastAsia="zh-CN"/>
        </w:rPr>
      </w:pPr>
      <w:r>
        <w:rPr>
          <w:rFonts w:hint="eastAsia" w:ascii="宋体" w:hAnsi="宋体" w:eastAsia="宋体" w:cs="宋体"/>
          <w:spacing w:val="-1"/>
          <w:sz w:val="24"/>
          <w:lang w:eastAsia="zh-CN"/>
        </w:rPr>
        <w:t>企业名称(盖章)：_______</w:t>
      </w:r>
    </w:p>
    <w:p w14:paraId="236A1F6B">
      <w:pPr>
        <w:spacing w:before="79" w:line="360" w:lineRule="auto"/>
        <w:ind w:right="416"/>
        <w:jc w:val="right"/>
        <w:rPr>
          <w:rFonts w:hint="eastAsia" w:ascii="宋体" w:hAnsi="宋体" w:eastAsia="宋体" w:cs="宋体"/>
          <w:spacing w:val="-1"/>
          <w:sz w:val="24"/>
          <w:lang w:eastAsia="zh-CN"/>
        </w:rPr>
      </w:pPr>
      <w:r>
        <w:rPr>
          <w:rFonts w:hint="eastAsia" w:ascii="宋体" w:hAnsi="宋体" w:eastAsia="宋体" w:cs="宋体"/>
          <w:spacing w:val="-1"/>
          <w:sz w:val="24"/>
          <w:lang w:eastAsia="zh-CN"/>
        </w:rPr>
        <w:t>日 期：________</w:t>
      </w:r>
    </w:p>
    <w:p w14:paraId="62C66F2F">
      <w:pPr>
        <w:pStyle w:val="12"/>
        <w:spacing w:line="360" w:lineRule="auto"/>
        <w:rPr>
          <w:rFonts w:hint="eastAsia" w:hAnsi="宋体" w:cs="宋体"/>
          <w:spacing w:val="9"/>
          <w:sz w:val="18"/>
          <w:szCs w:val="18"/>
        </w:rPr>
      </w:pPr>
      <w:r>
        <w:rPr>
          <w:rFonts w:hint="eastAsia" w:hAnsi="宋体" w:cs="宋体"/>
          <w:spacing w:val="9"/>
          <w:sz w:val="21"/>
          <w:szCs w:val="21"/>
        </w:rPr>
        <w:t>从业人员、营业收入、资产总额填报上一年度数据，无上一年度数据的新成立企业可不填报。</w:t>
      </w:r>
    </w:p>
    <w:p w14:paraId="60593AA9">
      <w:pPr>
        <w:tabs>
          <w:tab w:val="left" w:pos="1944"/>
        </w:tabs>
        <w:rPr>
          <w:sz w:val="20"/>
          <w:szCs w:val="20"/>
          <w:lang w:eastAsia="zh-CN"/>
        </w:rPr>
      </w:pPr>
    </w:p>
    <w:p w14:paraId="4D16FE9D">
      <w:pPr>
        <w:tabs>
          <w:tab w:val="left" w:pos="1944"/>
        </w:tabs>
        <w:rPr>
          <w:sz w:val="20"/>
          <w:szCs w:val="20"/>
          <w:lang w:eastAsia="zh-CN"/>
        </w:rPr>
        <w:sectPr>
          <w:headerReference r:id="rId64" w:type="default"/>
          <w:footerReference r:id="rId65" w:type="default"/>
          <w:pgSz w:w="11907" w:h="16840"/>
          <w:pgMar w:top="1149" w:right="1133" w:bottom="1060" w:left="1593" w:header="875" w:footer="886" w:gutter="0"/>
          <w:cols w:space="720" w:num="1"/>
        </w:sectPr>
      </w:pPr>
      <w:r>
        <w:rPr>
          <w:sz w:val="20"/>
          <w:szCs w:val="20"/>
          <w:lang w:eastAsia="zh-CN"/>
        </w:rPr>
        <w:tab/>
      </w:r>
    </w:p>
    <w:p w14:paraId="11EB038B">
      <w:pPr>
        <w:pStyle w:val="15"/>
        <w:spacing w:before="328" w:line="204" w:lineRule="auto"/>
        <w:ind w:left="2196"/>
        <w:rPr>
          <w:rFonts w:hint="eastAsia" w:ascii="宋体" w:hAnsi="宋体" w:eastAsia="宋体"/>
          <w:sz w:val="35"/>
          <w:szCs w:val="35"/>
          <w:lang w:eastAsia="zh-CN"/>
        </w:rPr>
      </w:pPr>
      <w:r>
        <w:rPr>
          <w:rFonts w:ascii="宋体" w:hAnsi="宋体" w:eastAsia="宋体"/>
          <w:b/>
          <w:bCs/>
          <w:spacing w:val="10"/>
          <w:sz w:val="35"/>
          <w:szCs w:val="35"/>
          <w:lang w:eastAsia="zh-CN"/>
        </w:rPr>
        <w:t>残疾人福利性单位声明函格式</w:t>
      </w:r>
    </w:p>
    <w:p w14:paraId="7FF3AF9A">
      <w:pPr>
        <w:spacing w:line="300" w:lineRule="auto"/>
        <w:rPr>
          <w:rFonts w:hint="eastAsia" w:ascii="宋体" w:hAnsi="宋体" w:eastAsia="宋体"/>
          <w:lang w:eastAsia="zh-CN"/>
        </w:rPr>
      </w:pPr>
    </w:p>
    <w:p w14:paraId="42A4AB6B">
      <w:pPr>
        <w:spacing w:line="300" w:lineRule="auto"/>
        <w:rPr>
          <w:rFonts w:hint="eastAsia" w:ascii="宋体" w:hAnsi="宋体" w:eastAsia="宋体"/>
          <w:lang w:eastAsia="zh-CN"/>
        </w:rPr>
      </w:pPr>
    </w:p>
    <w:p w14:paraId="4251071B">
      <w:pPr>
        <w:pStyle w:val="15"/>
        <w:spacing w:before="103" w:line="360" w:lineRule="auto"/>
        <w:ind w:left="3" w:right="16" w:firstLine="504"/>
        <w:rPr>
          <w:rFonts w:hint="eastAsia" w:ascii="宋体" w:hAnsi="宋体" w:eastAsia="宋体"/>
          <w:sz w:val="24"/>
          <w:szCs w:val="24"/>
          <w:lang w:eastAsia="zh-CN"/>
        </w:rPr>
      </w:pPr>
      <w:r>
        <w:rPr>
          <w:rFonts w:ascii="宋体" w:hAnsi="宋体" w:eastAsia="宋体"/>
          <w:spacing w:val="8"/>
          <w:sz w:val="24"/>
          <w:szCs w:val="24"/>
          <w:lang w:eastAsia="zh-CN"/>
        </w:rPr>
        <w:t>本单位郑重声明</w:t>
      </w:r>
      <w:r>
        <w:rPr>
          <w:rFonts w:ascii="宋体" w:hAnsi="宋体" w:eastAsia="宋体"/>
          <w:spacing w:val="-16"/>
          <w:sz w:val="24"/>
          <w:szCs w:val="24"/>
          <w:lang w:eastAsia="zh-CN"/>
        </w:rPr>
        <w:t xml:space="preserve"> </w:t>
      </w:r>
      <w:r>
        <w:rPr>
          <w:rFonts w:ascii="宋体" w:hAnsi="宋体" w:eastAsia="宋体"/>
          <w:spacing w:val="8"/>
          <w:sz w:val="24"/>
          <w:szCs w:val="24"/>
          <w:lang w:eastAsia="zh-CN"/>
        </w:rPr>
        <w:t>，根据《财政部民政部中国残疾人联合会关于促进</w:t>
      </w:r>
      <w:r>
        <w:rPr>
          <w:rFonts w:ascii="宋体" w:hAnsi="宋体" w:eastAsia="宋体"/>
          <w:spacing w:val="7"/>
          <w:sz w:val="24"/>
          <w:szCs w:val="24"/>
          <w:lang w:eastAsia="zh-CN"/>
        </w:rPr>
        <w:t>残疾人就</w:t>
      </w:r>
      <w:r>
        <w:rPr>
          <w:rFonts w:ascii="宋体" w:hAnsi="宋体" w:eastAsia="宋体"/>
          <w:sz w:val="24"/>
          <w:szCs w:val="24"/>
          <w:lang w:eastAsia="zh-CN"/>
        </w:rPr>
        <w:t xml:space="preserve"> </w:t>
      </w:r>
      <w:r>
        <w:rPr>
          <w:rFonts w:ascii="宋体" w:hAnsi="宋体" w:eastAsia="宋体"/>
          <w:spacing w:val="4"/>
          <w:sz w:val="24"/>
          <w:szCs w:val="24"/>
          <w:lang w:eastAsia="zh-CN"/>
        </w:rPr>
        <w:t>业政府采购政策的通知》（财库〔</w:t>
      </w:r>
      <w:r>
        <w:rPr>
          <w:rFonts w:ascii="宋体" w:hAnsi="宋体" w:eastAsia="宋体" w:cs="Arial"/>
          <w:spacing w:val="4"/>
          <w:sz w:val="24"/>
          <w:szCs w:val="24"/>
          <w:lang w:eastAsia="zh-CN"/>
        </w:rPr>
        <w:t>2017</w:t>
      </w:r>
      <w:r>
        <w:rPr>
          <w:rFonts w:ascii="宋体" w:hAnsi="宋体" w:eastAsia="宋体"/>
          <w:spacing w:val="4"/>
          <w:sz w:val="24"/>
          <w:szCs w:val="24"/>
          <w:lang w:eastAsia="zh-CN"/>
        </w:rPr>
        <w:t>〕</w:t>
      </w:r>
      <w:r>
        <w:rPr>
          <w:rFonts w:ascii="宋体" w:hAnsi="宋体" w:eastAsia="宋体" w:cs="Arial"/>
          <w:spacing w:val="4"/>
          <w:sz w:val="24"/>
          <w:szCs w:val="24"/>
          <w:lang w:eastAsia="zh-CN"/>
        </w:rPr>
        <w:t>141</w:t>
      </w:r>
      <w:r>
        <w:rPr>
          <w:rFonts w:ascii="宋体" w:hAnsi="宋体" w:eastAsia="宋体"/>
          <w:spacing w:val="4"/>
          <w:sz w:val="24"/>
          <w:szCs w:val="24"/>
          <w:lang w:eastAsia="zh-CN"/>
        </w:rPr>
        <w:t>号）的规定</w:t>
      </w:r>
      <w:r>
        <w:rPr>
          <w:rFonts w:hint="eastAsia" w:ascii="宋体" w:hAnsi="宋体" w:eastAsia="宋体"/>
          <w:spacing w:val="4"/>
          <w:sz w:val="24"/>
          <w:szCs w:val="24"/>
          <w:lang w:eastAsia="zh-CN"/>
        </w:rPr>
        <w:t>，</w:t>
      </w:r>
      <w:r>
        <w:rPr>
          <w:rFonts w:ascii="宋体" w:hAnsi="宋体" w:eastAsia="宋体"/>
          <w:spacing w:val="3"/>
          <w:sz w:val="24"/>
          <w:szCs w:val="24"/>
          <w:lang w:eastAsia="zh-CN"/>
        </w:rPr>
        <w:t>本单位（请进行选择</w:t>
      </w:r>
      <w:r>
        <w:rPr>
          <w:rFonts w:ascii="宋体" w:hAnsi="宋体" w:eastAsia="宋体"/>
          <w:spacing w:val="-51"/>
          <w:w w:val="87"/>
          <w:sz w:val="24"/>
          <w:szCs w:val="24"/>
          <w:lang w:eastAsia="zh-CN"/>
        </w:rPr>
        <w:t>）：</w:t>
      </w:r>
    </w:p>
    <w:p w14:paraId="398A6B7A">
      <w:pPr>
        <w:pStyle w:val="15"/>
        <w:spacing w:before="20" w:line="360" w:lineRule="auto"/>
        <w:ind w:left="504"/>
        <w:rPr>
          <w:rFonts w:hint="eastAsia" w:ascii="宋体" w:hAnsi="宋体" w:eastAsia="宋体"/>
          <w:sz w:val="24"/>
          <w:szCs w:val="24"/>
          <w:lang w:eastAsia="zh-CN"/>
        </w:rPr>
      </w:pPr>
      <w:r>
        <w:rPr>
          <w:rFonts w:ascii="宋体" w:hAnsi="宋体" w:eastAsia="宋体" w:cs="Arial"/>
          <w:spacing w:val="15"/>
          <w:sz w:val="24"/>
          <w:szCs w:val="24"/>
          <w:lang w:eastAsia="zh-CN"/>
        </w:rPr>
        <w:t>□</w:t>
      </w:r>
      <w:r>
        <w:rPr>
          <w:rFonts w:ascii="宋体" w:hAnsi="宋体" w:eastAsia="宋体"/>
          <w:spacing w:val="15"/>
          <w:sz w:val="24"/>
          <w:szCs w:val="24"/>
          <w:lang w:eastAsia="zh-CN"/>
        </w:rPr>
        <w:t>不属于符合条件的残疾人福利性单位。</w:t>
      </w:r>
    </w:p>
    <w:p w14:paraId="0E4A0AE7">
      <w:pPr>
        <w:pStyle w:val="15"/>
        <w:spacing w:before="243" w:line="360" w:lineRule="auto"/>
        <w:ind w:left="4" w:firstLine="500"/>
        <w:rPr>
          <w:rFonts w:hint="eastAsia" w:ascii="宋体" w:hAnsi="宋体" w:eastAsia="宋体"/>
          <w:sz w:val="24"/>
          <w:szCs w:val="24"/>
          <w:lang w:eastAsia="zh-CN"/>
        </w:rPr>
      </w:pPr>
      <w:r>
        <w:rPr>
          <w:rFonts w:ascii="宋体" w:hAnsi="宋体" w:eastAsia="宋体" w:cs="Arial"/>
          <w:spacing w:val="12"/>
          <w:sz w:val="24"/>
          <w:szCs w:val="24"/>
          <w:lang w:eastAsia="zh-CN"/>
        </w:rPr>
        <w:t>□</w:t>
      </w:r>
      <w:r>
        <w:rPr>
          <w:rFonts w:ascii="宋体" w:hAnsi="宋体" w:eastAsia="宋体"/>
          <w:spacing w:val="12"/>
          <w:sz w:val="24"/>
          <w:szCs w:val="24"/>
          <w:lang w:eastAsia="zh-CN"/>
        </w:rPr>
        <w:t>属于符合条件的残疾人福利性单位</w:t>
      </w:r>
      <w:r>
        <w:rPr>
          <w:rFonts w:ascii="宋体" w:hAnsi="宋体" w:eastAsia="宋体"/>
          <w:spacing w:val="-15"/>
          <w:sz w:val="24"/>
          <w:szCs w:val="24"/>
          <w:lang w:eastAsia="zh-CN"/>
        </w:rPr>
        <w:t xml:space="preserve"> </w:t>
      </w:r>
      <w:r>
        <w:rPr>
          <w:rFonts w:ascii="宋体" w:hAnsi="宋体" w:eastAsia="宋体"/>
          <w:spacing w:val="12"/>
          <w:sz w:val="24"/>
          <w:szCs w:val="24"/>
          <w:lang w:eastAsia="zh-CN"/>
        </w:rPr>
        <w:t>，且本单位参加</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12"/>
          <w:sz w:val="24"/>
          <w:szCs w:val="24"/>
          <w:lang w:eastAsia="zh-CN"/>
        </w:rPr>
        <w:t>单位的</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12"/>
          <w:sz w:val="24"/>
          <w:szCs w:val="24"/>
          <w:lang w:eastAsia="zh-CN"/>
        </w:rPr>
        <w:t>项目</w:t>
      </w:r>
      <w:r>
        <w:rPr>
          <w:rFonts w:ascii="宋体" w:hAnsi="宋体" w:eastAsia="宋体"/>
          <w:spacing w:val="10"/>
          <w:sz w:val="24"/>
          <w:szCs w:val="24"/>
          <w:lang w:eastAsia="zh-CN"/>
        </w:rPr>
        <w:t>采购活动提供本单位制造的货物（由本单位承担工程</w:t>
      </w:r>
      <w:r>
        <w:rPr>
          <w:rFonts w:ascii="宋体" w:hAnsi="宋体" w:eastAsia="宋体" w:cs="Arial"/>
          <w:spacing w:val="10"/>
          <w:sz w:val="24"/>
          <w:szCs w:val="24"/>
          <w:lang w:eastAsia="zh-CN"/>
        </w:rPr>
        <w:t>/</w:t>
      </w:r>
      <w:r>
        <w:rPr>
          <w:rFonts w:ascii="宋体" w:hAnsi="宋体" w:eastAsia="宋体"/>
          <w:spacing w:val="10"/>
          <w:sz w:val="24"/>
          <w:szCs w:val="24"/>
          <w:lang w:eastAsia="zh-CN"/>
        </w:rPr>
        <w:t>提供服务</w:t>
      </w:r>
      <w:r>
        <w:rPr>
          <w:rFonts w:ascii="宋体" w:hAnsi="宋体" w:eastAsia="宋体"/>
          <w:spacing w:val="-39"/>
          <w:sz w:val="24"/>
          <w:szCs w:val="24"/>
          <w:lang w:eastAsia="zh-CN"/>
        </w:rPr>
        <w:t>），</w:t>
      </w:r>
      <w:r>
        <w:rPr>
          <w:rFonts w:ascii="宋体" w:hAnsi="宋体" w:eastAsia="宋体"/>
          <w:spacing w:val="10"/>
          <w:sz w:val="24"/>
          <w:szCs w:val="24"/>
          <w:lang w:eastAsia="zh-CN"/>
        </w:rPr>
        <w:t>或者</w:t>
      </w:r>
      <w:r>
        <w:rPr>
          <w:rFonts w:ascii="宋体" w:hAnsi="宋体" w:eastAsia="宋体"/>
          <w:spacing w:val="9"/>
          <w:sz w:val="24"/>
          <w:szCs w:val="24"/>
          <w:lang w:eastAsia="zh-CN"/>
        </w:rPr>
        <w:t>提供其他残疾人福利性单位制造的货物（不包括使用非残疾人福利性单位注</w:t>
      </w:r>
      <w:r>
        <w:rPr>
          <w:rFonts w:ascii="宋体" w:hAnsi="宋体" w:eastAsia="宋体"/>
          <w:spacing w:val="8"/>
          <w:sz w:val="24"/>
          <w:szCs w:val="24"/>
          <w:lang w:eastAsia="zh-CN"/>
        </w:rPr>
        <w:t>册商标的货物）。</w:t>
      </w:r>
    </w:p>
    <w:p w14:paraId="499102C1">
      <w:pPr>
        <w:pStyle w:val="15"/>
        <w:spacing w:before="19" w:line="360" w:lineRule="auto"/>
        <w:ind w:left="510"/>
        <w:rPr>
          <w:rFonts w:hint="eastAsia" w:ascii="宋体" w:hAnsi="宋体" w:eastAsia="宋体"/>
          <w:sz w:val="24"/>
          <w:szCs w:val="24"/>
          <w:lang w:eastAsia="zh-CN"/>
        </w:rPr>
      </w:pPr>
      <w:r>
        <w:rPr>
          <w:rFonts w:ascii="宋体" w:hAnsi="宋体" w:eastAsia="宋体"/>
          <w:spacing w:val="10"/>
          <w:sz w:val="24"/>
          <w:szCs w:val="24"/>
          <w:lang w:eastAsia="zh-CN"/>
        </w:rPr>
        <w:t>本单位对上述声明的真实性负责</w:t>
      </w:r>
      <w:r>
        <w:rPr>
          <w:rFonts w:hint="eastAsia" w:ascii="宋体" w:hAnsi="宋体" w:eastAsia="宋体"/>
          <w:spacing w:val="10"/>
          <w:sz w:val="24"/>
          <w:szCs w:val="24"/>
          <w:lang w:eastAsia="zh-CN"/>
        </w:rPr>
        <w:t>。</w:t>
      </w:r>
      <w:r>
        <w:rPr>
          <w:rFonts w:ascii="宋体" w:hAnsi="宋体" w:eastAsia="宋体"/>
          <w:spacing w:val="10"/>
          <w:sz w:val="24"/>
          <w:szCs w:val="24"/>
          <w:lang w:eastAsia="zh-CN"/>
        </w:rPr>
        <w:t>如有虚假</w:t>
      </w:r>
      <w:r>
        <w:rPr>
          <w:rFonts w:hint="eastAsia" w:ascii="宋体" w:hAnsi="宋体" w:eastAsia="宋体"/>
          <w:spacing w:val="10"/>
          <w:sz w:val="24"/>
          <w:szCs w:val="24"/>
          <w:lang w:eastAsia="zh-CN"/>
        </w:rPr>
        <w:t>，</w:t>
      </w:r>
      <w:r>
        <w:rPr>
          <w:rFonts w:ascii="宋体" w:hAnsi="宋体" w:eastAsia="宋体"/>
          <w:spacing w:val="10"/>
          <w:sz w:val="24"/>
          <w:szCs w:val="24"/>
          <w:lang w:eastAsia="zh-CN"/>
        </w:rPr>
        <w:t>将</w:t>
      </w:r>
      <w:r>
        <w:rPr>
          <w:rFonts w:ascii="宋体" w:hAnsi="宋体" w:eastAsia="宋体"/>
          <w:spacing w:val="9"/>
          <w:sz w:val="24"/>
          <w:szCs w:val="24"/>
          <w:lang w:eastAsia="zh-CN"/>
        </w:rPr>
        <w:t>依法承担相应责任。</w:t>
      </w:r>
    </w:p>
    <w:p w14:paraId="5B2380DA">
      <w:pPr>
        <w:spacing w:line="262" w:lineRule="auto"/>
        <w:rPr>
          <w:rFonts w:hint="eastAsia" w:ascii="宋体" w:hAnsi="宋体" w:eastAsia="宋体"/>
          <w:lang w:eastAsia="zh-CN"/>
        </w:rPr>
      </w:pPr>
    </w:p>
    <w:p w14:paraId="7C1303C2">
      <w:pPr>
        <w:spacing w:line="262" w:lineRule="auto"/>
        <w:rPr>
          <w:rFonts w:hint="eastAsia" w:ascii="宋体" w:hAnsi="宋体" w:eastAsia="宋体"/>
          <w:lang w:eastAsia="zh-CN"/>
        </w:rPr>
      </w:pPr>
    </w:p>
    <w:p w14:paraId="00841E25">
      <w:pPr>
        <w:spacing w:line="262" w:lineRule="auto"/>
        <w:rPr>
          <w:rFonts w:hint="eastAsia" w:ascii="宋体" w:hAnsi="宋体" w:eastAsia="宋体"/>
          <w:lang w:eastAsia="zh-CN"/>
        </w:rPr>
      </w:pPr>
    </w:p>
    <w:p w14:paraId="67851DDF">
      <w:pPr>
        <w:spacing w:line="262" w:lineRule="auto"/>
        <w:rPr>
          <w:rFonts w:hint="eastAsia" w:ascii="宋体" w:hAnsi="宋体" w:eastAsia="宋体"/>
          <w:lang w:eastAsia="zh-CN"/>
        </w:rPr>
      </w:pPr>
    </w:p>
    <w:p w14:paraId="78D7E933">
      <w:pPr>
        <w:spacing w:line="262" w:lineRule="auto"/>
        <w:rPr>
          <w:rFonts w:hint="eastAsia" w:ascii="宋体" w:hAnsi="宋体" w:eastAsia="宋体"/>
          <w:lang w:eastAsia="zh-CN"/>
        </w:rPr>
      </w:pPr>
    </w:p>
    <w:p w14:paraId="0E1A3221">
      <w:pPr>
        <w:pStyle w:val="15"/>
        <w:spacing w:before="104" w:line="360" w:lineRule="auto"/>
        <w:ind w:left="4015" w:right="3070" w:hanging="85"/>
        <w:rPr>
          <w:rFonts w:hint="eastAsia" w:ascii="宋体" w:hAnsi="宋体" w:eastAsia="宋体"/>
          <w:sz w:val="24"/>
          <w:szCs w:val="24"/>
          <w:lang w:eastAsia="zh-CN"/>
        </w:rPr>
      </w:pPr>
      <w:r>
        <w:rPr>
          <w:rFonts w:ascii="宋体" w:hAnsi="宋体" w:eastAsia="宋体"/>
          <w:spacing w:val="9"/>
          <w:sz w:val="24"/>
          <w:szCs w:val="24"/>
          <w:lang w:eastAsia="zh-CN"/>
        </w:rPr>
        <w:t>单位名称（盖章</w:t>
      </w:r>
      <w:r>
        <w:rPr>
          <w:rFonts w:ascii="宋体" w:hAnsi="宋体" w:eastAsia="宋体"/>
          <w:spacing w:val="-62"/>
          <w:w w:val="94"/>
          <w:sz w:val="24"/>
          <w:szCs w:val="24"/>
          <w:lang w:eastAsia="zh-CN"/>
        </w:rPr>
        <w:t>）：</w:t>
      </w:r>
      <w:r>
        <w:rPr>
          <w:rFonts w:ascii="宋体" w:hAnsi="宋体" w:eastAsia="宋体"/>
          <w:spacing w:val="4"/>
          <w:sz w:val="24"/>
          <w:szCs w:val="24"/>
          <w:lang w:eastAsia="zh-CN"/>
        </w:rPr>
        <w:t xml:space="preserve"> </w:t>
      </w:r>
      <w:r>
        <w:rPr>
          <w:rFonts w:ascii="宋体" w:hAnsi="宋体" w:eastAsia="宋体"/>
          <w:spacing w:val="-20"/>
          <w:sz w:val="24"/>
          <w:szCs w:val="24"/>
          <w:lang w:eastAsia="zh-CN"/>
        </w:rPr>
        <w:t>日</w:t>
      </w:r>
      <w:r>
        <w:rPr>
          <w:rFonts w:ascii="宋体" w:hAnsi="宋体" w:eastAsia="宋体"/>
          <w:spacing w:val="22"/>
          <w:sz w:val="24"/>
          <w:szCs w:val="24"/>
          <w:lang w:eastAsia="zh-CN"/>
        </w:rPr>
        <w:t xml:space="preserve">   </w:t>
      </w:r>
      <w:r>
        <w:rPr>
          <w:rFonts w:ascii="宋体" w:hAnsi="宋体" w:eastAsia="宋体"/>
          <w:spacing w:val="-20"/>
          <w:sz w:val="24"/>
          <w:szCs w:val="24"/>
          <w:lang w:eastAsia="zh-CN"/>
        </w:rPr>
        <w:t>期：</w:t>
      </w:r>
    </w:p>
    <w:p w14:paraId="0FC53947">
      <w:pPr>
        <w:spacing w:line="339" w:lineRule="auto"/>
        <w:rPr>
          <w:sz w:val="24"/>
          <w:szCs w:val="24"/>
          <w:lang w:eastAsia="zh-CN"/>
        </w:rPr>
        <w:sectPr>
          <w:headerReference r:id="rId66" w:type="default"/>
          <w:footerReference r:id="rId67" w:type="default"/>
          <w:pgSz w:w="11907" w:h="16840"/>
          <w:pgMar w:top="1149" w:right="1128" w:bottom="1060" w:left="1701" w:header="875" w:footer="886" w:gutter="0"/>
          <w:cols w:space="720" w:num="1"/>
        </w:sectPr>
      </w:pPr>
    </w:p>
    <w:p w14:paraId="49C83424">
      <w:pPr>
        <w:pStyle w:val="15"/>
        <w:spacing w:before="307" w:line="202" w:lineRule="auto"/>
        <w:ind w:left="17"/>
        <w:outlineLvl w:val="1"/>
        <w:rPr>
          <w:rFonts w:hint="eastAsia" w:ascii="宋体" w:hAnsi="宋体" w:eastAsia="宋体"/>
          <w:sz w:val="24"/>
          <w:szCs w:val="24"/>
          <w:lang w:eastAsia="zh-CN"/>
        </w:rPr>
      </w:pPr>
      <w:r>
        <w:rPr>
          <w:rFonts w:ascii="Arial" w:hAnsi="Arial" w:eastAsia="Arial" w:cs="Arial"/>
          <w:sz w:val="24"/>
          <w:szCs w:val="24"/>
          <w:lang w:eastAsia="zh-CN"/>
        </w:rPr>
        <w:t xml:space="preserve">8   </w:t>
      </w:r>
      <w:r>
        <w:rPr>
          <w:rFonts w:ascii="宋体" w:hAnsi="宋体" w:eastAsia="宋体"/>
          <w:sz w:val="24"/>
          <w:szCs w:val="24"/>
          <w:lang w:eastAsia="zh-CN"/>
        </w:rPr>
        <w:t>拟分包情况说明</w:t>
      </w:r>
    </w:p>
    <w:p w14:paraId="20851462">
      <w:pPr>
        <w:pStyle w:val="15"/>
        <w:spacing w:before="196" w:line="204" w:lineRule="auto"/>
        <w:ind w:left="3282"/>
        <w:rPr>
          <w:rFonts w:hint="eastAsia" w:ascii="宋体" w:hAnsi="宋体" w:eastAsia="宋体"/>
          <w:sz w:val="35"/>
          <w:szCs w:val="35"/>
          <w:lang w:eastAsia="zh-CN"/>
        </w:rPr>
      </w:pPr>
      <w:r>
        <w:rPr>
          <w:rFonts w:ascii="宋体" w:hAnsi="宋体" w:eastAsia="宋体"/>
          <w:b/>
          <w:bCs/>
          <w:spacing w:val="9"/>
          <w:sz w:val="35"/>
          <w:szCs w:val="35"/>
          <w:lang w:eastAsia="zh-CN"/>
        </w:rPr>
        <w:t>拟分包情况说明</w:t>
      </w:r>
    </w:p>
    <w:p w14:paraId="2C6BBC22">
      <w:pPr>
        <w:pStyle w:val="15"/>
        <w:spacing w:before="253" w:line="196" w:lineRule="auto"/>
        <w:ind w:left="4"/>
        <w:rPr>
          <w:rFonts w:hint="eastAsia" w:ascii="宋体" w:hAnsi="宋体" w:eastAsia="宋体"/>
          <w:sz w:val="24"/>
          <w:szCs w:val="24"/>
          <w:lang w:eastAsia="zh-CN"/>
        </w:rPr>
      </w:pPr>
      <w:r>
        <w:rPr>
          <w:rFonts w:ascii="宋体" w:hAnsi="宋体" w:eastAsia="宋体"/>
          <w:spacing w:val="5"/>
          <w:sz w:val="24"/>
          <w:szCs w:val="24"/>
          <w:lang w:eastAsia="zh-CN"/>
        </w:rPr>
        <w:t>致</w:t>
      </w:r>
      <w:r>
        <w:rPr>
          <w:rFonts w:ascii="宋体" w:hAnsi="宋体" w:eastAsia="宋体"/>
          <w:spacing w:val="-56"/>
          <w:w w:val="84"/>
          <w:sz w:val="24"/>
          <w:szCs w:val="24"/>
          <w:lang w:eastAsia="zh-CN"/>
        </w:rPr>
        <w:t>：</w:t>
      </w:r>
      <w:r>
        <w:rPr>
          <w:rFonts w:ascii="宋体" w:hAnsi="宋体" w:eastAsia="宋体"/>
          <w:spacing w:val="-56"/>
          <w:w w:val="84"/>
          <w:sz w:val="24"/>
          <w:szCs w:val="24"/>
          <w:u w:val="single"/>
          <w:lang w:eastAsia="zh-CN"/>
        </w:rPr>
        <w:t>（</w:t>
      </w:r>
      <w:r>
        <w:rPr>
          <w:rFonts w:ascii="宋体" w:hAnsi="宋体" w:eastAsia="宋体"/>
          <w:spacing w:val="5"/>
          <w:sz w:val="24"/>
          <w:szCs w:val="24"/>
          <w:u w:val="single"/>
          <w:lang w:eastAsia="zh-CN"/>
        </w:rPr>
        <w:t>采购人）</w:t>
      </w:r>
    </w:p>
    <w:p w14:paraId="47EABADA">
      <w:pPr>
        <w:pStyle w:val="15"/>
        <w:spacing w:before="184" w:line="360" w:lineRule="auto"/>
        <w:ind w:firstLine="472" w:firstLineChars="200"/>
        <w:rPr>
          <w:rFonts w:hint="eastAsia" w:ascii="宋体" w:hAnsi="宋体" w:eastAsia="宋体"/>
          <w:sz w:val="24"/>
          <w:szCs w:val="24"/>
          <w:lang w:eastAsia="zh-CN"/>
        </w:rPr>
      </w:pPr>
      <w:r>
        <w:rPr>
          <w:rFonts w:ascii="宋体" w:hAnsi="宋体" w:eastAsia="宋体"/>
          <w:spacing w:val="-2"/>
          <w:sz w:val="24"/>
          <w:szCs w:val="24"/>
          <w:lang w:eastAsia="zh-CN"/>
        </w:rPr>
        <w:t>我单位参加贵单位组织采购的项目编号为</w:t>
      </w:r>
      <w:r>
        <w:rPr>
          <w:rFonts w:ascii="宋体" w:hAnsi="宋体" w:eastAsia="宋体"/>
          <w:spacing w:val="6"/>
          <w:sz w:val="24"/>
          <w:szCs w:val="24"/>
          <w:u w:val="single"/>
          <w:lang w:eastAsia="zh-CN"/>
        </w:rPr>
        <w:t xml:space="preserve">       </w:t>
      </w:r>
      <w:r>
        <w:rPr>
          <w:rFonts w:ascii="宋体" w:hAnsi="宋体" w:eastAsia="宋体"/>
          <w:spacing w:val="-2"/>
          <w:sz w:val="24"/>
          <w:szCs w:val="24"/>
          <w:lang w:eastAsia="zh-CN"/>
        </w:rPr>
        <w:t>的</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项目（填写采购项目名称</w:t>
      </w:r>
      <w:r>
        <w:rPr>
          <w:rFonts w:hint="eastAsia" w:ascii="宋体" w:hAnsi="宋体" w:eastAsia="宋体"/>
          <w:spacing w:val="-2"/>
          <w:sz w:val="24"/>
          <w:szCs w:val="24"/>
          <w:lang w:eastAsia="zh-CN"/>
        </w:rPr>
        <w:t>）</w:t>
      </w:r>
      <w:r>
        <w:rPr>
          <w:rFonts w:ascii="宋体" w:hAnsi="宋体" w:eastAsia="宋体"/>
          <w:spacing w:val="-2"/>
          <w:sz w:val="24"/>
          <w:szCs w:val="24"/>
          <w:lang w:eastAsia="zh-CN"/>
        </w:rPr>
        <w:t>中</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包（填写包号）的投标。拟签订分包合同的单位情况如下表所示</w:t>
      </w:r>
      <w:r>
        <w:rPr>
          <w:rFonts w:hint="eastAsia" w:ascii="宋体" w:hAnsi="宋体" w:eastAsia="宋体"/>
          <w:spacing w:val="-2"/>
          <w:sz w:val="24"/>
          <w:szCs w:val="24"/>
          <w:lang w:eastAsia="zh-CN"/>
        </w:rPr>
        <w:t>，</w:t>
      </w:r>
      <w:r>
        <w:rPr>
          <w:rFonts w:ascii="宋体" w:hAnsi="宋体" w:eastAsia="宋体"/>
          <w:spacing w:val="-2"/>
          <w:sz w:val="24"/>
          <w:szCs w:val="24"/>
          <w:lang w:eastAsia="zh-CN"/>
        </w:rPr>
        <w:t>我单位</w:t>
      </w:r>
      <w:r>
        <w:rPr>
          <w:rFonts w:ascii="宋体" w:hAnsi="宋体" w:eastAsia="宋体"/>
          <w:spacing w:val="-1"/>
          <w:sz w:val="24"/>
          <w:szCs w:val="24"/>
          <w:lang w:eastAsia="zh-CN"/>
        </w:rPr>
        <w:t>承诺一旦在该项目中获得采购合同将按下表所列</w:t>
      </w:r>
      <w:r>
        <w:rPr>
          <w:rFonts w:ascii="宋体" w:hAnsi="宋体" w:eastAsia="宋体"/>
          <w:spacing w:val="-2"/>
          <w:sz w:val="24"/>
          <w:szCs w:val="24"/>
          <w:lang w:eastAsia="zh-CN"/>
        </w:rPr>
        <w:t>情况进行分包，同时承诺分包承担主体</w:t>
      </w:r>
      <w:r>
        <w:rPr>
          <w:rFonts w:ascii="宋体" w:hAnsi="宋体" w:eastAsia="宋体"/>
          <w:spacing w:val="-1"/>
          <w:sz w:val="24"/>
          <w:szCs w:val="24"/>
          <w:lang w:eastAsia="zh-CN"/>
        </w:rPr>
        <w:t>不再次分包。</w:t>
      </w:r>
    </w:p>
    <w:tbl>
      <w:tblPr>
        <w:tblStyle w:val="32"/>
        <w:tblW w:w="9008"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8"/>
      </w:tblGrid>
      <w:tr w14:paraId="4D9DD9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1" w:hRule="atLeast"/>
        </w:trPr>
        <w:tc>
          <w:tcPr>
            <w:tcW w:w="461" w:type="dxa"/>
            <w:textDirection w:val="tbRlV"/>
          </w:tcPr>
          <w:p w14:paraId="130F27F9">
            <w:pPr>
              <w:spacing w:before="107" w:line="179" w:lineRule="auto"/>
              <w:ind w:left="216"/>
              <w:rPr>
                <w:rFonts w:hint="eastAsia" w:ascii="宋体" w:hAnsi="宋体" w:eastAsia="宋体" w:cs="微软雅黑"/>
              </w:rPr>
            </w:pPr>
            <w:r>
              <w:rPr>
                <w:rFonts w:ascii="宋体" w:hAnsi="宋体" w:eastAsia="宋体" w:cs="微软雅黑"/>
                <w:spacing w:val="21"/>
              </w:rPr>
              <w:t>序 号</w:t>
            </w:r>
          </w:p>
        </w:tc>
        <w:tc>
          <w:tcPr>
            <w:tcW w:w="1286" w:type="dxa"/>
          </w:tcPr>
          <w:p w14:paraId="477D28B7">
            <w:pPr>
              <w:spacing w:before="215" w:line="202" w:lineRule="auto"/>
              <w:ind w:left="171" w:right="162" w:hanging="8"/>
              <w:rPr>
                <w:rFonts w:hint="eastAsia" w:ascii="宋体" w:hAnsi="宋体" w:eastAsia="宋体" w:cs="微软雅黑"/>
              </w:rPr>
            </w:pPr>
            <w:r>
              <w:rPr>
                <w:rFonts w:ascii="宋体" w:hAnsi="宋体" w:eastAsia="宋体" w:cs="微软雅黑"/>
                <w:spacing w:val="-2"/>
              </w:rPr>
              <w:t>分包承担</w:t>
            </w:r>
            <w:r>
              <w:rPr>
                <w:rFonts w:ascii="宋体" w:hAnsi="宋体" w:eastAsia="宋体" w:cs="微软雅黑"/>
                <w:spacing w:val="1"/>
              </w:rPr>
              <w:t xml:space="preserve"> </w:t>
            </w:r>
            <w:r>
              <w:rPr>
                <w:rFonts w:ascii="宋体" w:hAnsi="宋体" w:eastAsia="宋体" w:cs="微软雅黑"/>
                <w:spacing w:val="-4"/>
              </w:rPr>
              <w:t>主体名称</w:t>
            </w:r>
          </w:p>
        </w:tc>
        <w:tc>
          <w:tcPr>
            <w:tcW w:w="1512" w:type="dxa"/>
            <w:vAlign w:val="center"/>
          </w:tcPr>
          <w:p w14:paraId="278FC33B">
            <w:pPr>
              <w:spacing w:before="42" w:line="194" w:lineRule="auto"/>
              <w:ind w:left="266" w:right="270" w:firstLine="10"/>
              <w:jc w:val="center"/>
              <w:rPr>
                <w:rFonts w:hint="eastAsia" w:ascii="宋体" w:hAnsi="宋体" w:eastAsia="宋体" w:cs="微软雅黑"/>
                <w:lang w:eastAsia="zh-CN"/>
              </w:rPr>
            </w:pPr>
            <w:r>
              <w:rPr>
                <w:rFonts w:ascii="宋体" w:hAnsi="宋体" w:eastAsia="宋体" w:cs="微软雅黑"/>
                <w:spacing w:val="-2"/>
                <w:lang w:eastAsia="zh-CN"/>
              </w:rPr>
              <w:t>分包承担</w:t>
            </w:r>
            <w:r>
              <w:rPr>
                <w:rFonts w:ascii="宋体" w:hAnsi="宋体" w:eastAsia="宋体" w:cs="微软雅黑"/>
                <w:spacing w:val="1"/>
                <w:lang w:eastAsia="zh-CN"/>
              </w:rPr>
              <w:t xml:space="preserve"> 主体类型</w:t>
            </w:r>
            <w:r>
              <w:rPr>
                <w:rFonts w:ascii="宋体" w:hAnsi="宋体" w:eastAsia="宋体" w:cs="微软雅黑"/>
                <w:lang w:eastAsia="zh-CN"/>
              </w:rPr>
              <w:t xml:space="preserve"> </w:t>
            </w:r>
            <w:r>
              <w:rPr>
                <w:rFonts w:ascii="宋体" w:hAnsi="宋体" w:eastAsia="宋体" w:cs="微软雅黑"/>
                <w:spacing w:val="2"/>
                <w:lang w:eastAsia="zh-CN"/>
              </w:rPr>
              <w:t>（选择）</w:t>
            </w:r>
          </w:p>
        </w:tc>
        <w:tc>
          <w:tcPr>
            <w:tcW w:w="1124" w:type="dxa"/>
          </w:tcPr>
          <w:p w14:paraId="5141849A">
            <w:pPr>
              <w:pStyle w:val="33"/>
              <w:spacing w:line="285" w:lineRule="auto"/>
              <w:rPr>
                <w:rFonts w:hint="eastAsia" w:ascii="宋体" w:hAnsi="宋体" w:eastAsia="宋体"/>
                <w:lang w:eastAsia="zh-CN"/>
              </w:rPr>
            </w:pPr>
          </w:p>
          <w:p w14:paraId="5988DD70">
            <w:pPr>
              <w:spacing w:before="103" w:line="201" w:lineRule="auto"/>
              <w:ind w:left="89"/>
              <w:rPr>
                <w:rFonts w:hint="eastAsia" w:ascii="宋体" w:hAnsi="宋体" w:eastAsia="宋体" w:cs="微软雅黑"/>
              </w:rPr>
            </w:pPr>
            <w:r>
              <w:rPr>
                <w:rFonts w:ascii="宋体" w:hAnsi="宋体" w:eastAsia="宋体" w:cs="微软雅黑"/>
                <w:spacing w:val="-3"/>
              </w:rPr>
              <w:t>资质等级</w:t>
            </w:r>
          </w:p>
        </w:tc>
        <w:tc>
          <w:tcPr>
            <w:tcW w:w="1560" w:type="dxa"/>
          </w:tcPr>
          <w:p w14:paraId="72A3F531">
            <w:pPr>
              <w:spacing w:before="215" w:line="202" w:lineRule="auto"/>
              <w:ind w:left="300" w:right="298" w:firstLine="123"/>
              <w:rPr>
                <w:rFonts w:hint="eastAsia" w:ascii="宋体" w:hAnsi="宋体" w:eastAsia="宋体" w:cs="微软雅黑"/>
              </w:rPr>
            </w:pPr>
            <w:r>
              <w:rPr>
                <w:rFonts w:ascii="宋体" w:hAnsi="宋体" w:eastAsia="宋体" w:cs="微软雅黑"/>
                <w:spacing w:val="-3"/>
              </w:rPr>
              <w:t>拟分包</w:t>
            </w:r>
            <w:r>
              <w:rPr>
                <w:rFonts w:ascii="宋体" w:hAnsi="宋体" w:eastAsia="宋体" w:cs="微软雅黑"/>
              </w:rPr>
              <w:t xml:space="preserve">  </w:t>
            </w:r>
            <w:r>
              <w:rPr>
                <w:rFonts w:ascii="宋体" w:hAnsi="宋体" w:eastAsia="宋体" w:cs="微软雅黑"/>
                <w:spacing w:val="-1"/>
              </w:rPr>
              <w:t>合同内容</w:t>
            </w:r>
          </w:p>
        </w:tc>
        <w:tc>
          <w:tcPr>
            <w:tcW w:w="1497" w:type="dxa"/>
          </w:tcPr>
          <w:p w14:paraId="17023B09">
            <w:pPr>
              <w:spacing w:before="42" w:line="201" w:lineRule="auto"/>
              <w:ind w:left="395"/>
              <w:rPr>
                <w:rFonts w:hint="eastAsia" w:ascii="宋体" w:hAnsi="宋体" w:eastAsia="宋体" w:cs="微软雅黑"/>
                <w:lang w:eastAsia="zh-CN"/>
              </w:rPr>
            </w:pPr>
            <w:r>
              <w:rPr>
                <w:rFonts w:ascii="宋体" w:hAnsi="宋体" w:eastAsia="宋体" w:cs="微软雅黑"/>
                <w:spacing w:val="-3"/>
                <w:lang w:eastAsia="zh-CN"/>
              </w:rPr>
              <w:t>拟分包</w:t>
            </w:r>
          </w:p>
          <w:p w14:paraId="4B9F80D7">
            <w:pPr>
              <w:spacing w:before="4" w:line="189" w:lineRule="auto"/>
              <w:ind w:left="22" w:right="18" w:firstLine="249"/>
              <w:rPr>
                <w:rFonts w:hint="eastAsia" w:ascii="宋体" w:hAnsi="宋体" w:eastAsia="宋体" w:cs="微软雅黑"/>
                <w:lang w:eastAsia="zh-CN"/>
              </w:rPr>
            </w:pPr>
            <w:r>
              <w:rPr>
                <w:rFonts w:ascii="宋体" w:hAnsi="宋体" w:eastAsia="宋体" w:cs="微软雅黑"/>
                <w:spacing w:val="-1"/>
                <w:lang w:eastAsia="zh-CN"/>
              </w:rPr>
              <w:t>合同金额</w:t>
            </w:r>
            <w:r>
              <w:rPr>
                <w:rFonts w:ascii="宋体" w:hAnsi="宋体" w:eastAsia="宋体" w:cs="微软雅黑"/>
                <w:lang w:eastAsia="zh-CN"/>
              </w:rPr>
              <w:t xml:space="preserve">    </w:t>
            </w:r>
            <w:r>
              <w:rPr>
                <w:rFonts w:ascii="宋体" w:hAnsi="宋体" w:eastAsia="宋体" w:cs="微软雅黑"/>
                <w:spacing w:val="1"/>
                <w:lang w:eastAsia="zh-CN"/>
              </w:rPr>
              <w:t>（人民币元）</w:t>
            </w:r>
          </w:p>
        </w:tc>
        <w:tc>
          <w:tcPr>
            <w:tcW w:w="1568" w:type="dxa"/>
          </w:tcPr>
          <w:p w14:paraId="411E9744">
            <w:pPr>
              <w:pStyle w:val="33"/>
              <w:spacing w:before="217" w:line="199" w:lineRule="auto"/>
              <w:ind w:left="86" w:right="52" w:firstLine="133"/>
              <w:rPr>
                <w:rFonts w:hint="eastAsia" w:ascii="宋体" w:hAnsi="宋体" w:eastAsia="宋体" w:cs="微软雅黑"/>
                <w:lang w:eastAsia="zh-CN"/>
              </w:rPr>
            </w:pPr>
            <w:r>
              <w:rPr>
                <w:rFonts w:ascii="宋体" w:hAnsi="宋体" w:eastAsia="宋体" w:cs="微软雅黑"/>
                <w:spacing w:val="-7"/>
                <w:lang w:eastAsia="zh-CN"/>
              </w:rPr>
              <w:t>占合同金额</w:t>
            </w:r>
            <w:r>
              <w:rPr>
                <w:rFonts w:ascii="宋体" w:hAnsi="宋体" w:eastAsia="宋体" w:cs="微软雅黑"/>
                <w:lang w:eastAsia="zh-CN"/>
              </w:rPr>
              <w:t xml:space="preserve">  </w:t>
            </w:r>
            <w:r>
              <w:rPr>
                <w:rFonts w:ascii="宋体" w:hAnsi="宋体" w:eastAsia="宋体" w:cs="微软雅黑"/>
                <w:spacing w:val="1"/>
                <w:lang w:eastAsia="zh-CN"/>
              </w:rPr>
              <w:t>的比例（</w:t>
            </w:r>
            <w:r>
              <w:rPr>
                <w:rFonts w:ascii="宋体" w:hAnsi="宋体" w:eastAsia="宋体"/>
                <w:spacing w:val="1"/>
                <w:lang w:eastAsia="zh-CN"/>
              </w:rPr>
              <w:t>%</w:t>
            </w:r>
            <w:r>
              <w:rPr>
                <w:rFonts w:ascii="宋体" w:hAnsi="宋体" w:eastAsia="宋体" w:cs="微软雅黑"/>
                <w:spacing w:val="1"/>
                <w:lang w:eastAsia="zh-CN"/>
              </w:rPr>
              <w:t>）</w:t>
            </w:r>
          </w:p>
        </w:tc>
      </w:tr>
      <w:tr w14:paraId="6C55EE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61" w:type="dxa"/>
            <w:vAlign w:val="center"/>
          </w:tcPr>
          <w:p w14:paraId="0A6B63BA">
            <w:pPr>
              <w:pStyle w:val="33"/>
              <w:spacing w:before="69" w:line="199" w:lineRule="auto"/>
              <w:ind w:left="177"/>
              <w:jc w:val="center"/>
              <w:rPr>
                <w:rFonts w:hint="eastAsia" w:ascii="宋体" w:hAnsi="宋体" w:eastAsia="宋体"/>
              </w:rPr>
            </w:pPr>
            <w:r>
              <w:rPr>
                <w:rFonts w:ascii="宋体" w:hAnsi="宋体" w:eastAsia="宋体"/>
              </w:rPr>
              <w:t>1</w:t>
            </w:r>
          </w:p>
        </w:tc>
        <w:tc>
          <w:tcPr>
            <w:tcW w:w="1286" w:type="dxa"/>
            <w:vAlign w:val="center"/>
          </w:tcPr>
          <w:p w14:paraId="54DD8E77">
            <w:pPr>
              <w:pStyle w:val="33"/>
              <w:jc w:val="center"/>
              <w:rPr>
                <w:rFonts w:hint="eastAsia" w:ascii="宋体" w:hAnsi="宋体" w:eastAsia="宋体"/>
              </w:rPr>
            </w:pPr>
          </w:p>
        </w:tc>
        <w:tc>
          <w:tcPr>
            <w:tcW w:w="1512" w:type="dxa"/>
            <w:vAlign w:val="center"/>
          </w:tcPr>
          <w:p w14:paraId="52AF5866">
            <w:pPr>
              <w:pStyle w:val="33"/>
              <w:spacing w:before="43" w:line="201" w:lineRule="auto"/>
              <w:ind w:left="134"/>
              <w:jc w:val="both"/>
              <w:rPr>
                <w:rFonts w:hint="eastAsia" w:ascii="宋体" w:hAnsi="宋体" w:eastAsia="宋体" w:cs="微软雅黑"/>
                <w:lang w:eastAsia="zh-CN"/>
              </w:rPr>
            </w:pPr>
            <w:r>
              <w:rPr>
                <w:rFonts w:ascii="宋体" w:hAnsi="宋体" w:eastAsia="宋体"/>
                <w:spacing w:val="11"/>
                <w:lang w:eastAsia="zh-CN"/>
              </w:rPr>
              <w:t>□</w:t>
            </w:r>
            <w:r>
              <w:rPr>
                <w:rFonts w:ascii="宋体" w:hAnsi="宋体" w:eastAsia="宋体" w:cs="微软雅黑"/>
                <w:spacing w:val="11"/>
                <w:lang w:eastAsia="zh-CN"/>
              </w:rPr>
              <w:t>中型企业</w:t>
            </w:r>
          </w:p>
          <w:p w14:paraId="2BDF33D9">
            <w:pPr>
              <w:pStyle w:val="33"/>
              <w:spacing w:before="1" w:line="189" w:lineRule="auto"/>
              <w:ind w:left="374" w:right="208" w:hanging="240"/>
              <w:jc w:val="both"/>
              <w:rPr>
                <w:rFonts w:hint="eastAsia" w:ascii="宋体" w:hAnsi="宋体" w:eastAsia="宋体" w:cs="微软雅黑"/>
                <w:lang w:eastAsia="zh-CN"/>
              </w:rPr>
            </w:pPr>
            <w:r>
              <w:rPr>
                <w:rFonts w:ascii="宋体" w:hAnsi="宋体" w:eastAsia="宋体"/>
                <w:spacing w:val="11"/>
                <w:lang w:eastAsia="zh-CN"/>
              </w:rPr>
              <w:t>□</w:t>
            </w:r>
            <w:r>
              <w:rPr>
                <w:rFonts w:ascii="宋体" w:hAnsi="宋体" w:eastAsia="宋体" w:cs="微软雅黑"/>
                <w:spacing w:val="11"/>
                <w:lang w:eastAsia="zh-CN"/>
              </w:rPr>
              <w:t>小微企业</w:t>
            </w:r>
            <w:r>
              <w:rPr>
                <w:rFonts w:ascii="宋体" w:hAnsi="宋体" w:eastAsia="宋体"/>
                <w:spacing w:val="19"/>
                <w:lang w:eastAsia="zh-CN"/>
              </w:rPr>
              <w:t>□</w:t>
            </w:r>
            <w:r>
              <w:rPr>
                <w:rFonts w:ascii="宋体" w:hAnsi="宋体" w:eastAsia="宋体" w:cs="微软雅黑"/>
                <w:spacing w:val="19"/>
                <w:lang w:eastAsia="zh-CN"/>
              </w:rPr>
              <w:t>其他</w:t>
            </w:r>
          </w:p>
        </w:tc>
        <w:tc>
          <w:tcPr>
            <w:tcW w:w="1124" w:type="dxa"/>
          </w:tcPr>
          <w:p w14:paraId="2CD4C9CD">
            <w:pPr>
              <w:pStyle w:val="33"/>
              <w:rPr>
                <w:rFonts w:hint="eastAsia" w:ascii="宋体" w:hAnsi="宋体" w:eastAsia="宋体"/>
                <w:lang w:eastAsia="zh-CN"/>
              </w:rPr>
            </w:pPr>
          </w:p>
        </w:tc>
        <w:tc>
          <w:tcPr>
            <w:tcW w:w="1560" w:type="dxa"/>
          </w:tcPr>
          <w:p w14:paraId="7A4E7943">
            <w:pPr>
              <w:pStyle w:val="33"/>
              <w:rPr>
                <w:rFonts w:hint="eastAsia" w:ascii="宋体" w:hAnsi="宋体" w:eastAsia="宋体"/>
                <w:lang w:eastAsia="zh-CN"/>
              </w:rPr>
            </w:pPr>
          </w:p>
        </w:tc>
        <w:tc>
          <w:tcPr>
            <w:tcW w:w="1497" w:type="dxa"/>
          </w:tcPr>
          <w:p w14:paraId="2F8EFD98">
            <w:pPr>
              <w:pStyle w:val="33"/>
              <w:rPr>
                <w:rFonts w:hint="eastAsia" w:ascii="宋体" w:hAnsi="宋体" w:eastAsia="宋体"/>
                <w:lang w:eastAsia="zh-CN"/>
              </w:rPr>
            </w:pPr>
          </w:p>
        </w:tc>
        <w:tc>
          <w:tcPr>
            <w:tcW w:w="1568" w:type="dxa"/>
          </w:tcPr>
          <w:p w14:paraId="1BA38C9C">
            <w:pPr>
              <w:pStyle w:val="33"/>
              <w:rPr>
                <w:rFonts w:hint="eastAsia" w:ascii="宋体" w:hAnsi="宋体" w:eastAsia="宋体"/>
                <w:lang w:eastAsia="zh-CN"/>
              </w:rPr>
            </w:pPr>
          </w:p>
        </w:tc>
      </w:tr>
      <w:tr w14:paraId="52669F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1" w:type="dxa"/>
            <w:vAlign w:val="center"/>
          </w:tcPr>
          <w:p w14:paraId="12BA4CDD">
            <w:pPr>
              <w:pStyle w:val="33"/>
              <w:spacing w:before="69" w:line="201" w:lineRule="auto"/>
              <w:ind w:left="168"/>
              <w:jc w:val="center"/>
              <w:rPr>
                <w:rFonts w:hint="eastAsia" w:ascii="宋体" w:hAnsi="宋体" w:eastAsia="宋体"/>
              </w:rPr>
            </w:pPr>
            <w:r>
              <w:rPr>
                <w:rFonts w:ascii="宋体" w:hAnsi="宋体" w:eastAsia="宋体"/>
                <w:spacing w:val="1"/>
              </w:rPr>
              <w:t>2</w:t>
            </w:r>
          </w:p>
        </w:tc>
        <w:tc>
          <w:tcPr>
            <w:tcW w:w="1286" w:type="dxa"/>
            <w:vAlign w:val="center"/>
          </w:tcPr>
          <w:p w14:paraId="1023885D">
            <w:pPr>
              <w:pStyle w:val="33"/>
              <w:jc w:val="center"/>
              <w:rPr>
                <w:rFonts w:hint="eastAsia" w:ascii="宋体" w:hAnsi="宋体" w:eastAsia="宋体"/>
              </w:rPr>
            </w:pPr>
          </w:p>
        </w:tc>
        <w:tc>
          <w:tcPr>
            <w:tcW w:w="1512" w:type="dxa"/>
            <w:vAlign w:val="center"/>
          </w:tcPr>
          <w:p w14:paraId="3E33159A">
            <w:pPr>
              <w:pStyle w:val="33"/>
              <w:spacing w:before="41" w:line="201" w:lineRule="auto"/>
              <w:ind w:left="134"/>
              <w:jc w:val="both"/>
              <w:rPr>
                <w:rFonts w:hint="eastAsia" w:ascii="宋体" w:hAnsi="宋体" w:eastAsia="宋体" w:cs="微软雅黑"/>
                <w:lang w:eastAsia="zh-CN"/>
              </w:rPr>
            </w:pPr>
            <w:r>
              <w:rPr>
                <w:rFonts w:ascii="宋体" w:hAnsi="宋体" w:eastAsia="宋体"/>
                <w:spacing w:val="11"/>
                <w:lang w:eastAsia="zh-CN"/>
              </w:rPr>
              <w:t>□</w:t>
            </w:r>
            <w:r>
              <w:rPr>
                <w:rFonts w:ascii="宋体" w:hAnsi="宋体" w:eastAsia="宋体" w:cs="微软雅黑"/>
                <w:spacing w:val="11"/>
                <w:lang w:eastAsia="zh-CN"/>
              </w:rPr>
              <w:t>中型企业</w:t>
            </w:r>
          </w:p>
          <w:p w14:paraId="48D0892A">
            <w:pPr>
              <w:pStyle w:val="33"/>
              <w:spacing w:before="2" w:line="189" w:lineRule="auto"/>
              <w:ind w:left="374" w:right="208" w:hanging="240"/>
              <w:jc w:val="both"/>
              <w:rPr>
                <w:rFonts w:hint="eastAsia" w:ascii="宋体" w:hAnsi="宋体" w:eastAsia="宋体" w:cs="微软雅黑"/>
                <w:lang w:eastAsia="zh-CN"/>
              </w:rPr>
            </w:pPr>
            <w:r>
              <w:rPr>
                <w:rFonts w:ascii="宋体" w:hAnsi="宋体" w:eastAsia="宋体"/>
                <w:spacing w:val="11"/>
                <w:lang w:eastAsia="zh-CN"/>
              </w:rPr>
              <w:t>□</w:t>
            </w:r>
            <w:r>
              <w:rPr>
                <w:rFonts w:ascii="宋体" w:hAnsi="宋体" w:eastAsia="宋体" w:cs="微软雅黑"/>
                <w:spacing w:val="11"/>
                <w:lang w:eastAsia="zh-CN"/>
              </w:rPr>
              <w:t>小微企业</w:t>
            </w:r>
            <w:r>
              <w:rPr>
                <w:rFonts w:ascii="宋体" w:hAnsi="宋体" w:eastAsia="宋体"/>
                <w:spacing w:val="19"/>
                <w:lang w:eastAsia="zh-CN"/>
              </w:rPr>
              <w:t>□</w:t>
            </w:r>
            <w:r>
              <w:rPr>
                <w:rFonts w:ascii="宋体" w:hAnsi="宋体" w:eastAsia="宋体" w:cs="微软雅黑"/>
                <w:spacing w:val="19"/>
                <w:lang w:eastAsia="zh-CN"/>
              </w:rPr>
              <w:t>其他</w:t>
            </w:r>
          </w:p>
        </w:tc>
        <w:tc>
          <w:tcPr>
            <w:tcW w:w="1124" w:type="dxa"/>
          </w:tcPr>
          <w:p w14:paraId="032AF065">
            <w:pPr>
              <w:pStyle w:val="33"/>
              <w:rPr>
                <w:rFonts w:hint="eastAsia" w:ascii="宋体" w:hAnsi="宋体" w:eastAsia="宋体"/>
                <w:lang w:eastAsia="zh-CN"/>
              </w:rPr>
            </w:pPr>
          </w:p>
        </w:tc>
        <w:tc>
          <w:tcPr>
            <w:tcW w:w="1560" w:type="dxa"/>
          </w:tcPr>
          <w:p w14:paraId="215507E5">
            <w:pPr>
              <w:pStyle w:val="33"/>
              <w:rPr>
                <w:rFonts w:hint="eastAsia" w:ascii="宋体" w:hAnsi="宋体" w:eastAsia="宋体"/>
                <w:lang w:eastAsia="zh-CN"/>
              </w:rPr>
            </w:pPr>
          </w:p>
        </w:tc>
        <w:tc>
          <w:tcPr>
            <w:tcW w:w="1497" w:type="dxa"/>
          </w:tcPr>
          <w:p w14:paraId="561C8E52">
            <w:pPr>
              <w:pStyle w:val="33"/>
              <w:rPr>
                <w:rFonts w:hint="eastAsia" w:ascii="宋体" w:hAnsi="宋体" w:eastAsia="宋体"/>
                <w:lang w:eastAsia="zh-CN"/>
              </w:rPr>
            </w:pPr>
          </w:p>
        </w:tc>
        <w:tc>
          <w:tcPr>
            <w:tcW w:w="1568" w:type="dxa"/>
          </w:tcPr>
          <w:p w14:paraId="208CBE20">
            <w:pPr>
              <w:pStyle w:val="33"/>
              <w:rPr>
                <w:rFonts w:hint="eastAsia" w:ascii="宋体" w:hAnsi="宋体" w:eastAsia="宋体"/>
                <w:lang w:eastAsia="zh-CN"/>
              </w:rPr>
            </w:pPr>
          </w:p>
        </w:tc>
      </w:tr>
      <w:tr w14:paraId="5671C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14:paraId="45FDFAB9">
            <w:pPr>
              <w:pStyle w:val="33"/>
              <w:spacing w:line="295" w:lineRule="auto"/>
              <w:rPr>
                <w:rFonts w:hint="eastAsia" w:ascii="宋体" w:hAnsi="宋体" w:eastAsia="宋体"/>
                <w:lang w:eastAsia="zh-CN"/>
              </w:rPr>
            </w:pPr>
          </w:p>
          <w:p w14:paraId="3B886FE9">
            <w:pPr>
              <w:pStyle w:val="33"/>
              <w:spacing w:before="69" w:line="81" w:lineRule="exact"/>
              <w:ind w:left="135"/>
              <w:rPr>
                <w:rFonts w:hint="eastAsia" w:ascii="宋体" w:hAnsi="宋体" w:eastAsia="宋体"/>
              </w:rPr>
            </w:pPr>
            <w:r>
              <w:rPr>
                <w:rFonts w:ascii="宋体" w:hAnsi="宋体" w:eastAsia="宋体"/>
                <w:position w:val="1"/>
              </w:rPr>
              <w:t>…</w:t>
            </w:r>
          </w:p>
        </w:tc>
        <w:tc>
          <w:tcPr>
            <w:tcW w:w="1286" w:type="dxa"/>
          </w:tcPr>
          <w:p w14:paraId="7C3A1C47">
            <w:pPr>
              <w:pStyle w:val="33"/>
              <w:rPr>
                <w:rFonts w:hint="eastAsia" w:ascii="宋体" w:hAnsi="宋体" w:eastAsia="宋体"/>
              </w:rPr>
            </w:pPr>
          </w:p>
        </w:tc>
        <w:tc>
          <w:tcPr>
            <w:tcW w:w="1512" w:type="dxa"/>
          </w:tcPr>
          <w:p w14:paraId="5C5BB971">
            <w:pPr>
              <w:pStyle w:val="33"/>
              <w:rPr>
                <w:rFonts w:hint="eastAsia" w:ascii="宋体" w:hAnsi="宋体" w:eastAsia="宋体"/>
              </w:rPr>
            </w:pPr>
          </w:p>
        </w:tc>
        <w:tc>
          <w:tcPr>
            <w:tcW w:w="1124" w:type="dxa"/>
          </w:tcPr>
          <w:p w14:paraId="45E60263">
            <w:pPr>
              <w:pStyle w:val="33"/>
              <w:rPr>
                <w:rFonts w:hint="eastAsia" w:ascii="宋体" w:hAnsi="宋体" w:eastAsia="宋体"/>
              </w:rPr>
            </w:pPr>
          </w:p>
        </w:tc>
        <w:tc>
          <w:tcPr>
            <w:tcW w:w="1560" w:type="dxa"/>
          </w:tcPr>
          <w:p w14:paraId="23F65DBE">
            <w:pPr>
              <w:pStyle w:val="33"/>
              <w:rPr>
                <w:rFonts w:hint="eastAsia" w:ascii="宋体" w:hAnsi="宋体" w:eastAsia="宋体"/>
              </w:rPr>
            </w:pPr>
          </w:p>
        </w:tc>
        <w:tc>
          <w:tcPr>
            <w:tcW w:w="1497" w:type="dxa"/>
          </w:tcPr>
          <w:p w14:paraId="3D770A54">
            <w:pPr>
              <w:pStyle w:val="33"/>
              <w:rPr>
                <w:rFonts w:hint="eastAsia" w:ascii="宋体" w:hAnsi="宋体" w:eastAsia="宋体"/>
              </w:rPr>
            </w:pPr>
          </w:p>
        </w:tc>
        <w:tc>
          <w:tcPr>
            <w:tcW w:w="1568" w:type="dxa"/>
          </w:tcPr>
          <w:p w14:paraId="1AD41D39">
            <w:pPr>
              <w:pStyle w:val="33"/>
              <w:rPr>
                <w:rFonts w:hint="eastAsia" w:ascii="宋体" w:hAnsi="宋体" w:eastAsia="宋体"/>
              </w:rPr>
            </w:pPr>
          </w:p>
        </w:tc>
      </w:tr>
      <w:tr w14:paraId="07F1AC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3" w:type="dxa"/>
            <w:gridSpan w:val="5"/>
          </w:tcPr>
          <w:p w14:paraId="66AB1F78">
            <w:pPr>
              <w:spacing w:before="181" w:line="201" w:lineRule="auto"/>
              <w:ind w:left="5163"/>
              <w:rPr>
                <w:rFonts w:hint="eastAsia" w:ascii="宋体" w:hAnsi="宋体" w:eastAsia="宋体" w:cs="微软雅黑"/>
              </w:rPr>
            </w:pPr>
            <w:r>
              <w:rPr>
                <w:rFonts w:ascii="宋体" w:hAnsi="宋体" w:eastAsia="宋体" w:cs="微软雅黑"/>
                <w:spacing w:val="-2"/>
              </w:rPr>
              <w:t>合计：</w:t>
            </w:r>
          </w:p>
        </w:tc>
        <w:tc>
          <w:tcPr>
            <w:tcW w:w="1497" w:type="dxa"/>
          </w:tcPr>
          <w:p w14:paraId="4DE31CC7">
            <w:pPr>
              <w:pStyle w:val="33"/>
              <w:rPr>
                <w:rFonts w:hint="eastAsia" w:ascii="宋体" w:hAnsi="宋体" w:eastAsia="宋体"/>
              </w:rPr>
            </w:pPr>
          </w:p>
        </w:tc>
        <w:tc>
          <w:tcPr>
            <w:tcW w:w="1568" w:type="dxa"/>
          </w:tcPr>
          <w:p w14:paraId="1CD3E47F">
            <w:pPr>
              <w:pStyle w:val="33"/>
              <w:rPr>
                <w:rFonts w:hint="eastAsia" w:ascii="宋体" w:hAnsi="宋体" w:eastAsia="宋体"/>
              </w:rPr>
            </w:pPr>
          </w:p>
        </w:tc>
      </w:tr>
    </w:tbl>
    <w:p w14:paraId="5D7A9987">
      <w:pPr>
        <w:spacing w:line="353" w:lineRule="auto"/>
        <w:rPr>
          <w:rFonts w:hint="eastAsia" w:ascii="宋体" w:hAnsi="宋体" w:eastAsia="宋体"/>
        </w:rPr>
      </w:pPr>
    </w:p>
    <w:p w14:paraId="4360B5B9">
      <w:pPr>
        <w:pStyle w:val="15"/>
        <w:spacing w:before="104" w:line="203" w:lineRule="auto"/>
        <w:ind w:left="10"/>
        <w:rPr>
          <w:rFonts w:hint="eastAsia" w:ascii="宋体" w:hAnsi="宋体" w:eastAsia="宋体"/>
          <w:sz w:val="24"/>
          <w:szCs w:val="24"/>
        </w:rPr>
      </w:pPr>
      <w:r>
        <w:rPr>
          <w:rFonts w:ascii="宋体" w:hAnsi="宋体" w:eastAsia="宋体"/>
          <w:spacing w:val="-6"/>
          <w:sz w:val="24"/>
          <w:szCs w:val="24"/>
        </w:rPr>
        <w:t>注：</w:t>
      </w:r>
    </w:p>
    <w:p w14:paraId="70284056">
      <w:pPr>
        <w:pStyle w:val="15"/>
        <w:spacing w:before="174" w:line="301" w:lineRule="auto"/>
        <w:ind w:left="25" w:right="156" w:firstLine="1"/>
        <w:rPr>
          <w:rFonts w:hint="eastAsia" w:ascii="宋体" w:hAnsi="宋体" w:eastAsia="宋体"/>
          <w:sz w:val="24"/>
          <w:szCs w:val="24"/>
          <w:lang w:eastAsia="zh-CN"/>
        </w:rPr>
      </w:pPr>
      <w:r>
        <w:rPr>
          <w:rFonts w:ascii="宋体" w:hAnsi="宋体" w:eastAsia="宋体" w:cs="Arial"/>
          <w:spacing w:val="-2"/>
          <w:sz w:val="24"/>
          <w:szCs w:val="24"/>
          <w:lang w:eastAsia="zh-CN"/>
        </w:rPr>
        <w:t>1.</w:t>
      </w:r>
      <w:r>
        <w:rPr>
          <w:rFonts w:ascii="宋体" w:hAnsi="宋体" w:eastAsia="宋体" w:cs="Arial"/>
          <w:spacing w:val="62"/>
          <w:sz w:val="24"/>
          <w:szCs w:val="24"/>
          <w:lang w:eastAsia="zh-CN"/>
        </w:rPr>
        <w:t xml:space="preserve"> </w:t>
      </w:r>
      <w:r>
        <w:rPr>
          <w:rFonts w:ascii="宋体" w:hAnsi="宋体" w:eastAsia="宋体"/>
          <w:spacing w:val="-2"/>
          <w:sz w:val="24"/>
          <w:szCs w:val="24"/>
          <w:lang w:eastAsia="zh-CN"/>
        </w:rPr>
        <w:t>如本项目（包）允许分包，且投标人拟进行分</w:t>
      </w:r>
      <w:r>
        <w:rPr>
          <w:rFonts w:ascii="宋体" w:hAnsi="宋体" w:eastAsia="宋体"/>
          <w:spacing w:val="-3"/>
          <w:sz w:val="24"/>
          <w:szCs w:val="24"/>
          <w:lang w:eastAsia="zh-CN"/>
        </w:rPr>
        <w:t>包时，必须提供</w:t>
      </w:r>
      <w:r>
        <w:rPr>
          <w:rFonts w:ascii="宋体" w:hAnsi="宋体" w:eastAsia="宋体"/>
          <w:spacing w:val="-30"/>
          <w:sz w:val="24"/>
          <w:szCs w:val="24"/>
          <w:lang w:eastAsia="zh-CN"/>
        </w:rPr>
        <w:t xml:space="preserve"> </w:t>
      </w:r>
      <w:r>
        <w:rPr>
          <w:rFonts w:ascii="宋体" w:hAnsi="宋体" w:eastAsia="宋体"/>
          <w:spacing w:val="-3"/>
          <w:sz w:val="24"/>
          <w:szCs w:val="24"/>
          <w:lang w:eastAsia="zh-CN"/>
        </w:rPr>
        <w:t>；如未提供</w:t>
      </w:r>
      <w:r>
        <w:rPr>
          <w:rFonts w:ascii="宋体" w:hAnsi="宋体" w:eastAsia="宋体"/>
          <w:spacing w:val="-29"/>
          <w:sz w:val="24"/>
          <w:szCs w:val="24"/>
          <w:lang w:eastAsia="zh-CN"/>
        </w:rPr>
        <w:t xml:space="preserve"> </w:t>
      </w:r>
      <w:r>
        <w:rPr>
          <w:rFonts w:ascii="宋体" w:hAnsi="宋体" w:eastAsia="宋体"/>
          <w:spacing w:val="-3"/>
          <w:sz w:val="24"/>
          <w:szCs w:val="24"/>
          <w:lang w:eastAsia="zh-CN"/>
        </w:rPr>
        <w:t>，或提供</w:t>
      </w:r>
      <w:r>
        <w:rPr>
          <w:rFonts w:ascii="宋体" w:hAnsi="宋体" w:eastAsia="宋体"/>
          <w:spacing w:val="-1"/>
          <w:sz w:val="24"/>
          <w:szCs w:val="24"/>
          <w:lang w:eastAsia="zh-CN"/>
        </w:rPr>
        <w:t>了但未填写分包承担主体名称、拟分包合同内容、拟分包合同金额，</w:t>
      </w:r>
      <w:r>
        <w:rPr>
          <w:rFonts w:ascii="宋体" w:hAnsi="宋体" w:eastAsia="宋体"/>
          <w:b/>
          <w:bCs/>
          <w:spacing w:val="-1"/>
          <w:sz w:val="24"/>
          <w:szCs w:val="24"/>
          <w:lang w:eastAsia="zh-CN"/>
        </w:rPr>
        <w:t>投标无效</w:t>
      </w:r>
      <w:r>
        <w:rPr>
          <w:rFonts w:ascii="宋体" w:hAnsi="宋体" w:eastAsia="宋体"/>
          <w:spacing w:val="-1"/>
          <w:sz w:val="24"/>
          <w:szCs w:val="24"/>
          <w:lang w:eastAsia="zh-CN"/>
        </w:rPr>
        <w:t>。</w:t>
      </w:r>
    </w:p>
    <w:p w14:paraId="5339240B">
      <w:pPr>
        <w:pStyle w:val="15"/>
        <w:spacing w:before="11" w:line="302" w:lineRule="auto"/>
        <w:ind w:left="3" w:firstLine="14"/>
        <w:jc w:val="both"/>
        <w:rPr>
          <w:rFonts w:hint="eastAsia" w:ascii="宋体" w:hAnsi="宋体" w:eastAsia="宋体"/>
          <w:sz w:val="24"/>
          <w:szCs w:val="24"/>
          <w:lang w:eastAsia="zh-CN"/>
        </w:rPr>
      </w:pPr>
      <w:r>
        <w:rPr>
          <w:rFonts w:ascii="宋体" w:hAnsi="宋体" w:eastAsia="宋体" w:cs="Arial"/>
          <w:spacing w:val="-5"/>
          <w:sz w:val="24"/>
          <w:szCs w:val="24"/>
          <w:lang w:eastAsia="zh-CN"/>
        </w:rPr>
        <w:t>2.</w:t>
      </w:r>
      <w:r>
        <w:rPr>
          <w:rFonts w:ascii="宋体" w:hAnsi="宋体" w:eastAsia="宋体"/>
          <w:spacing w:val="-5"/>
          <w:sz w:val="24"/>
          <w:szCs w:val="24"/>
          <w:lang w:eastAsia="zh-CN"/>
        </w:rPr>
        <w:t>如本招标文件《投标人须知资料表》载明本项目分包承担主体应具备的相应资质条件，</w:t>
      </w:r>
      <w:r>
        <w:rPr>
          <w:rFonts w:ascii="宋体" w:hAnsi="宋体" w:eastAsia="宋体"/>
          <w:spacing w:val="6"/>
          <w:sz w:val="24"/>
          <w:szCs w:val="24"/>
          <w:lang w:eastAsia="zh-CN"/>
        </w:rPr>
        <w:t xml:space="preserve"> </w:t>
      </w:r>
      <w:r>
        <w:rPr>
          <w:rFonts w:ascii="宋体" w:hAnsi="宋体" w:eastAsia="宋体"/>
          <w:spacing w:val="-1"/>
          <w:sz w:val="24"/>
          <w:szCs w:val="24"/>
          <w:lang w:eastAsia="zh-CN"/>
        </w:rPr>
        <w:t>则投标人须在本表中列明分包承担主体的资质等</w:t>
      </w:r>
      <w:r>
        <w:rPr>
          <w:rFonts w:ascii="宋体" w:hAnsi="宋体" w:eastAsia="宋体"/>
          <w:spacing w:val="-2"/>
          <w:sz w:val="24"/>
          <w:szCs w:val="24"/>
          <w:lang w:eastAsia="zh-CN"/>
        </w:rPr>
        <w:t>级，并后附资质证书电子件，否则</w:t>
      </w:r>
      <w:r>
        <w:rPr>
          <w:rFonts w:ascii="宋体" w:hAnsi="宋体" w:eastAsia="宋体"/>
          <w:b/>
          <w:bCs/>
          <w:spacing w:val="-2"/>
          <w:sz w:val="24"/>
          <w:szCs w:val="24"/>
          <w:lang w:eastAsia="zh-CN"/>
        </w:rPr>
        <w:t>投标</w:t>
      </w:r>
      <w:r>
        <w:rPr>
          <w:rFonts w:ascii="宋体" w:hAnsi="宋体" w:eastAsia="宋体"/>
          <w:b/>
          <w:bCs/>
          <w:sz w:val="24"/>
          <w:szCs w:val="24"/>
          <w:lang w:eastAsia="zh-CN"/>
        </w:rPr>
        <w:t xml:space="preserve">  </w:t>
      </w:r>
      <w:r>
        <w:rPr>
          <w:rFonts w:ascii="宋体" w:hAnsi="宋体" w:eastAsia="宋体"/>
          <w:b/>
          <w:bCs/>
          <w:spacing w:val="-1"/>
          <w:sz w:val="24"/>
          <w:szCs w:val="24"/>
          <w:lang w:eastAsia="zh-CN"/>
        </w:rPr>
        <w:t>无效</w:t>
      </w:r>
      <w:r>
        <w:rPr>
          <w:rFonts w:ascii="宋体" w:hAnsi="宋体" w:eastAsia="宋体"/>
          <w:spacing w:val="-1"/>
          <w:sz w:val="24"/>
          <w:szCs w:val="24"/>
          <w:lang w:eastAsia="zh-CN"/>
        </w:rPr>
        <w:t>。</w:t>
      </w:r>
    </w:p>
    <w:p w14:paraId="52289D20">
      <w:pPr>
        <w:pStyle w:val="15"/>
        <w:spacing w:before="9" w:line="302" w:lineRule="auto"/>
        <w:ind w:left="4" w:right="168" w:firstLine="14"/>
        <w:rPr>
          <w:rFonts w:hint="eastAsia" w:ascii="宋体" w:hAnsi="宋体" w:eastAsia="宋体"/>
          <w:sz w:val="24"/>
          <w:szCs w:val="24"/>
          <w:lang w:eastAsia="zh-CN"/>
        </w:rPr>
      </w:pPr>
      <w:r>
        <w:rPr>
          <w:rFonts w:ascii="宋体" w:hAnsi="宋体" w:eastAsia="宋体" w:cs="Arial"/>
          <w:spacing w:val="1"/>
          <w:sz w:val="24"/>
          <w:szCs w:val="24"/>
          <w:lang w:eastAsia="zh-CN"/>
        </w:rPr>
        <w:t>3.</w:t>
      </w:r>
      <w:r>
        <w:rPr>
          <w:rFonts w:ascii="宋体" w:hAnsi="宋体" w:eastAsia="宋体" w:cs="Arial"/>
          <w:spacing w:val="70"/>
          <w:sz w:val="24"/>
          <w:szCs w:val="24"/>
          <w:lang w:eastAsia="zh-CN"/>
        </w:rPr>
        <w:t xml:space="preserve"> </w:t>
      </w:r>
      <w:r>
        <w:rPr>
          <w:rFonts w:ascii="宋体" w:hAnsi="宋体" w:eastAsia="宋体"/>
          <w:spacing w:val="1"/>
          <w:sz w:val="24"/>
          <w:szCs w:val="24"/>
          <w:lang w:eastAsia="zh-CN"/>
        </w:rPr>
        <w:t>投标人</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为落实政府采购政策</w:t>
      </w:r>
      <w:r>
        <w:rPr>
          <w:rFonts w:ascii="宋体" w:hAnsi="宋体" w:eastAsia="宋体"/>
          <w:spacing w:val="-50"/>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而向中小企业分包时请仔细阅读资格证明文件格式</w:t>
      </w:r>
      <w:r>
        <w:rPr>
          <w:rFonts w:ascii="宋体" w:hAnsi="宋体" w:eastAsia="宋体" w:cs="Arial"/>
          <w:sz w:val="24"/>
          <w:szCs w:val="24"/>
          <w:lang w:eastAsia="zh-CN"/>
        </w:rPr>
        <w:t>2-1</w:t>
      </w:r>
      <w:r>
        <w:rPr>
          <w:rFonts w:ascii="宋体" w:hAnsi="宋体" w:eastAsia="宋体"/>
          <w:sz w:val="24"/>
          <w:szCs w:val="24"/>
          <w:lang w:eastAsia="zh-CN"/>
        </w:rPr>
        <w:t>中说明，并建议按要求在资格证明文件中提供相关全部文件</w:t>
      </w:r>
      <w:r>
        <w:rPr>
          <w:rFonts w:hint="eastAsia" w:ascii="宋体" w:hAnsi="宋体" w:eastAsia="宋体"/>
          <w:sz w:val="24"/>
          <w:szCs w:val="24"/>
          <w:lang w:eastAsia="zh-CN"/>
        </w:rPr>
        <w:t>；</w:t>
      </w:r>
      <w:r>
        <w:rPr>
          <w:rFonts w:ascii="宋体" w:hAnsi="宋体" w:eastAsia="宋体"/>
          <w:sz w:val="24"/>
          <w:szCs w:val="24"/>
          <w:lang w:eastAsia="zh-CN"/>
        </w:rPr>
        <w:t>投</w:t>
      </w:r>
      <w:r>
        <w:rPr>
          <w:rFonts w:ascii="宋体" w:hAnsi="宋体" w:eastAsia="宋体"/>
          <w:spacing w:val="-1"/>
          <w:sz w:val="24"/>
          <w:szCs w:val="24"/>
          <w:lang w:eastAsia="zh-CN"/>
        </w:rPr>
        <w:t>标人非</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为落实政</w:t>
      </w:r>
      <w:r>
        <w:rPr>
          <w:rFonts w:ascii="宋体" w:hAnsi="宋体" w:eastAsia="宋体"/>
          <w:sz w:val="24"/>
          <w:szCs w:val="24"/>
          <w:lang w:eastAsia="zh-CN"/>
        </w:rPr>
        <w:t>府采购政策</w:t>
      </w:r>
      <w:r>
        <w:rPr>
          <w:rFonts w:ascii="宋体" w:hAnsi="宋体" w:eastAsia="宋体"/>
          <w:spacing w:val="-34"/>
          <w:sz w:val="24"/>
          <w:szCs w:val="24"/>
          <w:lang w:eastAsia="zh-CN"/>
        </w:rPr>
        <w:t xml:space="preserve"> </w:t>
      </w:r>
      <w:r>
        <w:rPr>
          <w:rFonts w:ascii="宋体" w:hAnsi="宋体" w:eastAsia="宋体" w:cs="Arial"/>
          <w:sz w:val="24"/>
          <w:szCs w:val="24"/>
          <w:lang w:eastAsia="zh-CN"/>
        </w:rPr>
        <w:t>”</w:t>
      </w:r>
      <w:r>
        <w:rPr>
          <w:rFonts w:ascii="宋体" w:hAnsi="宋体" w:eastAsia="宋体"/>
          <w:sz w:val="24"/>
          <w:szCs w:val="24"/>
          <w:lang w:eastAsia="zh-CN"/>
        </w:rPr>
        <w:t>而向中小企业分包时，建议在本册提供。</w:t>
      </w:r>
    </w:p>
    <w:p w14:paraId="1B21EF19">
      <w:pPr>
        <w:pStyle w:val="15"/>
        <w:spacing w:before="9" w:line="302" w:lineRule="auto"/>
        <w:ind w:left="4" w:right="168" w:firstLine="14"/>
        <w:rPr>
          <w:rFonts w:hint="eastAsia" w:ascii="宋体" w:hAnsi="宋体" w:eastAsia="宋体"/>
          <w:sz w:val="24"/>
          <w:szCs w:val="24"/>
          <w:lang w:eastAsia="zh-CN"/>
        </w:rPr>
      </w:pPr>
    </w:p>
    <w:p w14:paraId="658799A0">
      <w:pPr>
        <w:tabs>
          <w:tab w:val="left" w:pos="606"/>
        </w:tabs>
        <w:spacing w:line="302" w:lineRule="auto"/>
        <w:ind w:right="956" w:firstLine="4998" w:firstLineChars="2100"/>
        <w:rPr>
          <w:rFonts w:hint="eastAsia" w:ascii="宋体" w:hAnsi="宋体" w:eastAsia="宋体"/>
          <w:spacing w:val="3"/>
          <w:sz w:val="24"/>
          <w:szCs w:val="24"/>
          <w:lang w:eastAsia="zh-CN"/>
        </w:rPr>
      </w:pPr>
      <w:r>
        <w:rPr>
          <w:rFonts w:ascii="宋体" w:hAnsi="宋体" w:eastAsia="宋体"/>
          <w:spacing w:val="-1"/>
          <w:sz w:val="24"/>
          <w:szCs w:val="24"/>
          <w:lang w:eastAsia="zh-CN"/>
        </w:rPr>
        <w:t>投标人名称（盖章</w:t>
      </w:r>
      <w:r>
        <w:rPr>
          <w:rFonts w:ascii="宋体" w:hAnsi="宋体" w:eastAsia="宋体"/>
          <w:spacing w:val="-61"/>
          <w:sz w:val="24"/>
          <w:szCs w:val="24"/>
          <w:lang w:eastAsia="zh-CN"/>
        </w:rPr>
        <w:t>）：</w:t>
      </w:r>
      <w:r>
        <w:rPr>
          <w:rFonts w:ascii="宋体" w:hAnsi="宋体" w:eastAsia="宋体"/>
          <w:spacing w:val="1"/>
          <w:sz w:val="24"/>
          <w:szCs w:val="24"/>
          <w:u w:val="single"/>
          <w:lang w:eastAsia="zh-CN"/>
        </w:rPr>
        <w:t xml:space="preserve">          </w:t>
      </w:r>
      <w:r>
        <w:rPr>
          <w:rFonts w:ascii="宋体" w:hAnsi="宋体" w:eastAsia="宋体"/>
          <w:spacing w:val="3"/>
          <w:sz w:val="24"/>
          <w:szCs w:val="24"/>
          <w:lang w:eastAsia="zh-CN"/>
        </w:rPr>
        <w:t xml:space="preserve"> </w:t>
      </w:r>
    </w:p>
    <w:p w14:paraId="319AE857">
      <w:pPr>
        <w:tabs>
          <w:tab w:val="left" w:pos="606"/>
        </w:tabs>
        <w:spacing w:line="302" w:lineRule="auto"/>
        <w:jc w:val="right"/>
        <w:rPr>
          <w:rFonts w:hint="eastAsia" w:ascii="宋体" w:hAnsi="宋体" w:eastAsia="宋体"/>
          <w:sz w:val="24"/>
          <w:szCs w:val="24"/>
          <w:lang w:eastAsia="zh-CN"/>
        </w:rPr>
      </w:pPr>
      <w:r>
        <w:rPr>
          <w:rFonts w:ascii="宋体" w:hAnsi="宋体" w:eastAsia="宋体"/>
          <w:spacing w:val="-9"/>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9"/>
          <w:sz w:val="24"/>
          <w:szCs w:val="24"/>
          <w:lang w:eastAsia="zh-CN"/>
        </w:rPr>
        <w:t>年</w:t>
      </w:r>
      <w:r>
        <w:rPr>
          <w:rFonts w:ascii="宋体" w:hAnsi="宋体" w:eastAsia="宋体"/>
          <w:spacing w:val="-9"/>
          <w:sz w:val="24"/>
          <w:szCs w:val="24"/>
          <w:u w:val="single"/>
          <w:lang w:eastAsia="zh-CN"/>
        </w:rPr>
        <w:t xml:space="preserve">         </w:t>
      </w:r>
      <w:r>
        <w:rPr>
          <w:rFonts w:ascii="宋体" w:hAnsi="宋体" w:eastAsia="宋体"/>
          <w:spacing w:val="-9"/>
          <w:sz w:val="24"/>
          <w:szCs w:val="24"/>
          <w:lang w:eastAsia="zh-CN"/>
        </w:rPr>
        <w:t>月</w:t>
      </w:r>
      <w:r>
        <w:rPr>
          <w:rFonts w:ascii="宋体" w:hAnsi="宋体" w:eastAsia="宋体"/>
          <w:spacing w:val="-9"/>
          <w:sz w:val="24"/>
          <w:szCs w:val="24"/>
          <w:u w:val="single"/>
          <w:lang w:eastAsia="zh-CN"/>
        </w:rPr>
        <w:t xml:space="preserve">     </w:t>
      </w:r>
      <w:r>
        <w:rPr>
          <w:rFonts w:ascii="宋体" w:hAnsi="宋体" w:eastAsia="宋体"/>
          <w:spacing w:val="-10"/>
          <w:sz w:val="24"/>
          <w:szCs w:val="24"/>
          <w:u w:val="single"/>
          <w:lang w:eastAsia="zh-CN"/>
        </w:rPr>
        <w:t xml:space="preserve">   </w:t>
      </w:r>
      <w:r>
        <w:rPr>
          <w:rFonts w:ascii="宋体" w:hAnsi="宋体" w:eastAsia="宋体"/>
          <w:spacing w:val="-10"/>
          <w:sz w:val="24"/>
          <w:szCs w:val="24"/>
          <w:lang w:eastAsia="zh-CN"/>
        </w:rPr>
        <w:t>日</w:t>
      </w:r>
    </w:p>
    <w:p w14:paraId="1933D5B9">
      <w:pPr>
        <w:spacing w:line="300" w:lineRule="auto"/>
        <w:rPr>
          <w:sz w:val="24"/>
          <w:szCs w:val="24"/>
          <w:lang w:eastAsia="zh-CN"/>
        </w:rPr>
        <w:sectPr>
          <w:headerReference r:id="rId68" w:type="default"/>
          <w:footerReference r:id="rId69" w:type="default"/>
          <w:pgSz w:w="11907" w:h="16840"/>
          <w:pgMar w:top="1149" w:right="1133" w:bottom="1057" w:left="1701" w:header="875" w:footer="886" w:gutter="0"/>
          <w:cols w:space="720" w:num="1"/>
        </w:sectPr>
      </w:pPr>
    </w:p>
    <w:p w14:paraId="329B4C09">
      <w:pPr>
        <w:pStyle w:val="15"/>
        <w:spacing w:before="328" w:line="205" w:lineRule="auto"/>
        <w:ind w:left="3460"/>
        <w:rPr>
          <w:rFonts w:hint="eastAsia" w:ascii="宋体" w:hAnsi="宋体" w:eastAsia="宋体"/>
          <w:sz w:val="35"/>
          <w:szCs w:val="35"/>
          <w:lang w:eastAsia="zh-CN"/>
        </w:rPr>
      </w:pPr>
      <w:r>
        <w:rPr>
          <w:rFonts w:ascii="宋体" w:hAnsi="宋体" w:eastAsia="宋体"/>
          <w:spacing w:val="9"/>
          <w:sz w:val="35"/>
          <w:szCs w:val="35"/>
          <w:lang w:eastAsia="zh-CN"/>
        </w:rPr>
        <w:t>分包意向协议</w:t>
      </w:r>
    </w:p>
    <w:p w14:paraId="0AC0CC6A">
      <w:pPr>
        <w:pStyle w:val="15"/>
        <w:spacing w:before="248" w:line="360" w:lineRule="auto"/>
        <w:ind w:left="513"/>
        <w:rPr>
          <w:rFonts w:hint="eastAsia" w:ascii="宋体" w:hAnsi="宋体" w:eastAsia="宋体"/>
          <w:sz w:val="24"/>
          <w:szCs w:val="24"/>
          <w:lang w:eastAsia="zh-CN"/>
        </w:rPr>
      </w:pPr>
      <w:r>
        <w:rPr>
          <w:rFonts w:ascii="宋体" w:hAnsi="宋体" w:eastAsia="宋体"/>
          <w:spacing w:val="-6"/>
          <w:sz w:val="24"/>
          <w:szCs w:val="24"/>
          <w:lang w:eastAsia="zh-CN"/>
        </w:rPr>
        <w:t>甲方（投标人</w:t>
      </w:r>
      <w:r>
        <w:rPr>
          <w:rFonts w:ascii="宋体" w:hAnsi="宋体" w:eastAsia="宋体"/>
          <w:spacing w:val="-61"/>
          <w:sz w:val="24"/>
          <w:szCs w:val="24"/>
          <w:lang w:eastAsia="zh-CN"/>
        </w:rPr>
        <w:t>）：</w:t>
      </w:r>
      <w:r>
        <w:rPr>
          <w:rFonts w:ascii="宋体" w:hAnsi="宋体" w:eastAsia="宋体"/>
          <w:sz w:val="24"/>
          <w:szCs w:val="24"/>
          <w:u w:val="single"/>
          <w:lang w:eastAsia="zh-CN"/>
        </w:rPr>
        <w:t xml:space="preserve">              </w:t>
      </w:r>
    </w:p>
    <w:p w14:paraId="216EBB80">
      <w:pPr>
        <w:pStyle w:val="15"/>
        <w:spacing w:before="186" w:line="360" w:lineRule="auto"/>
        <w:ind w:left="499"/>
        <w:rPr>
          <w:rFonts w:hint="eastAsia" w:ascii="宋体" w:hAnsi="宋体" w:eastAsia="宋体"/>
          <w:sz w:val="24"/>
          <w:szCs w:val="24"/>
          <w:lang w:eastAsia="zh-CN"/>
        </w:rPr>
      </w:pPr>
      <w:r>
        <w:rPr>
          <w:rFonts w:ascii="宋体" w:hAnsi="宋体" w:eastAsia="宋体"/>
          <w:spacing w:val="-3"/>
          <w:sz w:val="24"/>
          <w:szCs w:val="24"/>
          <w:lang w:eastAsia="zh-CN"/>
        </w:rPr>
        <w:t>乙方（拟分包单位</w:t>
      </w:r>
      <w:r>
        <w:rPr>
          <w:rFonts w:ascii="宋体" w:hAnsi="宋体" w:eastAsia="宋体"/>
          <w:spacing w:val="-59"/>
          <w:sz w:val="24"/>
          <w:szCs w:val="24"/>
          <w:lang w:eastAsia="zh-CN"/>
        </w:rPr>
        <w:t>）：</w:t>
      </w:r>
      <w:r>
        <w:rPr>
          <w:rFonts w:ascii="宋体" w:hAnsi="宋体" w:eastAsia="宋体"/>
          <w:sz w:val="24"/>
          <w:szCs w:val="24"/>
          <w:u w:val="single"/>
          <w:lang w:eastAsia="zh-CN"/>
        </w:rPr>
        <w:t xml:space="preserve">              </w:t>
      </w:r>
    </w:p>
    <w:p w14:paraId="766B21E7">
      <w:pPr>
        <w:spacing w:line="360" w:lineRule="auto"/>
        <w:ind w:firstLine="484" w:firstLineChars="200"/>
        <w:rPr>
          <w:rFonts w:hint="eastAsia" w:ascii="宋体" w:hAnsi="宋体" w:eastAsia="宋体"/>
          <w:spacing w:val="13"/>
          <w:sz w:val="24"/>
          <w:szCs w:val="24"/>
          <w:lang w:eastAsia="zh-CN"/>
        </w:rPr>
      </w:pPr>
      <w:r>
        <w:rPr>
          <w:rFonts w:ascii="宋体" w:hAnsi="宋体" w:eastAsia="宋体"/>
          <w:spacing w:val="1"/>
          <w:sz w:val="24"/>
          <w:szCs w:val="24"/>
          <w:lang w:eastAsia="zh-CN"/>
        </w:rPr>
        <w:t>甲方承诺，一旦在</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（采购项目名称</w:t>
      </w:r>
      <w:r>
        <w:rPr>
          <w:rFonts w:ascii="宋体" w:hAnsi="宋体" w:eastAsia="宋体"/>
          <w:spacing w:val="-55"/>
          <w:sz w:val="24"/>
          <w:szCs w:val="24"/>
          <w:lang w:eastAsia="zh-CN"/>
        </w:rPr>
        <w:t>）（</w:t>
      </w:r>
      <w:r>
        <w:rPr>
          <w:rFonts w:ascii="宋体" w:hAnsi="宋体" w:eastAsia="宋体"/>
          <w:spacing w:val="1"/>
          <w:sz w:val="24"/>
          <w:szCs w:val="24"/>
          <w:lang w:eastAsia="zh-CN"/>
        </w:rPr>
        <w:t>项目编号/包号为</w:t>
      </w:r>
      <w:r>
        <w:rPr>
          <w:rFonts w:ascii="宋体" w:hAnsi="宋体" w:eastAsia="宋体"/>
          <w:spacing w:val="-55"/>
          <w:sz w:val="24"/>
          <w:szCs w:val="24"/>
          <w:lang w:eastAsia="zh-CN"/>
        </w:rPr>
        <w:t>：</w:t>
      </w:r>
      <w:r>
        <w:rPr>
          <w:rFonts w:ascii="宋体" w:hAnsi="宋体" w:eastAsia="宋体"/>
          <w:spacing w:val="5"/>
          <w:sz w:val="24"/>
          <w:szCs w:val="24"/>
          <w:u w:val="single"/>
          <w:lang w:eastAsia="zh-CN"/>
        </w:rPr>
        <w:t xml:space="preserve">    </w:t>
      </w:r>
      <w:r>
        <w:rPr>
          <w:rFonts w:ascii="宋体" w:hAnsi="宋体" w:eastAsia="宋体"/>
          <w:spacing w:val="-55"/>
          <w:sz w:val="24"/>
          <w:szCs w:val="24"/>
          <w:lang w:eastAsia="zh-CN"/>
        </w:rPr>
        <w:t>）</w:t>
      </w:r>
      <w:r>
        <w:rPr>
          <w:rFonts w:ascii="宋体" w:hAnsi="宋体" w:eastAsia="宋体"/>
          <w:spacing w:val="1"/>
          <w:sz w:val="24"/>
          <w:szCs w:val="24"/>
          <w:lang w:eastAsia="zh-CN"/>
        </w:rPr>
        <w:t>招标</w:t>
      </w:r>
      <w:r>
        <w:rPr>
          <w:rFonts w:ascii="宋体" w:hAnsi="宋体" w:eastAsia="宋体"/>
          <w:spacing w:val="-2"/>
          <w:sz w:val="24"/>
          <w:szCs w:val="24"/>
          <w:lang w:eastAsia="zh-CN"/>
        </w:rPr>
        <w:t>采购项目中获得采购合同，将按照下述约定将合同项下部分内容分包给乙方：</w:t>
      </w:r>
      <w:r>
        <w:rPr>
          <w:rFonts w:ascii="宋体" w:hAnsi="宋体" w:eastAsia="宋体"/>
          <w:spacing w:val="13"/>
          <w:sz w:val="24"/>
          <w:szCs w:val="24"/>
          <w:lang w:eastAsia="zh-CN"/>
        </w:rPr>
        <w:t xml:space="preserve"> </w:t>
      </w:r>
      <w:r>
        <w:rPr>
          <w:rFonts w:hint="eastAsia" w:ascii="宋体" w:hAnsi="宋体" w:eastAsia="宋体"/>
          <w:spacing w:val="13"/>
          <w:sz w:val="24"/>
          <w:szCs w:val="24"/>
          <w:lang w:eastAsia="zh-CN"/>
        </w:rPr>
        <w:t xml:space="preserve"> </w:t>
      </w:r>
    </w:p>
    <w:p w14:paraId="3B17DFD9">
      <w:pPr>
        <w:spacing w:line="360" w:lineRule="auto"/>
        <w:ind w:firstLine="798" w:firstLineChars="300"/>
        <w:rPr>
          <w:rFonts w:hint="eastAsia" w:ascii="宋体" w:hAnsi="宋体" w:eastAsia="宋体"/>
          <w:sz w:val="24"/>
          <w:szCs w:val="24"/>
          <w:lang w:eastAsia="zh-CN"/>
        </w:rPr>
      </w:pPr>
      <w:r>
        <w:rPr>
          <w:rFonts w:hint="eastAsia" w:ascii="宋体" w:hAnsi="宋体" w:eastAsia="宋体"/>
          <w:spacing w:val="13"/>
          <w:sz w:val="24"/>
          <w:szCs w:val="24"/>
          <w:lang w:eastAsia="zh-CN"/>
        </w:rPr>
        <w:t>1. 分包内容</w:t>
      </w:r>
      <w:r>
        <w:rPr>
          <w:rFonts w:hint="eastAsia" w:ascii="宋体" w:hAnsi="宋体" w:eastAsia="宋体"/>
          <w:spacing w:val="13"/>
          <w:sz w:val="24"/>
          <w:szCs w:val="24"/>
          <w:u w:val="single"/>
          <w:lang w:eastAsia="zh-CN"/>
        </w:rPr>
        <w:t xml:space="preserve">：             </w:t>
      </w:r>
      <w:r>
        <w:rPr>
          <w:rFonts w:hint="eastAsia" w:ascii="宋体" w:hAnsi="宋体" w:eastAsia="宋体"/>
          <w:spacing w:val="13"/>
          <w:sz w:val="24"/>
          <w:szCs w:val="24"/>
          <w:lang w:eastAsia="zh-CN"/>
        </w:rPr>
        <w:t xml:space="preserve">。                 </w:t>
      </w:r>
    </w:p>
    <w:p w14:paraId="5C122A90">
      <w:pPr>
        <w:spacing w:line="360" w:lineRule="auto"/>
        <w:ind w:firstLine="720" w:firstLineChars="300"/>
        <w:rPr>
          <w:rFonts w:hint="eastAsia" w:ascii="宋体" w:hAnsi="宋体" w:eastAsia="宋体"/>
          <w:sz w:val="24"/>
          <w:szCs w:val="24"/>
          <w:lang w:eastAsia="zh-CN"/>
        </w:rPr>
      </w:pPr>
      <w:r>
        <w:rPr>
          <w:rFonts w:ascii="宋体" w:hAnsi="宋体" w:eastAsia="宋体"/>
          <w:sz w:val="24"/>
          <w:szCs w:val="24"/>
          <w:lang w:eastAsia="zh-CN"/>
        </w:rPr>
        <w:t>2.</w:t>
      </w:r>
      <w:r>
        <w:rPr>
          <w:rFonts w:hint="eastAsia" w:ascii="宋体" w:hAnsi="宋体" w:eastAsia="宋体" w:cs="宋体"/>
          <w:sz w:val="24"/>
          <w:szCs w:val="24"/>
          <w:lang w:eastAsia="zh-CN"/>
        </w:rPr>
        <w:t>分包金额</w:t>
      </w:r>
      <w:r>
        <w:rPr>
          <w:rFonts w:hint="eastAsia" w:ascii="宋体" w:hAnsi="宋体" w:eastAsia="宋体" w:cs="宋体"/>
          <w:sz w:val="24"/>
          <w:szCs w:val="24"/>
          <w:u w:val="single"/>
          <w:lang w:eastAsia="zh-CN"/>
        </w:rPr>
        <w:t>：</w:t>
      </w:r>
      <w:r>
        <w:rPr>
          <w:rFonts w:ascii="宋体" w:hAnsi="宋体" w:eastAsia="宋体"/>
          <w:sz w:val="24"/>
          <w:szCs w:val="24"/>
          <w:u w:val="single"/>
          <w:lang w:eastAsia="zh-CN"/>
        </w:rPr>
        <w:t xml:space="preserve">        </w:t>
      </w:r>
      <w:r>
        <w:rPr>
          <w:rFonts w:hint="eastAsia" w:ascii="宋体" w:hAnsi="宋体" w:eastAsia="宋体" w:cs="宋体"/>
          <w:sz w:val="24"/>
          <w:szCs w:val="24"/>
          <w:lang w:eastAsia="zh-CN"/>
        </w:rPr>
        <w:t>，该金额占该采购包合同金额的比例为</w:t>
      </w:r>
      <w:r>
        <w:rPr>
          <w:rFonts w:ascii="宋体" w:hAnsi="宋体" w:eastAsia="宋体"/>
          <w:sz w:val="24"/>
          <w:szCs w:val="24"/>
          <w:u w:val="single"/>
          <w:lang w:eastAsia="zh-CN"/>
        </w:rPr>
        <w:t xml:space="preserve">      %</w:t>
      </w:r>
      <w:r>
        <w:rPr>
          <w:rFonts w:hint="eastAsia" w:ascii="宋体" w:hAnsi="宋体" w:eastAsia="宋体" w:cs="宋体"/>
          <w:sz w:val="24"/>
          <w:szCs w:val="24"/>
          <w:lang w:eastAsia="zh-CN"/>
        </w:rPr>
        <w:t>。</w:t>
      </w:r>
      <w:r>
        <w:rPr>
          <w:rFonts w:ascii="宋体" w:hAnsi="宋体" w:eastAsia="宋体"/>
          <w:sz w:val="24"/>
          <w:szCs w:val="24"/>
          <w:lang w:eastAsia="zh-CN"/>
        </w:rPr>
        <w:t xml:space="preserve"> </w:t>
      </w:r>
    </w:p>
    <w:p w14:paraId="1DF35F47">
      <w:pPr>
        <w:spacing w:line="360" w:lineRule="auto"/>
        <w:ind w:firstLine="720" w:firstLineChars="300"/>
        <w:rPr>
          <w:rFonts w:hint="eastAsia" w:ascii="宋体" w:hAnsi="宋体" w:eastAsia="宋体"/>
          <w:sz w:val="24"/>
          <w:szCs w:val="24"/>
          <w:lang w:eastAsia="zh-CN"/>
        </w:rPr>
      </w:pPr>
      <w:r>
        <w:rPr>
          <w:rFonts w:hint="eastAsia" w:ascii="宋体" w:hAnsi="宋体" w:eastAsia="宋体" w:cs="宋体"/>
          <w:sz w:val="24"/>
          <w:szCs w:val="24"/>
          <w:lang w:eastAsia="zh-CN"/>
        </w:rPr>
        <w:t>乙方承诺将在上述情况下与甲方签订分包合同。</w:t>
      </w:r>
    </w:p>
    <w:p w14:paraId="1C9AD94C">
      <w:pPr>
        <w:spacing w:line="360" w:lineRule="auto"/>
        <w:ind w:firstLine="480" w:firstLineChars="200"/>
        <w:rPr>
          <w:rFonts w:hint="eastAsia" w:ascii="宋体" w:hAnsi="宋体" w:eastAsia="宋体"/>
          <w:sz w:val="24"/>
          <w:szCs w:val="24"/>
          <w:lang w:eastAsia="zh-CN"/>
        </w:rPr>
      </w:pPr>
      <w:r>
        <w:rPr>
          <w:rFonts w:hint="eastAsia" w:ascii="宋体" w:hAnsi="宋体" w:eastAsia="宋体" w:cs="宋体"/>
          <w:sz w:val="24"/>
          <w:szCs w:val="24"/>
          <w:lang w:eastAsia="zh-CN"/>
        </w:rPr>
        <w:t>本协议自各方盖章之日起生效，如甲方未在该项目（采购包）中标，本协议自动终止。</w:t>
      </w:r>
    </w:p>
    <w:p w14:paraId="7B8EFC6B">
      <w:pPr>
        <w:spacing w:line="360" w:lineRule="auto"/>
        <w:rPr>
          <w:rFonts w:hint="eastAsia" w:ascii="宋体" w:hAnsi="宋体" w:eastAsia="宋体"/>
          <w:sz w:val="24"/>
          <w:szCs w:val="24"/>
          <w:lang w:eastAsia="zh-CN"/>
        </w:rPr>
      </w:pPr>
    </w:p>
    <w:p w14:paraId="37767D79">
      <w:pPr>
        <w:pStyle w:val="15"/>
        <w:spacing w:before="103" w:line="360" w:lineRule="auto"/>
        <w:ind w:left="503"/>
        <w:rPr>
          <w:rFonts w:hint="eastAsia" w:ascii="宋体" w:hAnsi="宋体" w:eastAsia="宋体"/>
          <w:sz w:val="24"/>
          <w:szCs w:val="24"/>
          <w:lang w:eastAsia="zh-CN"/>
        </w:rPr>
      </w:pPr>
      <w:r>
        <w:rPr>
          <w:rFonts w:ascii="宋体" w:hAnsi="宋体" w:eastAsia="宋体"/>
          <w:spacing w:val="-6"/>
          <w:sz w:val="24"/>
          <w:szCs w:val="24"/>
          <w:lang w:eastAsia="zh-CN"/>
        </w:rPr>
        <w:t>甲方（盖章</w:t>
      </w:r>
      <w:r>
        <w:rPr>
          <w:rFonts w:ascii="宋体" w:hAnsi="宋体" w:eastAsia="宋体"/>
          <w:spacing w:val="-60"/>
          <w:sz w:val="24"/>
          <w:szCs w:val="24"/>
          <w:lang w:eastAsia="zh-CN"/>
        </w:rPr>
        <w:t>）：</w:t>
      </w:r>
      <w:r>
        <w:rPr>
          <w:rFonts w:ascii="宋体" w:hAnsi="宋体" w:eastAsia="宋体"/>
          <w:spacing w:val="1"/>
          <w:sz w:val="24"/>
          <w:szCs w:val="24"/>
          <w:u w:val="single"/>
          <w:lang w:eastAsia="zh-CN"/>
        </w:rPr>
        <w:t xml:space="preserve">               </w:t>
      </w:r>
      <w:r>
        <w:rPr>
          <w:rFonts w:ascii="宋体" w:hAnsi="宋体" w:eastAsia="宋体"/>
          <w:spacing w:val="2"/>
          <w:sz w:val="24"/>
          <w:szCs w:val="24"/>
          <w:lang w:eastAsia="zh-CN"/>
        </w:rPr>
        <w:t xml:space="preserve">           </w:t>
      </w:r>
      <w:r>
        <w:rPr>
          <w:rFonts w:ascii="宋体" w:hAnsi="宋体" w:eastAsia="宋体"/>
          <w:spacing w:val="-6"/>
          <w:sz w:val="24"/>
          <w:szCs w:val="24"/>
          <w:lang w:eastAsia="zh-CN"/>
        </w:rPr>
        <w:t>乙方（盖章</w:t>
      </w:r>
      <w:r>
        <w:rPr>
          <w:rFonts w:ascii="宋体" w:hAnsi="宋体" w:eastAsia="宋体"/>
          <w:spacing w:val="-60"/>
          <w:sz w:val="24"/>
          <w:szCs w:val="24"/>
          <w:lang w:eastAsia="zh-CN"/>
        </w:rPr>
        <w:t>）：</w:t>
      </w:r>
      <w:r>
        <w:rPr>
          <w:rFonts w:ascii="宋体" w:hAnsi="宋体" w:eastAsia="宋体"/>
          <w:spacing w:val="1"/>
          <w:sz w:val="24"/>
          <w:szCs w:val="24"/>
          <w:u w:val="single"/>
          <w:lang w:eastAsia="zh-CN"/>
        </w:rPr>
        <w:t xml:space="preserve">                </w:t>
      </w:r>
    </w:p>
    <w:p w14:paraId="57B85450">
      <w:pPr>
        <w:spacing w:line="249" w:lineRule="auto"/>
        <w:rPr>
          <w:rFonts w:hint="eastAsia" w:ascii="宋体" w:hAnsi="宋体" w:eastAsia="宋体"/>
          <w:lang w:eastAsia="zh-CN"/>
        </w:rPr>
      </w:pPr>
    </w:p>
    <w:p w14:paraId="5587543B">
      <w:pPr>
        <w:spacing w:line="250" w:lineRule="auto"/>
        <w:rPr>
          <w:rFonts w:hint="eastAsia" w:ascii="宋体" w:hAnsi="宋体" w:eastAsia="宋体"/>
          <w:lang w:eastAsia="zh-CN"/>
        </w:rPr>
      </w:pPr>
    </w:p>
    <w:p w14:paraId="43B74D1A">
      <w:pPr>
        <w:pStyle w:val="15"/>
        <w:spacing w:before="103" w:line="200" w:lineRule="auto"/>
        <w:ind w:left="5288"/>
        <w:rPr>
          <w:rFonts w:hint="eastAsia" w:ascii="宋体" w:hAnsi="宋体" w:eastAsia="宋体"/>
          <w:sz w:val="24"/>
          <w:szCs w:val="24"/>
          <w:lang w:eastAsia="zh-CN"/>
        </w:rPr>
      </w:pPr>
      <w:r>
        <w:rPr>
          <w:rFonts w:ascii="宋体" w:hAnsi="宋体" w:eastAsia="宋体"/>
          <w:spacing w:val="-13"/>
          <w:sz w:val="24"/>
          <w:szCs w:val="24"/>
          <w:lang w:eastAsia="zh-CN"/>
        </w:rPr>
        <w:t>日期：</w:t>
      </w:r>
      <w:r>
        <w:rPr>
          <w:rFonts w:hint="eastAsia" w:ascii="宋体" w:hAnsi="宋体" w:eastAsia="宋体"/>
          <w:spacing w:val="4"/>
          <w:sz w:val="24"/>
          <w:szCs w:val="24"/>
          <w:u w:val="single"/>
          <w:lang w:eastAsia="zh-CN"/>
        </w:rPr>
        <w:t xml:space="preserve">  </w:t>
      </w:r>
      <w:r>
        <w:rPr>
          <w:rFonts w:ascii="宋体" w:hAnsi="宋体" w:eastAsia="宋体"/>
          <w:spacing w:val="-13"/>
          <w:sz w:val="24"/>
          <w:szCs w:val="24"/>
          <w:lang w:eastAsia="zh-CN"/>
        </w:rPr>
        <w:t>年</w:t>
      </w:r>
      <w:r>
        <w:rPr>
          <w:rFonts w:hint="eastAsia" w:ascii="宋体" w:hAnsi="宋体" w:eastAsia="宋体"/>
          <w:spacing w:val="1"/>
          <w:sz w:val="24"/>
          <w:szCs w:val="24"/>
          <w:u w:val="single"/>
          <w:lang w:eastAsia="zh-CN"/>
        </w:rPr>
        <w:t xml:space="preserve">  </w:t>
      </w:r>
      <w:r>
        <w:rPr>
          <w:rFonts w:ascii="宋体" w:hAnsi="宋体" w:eastAsia="宋体"/>
          <w:spacing w:val="-13"/>
          <w:sz w:val="24"/>
          <w:szCs w:val="24"/>
          <w:lang w:eastAsia="zh-CN"/>
        </w:rPr>
        <w:t>月</w:t>
      </w:r>
      <w:r>
        <w:rPr>
          <w:rFonts w:hint="eastAsia" w:ascii="宋体" w:hAnsi="宋体" w:eastAsia="宋体"/>
          <w:spacing w:val="1"/>
          <w:sz w:val="24"/>
          <w:szCs w:val="24"/>
          <w:u w:val="single"/>
          <w:lang w:eastAsia="zh-CN"/>
        </w:rPr>
        <w:t xml:space="preserve">  </w:t>
      </w:r>
      <w:r>
        <w:rPr>
          <w:rFonts w:ascii="宋体" w:hAnsi="宋体" w:eastAsia="宋体"/>
          <w:spacing w:val="-13"/>
          <w:sz w:val="24"/>
          <w:szCs w:val="24"/>
          <w:lang w:eastAsia="zh-CN"/>
        </w:rPr>
        <w:t>日</w:t>
      </w:r>
    </w:p>
    <w:p w14:paraId="6A15A6F9">
      <w:pPr>
        <w:spacing w:line="245" w:lineRule="auto"/>
        <w:rPr>
          <w:rFonts w:hint="eastAsia" w:ascii="宋体" w:hAnsi="宋体" w:eastAsia="宋体"/>
          <w:lang w:eastAsia="zh-CN"/>
        </w:rPr>
      </w:pPr>
    </w:p>
    <w:p w14:paraId="5BB39810">
      <w:pPr>
        <w:spacing w:line="245" w:lineRule="auto"/>
        <w:rPr>
          <w:rFonts w:hint="eastAsia" w:ascii="宋体" w:hAnsi="宋体" w:eastAsia="宋体"/>
          <w:lang w:eastAsia="zh-CN"/>
        </w:rPr>
      </w:pPr>
    </w:p>
    <w:p w14:paraId="13DD9673">
      <w:pPr>
        <w:pStyle w:val="15"/>
        <w:spacing w:before="104" w:line="360" w:lineRule="auto"/>
        <w:ind w:left="10"/>
        <w:rPr>
          <w:rFonts w:hint="eastAsia" w:ascii="宋体" w:hAnsi="宋体" w:eastAsia="宋体"/>
          <w:sz w:val="24"/>
          <w:szCs w:val="24"/>
          <w:lang w:eastAsia="zh-CN"/>
        </w:rPr>
      </w:pPr>
      <w:r>
        <w:rPr>
          <w:rFonts w:ascii="宋体" w:hAnsi="宋体" w:eastAsia="宋体"/>
          <w:spacing w:val="-6"/>
          <w:sz w:val="24"/>
          <w:szCs w:val="24"/>
          <w:lang w:eastAsia="zh-CN"/>
        </w:rPr>
        <w:t>注：</w:t>
      </w:r>
    </w:p>
    <w:p w14:paraId="36E17E30">
      <w:pPr>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1. </w:t>
      </w:r>
      <w:r>
        <w:rPr>
          <w:rFonts w:hint="eastAsia" w:ascii="宋体" w:hAnsi="宋体" w:eastAsia="宋体" w:cs="宋体"/>
          <w:sz w:val="24"/>
          <w:szCs w:val="24"/>
          <w:lang w:eastAsia="zh-CN"/>
        </w:rPr>
        <w:t>投标人</w:t>
      </w:r>
      <w:r>
        <w:rPr>
          <w:rFonts w:ascii="宋体" w:hAnsi="宋体" w:eastAsia="宋体"/>
          <w:sz w:val="24"/>
          <w:szCs w:val="24"/>
          <w:lang w:eastAsia="zh-CN"/>
        </w:rPr>
        <w:t>“</w:t>
      </w:r>
      <w:r>
        <w:rPr>
          <w:rFonts w:hint="eastAsia" w:ascii="宋体" w:hAnsi="宋体" w:eastAsia="宋体" w:cs="宋体"/>
          <w:sz w:val="24"/>
          <w:szCs w:val="24"/>
          <w:lang w:eastAsia="zh-CN"/>
        </w:rPr>
        <w:t>为落实政府采购政策</w:t>
      </w:r>
      <w:r>
        <w:rPr>
          <w:rFonts w:ascii="宋体" w:hAnsi="宋体" w:eastAsia="宋体"/>
          <w:sz w:val="24"/>
          <w:szCs w:val="24"/>
          <w:lang w:eastAsia="zh-CN"/>
        </w:rPr>
        <w:t xml:space="preserve"> ”</w:t>
      </w:r>
      <w:r>
        <w:rPr>
          <w:rFonts w:hint="eastAsia" w:ascii="宋体" w:hAnsi="宋体" w:eastAsia="宋体" w:cs="宋体"/>
          <w:sz w:val="24"/>
          <w:szCs w:val="24"/>
          <w:lang w:eastAsia="zh-CN"/>
        </w:rPr>
        <w:t>而向中小企业分包时必须提供，否则投标无效；且建议按照采购文件要求在资格证明文件部分提供；</w:t>
      </w:r>
    </w:p>
    <w:p w14:paraId="03B2CB10">
      <w:pPr>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2. </w:t>
      </w:r>
      <w:r>
        <w:rPr>
          <w:rFonts w:hint="eastAsia" w:ascii="宋体" w:hAnsi="宋体" w:eastAsia="宋体" w:cs="宋体"/>
          <w:sz w:val="24"/>
          <w:szCs w:val="24"/>
          <w:lang w:eastAsia="zh-CN"/>
        </w:rPr>
        <w:t>投标人满足《政府采购促进中小企业发展管理办法》（财库〔</w:t>
      </w:r>
      <w:r>
        <w:rPr>
          <w:rFonts w:ascii="宋体" w:hAnsi="宋体" w:eastAsia="宋体"/>
          <w:sz w:val="24"/>
          <w:szCs w:val="24"/>
          <w:lang w:eastAsia="zh-CN"/>
        </w:rPr>
        <w:t>2020</w:t>
      </w:r>
      <w:r>
        <w:rPr>
          <w:rFonts w:hint="eastAsia" w:ascii="宋体" w:hAnsi="宋体" w:eastAsia="宋体" w:cs="Cambria Math"/>
          <w:sz w:val="24"/>
          <w:szCs w:val="24"/>
          <w:lang w:eastAsia="zh-CN"/>
        </w:rPr>
        <w:t>〕</w:t>
      </w:r>
      <w:r>
        <w:rPr>
          <w:rFonts w:ascii="宋体" w:hAnsi="宋体" w:eastAsia="宋体"/>
          <w:sz w:val="24"/>
          <w:szCs w:val="24"/>
          <w:lang w:eastAsia="zh-CN"/>
        </w:rPr>
        <w:t>46</w:t>
      </w:r>
      <w:r>
        <w:rPr>
          <w:rFonts w:hint="eastAsia" w:ascii="宋体" w:hAnsi="宋体" w:eastAsia="宋体" w:cs="宋体"/>
          <w:sz w:val="24"/>
          <w:szCs w:val="24"/>
          <w:lang w:eastAsia="zh-CN"/>
        </w:rPr>
        <w:t>号）第九条</w:t>
      </w:r>
      <w:r>
        <w:rPr>
          <w:rFonts w:ascii="宋体" w:hAnsi="宋体" w:eastAsia="宋体"/>
          <w:sz w:val="24"/>
          <w:szCs w:val="24"/>
          <w:lang w:eastAsia="zh-CN"/>
        </w:rPr>
        <w:t xml:space="preserve"> </w:t>
      </w:r>
      <w:r>
        <w:rPr>
          <w:rFonts w:hint="eastAsia" w:ascii="宋体" w:hAnsi="宋体" w:eastAsia="宋体" w:cs="宋体"/>
          <w:sz w:val="24"/>
          <w:szCs w:val="24"/>
          <w:lang w:eastAsia="zh-CN"/>
        </w:rPr>
        <w:t>有关规定，拟享受中小企业政策优惠措施的，仍需提供本协议，否则不予认可；</w:t>
      </w:r>
    </w:p>
    <w:p w14:paraId="07E0F3B3">
      <w:pPr>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3. </w:t>
      </w:r>
      <w:r>
        <w:rPr>
          <w:rFonts w:hint="eastAsia" w:ascii="宋体" w:hAnsi="宋体" w:eastAsia="宋体" w:cs="宋体"/>
          <w:sz w:val="24"/>
          <w:szCs w:val="24"/>
          <w:lang w:eastAsia="zh-CN"/>
        </w:rPr>
        <w:t>投标人须与所有拟分包单位分别签订《分包意向协议》，每单位签订一份，并在投标文件中提交全部协议原件的电子件，否则不予认可。</w:t>
      </w:r>
    </w:p>
    <w:p w14:paraId="5AC9714A">
      <w:pPr>
        <w:spacing w:line="200" w:lineRule="auto"/>
        <w:rPr>
          <w:sz w:val="24"/>
          <w:szCs w:val="24"/>
          <w:lang w:eastAsia="zh-CN"/>
        </w:rPr>
        <w:sectPr>
          <w:footerReference r:id="rId70" w:type="default"/>
          <w:pgSz w:w="11907" w:h="16840"/>
          <w:pgMar w:top="1149" w:right="1133" w:bottom="1060" w:left="1701" w:header="875" w:footer="886" w:gutter="0"/>
          <w:cols w:space="720" w:num="1"/>
        </w:sectPr>
      </w:pPr>
    </w:p>
    <w:p w14:paraId="29BE8CE0">
      <w:pPr>
        <w:spacing w:line="360" w:lineRule="auto"/>
        <w:outlineLvl w:val="1"/>
        <w:rPr>
          <w:rFonts w:hint="eastAsia" w:ascii="宋体" w:hAnsi="宋体" w:eastAsia="宋体"/>
          <w:sz w:val="24"/>
          <w:szCs w:val="24"/>
          <w:lang w:eastAsia="zh-CN"/>
        </w:rPr>
      </w:pPr>
      <w:r>
        <w:rPr>
          <w:sz w:val="24"/>
          <w:szCs w:val="24"/>
          <w:lang w:eastAsia="zh-CN"/>
        </w:rPr>
        <w:t xml:space="preserve">9  </w:t>
      </w:r>
      <w:r>
        <w:rPr>
          <w:lang w:eastAsia="zh-CN"/>
        </w:rPr>
        <w:t xml:space="preserve"> </w:t>
      </w:r>
      <w:r>
        <w:rPr>
          <w:rFonts w:hint="eastAsia" w:ascii="宋体" w:hAnsi="宋体" w:eastAsia="宋体" w:cs="宋体"/>
          <w:sz w:val="24"/>
          <w:szCs w:val="24"/>
          <w:lang w:eastAsia="zh-CN"/>
        </w:rPr>
        <w:t>招标文件要求提供或投标人认为应附的其他材料</w:t>
      </w:r>
      <w:r>
        <w:rPr>
          <w:rFonts w:ascii="宋体" w:hAnsi="宋体" w:eastAsia="宋体"/>
          <w:sz w:val="24"/>
          <w:szCs w:val="24"/>
          <w:lang w:eastAsia="zh-CN"/>
        </w:rPr>
        <w:t xml:space="preserve"> </w:t>
      </w:r>
    </w:p>
    <w:p w14:paraId="37D5C3EA">
      <w:pPr>
        <w:spacing w:line="360" w:lineRule="auto"/>
        <w:rPr>
          <w:rFonts w:hint="eastAsia" w:ascii="宋体" w:hAnsi="宋体" w:eastAsia="宋体"/>
          <w:sz w:val="24"/>
          <w:szCs w:val="24"/>
          <w:lang w:eastAsia="zh-CN"/>
        </w:rPr>
      </w:pPr>
    </w:p>
    <w:sectPr>
      <w:headerReference r:id="rId71" w:type="default"/>
      <w:footerReference r:id="rId72" w:type="default"/>
      <w:pgSz w:w="11907" w:h="16840"/>
      <w:pgMar w:top="1149" w:right="1021" w:bottom="1060" w:left="1588" w:header="875" w:footer="8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Liberation Sans">
    <w:altName w:val="Arial"/>
    <w:panose1 w:val="00000000000000000000"/>
    <w:charset w:val="00"/>
    <w:family w:val="swiss"/>
    <w:pitch w:val="default"/>
    <w:sig w:usb0="00000000" w:usb1="00000000" w:usb2="00000000" w:usb3="00000000" w:csb0="00040001" w:csb1="00000000"/>
  </w:font>
  <w:font w:name="Noto Sans CJK SC Regular">
    <w:altName w:val="微软雅黑"/>
    <w:panose1 w:val="00000000000000000000"/>
    <w:charset w:val="86"/>
    <w:family w:val="auto"/>
    <w:pitch w:val="default"/>
    <w:sig w:usb0="00000000" w:usb1="00000000" w:usb2="00000016" w:usb3="00000000" w:csb0="602E0107"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2FDA5">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C925CE">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ECB10">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01E77">
    <w:pPr>
      <w:pStyle w:val="1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2A435">
    <w:pPr>
      <w:spacing w:line="187" w:lineRule="auto"/>
      <w:rPr>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8F43E3">
                          <w:pPr>
                            <w:pStyle w:val="1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C8F43E3">
                    <w:pPr>
                      <w:pStyle w:val="1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806C2">
    <w:pPr>
      <w:spacing w:line="189" w:lineRule="auto"/>
      <w:ind w:left="5075"/>
      <w:rPr>
        <w:sz w:val="18"/>
        <w:szCs w:val="18"/>
      </w:rPr>
    </w:pPr>
    <w:r>
      <w:rPr>
        <w:sz w:val="18"/>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1D50B6">
                          <w:pPr>
                            <w:pStyle w:val="18"/>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DPAEtAgAAV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PUDPAEtAgAAVwQAAA4AAAAAAAAAAQAgAAAAHwEAAGRycy9lMm9Eb2MueG1sUEsFBgAAAAAG&#10;AAYAWQEAAL4FAAAAAA==&#10;">
              <v:fill on="f" focussize="0,0"/>
              <v:stroke on="f" weight="0.5pt"/>
              <v:imagedata o:title=""/>
              <o:lock v:ext="edit" aspectratio="f"/>
              <v:textbox inset="0mm,0mm,0mm,0mm" style="mso-fit-shape-to-text:t;">
                <w:txbxContent>
                  <w:p w14:paraId="091D50B6">
                    <w:pPr>
                      <w:pStyle w:val="18"/>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BB6E6">
    <w:pPr>
      <w:spacing w:line="189" w:lineRule="auto"/>
      <w:rPr>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FD8A88">
                          <w:pPr>
                            <w:pStyle w:val="18"/>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5DFD8A88">
                    <w:pPr>
                      <w:pStyle w:val="18"/>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42806">
    <w:pPr>
      <w:spacing w:line="189" w:lineRule="auto"/>
      <w:ind w:left="4435"/>
      <w:rPr>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B0C01B">
                          <w:pPr>
                            <w:pStyle w:val="18"/>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14:paraId="2EB0C01B">
                    <w:pPr>
                      <w:pStyle w:val="18"/>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4413A">
    <w:pPr>
      <w:spacing w:line="189" w:lineRule="auto"/>
      <w:ind w:left="4547"/>
      <w:rPr>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8C64E3">
                          <w:pPr>
                            <w:pStyle w:val="18"/>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Scb8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yUnG/KwIAAFcEAAAOAAAAAAAAAAEAIAAAAB8BAABkcnMvZTJvRG9jLnhtbFBLBQYAAAAABgAG&#10;AFkBAAC8BQAAAAA=&#10;">
              <v:fill on="f" focussize="0,0"/>
              <v:stroke on="f" weight="0.5pt"/>
              <v:imagedata o:title=""/>
              <o:lock v:ext="edit" aspectratio="f"/>
              <v:textbox inset="0mm,0mm,0mm,0mm" style="mso-fit-shape-to-text:t;">
                <w:txbxContent>
                  <w:p w14:paraId="618C64E3">
                    <w:pPr>
                      <w:pStyle w:val="18"/>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D258E">
    <w:pPr>
      <w:spacing w:line="189" w:lineRule="auto"/>
      <w:ind w:left="4435"/>
      <w:outlineLvl w:val="0"/>
      <w:rPr>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7DAA8C">
                          <w:pPr>
                            <w:pStyle w:val="18"/>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4A7DAA8C">
                    <w:pPr>
                      <w:pStyle w:val="18"/>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8E8E0">
    <w:pPr>
      <w:spacing w:line="189" w:lineRule="auto"/>
      <w:ind w:left="4435"/>
      <w:rPr>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2D2459">
                          <w:pPr>
                            <w:pStyle w:val="18"/>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152D2459">
                    <w:pPr>
                      <w:pStyle w:val="18"/>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8EE94">
    <w:pPr>
      <w:spacing w:line="189" w:lineRule="auto"/>
      <w:ind w:left="4435"/>
      <w:rPr>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9A9837">
                          <w:pPr>
                            <w:pStyle w:val="18"/>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EhH8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qEhH8tAgAAVwQAAA4AAAAAAAAAAQAgAAAAHwEAAGRycy9lMm9Eb2MueG1sUEsFBgAAAAAG&#10;AAYAWQEAAL4FAAAAAA==&#10;">
              <v:fill on="f" focussize="0,0"/>
              <v:stroke on="f" weight="0.5pt"/>
              <v:imagedata o:title=""/>
              <o:lock v:ext="edit" aspectratio="f"/>
              <v:textbox inset="0mm,0mm,0mm,0mm" style="mso-fit-shape-to-text:t;">
                <w:txbxContent>
                  <w:p w14:paraId="1A9A9837">
                    <w:pPr>
                      <w:pStyle w:val="18"/>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3B294">
    <w:pPr>
      <w:spacing w:line="189" w:lineRule="auto"/>
      <w:ind w:left="4435"/>
      <w:rPr>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5C5602">
                          <w:pPr>
                            <w:pStyle w:val="1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iTWU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NiTWUtAgAAVwQAAA4AAAAAAAAAAQAgAAAAHwEAAGRycy9lMm9Eb2MueG1sUEsFBgAAAAAG&#10;AAYAWQEAAL4FAAAAAA==&#10;">
              <v:fill on="f" focussize="0,0"/>
              <v:stroke on="f" weight="0.5pt"/>
              <v:imagedata o:title=""/>
              <o:lock v:ext="edit" aspectratio="f"/>
              <v:textbox inset="0mm,0mm,0mm,0mm" style="mso-fit-shape-to-text:t;">
                <w:txbxContent>
                  <w:p w14:paraId="6F5C5602">
                    <w:pPr>
                      <w:pStyle w:val="1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B2E74">
    <w:pPr>
      <w:spacing w:line="189" w:lineRule="auto"/>
      <w:ind w:left="4430"/>
      <w:rPr>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FAC0E4">
                          <w:pPr>
                            <w:pStyle w:val="18"/>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14:paraId="60FAC0E4">
                    <w:pPr>
                      <w:pStyle w:val="18"/>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6D309">
    <w:pPr>
      <w:spacing w:line="189" w:lineRule="auto"/>
      <w:ind w:left="4430"/>
      <w:rPr>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CCACC0">
                          <w:pPr>
                            <w:pStyle w:val="18"/>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56+Us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czSjRTqPjl+7fL&#10;j1+Xn18JziBQY/0CcQ8WkaF9a1q0zXDucRh5t6VT8QtGBH7Ie77KK9pAeLw0n87nY7g4fMMG+Nnj&#10;det8eCeMItHIqUP9kqzstPOhCx1CYjZttrWUqYZSkyans9dvxunC1QNwqZEjkugeG63Q7tue2d4U&#10;ZxBzpusNb/m2RvId8+GeOTQDHoxxCXdYSmmQxPQWJZVxX/51HuNRI3gpadBcOdWYJUrke43aATAM&#10;hhuM/WDoo7o16NYJxtDyZOKCC3IwS2fUZ8zQOuaAi2mOTDkNg3kbugbHDHKxXqcgdJtlYacfLI/Q&#10;UTxv18cAAZOuUZROiV4r9FuqTD8bsaH/3Keox//B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nr5SwCAABXBAAADgAAAAAAAAABACAAAAAfAQAAZHJzL2Uyb0RvYy54bWxQSwUGAAAAAAYA&#10;BgBZAQAAvQUAAAAA&#10;">
              <v:fill on="f" focussize="0,0"/>
              <v:stroke on="f" weight="0.5pt"/>
              <v:imagedata o:title=""/>
              <o:lock v:ext="edit" aspectratio="f"/>
              <v:textbox inset="0mm,0mm,0mm,0mm" style="mso-fit-shape-to-text:t;">
                <w:txbxContent>
                  <w:p w14:paraId="6ECCACC0">
                    <w:pPr>
                      <w:pStyle w:val="18"/>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97E84">
    <w:pPr>
      <w:spacing w:line="189" w:lineRule="auto"/>
      <w:ind w:left="4444"/>
      <w:rPr>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87DD62">
                          <w:pPr>
                            <w:pStyle w:val="18"/>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u0uKUt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u0uKUtAgAAVwQAAA4AAAAAAAAAAQAgAAAAHwEAAGRycy9lMm9Eb2MueG1sUEsFBgAAAAAG&#10;AAYAWQEAAL4FAAAAAA==&#10;">
              <v:fill on="f" focussize="0,0"/>
              <v:stroke on="f" weight="0.5pt"/>
              <v:imagedata o:title=""/>
              <o:lock v:ext="edit" aspectratio="f"/>
              <v:textbox inset="0mm,0mm,0mm,0mm" style="mso-fit-shape-to-text:t;">
                <w:txbxContent>
                  <w:p w14:paraId="2887DD62">
                    <w:pPr>
                      <w:pStyle w:val="1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90993">
    <w:pPr>
      <w:spacing w:line="187" w:lineRule="auto"/>
      <w:ind w:left="4434"/>
      <w:rPr>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AB69DE">
                          <w:pPr>
                            <w:pStyle w:val="18"/>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E1eN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ou2YKFb98/3b5&#10;8evy8yvBGQRqrJ8jbmcRGdq3pkXbDOceh5F3WzoVv2BE4Ie856u8og2Ex0uz6Ww2hovDN2yAnz1e&#10;t86Hd8IoEo2cOtQvycpOWx+60CEkZtNmU0uZaig1aXJ68/rNOF24egAuNXJEEt1joxXafdsz25vi&#10;DGLOdL3hLd/USL5lPjwwh2bAgzEu4R5LKQ2SmN6ipDLuy7/OYzxqBC8lDZorpxqzRIl8r1E7AIbB&#10;cIOxHwx9VHcG3TrBGFqeTFxwQQ5m6Yz6jBlaxRxwMc2RKadhMO9C1+CYQS5WqxSEbrMsbPXO8ggd&#10;xfN2dQwQMOkaRemU6LVCv6XK9LMRG/rPfYp6/B8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sTV40CwCAABXBAAADgAAAAAAAAABACAAAAAfAQAAZHJzL2Uyb0RvYy54bWxQSwUGAAAAAAYA&#10;BgBZAQAAvQUAAAAA&#10;">
              <v:fill on="f" focussize="0,0"/>
              <v:stroke on="f" weight="0.5pt"/>
              <v:imagedata o:title=""/>
              <o:lock v:ext="edit" aspectratio="f"/>
              <v:textbox inset="0mm,0mm,0mm,0mm" style="mso-fit-shape-to-text:t;">
                <w:txbxContent>
                  <w:p w14:paraId="58AB69DE">
                    <w:pPr>
                      <w:pStyle w:val="18"/>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C349E">
    <w:pPr>
      <w:spacing w:line="187" w:lineRule="auto"/>
      <w:ind w:left="4538"/>
      <w:rPr>
        <w:sz w:val="18"/>
        <w:szCs w:val="18"/>
      </w:rPr>
    </w:pPr>
    <w:r>
      <w:rPr>
        <w:spacing w:val="9"/>
        <w:sz w:val="18"/>
        <w:szCs w:val="18"/>
      </w:rPr>
      <w:t>45</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C5E8E">
    <w:pPr>
      <w:spacing w:line="187" w:lineRule="auto"/>
      <w:ind w:left="4430"/>
      <w:rPr>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5A7A33">
                          <w:pPr>
                            <w:pStyle w:val="18"/>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UqPGc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SKKZQsXPP76f&#10;f/4+//pGcAaBGuvniHuwiAztO9OibYZzj8PIuy2dil8wIvAD63SRV7SB8HhpNp3NxnBx+IYN8LOn&#10;69b58F4YRaKRU4f6JVnZcetDFzqExGzabGopUw2lJk1Or6/ejtOFiwfgUiNHJNE9Nlqh3bU9s50p&#10;TiDmTNcb3vJNjeRb5sM9c2gGPBjjEu6wlNIgiektSirjvv7rPMajRvBS0qC5cqoxS5TIDxq1A2AY&#10;DDcYu8HQB3Vr0K0TjKHlycQFF+Rgls6oL5ihVcwBF9McmXIaBvM2dA2OGeRitUpB6DbLwlY/WB6h&#10;o3jerg4BAiZdoyidEr1W6LdUmX42YkP/uU9RT/+D5S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pSo8ZywCAABXBAAADgAAAAAAAAABACAAAAAfAQAAZHJzL2Uyb0RvYy54bWxQSwUGAAAAAAYA&#10;BgBZAQAAvQUAAAAA&#10;">
              <v:fill on="f" focussize="0,0"/>
              <v:stroke on="f" weight="0.5pt"/>
              <v:imagedata o:title=""/>
              <o:lock v:ext="edit" aspectratio="f"/>
              <v:textbox inset="0mm,0mm,0mm,0mm" style="mso-fit-shape-to-text:t;">
                <w:txbxContent>
                  <w:p w14:paraId="3B5A7A33">
                    <w:pPr>
                      <w:pStyle w:val="18"/>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4DC32">
    <w:pPr>
      <w:spacing w:line="189" w:lineRule="auto"/>
      <w:ind w:left="4430"/>
      <w:rPr>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E664A1">
                          <w:pPr>
                            <w:pStyle w:val="18"/>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1nbycsAgAAVw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xo5Iomu2GiFdtf2zHam&#10;OIGYM91seMs3NZJvmQ/3zGEYUDCeS7jDUkqDJKa3KKmM+/qv8xiPHsFLSYPhyqnGW6JEftDoHQDD&#10;YLjB2A2GPqhbg2lFO1BLMnHBBTmYpTPqC97QKuaAi2mOTDkNg3kbugHHG+RitUpBmDbLwlY/WB6h&#10;o3jerg4BAiZdoyidEr1WmLfUmf5txIH+c5+inv4Hy0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DWdvJywCAABXBAAADgAAAAAAAAABACAAAAAfAQAAZHJzL2Uyb0RvYy54bWxQSwUGAAAAAAYA&#10;BgBZAQAAvQUAAAAA&#10;">
              <v:fill on="f" focussize="0,0"/>
              <v:stroke on="f" weight="0.5pt"/>
              <v:imagedata o:title=""/>
              <o:lock v:ext="edit" aspectratio="f"/>
              <v:textbox inset="0mm,0mm,0mm,0mm" style="mso-fit-shape-to-text:t;">
                <w:txbxContent>
                  <w:p w14:paraId="4AE664A1">
                    <w:pPr>
                      <w:pStyle w:val="18"/>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5850A">
    <w:pPr>
      <w:spacing w:line="189" w:lineRule="auto"/>
      <w:ind w:left="4430"/>
      <w:rPr>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15721F">
                          <w:pPr>
                            <w:pStyle w:val="18"/>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xmuc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OrK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PWxmuctAgAAVwQAAA4AAAAAAAAAAQAgAAAAHwEAAGRycy9lMm9Eb2MueG1sUEsFBgAAAAAG&#10;AAYAWQEAAL4FAAAAAA==&#10;">
              <v:fill on="f" focussize="0,0"/>
              <v:stroke on="f" weight="0.5pt"/>
              <v:imagedata o:title=""/>
              <o:lock v:ext="edit" aspectratio="f"/>
              <v:textbox inset="0mm,0mm,0mm,0mm" style="mso-fit-shape-to-text:t;">
                <w:txbxContent>
                  <w:p w14:paraId="7215721F">
                    <w:pPr>
                      <w:pStyle w:val="18"/>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D1324">
    <w:pPr>
      <w:spacing w:line="189" w:lineRule="auto"/>
      <w:ind w:left="4435"/>
      <w:rPr>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11121B">
                          <w:pPr>
                            <w:pStyle w:val="18"/>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38yactAgAAV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38yactAgAAVwQAAA4AAAAAAAAAAQAgAAAAHwEAAGRycy9lMm9Eb2MueG1sUEsFBgAAAAAG&#10;AAYAWQEAAL4FAAAAAA==&#10;">
              <v:fill on="f" focussize="0,0"/>
              <v:stroke on="f" weight="0.5pt"/>
              <v:imagedata o:title=""/>
              <o:lock v:ext="edit" aspectratio="f"/>
              <v:textbox inset="0mm,0mm,0mm,0mm" style="mso-fit-shape-to-text:t;">
                <w:txbxContent>
                  <w:p w14:paraId="1C11121B">
                    <w:pPr>
                      <w:pStyle w:val="18"/>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33247">
    <w:pPr>
      <w:spacing w:line="188" w:lineRule="auto"/>
      <w:ind w:left="443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565AF5">
                          <w:pPr>
                            <w:pStyle w:val="18"/>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aAL0tAgAAVw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pkQzhYqfvn87&#10;/fh1+vmV4AwCtdbPEPdgERm6t6ZD2wznHoeRd1c5Fb9gROCHvMeLvKILhMdL08l0msPF4Rs2wM8e&#10;r1vnwzthFIlGQR3ql2Rlh40PfegQErNps26kTDWUmrQFvb56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QaAL0tAgAAVwQAAA4AAAAAAAAAAQAgAAAAHwEAAGRycy9lMm9Eb2MueG1sUEsFBgAAAAAG&#10;AAYAWQEAAL4FAAAAAA==&#10;">
              <v:fill on="f" focussize="0,0"/>
              <v:stroke on="f" weight="0.5pt"/>
              <v:imagedata o:title=""/>
              <o:lock v:ext="edit" aspectratio="f"/>
              <v:textbox inset="0mm,0mm,0mm,0mm" style="mso-fit-shape-to-text:t;">
                <w:txbxContent>
                  <w:p w14:paraId="4B565AF5">
                    <w:pPr>
                      <w:pStyle w:val="18"/>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B785F">
    <w:pPr>
      <w:spacing w:line="189" w:lineRule="auto"/>
      <w:ind w:left="4435"/>
      <w:rPr>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E29F2B">
                          <w:pPr>
                            <w:pStyle w:val="18"/>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XU/0tAgAAVw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kdOra0o0U6j4+fu3&#10;849f559fCc4gUGP9HHGPFpGhfWtatM1w7nEYebelU/ELRgR+yHu6yCvaQHi8NJvOZmO4OHzDBvjZ&#10;03XrfHgnjCLRyKlD/ZKs7Lj1oQsdQmI2bTa1lKmGUpMmpzdX1+N04eIBuNTIEUl0j41WaHdtz2xn&#10;ihOIOdP1hrd8UyP5lvnwwByaAQ/GuIR7LKU0SGJ6i5LKuC//Oo/xqBG8lDRorpxqzBIl8r1G7QAY&#10;BsMNxm4w9EHdGXTrBGNoeTJxwQU5mKUz6jNmaBVzwMU0R6achsG8C12DYwa5WK1SELrNsrDVj5ZH&#10;6Ciet6tDgIBJ1yhKp0SvFfotVaafjdjQf+5T1NP/YPk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xXU/0tAgAAVwQAAA4AAAAAAAAAAQAgAAAAHwEAAGRycy9lMm9Eb2MueG1sUEsFBgAAAAAG&#10;AAYAWQEAAL4FAAAAAA==&#10;">
              <v:fill on="f" focussize="0,0"/>
              <v:stroke on="f" weight="0.5pt"/>
              <v:imagedata o:title=""/>
              <o:lock v:ext="edit" aspectratio="f"/>
              <v:textbox inset="0mm,0mm,0mm,0mm" style="mso-fit-shape-to-text:t;">
                <w:txbxContent>
                  <w:p w14:paraId="51E29F2B">
                    <w:pPr>
                      <w:pStyle w:val="18"/>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E8EC4">
    <w:pPr>
      <w:spacing w:line="187" w:lineRule="auto"/>
      <w:ind w:left="4435"/>
      <w:rPr>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E1A0F8">
                          <w:pPr>
                            <w:pStyle w:val="18"/>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SBpj0tAgAAV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BSBpj0tAgAAVwQAAA4AAAAAAAAAAQAgAAAAHwEAAGRycy9lMm9Eb2MueG1sUEsFBgAAAAAG&#10;AAYAWQEAAL4FAAAAAA==&#10;">
              <v:fill on="f" focussize="0,0"/>
              <v:stroke on="f" weight="0.5pt"/>
              <v:imagedata o:title=""/>
              <o:lock v:ext="edit" aspectratio="f"/>
              <v:textbox inset="0mm,0mm,0mm,0mm" style="mso-fit-shape-to-text:t;">
                <w:txbxContent>
                  <w:p w14:paraId="0AE1A0F8">
                    <w:pPr>
                      <w:pStyle w:val="18"/>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64539">
    <w:pPr>
      <w:spacing w:line="187" w:lineRule="auto"/>
      <w:ind w:left="4435"/>
      <w:rPr>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B7EC36">
                          <w:pPr>
                            <w:pStyle w:val="18"/>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zM9X0tAgAAVwQAAA4AAABkcnMvZTJvRG9jLnhtbK1UzY7TMBC+I/EO&#10;lu80aVcs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b56n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LzM9X0tAgAAVwQAAA4AAAAAAAAAAQAgAAAAHwEAAGRycy9lMm9Eb2MueG1sUEsFBgAAAAAG&#10;AAYAWQEAAL4FAAAAAA==&#10;">
              <v:fill on="f" focussize="0,0"/>
              <v:stroke on="f" weight="0.5pt"/>
              <v:imagedata o:title=""/>
              <o:lock v:ext="edit" aspectratio="f"/>
              <v:textbox inset="0mm,0mm,0mm,0mm" style="mso-fit-shape-to-text:t;">
                <w:txbxContent>
                  <w:p w14:paraId="7EB7EC36">
                    <w:pPr>
                      <w:pStyle w:val="18"/>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CFB91">
    <w:pPr>
      <w:spacing w:line="189" w:lineRule="auto"/>
      <w:ind w:left="4435"/>
      <w:rPr>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721E7">
                          <w:pPr>
                            <w:pStyle w:val="18"/>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ZNNQg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n31dpwuXDwAlxo5IonusdEK7a7tme1M&#10;cQIxZ7re8JZvaiTfMh/umUMz4MEYl3CHpZQGSUxvUVIZ9/Vf5zEeNYKXkgbNlVONWaJEftCoHQDD&#10;YLjB2A2GPqhbg26dYAwtTyYuuCAHs3RGfcEMrWIOuJjmyJTTMJi3oWtwzCAXq1UKQrdZFrb6wfII&#10;HcXzdnUIEDDpGkXplOi1Qr+lyvSzERv6z32KevofLB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ZNNQgtAgAAVwQAAA4AAAAAAAAAAQAgAAAAHwEAAGRycy9lMm9Eb2MueG1sUEsFBgAAAAAG&#10;AAYAWQEAAL4FAAAAAA==&#10;">
              <v:fill on="f" focussize="0,0"/>
              <v:stroke on="f" weight="0.5pt"/>
              <v:imagedata o:title=""/>
              <o:lock v:ext="edit" aspectratio="f"/>
              <v:textbox inset="0mm,0mm,0mm,0mm" style="mso-fit-shape-to-text:t;">
                <w:txbxContent>
                  <w:p w14:paraId="371721E7">
                    <w:pPr>
                      <w:pStyle w:val="18"/>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6F6CF">
    <w:pPr>
      <w:spacing w:line="187" w:lineRule="auto"/>
      <w:ind w:left="4435"/>
      <w:rPr>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9DF7E0">
                          <w:pPr>
                            <w:pStyle w:val="18"/>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4AZkgtAgAAVwQAAA4AAABkcnMvZTJvRG9jLnhtbK1UzY7TMBC+I/EO&#10;lu80aVes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b56n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I4AZkgtAgAAVwQAAA4AAAAAAAAAAQAgAAAAHwEAAGRycy9lMm9Eb2MueG1sUEsFBgAAAAAG&#10;AAYAWQEAAL4FAAAAAA==&#10;">
              <v:fill on="f" focussize="0,0"/>
              <v:stroke on="f" weight="0.5pt"/>
              <v:imagedata o:title=""/>
              <o:lock v:ext="edit" aspectratio="f"/>
              <v:textbox inset="0mm,0mm,0mm,0mm" style="mso-fit-shape-to-text:t;">
                <w:txbxContent>
                  <w:p w14:paraId="3E9DF7E0">
                    <w:pPr>
                      <w:pStyle w:val="18"/>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F3FA8">
    <w:pPr>
      <w:spacing w:line="189" w:lineRule="auto"/>
      <w:ind w:left="4435"/>
      <w:rPr>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1339AF">
                          <w:pPr>
                            <w:pStyle w:val="18"/>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LTQM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BJJopVPz04/vp&#10;58Pp1zeCMwjUWj9D3L1FZOjemQ5tM5x7HEbeXeVU/IIRgR9Yx4u8oguEx0vTyXSaw8XhGzbAzx6v&#10;W+fDe2EUiUZBHeqXZGWHjQ996BASs2mzbqRMNZSatAW9ev02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0tNAywCAABXBAAADgAAAAAAAAABACAAAAAfAQAAZHJzL2Uyb0RvYy54bWxQSwUGAAAAAAYA&#10;BgBZAQAAvQUAAAAA&#10;">
              <v:fill on="f" focussize="0,0"/>
              <v:stroke on="f" weight="0.5pt"/>
              <v:imagedata o:title=""/>
              <o:lock v:ext="edit" aspectratio="f"/>
              <v:textbox inset="0mm,0mm,0mm,0mm" style="mso-fit-shape-to-text:t;">
                <w:txbxContent>
                  <w:p w14:paraId="291339AF">
                    <w:pPr>
                      <w:pStyle w:val="18"/>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EBF7D">
    <w:pPr>
      <w:spacing w:line="189" w:lineRule="auto"/>
      <w:ind w:left="4433"/>
      <w:rPr>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E9535A">
                          <w:pPr>
                            <w:pStyle w:val="18"/>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GHkMsAgAAVw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DdjSjRT6Pjpx/fT&#10;z4fTr28EZxCotX6GuHuLyNC9Mx3GZjj3OIy8u8qp+AUjAj/kPV7kFV0gPF6aTqbTHC4O37ABfvZ4&#10;3Tof3gujSDQK6tC/JCs7bHzoQ4eQmE2bdSNl6qHUpC3o1eu3ebpw8QBcauSIJPpioxW6bXdmtjXl&#10;EcSc6WfDW75ukHzDfLhjDsOAgvFcwi2WShokMWeLktq4r/86j/HoEbyUtBiugmq8JUrkB43eATAM&#10;hhuM7WDovboxmFa0A7UkExdckINZOaO+4A0tYw64mObIVNAwmDehH3C8QS6WyxSEabMsbPS95RE6&#10;iuftch8gYNI1itIrcdYK85Y6c34bcaD/3Keox//B4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wYeQywCAABXBAAADgAAAAAAAAABACAAAAAfAQAAZHJzL2Uyb0RvYy54bWxQSwUGAAAAAAYA&#10;BgBZAQAAvQUAAAAA&#10;">
              <v:fill on="f" focussize="0,0"/>
              <v:stroke on="f" weight="0.5pt"/>
              <v:imagedata o:title=""/>
              <o:lock v:ext="edit" aspectratio="f"/>
              <v:textbox inset="0mm,0mm,0mm,0mm" style="mso-fit-shape-to-text:t;">
                <w:txbxContent>
                  <w:p w14:paraId="26E9535A">
                    <w:pPr>
                      <w:pStyle w:val="18"/>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5ADDD">
    <w:pPr>
      <w:spacing w:line="189" w:lineRule="auto"/>
      <w:ind w:left="4465"/>
      <w:rPr>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ACCDFE">
                          <w:pPr>
                            <w:pStyle w:val="18"/>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Q64M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Z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PQ64MtAgAAVwQAAA4AAAAAAAAAAQAgAAAAHwEAAGRycy9lMm9Eb2MueG1sUEsFBgAAAAAG&#10;AAYAWQEAAL4FAAAAAA==&#10;">
              <v:fill on="f" focussize="0,0"/>
              <v:stroke on="f" weight="0.5pt"/>
              <v:imagedata o:title=""/>
              <o:lock v:ext="edit" aspectratio="f"/>
              <v:textbox inset="0mm,0mm,0mm,0mm" style="mso-fit-shape-to-text:t;">
                <w:txbxContent>
                  <w:p w14:paraId="21ACCDFE">
                    <w:pPr>
                      <w:pStyle w:val="18"/>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BD2D9">
    <w:pPr>
      <w:spacing w:line="189" w:lineRule="auto"/>
      <w:ind w:left="7011"/>
      <w:rPr>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3409A3">
                          <w:pPr>
                            <w:pStyle w:val="18"/>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duMMtAgAAVw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okQzhYqfvn87&#10;/fh1+vmV4AwCtdbPEPdgERm6t6ZD2wznHoeRd1c5Fb9gROCHvMeLvKILhMdL08l0msPF4Rs2wM8e&#10;r1vnwzthFIlGQR3ql2Rlh40PfegQErNps26kTDWUmrQFvb56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uduMMtAgAAVwQAAA4AAAAAAAAAAQAgAAAAHwEAAGRycy9lMm9Eb2MueG1sUEsFBgAAAAAG&#10;AAYAWQEAAL4FAAAAAA==&#10;">
              <v:fill on="f" focussize="0,0"/>
              <v:stroke on="f" weight="0.5pt"/>
              <v:imagedata o:title=""/>
              <o:lock v:ext="edit" aspectratio="f"/>
              <v:textbox inset="0mm,0mm,0mm,0mm" style="mso-fit-shape-to-text:t;">
                <w:txbxContent>
                  <w:p w14:paraId="263409A3">
                    <w:pPr>
                      <w:pStyle w:val="18"/>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FF798">
    <w:pPr>
      <w:spacing w:line="189" w:lineRule="auto"/>
      <w:ind w:left="4546"/>
      <w:rPr>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A9DF5D">
                          <w:pPr>
                            <w:pStyle w:val="18"/>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J7cdktAgAAV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J7cdktAgAAVwQAAA4AAAAAAAAAAQAgAAAAHwEAAGRycy9lMm9Eb2MueG1sUEsFBgAAAAAG&#10;AAYAWQEAAL4FAAAAAA==&#10;">
              <v:fill on="f" focussize="0,0"/>
              <v:stroke on="f" weight="0.5pt"/>
              <v:imagedata o:title=""/>
              <o:lock v:ext="edit" aspectratio="f"/>
              <v:textbox inset="0mm,0mm,0mm,0mm" style="mso-fit-shape-to-text:t;">
                <w:txbxContent>
                  <w:p w14:paraId="42A9DF5D">
                    <w:pPr>
                      <w:pStyle w:val="18"/>
                    </w:pPr>
                    <w:r>
                      <w:fldChar w:fldCharType="begin"/>
                    </w:r>
                    <w:r>
                      <w:instrText xml:space="preserve"> PAGE  \* MERGEFORMAT </w:instrText>
                    </w:r>
                    <w:r>
                      <w:fldChar w:fldCharType="separate"/>
                    </w:r>
                    <w:r>
                      <w:t>83</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B6AF5">
    <w:pPr>
      <w:spacing w:line="189" w:lineRule="auto"/>
      <w:ind w:left="4728"/>
      <w:rPr>
        <w:sz w:val="18"/>
        <w:szCs w:val="18"/>
      </w:rP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EAFED8">
                          <w:pPr>
                            <w:pStyle w:val="18"/>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2IpktAgAAV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o2IpktAgAAVwQAAA4AAAAAAAAAAQAgAAAAHwEAAGRycy9lMm9Eb2MueG1sUEsFBgAAAAAG&#10;AAYAWQEAAL4FAAAAAA==&#10;">
              <v:fill on="f" focussize="0,0"/>
              <v:stroke on="f" weight="0.5pt"/>
              <v:imagedata o:title=""/>
              <o:lock v:ext="edit" aspectratio="f"/>
              <v:textbox inset="0mm,0mm,0mm,0mm" style="mso-fit-shape-to-text:t;">
                <w:txbxContent>
                  <w:p w14:paraId="59EAFED8">
                    <w:pPr>
                      <w:pStyle w:val="18"/>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D2DE9">
    <w:pPr>
      <w:spacing w:line="189" w:lineRule="auto"/>
      <w:ind w:left="4433"/>
      <w:rPr>
        <w:sz w:val="18"/>
        <w:szCs w:val="18"/>
      </w:rP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CC85A2">
                          <w:pPr>
                            <w:pStyle w:val="18"/>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Lg11ktAgAAV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6DbLwlbvLI/Q&#10;UTxvV8cAAVtdoyidEr1W6Le2Mv1sxIb+c99GPf4Pl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Lg11ktAgAAVwQAAA4AAAAAAAAAAQAgAAAAHwEAAGRycy9lMm9Eb2MueG1sUEsFBgAAAAAG&#10;AAYAWQEAAL4FAAAAAA==&#10;">
              <v:fill on="f" focussize="0,0"/>
              <v:stroke on="f" weight="0.5pt"/>
              <v:imagedata o:title=""/>
              <o:lock v:ext="edit" aspectratio="f"/>
              <v:textbox inset="0mm,0mm,0mm,0mm" style="mso-fit-shape-to-text:t;">
                <w:txbxContent>
                  <w:p w14:paraId="4FCC85A2">
                    <w:pPr>
                      <w:pStyle w:val="18"/>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14C2F">
    <w:pPr>
      <w:spacing w:line="189" w:lineRule="auto"/>
      <w:ind w:left="4542"/>
      <w:rPr>
        <w:sz w:val="18"/>
        <w:szCs w:val="18"/>
      </w:rP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2E1643">
                          <w:pPr>
                            <w:pStyle w:val="18"/>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AsRGw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5B3TVTqPjpx/fT&#10;z4fTr28EZxCotX6GuHuLyNC9Mx3aZjj3OIy8u8qp+AUjAj/kPV7kFV0gPF6aTqbTHC4O37ABfvZ4&#10;3Tof3gujSDQK6lC/JCs7bHzoQ4eQmE2bdSNlqqHUpC3o1eu3ebpw8QBcauSIJPrHRit02+7MbGvK&#10;I4g50/eGt3zdIPmG+XDHHJoBD8a4hFsslTRIYs4WJbVxX/91HuNRI3gpadFcBdWYJUrkB43aATAM&#10;hhuM7WDovbox6NYxxtDyZOKCC3IwK2fUF8zQMuaAi2mOTAUNg3kT+gbHDHKxXKYgdJtlYaPvLY/Q&#10;UTxvl/sAAZOuUZReibNW6LdUmfNsxIb+c5+iHv8Hi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ACxEbCwCAABXBAAADgAAAAAAAAABACAAAAAfAQAAZHJzL2Uyb0RvYy54bWxQSwUGAAAAAAYA&#10;BgBZAQAAvQUAAAAA&#10;">
              <v:fill on="f" focussize="0,0"/>
              <v:stroke on="f" weight="0.5pt"/>
              <v:imagedata o:title=""/>
              <o:lock v:ext="edit" aspectratio="f"/>
              <v:textbox inset="0mm,0mm,0mm,0mm" style="mso-fit-shape-to-text:t;">
                <w:txbxContent>
                  <w:p w14:paraId="332E1643">
                    <w:pPr>
                      <w:pStyle w:val="18"/>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4B174">
    <w:pPr>
      <w:spacing w:line="189" w:lineRule="auto"/>
      <w:ind w:left="4433"/>
      <w:rPr>
        <w:sz w:val="18"/>
        <w:szCs w:val="18"/>
      </w:rP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5FE31F">
                          <w:pPr>
                            <w:pStyle w:val="18"/>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hhFywtAgAAVwQAAA4AAABkcnMvZTJvRG9jLnhtbK1UzY7TMBC+I/EO&#10;lu80aYFVqZ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Ks3lGimUPHT92+n&#10;H79OP78SnEGg1voZ4jYWkaF7azq0zXDucRh5d5VT8QtGBH7Ie7zIK7pAeLw0nUynOVwcvmED/Ozh&#10;unU+vBNGkWgU1KF+SVZ2uPWhDx1CYjZt1o2UqYZSk7agVy9f5+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hhFywtAgAAVwQAAA4AAAAAAAAAAQAgAAAAHwEAAGRycy9lMm9Eb2MueG1sUEsFBgAAAAAG&#10;AAYAWQEAAL4FAAAAAA==&#10;">
              <v:fill on="f" focussize="0,0"/>
              <v:stroke on="f" weight="0.5pt"/>
              <v:imagedata o:title=""/>
              <o:lock v:ext="edit" aspectratio="f"/>
              <v:textbox inset="0mm,0mm,0mm,0mm" style="mso-fit-shape-to-text:t;">
                <w:txbxContent>
                  <w:p w14:paraId="3C5FE31F">
                    <w:pPr>
                      <w:pStyle w:val="18"/>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274B0">
    <w:pPr>
      <w:spacing w:line="187" w:lineRule="auto"/>
      <w:ind w:left="4436"/>
      <w:rPr>
        <w:sz w:val="18"/>
        <w:szCs w:val="18"/>
      </w:rPr>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767568">
                          <w:pPr>
                            <w:pStyle w:val="18"/>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QzANsrAgAAVwQAAA4AAABkcnMvZTJvRG9jLnhtbK1UwY7TMBC9I/EP&#10;lu80bRGrqtp0VbYqQqrYlRbE2XWcJpLtsWy3SfkA+ANOXLjzXfsd+5w0XVg47IGLO/ZM3sx7M9PL&#10;q9ZodlA+1GRzPhmNOVNWUlHbXc4/fVy/mnEWorCF0GRVzo8q8KvFyxeXjZurKVWkC+UZQGyYNy7n&#10;VYxunmVBVsqIMCKnLJwleSMirn6XFV40QDc6m47HF1lDvnCepAoBr6veyU+I/jmAVJa1VCuSe6Ns&#10;7FG90iKCUqhqF/iiq7YslYw3ZRlUZDrnYBq7E0lgb9OZLS7FfOeFq2p5KkE8p4QnnIyoLZKeoVYi&#10;Crb39V9QppaeApVxJMlkPZFOEbCYjJ9oc1cJpzoukDq4s+jh/8HKD4dbz+oi528giRUGHb///u3+&#10;x6/7n18Z3iBQ48IccXcOkbF9Sy3GZngPeEy829Kb9AtGDH5gHc/yqjYymT6aTWezMVwSvuEC/Ozx&#10;c+dDfKfIsGTk3KN/nazisAmxDx1CUjZL61rrrofasibnF69R8h8egGuLHIlEX2yyYrttT8y2VBxB&#10;zFM/G8HJdY3kGxHirfAYBhSMdYk3OEpNSEIni7OK/Jd/vad49AhezhoMV84tdokz/d6idwCMg+EH&#10;YzsYdm+uCdM6wRo62Zn4wEc9mKUn8xk7tEw54BJWIlPO42Bex37AsYNSLZddEKbNibixd04m6CRR&#10;cMt9hICdrkmUXomTVpi3rjOn3UgD/fu9i3r8P1g8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UMwDbKwIAAFcEAAAOAAAAAAAAAAEAIAAAAB8BAABkcnMvZTJvRG9jLnhtbFBLBQYAAAAABgAG&#10;AFkBAAC8BQAAAAA=&#10;">
              <v:fill on="f" focussize="0,0"/>
              <v:stroke on="f" weight="0.5pt"/>
              <v:imagedata o:title=""/>
              <o:lock v:ext="edit" aspectratio="f"/>
              <v:textbox inset="0mm,0mm,0mm,0mm" style="mso-fit-shape-to-text:t;">
                <w:txbxContent>
                  <w:p w14:paraId="04767568">
                    <w:pPr>
                      <w:pStyle w:val="18"/>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063A8">
    <w:pPr>
      <w:spacing w:line="189" w:lineRule="auto"/>
      <w:ind w:left="4436"/>
      <w:rPr>
        <w:sz w:val="18"/>
        <w:szCs w:val="18"/>
      </w:rPr>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FF52BE">
                          <w:pPr>
                            <w:pStyle w:val="18"/>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x+U5ssAgAAV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mDbLwlY/WB6h&#10;o3jerg4BAiZdoyidEr1WmLfUmf5txIH+c5+inv4Hy0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H5TmywCAABXBAAADgAAAAAAAAABACAAAAAfAQAAZHJzL2Uyb0RvYy54bWxQSwUGAAAAAAYA&#10;BgBZAQAAvQUAAAAA&#10;">
              <v:fill on="f" focussize="0,0"/>
              <v:stroke on="f" weight="0.5pt"/>
              <v:imagedata o:title=""/>
              <o:lock v:ext="edit" aspectratio="f"/>
              <v:textbox inset="0mm,0mm,0mm,0mm" style="mso-fit-shape-to-text:t;">
                <w:txbxContent>
                  <w:p w14:paraId="37FF52BE">
                    <w:pPr>
                      <w:pStyle w:val="18"/>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CBB7F">
    <w:pPr>
      <w:spacing w:line="189" w:lineRule="auto"/>
      <w:ind w:left="4548"/>
      <w:rPr>
        <w:sz w:val="18"/>
        <w:szCs w:val="18"/>
      </w:rPr>
    </w:pPr>
    <w:r>
      <w:rPr>
        <w:sz w:val="18"/>
      </w:rP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BE263F">
                          <w:pPr>
                            <w:pStyle w:val="18"/>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opls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OrK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SoplstAgAAVwQAAA4AAAAAAAAAAQAgAAAAHwEAAGRycy9lMm9Eb2MueG1sUEsFBgAAAAAG&#10;AAYAWQEAAL4FAAAAAA==&#10;">
              <v:fill on="f" focussize="0,0"/>
              <v:stroke on="f" weight="0.5pt"/>
              <v:imagedata o:title=""/>
              <o:lock v:ext="edit" aspectratio="f"/>
              <v:textbox inset="0mm,0mm,0mm,0mm" style="mso-fit-shape-to-text:t;">
                <w:txbxContent>
                  <w:p w14:paraId="5CBE263F">
                    <w:pPr>
                      <w:pStyle w:val="18"/>
                    </w:pPr>
                    <w:r>
                      <w:fldChar w:fldCharType="begin"/>
                    </w:r>
                    <w:r>
                      <w:instrText xml:space="preserve"> PAGE  \* MERGEFORMAT </w:instrText>
                    </w:r>
                    <w:r>
                      <w:fldChar w:fldCharType="separate"/>
                    </w:r>
                    <w:r>
                      <w:t>90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7BF51">
    <w:pPr>
      <w:pStyle w:val="1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CB823">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C8EB06">
    <w:pPr>
      <w:pStyle w:val="1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7E8EF">
    <w:pPr>
      <w:pStyle w:val="15"/>
      <w:spacing w:before="3" w:line="200" w:lineRule="auto"/>
      <w:ind w:right="2"/>
      <w:jc w:val="right"/>
      <w:rPr>
        <w:rFonts w:hint="eastAsia"/>
        <w:sz w:val="18"/>
        <w:szCs w:val="18"/>
        <w:lang w:eastAsia="zh-CN"/>
      </w:rPr>
    </w:pPr>
    <w:r>
      <w:rPr>
        <w:rFonts w:hint="eastAsia"/>
      </w:rPr>
      <mc:AlternateContent>
        <mc:Choice Requires="wps">
          <w:drawing>
            <wp:anchor distT="0" distB="0" distL="114300" distR="114300" simplePos="0" relativeHeight="25165926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355611030" name="Freeform 3"/>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85.05pt;margin-top:56.55pt;height:0.75pt;width:453.65pt;mso-position-horizontal-relative:page;mso-position-vertical-relative:page;z-index:25165926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boO3LQ8DAAC/BwAADgAAAGRycy9lMm9Eb2MueG1srVXb&#10;btswDH0fsH8Q9DhgtZ3EyRI0KYoWHQbsUqDZByiyHBuTJU1S4nRfP1K+1MmaoA/LgyOZx4fkIUVd&#10;3xwqSfbCulKrJU2uYkqE4jor1XZJf64fPn6ixHmmMia1Ekv6LBy9Wb1/d12bhRjpQstMWAIkyi1q&#10;s6SF92YRRY4XomLuShuhwJhrWzEPW7uNMstqYK9kNIrjaVRrmxmruXAO3t43Rtoy2rcQ6jwvubjX&#10;fFcJ5RtWKyTzkJIrSuPoKkSb54L7H3nuhCdySSFTH57gBNYbfEara7bYWmaKkrchsLeEcJJTxUoF&#10;Tnuqe+YZ2dnyH6qq5FY7nfsrrquoSSQoAlkk8Yk2TwUzIuQCUjvTi+7+Hy3/vn+0pMygE8ZpOk2S&#10;eAzSKFZB5R+sEFhHMkaZauMWgH4yjxYTdear5r8cUfquYGorbq3VdSFYBsEliI+OPsCNg0/Jpv6m&#10;MyBnO6+DYofcVkgIWpBDKMxzXxhx8ITDy3Q2xfAo4WCbp6M0OGCL7lu+c/6z0IGH7b8635Q1g1Uo&#10;StZmtIbc8kpChT9EJCY1mcezUdsDPSY5whQkCd6gtD1iNEAgwxmi8QAWk9eIJgPEBSJIvI86mbzK&#10;NB1AziU2G2DO0MDZ7z2do5kfYbq0IhSo1ZsVXQn4QbXvYEWgT7C0WBKjHVYbCwIlXTcdwxaAQusZ&#10;MOiO4NCO4O8yGLRFcNcql8EgH4JnbV9dBoNICJ4PwU04ba4Wxs7pwLFh4GyaZjPMo0RBCFiSGroa&#10;O5EUcHjSIFCl92KtA8KfnAvw9WKVaohqWCC6MNkA2Jm7fxPIelgyaZPo7N1/g2uq8ybQqUMutRM4&#10;BqDWkGK/CGmjWoMj67Qss4dSSkzX2e3mTlqyZziyw6+N8QgmQ6MojZ81bvBNGDo4Z5p5tdHZM8wc&#10;q5u5D7ceLApt/1BSw8xfUvd7x6ygRH5RMLfmyWQCKfuwmaSzEWzs0LIZWpjiQLWknkJj4/LONxfL&#10;zthyW4CnJFRS6VuYdXmJQynE10TVbmCuB23aOwgvjuE+oF7u3d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AUAAFtDb250ZW50X1R5cGVzXS54&#10;bWxQSwECFAAKAAAAAACHTuJAAAAAAAAAAAAAAAAABgAAAAAAAAAAABAAAABiBAAAX3JlbHMvUEsB&#10;AhQAFAAAAAgAh07iQIoUZjzRAAAAlAEAAAsAAAAAAAAAAQAgAAAAhgQAAF9yZWxzLy5yZWxzUEsB&#10;AhQACgAAAAAAh07iQAAAAAAAAAAAAAAAAAQAAAAAAAAAAAAQAAAAAAAAAGRycy9QSwECFAAUAAAA&#10;CACHTuJAZJp+j9gAAAAMAQAADwAAAAAAAAABACAAAAAiAAAAZHJzL2Rvd25yZXYueG1sUEsBAhQA&#10;FAAAAAgAh07iQG6Dty0PAwAAvwcAAA4AAAAAAAAAAQAgAAAAJwEAAGRycy9lMm9Eb2MueG1sUEsF&#10;BgAAAAAGAAYAWQEAAKg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9CEDE">
    <w:pPr>
      <w:pStyle w:val="15"/>
      <w:spacing w:before="3" w:line="200" w:lineRule="auto"/>
      <w:ind w:left="5656"/>
      <w:rPr>
        <w:rFonts w:hint="eastAsia"/>
        <w:sz w:val="18"/>
        <w:szCs w:val="18"/>
        <w:lang w:eastAsia="zh-CN"/>
      </w:rPr>
    </w:pPr>
    <w:r>
      <w:rPr>
        <w:rFonts w:hint="eastAsia"/>
      </w:rPr>
      <mc:AlternateContent>
        <mc:Choice Requires="wps">
          <w:drawing>
            <wp:anchor distT="0" distB="0" distL="114300" distR="114300" simplePos="0" relativeHeight="25166028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586231029" name="Freeform 7"/>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7" o:spid="_x0000_s1026" o:spt="100" style="position:absolute;left:0pt;margin-left:85.05pt;margin-top:56.55pt;height:0.75pt;width:453.65pt;mso-position-horizontal-relative:page;mso-position-vertical-relative:page;z-index:25166028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d7GYUBEDAAC/BwAADgAAAGRycy9lMm9Eb2MueG1srVXJ&#10;btswEL0X6D8QPBZotHiLjdhBkCBFgbQNEPcDaIqyhEokS9KW06/vDCkpihsbOdQHmdQ8vlneaHh1&#10;fagrshfGlkouaXIRUyIkV1kpt0v6c33/+ZIS65jMWKWkWNJnYen16uOHq0YvRKoKVWXCECCRdtHo&#10;JS2c04sosrwQNbMXSgsJxlyZmjnYmm2UGdYAe11FaRxPo0aZTBvFhbXw9i4Yacto3kOo8rzk4k7x&#10;XS2kC6xGVMxBSrYotaUrH22eC+5+5LkVjlRLCpk6/wQnsN7gM1pdscXWMF2UvA2BvSeEo5xqVkpw&#10;2lPdMcfIzpT/UNUlN8qq3F1wVUchEV8RyCKJj2rzVDAtfC5Qaqv7otv/R8u/7x8NKTPohMnlNB0l&#10;cTqnRLIalL83QqCOZIZlarRdAPpJPxpM1OoHxX9ZItVtweRW3BijmkKwDIJLEB+9OoAbC0fJpvmm&#10;MiBnO6d8xQ65qZEQakEOXpjnXhhxcITDy8lsmowmE0o42OaTdOIdsEV3lu+s+yKU52H7B+uCrBms&#10;vChZm9EaZM/rChT+FJGYNGQez9K2B3pM8gpTkMR7A2l7RDpAIMMJotEAFpO3iMYDxBkiSLyPOhm/&#10;yTQdQE4lNhtgTtDAt997OkUD/THAdGlFWKC23qzoJOAH2b6DFYE+QWlREq0sqo2CgKTr0DFsASi0&#10;ngBD3RE8atU/D4baIrhrlfNgKB+CfaNDJufBUCQEz4dhhENtrgbGzvHAMX7gbEKzaeawRL4QsCQN&#10;dDV2IinwO/QFqtVerJVHuKPvAny9WCs5RAUWiM5PNgB25u5fe7IelozbJDp79x9wQZ13gY4d8kpZ&#10;gWMAtIYU+4VPG6s1+GStqsrsvqwqTNea7ea2MmTPcGT7XxvjK1jlG0UqPBbc4Bs/dHDOhHm1Udkz&#10;zByjwtyHWw8WhTJ/KGlg5i+p/b1jRlBSfZUwt+bJeAwpO78ZT2YpbMzQshlamORAtaSOQmPj8taF&#10;i2WnTbktwFPilZTqBmZdXuJQ8vGFqNoNzHVfm/YOwotjuPeol3t39R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d7GYUBEDAAC/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E6563">
    <w:pPr>
      <w:pStyle w:val="15"/>
      <w:spacing w:before="3" w:line="200" w:lineRule="auto"/>
      <w:ind w:left="5656"/>
      <w:rPr>
        <w:rFonts w:hint="eastAsia"/>
        <w:sz w:val="18"/>
        <w:szCs w:val="18"/>
        <w:lang w:eastAsia="zh-CN"/>
      </w:rPr>
    </w:pPr>
    <w:r>
      <w:rPr>
        <w:rFonts w:hint="eastAsia"/>
      </w:rPr>
      <mc:AlternateContent>
        <mc:Choice Requires="wps">
          <w:drawing>
            <wp:anchor distT="0" distB="0" distL="114300" distR="114300" simplePos="0" relativeHeight="25166950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574032544" name="Freeform 22"/>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22" o:spid="_x0000_s1026" o:spt="100" style="position:absolute;left:0pt;margin-left:85.05pt;margin-top:56.55pt;height:0.75pt;width:453.65pt;mso-position-horizontal-relative:page;mso-position-vertical-relative:page;z-index:25166950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fSR7mQ0DAADABwAADgAAAGRycy9lMm9Eb2MueG1srVXL&#10;btswELwX6D8QPBZo9LAU10bsIEiQokCaBoj7ATRFWUIlkiVpy+nXd5d6RHbjwIf6IJPicHZnh1pe&#10;Xe/riuyEsaWSCxpdhJQIyVVWys2C/lzdf/5CiXVMZqxSUizoi7D0evnxw1Wj5yJWhaoyYQiQSDtv&#10;9IIWzul5EFheiJrZC6WFhMVcmZo5mJpNkBnWAHtdBXEYXgaNMpk2igtr4e1du0g7RnMOocrzkos7&#10;xbe1kK5lNaJiDiTZotSWLn22eS64+5HnVjhSLSgodf4JQWC8xmewvGLzjWG6KHmXAjsnhSNNNSsl&#10;BB2o7phjZGvKf6jqkhtlVe4uuKqDVoivCKiIwqPaPBdMC68FSm31UHT7/2j54+7JkDKDk5BOk3AS&#10;p0lCiWQ1OH9vhEAfSRxjnRpt5wB/1k8GlVr9oPgvS6S6LZjciBtjVFMIlkF2EeKDgw04sbCVrJvv&#10;KgN2tnXKl2yfmxoJoRhk7515GZwRe0c4vEynl9EkTSnhsDZL49QHYPN+L99a91Uoz8N2D9a1vmYw&#10;8q5knaQV+J7XFVj8KSAhacgsnHpx4NyAiQ4wBYl8tDEiHiGQ4QTRZAQLyVtEUOshnXeIQPgAi5I3&#10;mS5HkFPCpiPMCRr4+IdIp2hmB5heVoAF6urNit4CvpfdOxgROCdoLVqilUW30RCwdNWeGDYHFK6e&#10;AEPdETzp3H8fDLVFcH9U3gdD+RA8PYsZioTg2RgM8iFCp9VA3znuOMZ3nDXuAfXMYYn6IWngVONJ&#10;JAV+iL5AtdqJlfIId/RdQKzX1UqOUS0LZOdbGwD75f5fe7IBFiWdiH69/29xrTtngY4D8kpZgW2g&#10;VTsMvGys1uiTtaoqs/uyqlCuNZv1bWXIjmHP9r8uxwNY5Q+KVLitDYNvfNPBPtP2q7XKXqDnGNU2&#10;frj2YFAo84eSBpr+gtrfW2YEJdU3CX1rFiUJSHZ+kqTTGCZmvLIerzDJgWpBHYWDjcNb194sW23K&#10;TQGRIu+kVDfQ6/ISm5LPr82qm0Bj97XpLiG8OcZzj3q9eJd/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H4FAABbQ29udGVudF9UeXBlc10ueG1s&#10;UEsBAhQACgAAAAAAh07iQAAAAAAAAAAAAAAAAAYAAAAAAAAAAAAQAAAAYAQAAF9yZWxzL1BLAQIU&#10;ABQAAAAIAIdO4kCKFGY80QAAAJQBAAALAAAAAAAAAAEAIAAAAIQEAABfcmVscy8ucmVsc1BLAQIU&#10;AAoAAAAAAIdO4kAAAAAAAAAAAAAAAAAEAAAAAAAAAAAAEAAAAAAAAABkcnMvUEsBAhQAFAAAAAgA&#10;h07iQGSafo/YAAAADAEAAA8AAAAAAAAAAQAgAAAAIgAAAGRycy9kb3ducmV2LnhtbFBLAQIUABQA&#10;AAAIAIdO4kB9JHuZDQMAAMAHAAAOAAAAAAAAAAEAIAAAACcBAABkcnMvZTJvRG9jLnhtbFBLBQYA&#10;AAAABgAGAFkBAACm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3E57B">
    <w:pPr>
      <w:pStyle w:val="15"/>
      <w:spacing w:before="3" w:line="200" w:lineRule="auto"/>
      <w:ind w:left="5656"/>
      <w:rPr>
        <w:rFonts w:hint="eastAsia"/>
        <w:sz w:val="18"/>
        <w:szCs w:val="18"/>
        <w:lang w:eastAsia="zh-CN"/>
      </w:rPr>
    </w:pPr>
    <w:r>
      <w:rPr>
        <w:rFonts w:hint="eastAsia"/>
      </w:rPr>
      <mc:AlternateContent>
        <mc:Choice Requires="wps">
          <w:drawing>
            <wp:anchor distT="0" distB="0" distL="114300" distR="114300" simplePos="0" relativeHeight="25167052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755823158" name="Freeform 5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55" o:spid="_x0000_s1026" o:spt="100" style="position:absolute;left:0pt;margin-left:85.05pt;margin-top:56.55pt;height:0.75pt;width:453.65pt;mso-position-horizontal-relative:page;mso-position-vertical-relative:page;z-index:25167052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wySw4g8DAAC/BwAADgAAAGRycy9lMm9Eb2MueG1srVVb&#10;b9owFH6ftP9g+XHSGgKkFNRQVa06TdqlUtkPMI5Dojk+nm0I3a/fsXNpYKXjYTwEO+fzdy7fyfH1&#10;zb6SZCeMLUGlNL4YUSIUh6xUm5T+WD18vKLEOqYyJkGJlD4LS2+W799d13ohxlCAzIQhSKLsotYp&#10;LZzTiyiyvBAVsxeghUJjDqZiDrdmE2WG1cheyWg8Gl1GNZhMG+DCWnx73xhpy2jOIYQ8L7m4B76t&#10;hHINqxGSOUzJFqW2dBmizXPB3fc8t8IRmVLM1IUnOsH12j+j5TVbbAzTRcnbENg5IRzlVLFSodOe&#10;6p45Rram/IuqKrkBC7m74FBFTSKhIphFPDqqzVPBtAi5YKmt7otu/x8t/7Z7NKTMUjpLkqvxJE5Q&#10;fsUqFP7BCOFlJEniy1Rru0D0k340PlGrvwD/aYmCu4Kpjbg1BupCsAyDiz0+OjjgNxaPknX9FTJk&#10;Z1sHoWL73FSeEGtB9kGY514YsXeE48tkdhlPMAzC0TZPxiGgiC26s3xr3ScBgYftvljXyJrhKoiS&#10;tSmtUPa8kqjwh4iMSE3mo9m47YEeEx9gChIHbyhtjxgPEJ7hBNFkABuR14imA8QbRJh4H3U8fZXp&#10;cgA5ldhsgDlBg+L3nk7RzA8wXVqoxqarNys6CfhetRrgimCfeGm9JBqsV9sLgpKumo5hC0R56wkw&#10;1t2DJ6G9/gXG2npw1ypvM2P5PHh2FjMWyYPnQzCmjx7aXA2OneOBY8LAWTfNppnzJQqFwCWpsat9&#10;J5ICP54kFKiCnVhBQLij7wJ9vVilGqIaFowuTDYEdubuXweyHhZP2yQ6e/ff4Bp1zgIdO+QSrPBj&#10;ALXGFPtFSNtXa/DJWpBl9lBK6dO1ZrO+k4bsmB/Z4dfGeACToVEU+GONG/8mDB0/Z5p5tYbsGWeO&#10;gWbu462HiwLMb0pqnPkptb+2zAhK5GeFc2seT6eYsgubaTIb48YMLeuhhSmOVCl1FBvbL+9cc7Fs&#10;tSk3BXqKg5IKbnHW5aUfSiG+Jqp2g3M91Ka9g/zFMdwH1Mu9u/w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AUAAFtDb250ZW50X1R5cGVzXS54&#10;bWxQSwECFAAKAAAAAACHTuJAAAAAAAAAAAAAAAAABgAAAAAAAAAAABAAAABiBAAAX3JlbHMvUEsB&#10;AhQAFAAAAAgAh07iQIoUZjzRAAAAlAEAAAsAAAAAAAAAAQAgAAAAhgQAAF9yZWxzLy5yZWxzUEsB&#10;AhQACgAAAAAAh07iQAAAAAAAAAAAAAAAAAQAAAAAAAAAAAAQAAAAAAAAAGRycy9QSwECFAAUAAAA&#10;CACHTuJAZJp+j9gAAAAMAQAADwAAAAAAAAABACAAAAAiAAAAZHJzL2Rvd25yZXYueG1sUEsBAhQA&#10;FAAAAAgAh07iQMMksOIPAwAAvwcAAA4AAAAAAAAAAQAgAAAAJwEAAGRycy9lMm9Eb2MueG1sUEsF&#10;BgAAAAAGAAYAWQEAAKg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E9759">
    <w:pPr>
      <w:pStyle w:val="15"/>
      <w:spacing w:before="3" w:line="200" w:lineRule="auto"/>
      <w:ind w:left="5768"/>
      <w:rPr>
        <w:rFonts w:hint="eastAsia"/>
        <w:sz w:val="18"/>
        <w:szCs w:val="18"/>
        <w:lang w:eastAsia="zh-CN"/>
      </w:rPr>
    </w:pPr>
    <w:r>
      <w:rPr>
        <w:rFonts w:hint="eastAsia"/>
      </w:rPr>
      <mc:AlternateContent>
        <mc:Choice Requires="wps">
          <w:drawing>
            <wp:anchor distT="0" distB="0" distL="114300" distR="114300" simplePos="0" relativeHeight="25167360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024579808" name="Freeform 2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25" o:spid="_x0000_s1026" o:spt="100" style="position:absolute;left:0pt;margin-left:85.05pt;margin-top:56.55pt;height:0.75pt;width:453.65pt;mso-position-horizontal-relative:page;mso-position-vertical-relative:page;z-index:25167360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Ufsl+w8DAADABwAADgAAAGRycy9lMm9Eb2MueG1srVVd&#10;b9sgFH2ftP+AeJy02k6TpomaVlWrTpP2UanZDyAYx9YwlwGJ0/36XcB2nazp8rA8OGAOh3vuub5c&#10;3exqSbbC2ArUgmZnKSVCccgrtV7QH8uHj5eUWMdUziQosaDPwtKb6/fvrho9FyMoQebCECRRdt7o&#10;BS2d0/MksbwUNbNnoIXCxQJMzRxOzTrJDWuQvZbJKE0vkgZMrg1wYS2+vY+LtGU0pxBCUVRc3APf&#10;1EK5yGqEZA4l2bLSll6HaItCcPe9KKxwRC4oKnXhiYfgeOWfyfUVm68N02XF2xDYKSEcaKpZpfDQ&#10;nuqeOUY2pvqLqq64AQuFO+NQJ1FIyAiqyNKD3DyVTIugBVNtdZ90+/9o+bftoyFVjpWQjsaT6ewy&#10;Rf8Vq9H5ByOE95GMJj5PjbZzhD/pR+OVWv0F+E9LFNyVTK3FrTHQlILlGF3m8cneBj+xuJWsmq+Q&#10;IzvbOAgp2xWm9oSYDLILzjz3zoidIxxfTqYX2flkQgnHtdkkBpSwebeXb6z7JCDwsO0X66KvOY6C&#10;K3kraYm+F7VEiz8kJCUNmaXTUVsEPSbbw5QkC/LR2x4xGiA8wxGi8wEsJa8RjQeIN4hQeB91Nn6V&#10;6WIAOSZsOsAcoUHz+5OO0cz2MJ0sdGPd5ZuVnQV8p1oPcESwTry13hIN1rvtDUFLl7Fi2BxRfvUI&#10;GPPuweehvP4Fxtx6cDAPg3ubGdPnwdOTmDFJHjwbguMJrVaDfeew45jQcVax2DRzPkUhETgkDVa1&#10;r0RS4sczCQmqYSuWEBDu4LvAs15WpRqiIgtGF1obArvl7l8Hsh6WjVsR3Xr3H3HRnZNAhwdyCVb4&#10;NoBeo8R+EGT7bA0+WQuyyh8qKb1ca9arO2nIlvmeHX5tjHswGQpFgd8Wj/FvQtPxfSb2qxXkz9hz&#10;DMTGj9ceDkowvylpsOkvqP21YUZQIj8r7FuzbDxGyS5MsBuOcGKGK6vhClMcqRbUUSxsP7xz8WbZ&#10;aFOtSzwpC04quMVeV1S+KYX4YlTtBBt7yE17CfmbYzgPqJeL9/o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AUAAFtDb250ZW50X1R5cGVzXS54&#10;bWxQSwECFAAKAAAAAACHTuJAAAAAAAAAAAAAAAAABgAAAAAAAAAAABAAAABiBAAAX3JlbHMvUEsB&#10;AhQAFAAAAAgAh07iQIoUZjzRAAAAlAEAAAsAAAAAAAAAAQAgAAAAhgQAAF9yZWxzLy5yZWxzUEsB&#10;AhQACgAAAAAAh07iQAAAAAAAAAAAAAAAAAQAAAAAAAAAAAAQAAAAAAAAAGRycy9QSwECFAAUAAAA&#10;CACHTuJAZJp+j9gAAAAMAQAADwAAAAAAAAABACAAAAAiAAAAZHJzL2Rvd25yZXYueG1sUEsBAhQA&#10;FAAAAAgAh07iQFH7JfsPAwAAwAcAAA4AAAAAAAAAAQAgAAAAJwEAAGRycy9lMm9Eb2MueG1sUEsF&#10;BgAAAAAGAAYAWQEAAKg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25082">
    <w:pPr>
      <w:pStyle w:val="15"/>
      <w:spacing w:before="3" w:line="200" w:lineRule="auto"/>
      <w:jc w:val="right"/>
      <w:rPr>
        <w:rFonts w:hint="eastAsia"/>
        <w:sz w:val="18"/>
        <w:szCs w:val="18"/>
        <w:lang w:eastAsia="zh-CN"/>
      </w:rPr>
    </w:pPr>
    <w:r>
      <w:rPr>
        <w:rFonts w:hint="eastAsia"/>
      </w:rPr>
      <mc:AlternateContent>
        <mc:Choice Requires="wps">
          <w:drawing>
            <wp:anchor distT="0" distB="0" distL="114300" distR="114300" simplePos="0" relativeHeight="25166336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910383068" name="Freeform 54"/>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54" o:spid="_x0000_s1026" o:spt="100" style="position:absolute;left:0pt;margin-left:85.05pt;margin-top:56.55pt;height:0.75pt;width:453.65pt;mso-position-horizontal-relative:page;mso-position-vertical-relative:page;z-index:25166336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7lRYvQsDAADABwAADgAAAGRycy9lMm9Eb2MueG1srVVd&#10;b9owFH2ftP9g+XHSmgQIFFSoqladJnVbpbIfYByHRHN8PdsQul+/ayekgRXEw3gI/jg51/ecm+ub&#10;210lyVYYW4Ka0+QqpkQoDlmp1nP6c/n4+ZoS65jKmAQl5vRVWHq7+PjhptYzMYACZCYMQRJlZ7We&#10;08I5PYsiywtRMXsFWijczMFUzOHUrKPMsBrZKxkN4ngc1WAybYALa3H1odmkLaO5hBDyvOTiAfim&#10;Eso1rEZI5jAlW5Ta0kU4bZ4L7n7kuRWOyDnFTF14YhAcr/wzWtyw2dowXZS8PQK75AhHOVWsVBi0&#10;o3pgjpGNKf+hqkpuwELurjhUUZNIUASzSOIjbV4KpkXIBaW2uhPd/j9a/n37bEiZYSVMk3h4PYzH&#10;6L9iFTr/aITwPpJ05HWqtZ0h/EU/G5+p1U/Af1mi4L5gai3ujIG6ECzD0yUeHx284CcWXyWr+htk&#10;yM42DoJku9xUnhDFILvgzGvnjNg5wnExnYyTYZpSwnFvmg7SEIDN9u/yjXVfBAQetn2yrvE1w1Fw&#10;JWtTWqLveSXR4k8RiUlNpvFk0BZBh0kOMAVJQjT0tkMMegjPcIJo2IPF5D2iUQ9xhggT706djN5l&#10;GvcgpxKb9DAnaND8LtIpmukBZp9W5AVq9WbF3gK+U+0ajgjWibfWW6LBere9IWjpsqkYNkOU3z0B&#10;Rt09eNi6fx6M2nrwvlTOg1E+D55cxIwiefC0D8b0MUKbq8G+c9xxTOg4q6bYNHNeoiAEDkmNVe0r&#10;kRT48aRBoAq2YgkB4Y6+C4z1titVH9Ww4OlCa0Pgfnv/rwNZB0vCp30S17hzEeg4IJdghW8D6DWm&#10;2A1C2rjY/2QtyDJ7LKX06VqzXt1LQ7bM9+zwa4U+gMlQKAr8a00YvxKaju8zTb9aQfaKPcdA0/jx&#10;2sNBAeYPJTU2/Tm1vzfMCErkV4V9a5qMRpiyC5NROhngxPR3Vv0dpjhSzamjWNh+eO+am2WjTbku&#10;MFISnFRwh70uL31TCudrTtVOsLEHbdpLyN8c/XlAvV28i7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Bkmn6P2AAAAAwBAAAPAAAAAAAAAAEAIAAAACIAAABkcnMvZG93bnJldi54bWxQSwECFAAUAAAA&#10;CACHTuJA7lRYvQsDAADABwAADgAAAAAAAAABACAAAAAnAQAAZHJzL2Uyb0RvYy54bWxQSwUGAAAA&#10;AAYABgBZAQAApA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4FC54">
    <w:pPr>
      <w:pStyle w:val="15"/>
      <w:spacing w:before="3" w:line="200" w:lineRule="auto"/>
      <w:jc w:val="right"/>
      <w:rPr>
        <w:rFonts w:hint="eastAsia"/>
        <w:sz w:val="18"/>
        <w:szCs w:val="18"/>
        <w:lang w:eastAsia="zh-CN"/>
      </w:rPr>
    </w:pPr>
    <w:r>
      <w:rPr>
        <w:rFonts w:hint="eastAsia"/>
      </w:rPr>
      <mc:AlternateContent>
        <mc:Choice Requires="wps">
          <w:drawing>
            <wp:anchor distT="0" distB="0" distL="114300" distR="114300" simplePos="0" relativeHeight="25166745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803240364" name="任意多边形: 形状 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任意多边形: 形状 1" o:spid="_x0000_s1026" o:spt="100" style="position:absolute;left:0pt;margin-left:85.05pt;margin-top:56.55pt;height:0.75pt;width:453.65pt;mso-position-horizontal-relative:page;mso-position-vertical-relative:page;z-index:25166745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XFi+YTUDAADOBwAADgAAAGRycy9lMm9Eb2MueG1srVXd&#10;btMwFL5H4h0sXyKxJG3TrtHaado0hDRg0soDuI7TRCS2sd2m45orbrjnEvEMSGiCp2HAY3Ds/Cwt&#10;69QLepHaOV++8/MdHx8dr4scrZjSmeATHBz4GDFORZzxxQS/np0/PcRIG8JjkgvOJviaaXw8ffzo&#10;qJQR64lU5DFTCEi4jko5wakxMvI8TVNWEH0gJONgTIQqiIGtWnixIiWwF7nX8/2hVwoVSyUo0xre&#10;nlVGXDOqfQhFkmSUnQm6LBg3FatiOTGQkk4zqfHURZskjJpXSaKZQfkEQ6bGPcEJrOf26U2PSLRQ&#10;RKYZrUMg+4SwlVNBMg5OW6ozYghaquwfqiKjSmiRmAMqCq9KxFUEsgj8rdpcpUQylwuUWsu26Pr/&#10;0dKXq0uFshg64dDv9wZ+fzjAiJMClP95c/Pr/cfbL5/+/Ph2+/1zhODx+8NXFNiqlVJH8PGVvFQ2&#10;by0vBH2jERenKeELdqKUKFNGYojV4b2ND+xGw6doXr4QMfgiSyNcAdeJKiwhlAatnU7XrU5sbRCF&#10;l+FoGPTDECMKtnHYC21AHomab+lSm2dMOB6yutCmUjmGldMorhOcQRckRQ6CP/GQj0o09ke9uiVa&#10;TLCBSVHgvIHSLaLXQViGHUT9DsxH9xFB5dtwHiCCxFtYMLiXadiB7Eps1MHsoIFR0HraRTPewDRp&#10;gRqLpt4kbSSga15rACsEfWKltZJIoa3aVhCQdFZ1DIkAZa07wFB3C+7X6j8MhtpacNMqD4OhfBY8&#10;2osZimTB4y4Y0gcPda4KptD2/FFu/syrZpPE2BK5QsASldDVthNRCocndAUqxIrNhEOYrXMBvu6s&#10;Oe+iKhaIzg06ADbm5l86shYWDOokGnvzX+EqdfYCbTukudCsOqU2W3dc27RttTpHVos8i8+zPLfp&#10;arWYn+YKrYid4O5Xx7gBy12jcGE/q9zYN27o2DlTzau5iK9h5ihRXQNwCcIiFeodRiVcAROs3y6J&#10;YhjlzznMrXEwGEDKxm0G4agHG9W1zLsWwilQTbDB0Nh2eWqqe2YpVbZIwVPglOTiBGZdktmh5OKr&#10;oqo3MOZdbeoryd4j3b1D3V3D07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mBQAAW0NvbnRlbnRfVHlwZXNdLnhtbFBLAQIUAAoAAAAAAIdO4kAA&#10;AAAAAAAAAAAAAAAGAAAAAAAAAAAAEAAAAIgEAABfcmVscy9QSwECFAAUAAAACACHTuJAihRmPNEA&#10;AACUAQAACwAAAAAAAAABACAAAACsBAAAX3JlbHMvLnJlbHNQSwECFAAKAAAAAACHTuJAAAAAAAAA&#10;AAAAAAAABAAAAAAAAAAAABAAAAAAAAAAZHJzL1BLAQIUABQAAAAIAIdO4kBkmn6P2AAAAAwBAAAP&#10;AAAAAAAAAAEAIAAAACIAAABkcnMvZG93bnJldi54bWxQSwECFAAUAAAACACHTuJAXFi+YTUDAADO&#10;BwAADgAAAAAAAAABACAAAAAnAQAAZHJzL2Uyb0RvYy54bWxQSwUGAAAAAAYABgBZAQAAz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29B9C">
    <w:pPr>
      <w:pStyle w:val="15"/>
      <w:spacing w:before="3" w:line="200" w:lineRule="auto"/>
      <w:ind w:right="2"/>
      <w:jc w:val="right"/>
      <w:rPr>
        <w:rFonts w:hint="eastAsia"/>
        <w:sz w:val="18"/>
        <w:szCs w:val="18"/>
        <w:lang w:eastAsia="zh-CN"/>
      </w:rPr>
    </w:pPr>
    <w:r>
      <w:rPr>
        <w:rFonts w:hint="eastAsia"/>
      </w:rPr>
      <mc:AlternateContent>
        <mc:Choice Requires="wps">
          <w:drawing>
            <wp:anchor distT="0" distB="0" distL="114300" distR="114300" simplePos="0" relativeHeight="25167462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84605630" name="Freeform 28"/>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28" o:spid="_x0000_s1026" o:spt="100" style="position:absolute;left:0pt;margin-left:85.05pt;margin-top:56.55pt;height:0.75pt;width:453.65pt;mso-position-horizontal-relative:page;mso-position-vertical-relative:page;z-index:25167462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suV4GxADAAC/BwAADgAAAGRycy9lMm9Eb2MueG1srVXL&#10;btswELwX6D8QPBZo9LBlx0bkIEiQokDaBoj7ATRFWUIlkiVpy+nXd5d6RHbjIIf6IJPiaJYzu1xe&#10;XR/qiuyFsaWSKY0uQkqE5Cor5TalP9f3ny8psY7JjFVKipQ+C0uvVx8/XDV6KWJVqCoThgCJtMtG&#10;p7RwTi+DwPJC1MxeKC0kLObK1MzB1GyDzLAG2OsqiMNwFjTKZNooLqyFt3ftIu0YzXsIVZ6XXNwp&#10;vquFdC2rERVzIMkWpbZ05Xeb54K7H3luhSNVSkGp808IAuMNPoPVFVtuDdNFybstsPds4URTzUoJ&#10;QQeqO+YY2ZnyH6q65EZZlbsLruqgFeIdARVReOLNU8G08FrAaqsH0+3/o+Xf94+GlFlK48vpLExm&#10;E3BGshoSf2+EwDSS+BJtarRdAvpJPxoUavWD4r8skeq2YHIrboxRTSFYBpuLEB8cfYATC5+STfNN&#10;ZcDOdk55xw65qZEQvCAHn5jnITHi4AiHl8l8Fk2ShBIOa4skTnwAtuy/5Tvrvgjledj+wbo2rRmM&#10;fFKyTtIaxOV1BRn+FJCQNGQRzuOuBgZMdIQpSOSjQWoHRDxCIMMZoskIFpLXiKYjxBtEIHzYdTR9&#10;lWk2gpwTNh9hztDA2R8inaNZHGF6WQEa1PnNij4F/CC7dzAiUCeYWkyJVhazjQmBlK7bimFLQOHq&#10;GTD4juBJl/23weAtgvtSeRsM9iF4/i5mMAnBizEY5EOETquBtnPacIxvOJu22DRzaJE3AoakgarG&#10;SiQFHJ7EG1SrvVgrj3An5wJivaxWcoxqWWB3vrMBsF/u/7UnG2DRtBPRr/f/La7NzrtApwF5pazA&#10;NgC5BonDwMtGt0ZH1qqqzO7LqkK51mw3t5Uhe4Yt2/+6PR7BKl8oUuFnbRh845sO9pm2X21U9gw9&#10;x6i278OtB4NCmT+UNNDzU2p/75gRlFRfJfStRTSdgmTnJ9NkHsPEjFc24xUmOVCl1FEobBzeuvZi&#10;2WlTbguIFPlMSnUDvS4vsSn5/bW76ibQ17033R2EF8d47lEv9+7q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Cy5XgbEAMAAL8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BADFF">
    <w:pPr>
      <w:pStyle w:val="15"/>
      <w:spacing w:before="3" w:line="200" w:lineRule="auto"/>
      <w:jc w:val="right"/>
      <w:rPr>
        <w:rFonts w:hint="eastAsia"/>
        <w:sz w:val="18"/>
        <w:szCs w:val="18"/>
        <w:lang w:eastAsia="zh-CN"/>
      </w:rPr>
    </w:pPr>
    <w:r>
      <w:rPr>
        <w:rFonts w:hint="eastAsia"/>
      </w:rPr>
      <mc:AlternateContent>
        <mc:Choice Requires="wps">
          <w:drawing>
            <wp:anchor distT="0" distB="0" distL="114300" distR="114300" simplePos="0" relativeHeight="25166438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424260743" name="Freeform 5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51" o:spid="_x0000_s1026" o:spt="100" style="position:absolute;left:0pt;margin-left:85.05pt;margin-top:56.55pt;height:0.75pt;width:453.65pt;mso-position-horizontal-relative:page;mso-position-vertical-relative:page;z-index:25166438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gEFbgBADAADABwAADgAAAGRycy9lMm9Eb2MueG1srVVd&#10;b5swFH2ftP9g+XHSSqDQLFGTqmrVadI+KjX7AY4xAQ18PdsJ6X79rm2gJGuqPCwPxOYezv0419fX&#10;N/umJjuhTQVyQeOLCSVCcsgruVnQn6uHj58oMZbJnNUgxYI+C0Nvlu/fXbdqLhIooc6FJkgizbxV&#10;C1paq+ZRZHgpGmYuQAmJxgJ0wyxu9SbKNWuRvamjZDK5ilrQudLAhTH49j4YaceozyGEoqi4uAe+&#10;bYS0gVWLmllMyZSVMnTpoy0Kwe2PojDCknpBMVPrn+gE12v3jJbXbL7RTJUV70Jg54RwlFPDKolO&#10;B6p7ZhnZ6uofqqbiGgwU9oJDE4VEfEUwi3hyVJunkinhc8FSGzUU3fw/Wv5996hJlWMnpEmaXE2m&#10;6SUlkjWo/IMWwulIstjVqVVmjvAn9ahdpkZ9Bf7LEAl3JZMbcas1tKVgOUbn8dHBB25j8FOybr9B&#10;juxsa8GXbF/oxhFiMcjeK/M8KCP2lnB8mU2v4ssso4SjbZYlmQsoYvP+W7419rMAz8N2X40Nuua4&#10;8qrkXUor1L1oapT4Q0QmpCWzyTTpmmDAxAeYksTeG2o7IJIRwjGcIMJKjpy9RpSOEG8QYeIDUZyS&#10;15iuRpBTiU1HmBM0ePgHT6doZgeYPhhUY9PXm5W9BHwvOw1wRbBPnLROEgXGqe0EQUlXoWPYHFHO&#10;egKMdXfgy079t8FYWwfuW+VtMJbPgadnMWORHHg2BmP66KHLVePcOZ442k+cdWg2xawrkS8ELkmL&#10;Xe06kZR4eDJfoAZ2YgUeYY/OBfp6sdZyjAosGJ0fbQjszf2/8mQDLE67JHp7/x9wQZ2zQMcOeQ1G&#10;hFPqsvXHdUjbVWt0ZA3UVf5Q1bVL1+jN+q7WZMfczPa/LsYDWO0bRYL7LLhxb/zQcXMmzKs15M84&#10;czSEwY/XHi5K0H8oaXHoL6j5vWVaUFJ/kTi3ZnGaYsrWb9JsmuBGjy3rsYVJjlQLaik2tlve2XCz&#10;bJWuNiV6ir2SEm5x1hWVG0o+vhBVt8HB7mvTXULu5hjvPerl4l3+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CAQVuAEAMAAMA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172E2">
    <w:pPr>
      <w:pStyle w:val="15"/>
      <w:spacing w:before="3" w:line="200" w:lineRule="auto"/>
      <w:ind w:right="14"/>
      <w:jc w:val="right"/>
      <w:rPr>
        <w:rFonts w:hint="eastAsia"/>
        <w:sz w:val="18"/>
        <w:szCs w:val="18"/>
        <w:lang w:eastAsia="zh-CN"/>
      </w:rPr>
    </w:pPr>
    <w:r>
      <w:rPr>
        <w:rFonts w:hint="eastAsia"/>
      </w:rPr>
      <mc:AlternateContent>
        <mc:Choice Requires="wps">
          <w:drawing>
            <wp:anchor distT="0" distB="0" distL="114300" distR="114300" simplePos="0" relativeHeight="25167564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554218748" name="Freeform 29"/>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29" o:spid="_x0000_s1026" o:spt="100" style="position:absolute;left:0pt;margin-left:85.05pt;margin-top:56.55pt;height:0.75pt;width:453.65pt;mso-position-horizontal-relative:page;mso-position-vertical-relative:page;z-index:25167564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rODn7BADAADABwAADgAAAGRycy9lMm9Eb2MueG1srVVd&#10;b5swFH2ftP9g+XHSSqDQNFGTqmrVaVK3VWr2AxxjAhrYnu2EdL9+99pASdZUfVgegs09nPtxrq+v&#10;rvdNTXbC2ErJBY3PJpQIyVVeyc2C/lzdf76kxDomc1YrKRb0WVh6vfz44arVc5GoUtW5MARIpJ23&#10;ekFL5/Q8iiwvRcPsmdJCgrFQpmEOtmYT5Ya1wN7UUTKZXEStMrk2igtr4e1dMNKO0byHUBVFxcWd&#10;4ttGSBdYjaiZg5RsWWlLlz7aohDc/SgKKxypFxQydf4fnMB6jf/R8orNN4bpsuJdCOw9IRzl1LBK&#10;gtOB6o45Rram+oeqqbhRVhXujKsmCon4ikAW8eSoNk8l08LnAqW2eii6/X+0/Pvu0ZAqh07IsjSJ&#10;L6cp6C9ZA8rfGyFQR5LMsE6ttnOAP+lHg5la/aD4L0ukui2Z3IgbY1RbCpZDdDHio4MPcGPhU7Ju&#10;v6kc2NnWKV+yfWEaJIRikL1X5nlQRuwd4fAym17E51lGCQfbLEsy74DN+2/51rovQnketnuwLuia&#10;w8qrkncprUD3oqlB4k8RmZCWzCbTpGuCARMfYEoSe2+g7YBIRghkOEF0PoJNyGtE6QjxBhEkPkQd&#10;p68yXYwgpxKbjjAnaED8wdMpmtkBpk8rwgJ19WZlLwHfy+4drAj0CUqLkmhlUW0UBCRdhY5hc0Ch&#10;9QQY6o7g8079t8FQWwT3rfI2GMqH4Om7mKFICPanAtL2zOHZ5Wpg7hxPHOMnzjo0m2YOS+QLAUvS&#10;QldjJ5ISD6IvUKN2YqU8wh2dC/D1Yq3lGBVYIDo/2gDYm/un9mQDLE67jHt7/wy4oM67QMcOea2s&#10;wDEAWkOKw8KnjdUaHVmr6iq/r+oa07Vms76tDdkxnNn+18V4AKt9o0iFnwU3+MYPHZwzYV6tVf4M&#10;M8eoMPjh2oNFqcwfSloY+gtqf2+ZEZTUXyXMrVmcppCy85s0myawMWPLemxhkgPVgjoKjY3LWxdu&#10;lq021aYET7FXUqobmHVFhUPJxxei6jYw2H1tuksIb47x3qNeLt7l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Cs4OfsEAMAAMA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A5EDA">
    <w:pPr>
      <w:pStyle w:val="15"/>
      <w:spacing w:before="3" w:line="200" w:lineRule="auto"/>
      <w:ind w:right="12"/>
      <w:jc w:val="right"/>
      <w:rPr>
        <w:rFonts w:hint="eastAsia"/>
        <w:sz w:val="18"/>
        <w:szCs w:val="18"/>
        <w:lang w:eastAsia="zh-CN"/>
      </w:rPr>
    </w:pPr>
    <w:r>
      <w:rPr>
        <w:rFonts w:hint="eastAsia"/>
      </w:rPr>
      <mc:AlternateContent>
        <mc:Choice Requires="wps">
          <w:drawing>
            <wp:anchor distT="0" distB="0" distL="114300" distR="114300" simplePos="0" relativeHeight="25167667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233608892" name="Freeform 30"/>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0" o:spid="_x0000_s1026" o:spt="100" style="position:absolute;left:0pt;margin-left:85.05pt;margin-top:56.55pt;height:0.75pt;width:453.65pt;mso-position-horizontal-relative:page;mso-position-vertical-relative:page;z-index:25167667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BpWseBMDAADABwAADgAAAGRycy9lMm9Eb2MueG1srVXL&#10;btswELwX6D8QPBZoJPkRx0LsIEiQokDaBoj7ATRFWUIpkiVpy+nXd5d6RHbjwIf6IJPiaJY7s1xe&#10;3+wrSXbCulKrBU0uYkqE4jor1WZBf64ePl9R4jxTGZNaiQV9EY7eLD9+uK5NKka60DITlgCJcmlt&#10;FrTw3qRR5HghKuYutBEKFnNtK+ZhajdRZlkN7JWMRnF8GdXaZsZqLpyDt/fNIm0Z7TmEOs9LLu41&#10;31ZC+YbVCsk8pOSK0ji6DLvNc8H9jzx3whO5oJCpD08IAuM1PqPlNUs3lpmi5O0W2DlbOMqpYqWC&#10;oD3VPfOMbG35D1VVcqudzv0F11XUJBIUgSyS+Eib54IZEXIBqZ3pRXf/j5Z/3z1ZUmZQCaPx+DK+&#10;upqPKFGsAucfrBDoIxkHnWrjUoA/myeLmTrzqPkvR5S+K5jaiFtrdV0IlsHuEtQ1OvgAJw4+Jev6&#10;m86AnW29DpLtc1shIYhB9sGZl94ZsfeEw8vp7DIZT6eUcFibT0fTEICl3bd86/wXoQMP2z063/ia&#10;wSi4krUprcD3vJJg8aeIxKQm83g2aougxyQHmIIkIRp42yNAop4FGU4QjQewmLxFNBkg3iGCxPt4&#10;yeRNpssB5FRiswHmBA0c/j7SKZr5AaZLK0KBWr1Z0VnA96p9ByMCdYLWoiVGO3QbDQFLV03FsBRQ&#10;uHoCDLojeNy6/z4YtEVwVyrvg0E+BM/OYgaREDwfgiF9iNDmaqHvHHccGzrOuik2wzxKFISAIamh&#10;qrESSQGHZxoEqvROrHRA+KNzAbFeV6UaohoW2F04sgDslrt/E8h6WDJpk+jWu/8G17hzFug4IJfa&#10;CWwD4DWk2A9C2qjW4Mg6LcvsoZQS03V2s76TluwY9uzwa/d4AJOhUJTGz5ow+CY0HewzeAO4dK2z&#10;F+g5VjeNH649GBTa/qGkhqa/oO73lllBifyqoG/Nk8kEUvZhMpnORjCxw5X1cIUpDlQL6ikUNg7v&#10;fHOzbI0tNwVESoKTSt9Cr8tLbEphf82u2gk09qBNewnhzTGcB9Trxbv8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IQFAABbQ29udGVudF9UeXBl&#10;c10ueG1sUEsBAhQACgAAAAAAh07iQAAAAAAAAAAAAAAAAAYAAAAAAAAAAAAQAAAAZgQAAF9yZWxz&#10;L1BLAQIUABQAAAAIAIdO4kCKFGY80QAAAJQBAAALAAAAAAAAAAEAIAAAAIoEAABfcmVscy8ucmVs&#10;c1BLAQIUAAoAAAAAAIdO4kAAAAAAAAAAAAAAAAAEAAAAAAAAAAAAEAAAAAAAAABkcnMvUEsBAhQA&#10;FAAAAAgAh07iQGSafo/YAAAADAEAAA8AAAAAAAAAAQAgAAAAIgAAAGRycy9kb3ducmV2LnhtbFBL&#10;AQIUABQAAAAIAIdO4kAGlax4EwMAAMAHAAAOAAAAAAAAAAEAIAAAACcBAABkcnMvZTJvRG9jLnht&#10;bFBLBQYAAAAABgAGAFkBAACs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878A7">
    <w:pPr>
      <w:pStyle w:val="15"/>
      <w:spacing w:before="3" w:line="200" w:lineRule="auto"/>
      <w:ind w:left="5764"/>
      <w:rPr>
        <w:rFonts w:hint="eastAsia"/>
        <w:sz w:val="18"/>
        <w:szCs w:val="18"/>
        <w:lang w:eastAsia="zh-CN"/>
      </w:rPr>
    </w:pPr>
    <w:r>
      <w:rPr>
        <w:rFonts w:hint="eastAsia"/>
        <w:lang w:eastAsia="zh-CN"/>
      </w:rPr>
      <mc:AlternateContent>
        <mc:Choice Requires="wps">
          <w:drawing>
            <wp:anchor distT="0" distB="0" distL="114300" distR="114300" simplePos="0" relativeHeight="251661312"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1" name="Freeform 3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1" o:spid="_x0000_s1026" o:spt="100" style="position:absolute;left:0pt;margin-left:85.05pt;margin-top:56.55pt;height:0.75pt;width:453.65pt;mso-position-horizontal-relative:page;mso-position-vertical-relative:page;z-index:25166131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uvRkugkDAAC3BwAADgAAAGRycy9lMm9Eb2MueG1srVVd&#10;b9owFH2ftP9g+XHSGgKkDFSoqladJu2jUtkPMI5Dojm+nm0I3a/ftZ2kKSsVD+Mh2Lkn536c6+ur&#10;60MtyV4YW4Fa0vRiRIlQHPJKbZf05/r+4ydKrGMqZxKUWNInYen16v27q0YvxBhKkLkwBEmUXTR6&#10;SUvn9CJJLC9FzewFaKHQWICpmcOt2Sa5YQ2y1zIZj0aXSQMm1wa4sBbf3kUjbRnNOYRQFBUXd8B3&#10;tVAushohmcOUbFlpS1ch2qIQ3P0oCisckUuKmbrwRCe43vhnsrpii61huqx4GwI7J4SjnGpWKXTa&#10;U90xx8jOVP9Q1RU3YKFwFxzqJCYSKoJZpKOj2jyWTIuQC5ba6r7o9v/R8u/7B0OqHDuBEsVqFPze&#10;COHlI5PUl6fRdoGoR/1gfIJWfwX+yxIFtyVTW3FjDDSlYDkGFfDJiw/8xuKnZNN8gxzZ2c5BqNSh&#10;MLUnxBqQQxDkqRdEHBzh+DKbXaaTLKOEo22ejTMfUMIW3bd8Z91nAYGH7b9aF+XMcRXEyNuU1ih3&#10;UUtU9kNCRqQh89Fs3GrfY7AAA0xJ0uANJe0R4wHCM5wgmgxgI/Ia0XSAeIMIE+8jSqevMl0OIKcS&#10;mw0wJ2jwzPeeTtHMX2C6tFCNbVdvVnYS8INqNcAVwT7x0npJNFivthcEJV3HjmELRHnrCTDW3YMn&#10;rfpvg7G2Hty1yttgLJ8Hz85ixiJ58HwIxvTRQ5urwXFzPGhMGDSb2GyaOV+iUAhckga72nciKfHw&#10;ZKFANezFGgLCHZ0L9PVslWqIiiwYXZhoCOzM3b8OZD0snbZJdPbuP+KiOmeBjh1yCVbEU+qzDce1&#10;T9tXa3BkLcgqv6+k9Olas93cSkP2zI/q8GtjfAGToVEU+M+iG/8mDB0/Z+K82kD+hDPHQJz3eNvh&#10;ogTzh5IGZ/2S2t87ZgQl8ovCuTVPp1NM2YXNNJuNcWOGls3QwhRHqiV1FBvbL29dvFB22lTbEj2l&#10;QUkFNzjrisoPpRBfjKrd4DwPtWnvHn9hDPcB9Xzfrv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egUAAFtDb250ZW50X1R5cGVzXS54bWxQSwEC&#10;FAAKAAAAAACHTuJAAAAAAAAAAAAAAAAABgAAAAAAAAAAABAAAABcBAAAX3JlbHMvUEsBAhQAFAAA&#10;AAgAh07iQIoUZjzRAAAAlAEAAAsAAAAAAAAAAQAgAAAAgAQAAF9yZWxzLy5yZWxzUEsBAhQACgAA&#10;AAAAh07iQAAAAAAAAAAAAAAAAAQAAAAAAAAAAAAQAAAAAAAAAGRycy9QSwECFAAUAAAACACHTuJA&#10;ZJp+j9gAAAAMAQAADwAAAAAAAAABACAAAAAiAAAAZHJzL2Rvd25yZXYueG1sUEsBAhQAFAAAAAgA&#10;h07iQLr0ZLoJAwAAtwcAAA4AAAAAAAAAAQAgAAAAJwEAAGRycy9lMm9Eb2MueG1sUEsFBgAAAAAG&#10;AAYAWQEAAKI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6362B">
    <w:pPr>
      <w:pStyle w:val="15"/>
      <w:spacing w:before="3" w:line="200" w:lineRule="auto"/>
      <w:ind w:left="5656"/>
      <w:rPr>
        <w:rFonts w:hint="eastAsia"/>
        <w:sz w:val="18"/>
        <w:szCs w:val="18"/>
        <w:lang w:eastAsia="zh-CN"/>
      </w:rPr>
    </w:pPr>
    <w:r>
      <w:rPr>
        <w:rFonts w:hint="eastAsia"/>
      </w:rPr>
      <mc:AlternateContent>
        <mc:Choice Requires="wps">
          <w:drawing>
            <wp:anchor distT="0" distB="0" distL="114300" distR="114300" simplePos="0" relativeHeight="25167769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137644389" name="Freeform 32"/>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2" o:spid="_x0000_s1026" o:spt="100" style="position:absolute;left:0pt;margin-left:85.05pt;margin-top:56.55pt;height:0.75pt;width:453.65pt;mso-position-horizontal-relative:page;mso-position-vertical-relative:page;z-index:25167769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VHKmpQ4DAADABwAADgAAAGRycy9lMm9Eb2MueG1srVVd&#10;b9owFH2ftP9g+XHSGgIBCmqoqladJnVbpbIfYByHRHNszzaE7tfvXuejKSsVD+Mh2PHxuffc41xf&#10;XR8qSfbCulKrlMYXI0qE4jor1TalP9f3ny8pcZ6pjEmtREqfhaPXq48frmqzFGNdaJkJS4BEuWVt&#10;Ulp4b5ZR5HghKuYutBEKFnNtK+ZhardRZlkN7JWMxqPRLKq1zYzVXDgHb++aRdoy2nMIdZ6XXNxp&#10;vquE8g2rFZJ5kOSK0ji6CtnmueD+R5474YlMKSj14QlBYLzBZ7S6YsutZaYoeZsCOyeFI00VKxUE&#10;7anumGdkZ8t/qKqSW+107i+4rqJGSKgIqIhHR7V5KpgRQQuU2pm+6O7/0fLv+0dLyiyl43gynyXJ&#10;5HJBiWIVOH9vhUAfyWSMdaqNWwL8yTxaVOrMg+a/HFH6tmBqK26s1XUhWAbZxYiPXm3AiYOtZFN/&#10;0xmws53XoWSH3FZICMUgh+DMc++MOHjC4eV0Posn0yklHNYW0/E0BGDLbi/fOf9F6MDD9g/ON75m&#10;MAquZK2kNfieVxIs/hSREanJYjQP4sC5HhO/whQkDtGGiPEAgQwniCYD2Ii8RZQMEO8QgfA+6zh5&#10;k2k2gJwSNh9gTtDAx99HOkUDB2SA6WRFWKC23qzoLOAH1b6DEYFzgtaiJUY7dBsNAUvXzYlhS0Dh&#10;6gkw1B3Bk9b998FQWwR3R+V9MJQPwfOzmKFICF4MwSAfIrRaLfSd445jQ8fZ4B5QzzyWqBuSGk41&#10;nkRSwMczDQWq9F6sdUD4o+8CYr2sSjVENSyQXWhtAOyWu38TyHpYnLQiuvXuv8E17pwFOg7IpXYC&#10;20Cjth8E2VitwSfrtCyz+1JKlOvsdnMrLdkz7Nnh1+b4CibDQVEatzVh8E1oOthnmn610dkz9Byr&#10;m8YP1x4MCm3/UFJD00+p+71jVlAivyroW4s4SUCyD5NkOh/DxA5XNsMVpjhQpdRTONg4vPXNzbIz&#10;ttwWECkOTip9A70uL7EphfyarNoJNPZQm/YSwptjOA+ol4t39R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BQAAW0NvbnRlbnRfVHlwZXNdLnht&#10;bFBLAQIUAAoAAAAAAIdO4kAAAAAAAAAAAAAAAAAGAAAAAAAAAAAAEAAAAGEEAABfcmVscy9QSwEC&#10;FAAUAAAACACHTuJAihRmPNEAAACUAQAACwAAAAAAAAABACAAAACFBAAAX3JlbHMvLnJlbHNQSwEC&#10;FAAKAAAAAACHTuJAAAAAAAAAAAAAAAAABAAAAAAAAAAAABAAAAAAAAAAZHJzL1BLAQIUABQAAAAI&#10;AIdO4kBkmn6P2AAAAAwBAAAPAAAAAAAAAAEAIAAAACIAAABkcnMvZG93bnJldi54bWxQSwECFAAU&#10;AAAACACHTuJAVHKmpQ4DAADABwAADgAAAAAAAAABACAAAAAnAQAAZHJzL2Uyb0RvYy54bWxQSwUG&#10;AAAAAAYABgBZAQAApw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8E5DB">
    <w:pPr>
      <w:pStyle w:val="15"/>
      <w:spacing w:before="3" w:line="200" w:lineRule="auto"/>
      <w:ind w:left="5656"/>
      <w:rPr>
        <w:rFonts w:hint="eastAsia"/>
        <w:sz w:val="18"/>
        <w:szCs w:val="18"/>
        <w:lang w:eastAsia="zh-CN"/>
      </w:rPr>
    </w:pPr>
    <w:r>
      <w:rPr>
        <w:rFonts w:hint="eastAsia"/>
      </w:rPr>
      <mc:AlternateContent>
        <mc:Choice Requires="wps">
          <w:drawing>
            <wp:anchor distT="0" distB="0" distL="114300" distR="114300" simplePos="0" relativeHeight="25167872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776287356" name="Freeform 33"/>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3" o:spid="_x0000_s1026" o:spt="100" style="position:absolute;left:0pt;margin-left:85.05pt;margin-top:56.55pt;height:0.75pt;width:453.65pt;mso-position-horizontal-relative:page;mso-position-vertical-relative:page;z-index:25167872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0HexshEDAAC/BwAADgAAAGRycy9lMm9Eb2MueG1srVVd&#10;b9owFH2ftP9g+XHSGgKEFNRQVa06Teq6SmU/wDgOiebYnm0I3a/ftZ2kgRXWh/EQ7NyTcz/O9fXV&#10;9b7maMe0qaTIcHwxwogJKvNKbDL8Y3X/+RIjY4nICZeCZfiFGXy9/PjhqlELNpal5DnTCEiEWTQq&#10;w6W1ahFFhpasJuZCKibAWEhdEwtbvYlyTRpgr3k0Ho1mUSN1rrSkzBh4exeMuGXU7yGURVFRdifp&#10;tmbCBlbNOLGQkikrZfDSR1sUjNrvRWGYRTzDkKn1T3AC67V7RssrsthoosqKtiGQ94RwlFNNKgFO&#10;e6o7Ygna6uovqrqiWhpZ2Asq6ygk4isCWcSjo9o8l0QxnwuU2qi+6Ob/0dLH3ZNGVZ7hNJ2NL9NJ&#10;MsNIkBqEv9eMORnRZOLK1CizAPSzetIuUaMeJP1pkJC3JREbdqO1bEpGcggudvjo4AO3MfApWjff&#10;ZA7sZGulr9i+0LUjhFqgvRfmpReG7S2i8DJJZ/EkSTCiYJsn48Q7IIvuW7o19guTnofsHowNsuaw&#10;8qLkbUorkL2oOSj8KUIj1KD5KB23PdBj4gNMiWLvDaTtEeMBwjGcIJoMYCP0FtF0gDhDBIn3UcfT&#10;N5lAtR5yKrF0gDlBA2f/nzTzA0yXVuQK1NablJ0EdC/ad7BC0CdOWieJksap7QQBSVehY8gCUM56&#10;Agx1d2DfjuDvPBhq68Bdq5wHQ/kcOG376jwYiuTA8yE4hNPmqmHsHA8c7QfOOjSbItaVyBcClqiB&#10;rnadiEo4PIkvUC13bCU9wh6dC/D1auViiAosEJ2fbADszN2/8mQ9LJ62SXT27j/ggjrvAh07pFwa&#10;5sYAaA0p9guftqvW4Mgayav8vuLcpWv0Zn3LNdoRN7L9r43xAMZ9owjpPgtu3Bs/dNycCfNqLfMX&#10;mDlahrkPtx4sSql/Y9TAzM+w+bUlmmHEvwqYW/N4OoWUrd9Mk3QMGz20rIcWIihQZdhiaGy3vLXh&#10;YtkqXW1K8BR7JYW8gVlXVG4o+fhCVO0G5rqvTXsHuYtjuPeo13t3+Q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0HexshEDAAC/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537EE">
    <w:pPr>
      <w:pStyle w:val="15"/>
      <w:spacing w:before="3" w:line="200" w:lineRule="auto"/>
      <w:ind w:left="5656"/>
      <w:rPr>
        <w:rFonts w:hint="eastAsia"/>
        <w:sz w:val="18"/>
        <w:szCs w:val="18"/>
        <w:lang w:eastAsia="zh-CN"/>
      </w:rPr>
    </w:pPr>
    <w:r>
      <w:rPr>
        <w:rFonts w:hint="eastAsia"/>
      </w:rPr>
      <mc:AlternateContent>
        <mc:Choice Requires="wps">
          <w:drawing>
            <wp:anchor distT="0" distB="0" distL="114300" distR="114300" simplePos="0" relativeHeight="25167974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502800031" name="Freeform 34"/>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4" o:spid="_x0000_s1026" o:spt="100" style="position:absolute;left:0pt;margin-left:85.05pt;margin-top:56.55pt;height:0.75pt;width:453.65pt;mso-position-horizontal-relative:page;mso-position-vertical-relative:page;z-index:25167974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q4vGMQwDAADABwAADgAAAGRycy9lMm9Eb2MueG1srVXL&#10;btswELwX6D8QPBZoJPkRx0bsIEiQokDaBoj7ATRFWUIlLkvSltOv7y4lK7IbBz40B4eP0Sx3Zrm8&#10;vtlVJdsq6wrQc55cxJwpLSEt9HrOfy4fPl9x5rzQqShBqzl/UY7fLD5+uK7NTA0ghzJVliGJdrPa&#10;zHnuvZlFkZO5qoS7AKM0bmZgK+FxatdRakWN7FUZDeL4MqrBpsaCVM7h6n2zyVtGew4hZFkh1T3I&#10;TaW0b1itKoXHlFxeGMcX4bRZpqT/kWVOeVbOOWbqwy8GwfGKfqPFtZitrTB5IdsjiHOOcJRTJQqN&#10;QTuqe+EF29jiH6qqkBYcZP5CQhU1iQRFMIskPtLmORdGhVxQamc60d3/o5Xft0+WFSlWwjgeXMVx&#10;PEw406JC5x+sUuQjG45Ip9q4GcKfzZOlTJ15BPnLMQ13udBrdWst1LkSKZ4uIXx08AFNHH7KVvU3&#10;SJFdbDwEyXaZrYgQxWC74MxL54zaeSZxcTy5TIbjMWcS96bjwTgEELP9t3Lj/BcFgUdsH51vfE1x&#10;FFxJ25SW6HtWlWjxp4jFrGbTeDJoi6DDoAA9TM6SEA297RCDHoIYThANe7CYvUU06iHeIcLEuxMl&#10;ozeZLnuQU4lNepgTNHj5u0inaKYHmH1aEQnU6i3yvQVyp9s1HDGsE7KWLDHgyG0yBC1dNhUjZoii&#10;3RNg1J3Aw9b998GoLYH3pfI+GOUj8OQsZhSJwNM+GNPHCG2uFvvOccexoeOsmmIzwpNEQQgcshqr&#10;miqR5XQRg0AVbNUSAsIf3QuM9bpb6j6qYcHThdaGwP32/r8JZB0sCVf7JK5x5yzQcUBZglPUBtBr&#10;TLEbhLRxsX9lHZRF+lCUJaXr7Hp1V1q2FdSzw18r9AGsDIWigT5rwtBKaDrUZ5p+tYL0BXuOhabx&#10;47OHgxzsH85qbPpz7n5vhFWclV819q1pMhphyj5MRuPJACe2v7Pq7wgtkWrOPcfCpuGdb16WjbHF&#10;OsdISXBSwy32uqygphTO15yqnWBjD9q0jxC9HP15QL0+vIu/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fQUAAFtDb250ZW50X1R5cGVzXS54bWxQ&#10;SwECFAAKAAAAAACHTuJAAAAAAAAAAAAAAAAABgAAAAAAAAAAABAAAABfBAAAX3JlbHMvUEsBAhQA&#10;FAAAAAgAh07iQIoUZjzRAAAAlAEAAAsAAAAAAAAAAQAgAAAAgwQAAF9yZWxzLy5yZWxzUEsBAhQA&#10;CgAAAAAAh07iQAAAAAAAAAAAAAAAAAQAAAAAAAAAAAAQAAAAAAAAAGRycy9QSwECFAAUAAAACACH&#10;TuJAZJp+j9gAAAAMAQAADwAAAAAAAAABACAAAAAiAAAAZHJzL2Rvd25yZXYueG1sUEsBAhQAFAAA&#10;AAgAh07iQKuLxjEMAwAAwAcAAA4AAAAAAAAAAQAgAAAAJwEAAGRycy9lMm9Eb2MueG1sUEsFBgAA&#10;AAAGAAYAWQEAAKU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2E44E">
    <w:pPr>
      <w:pStyle w:val="15"/>
      <w:spacing w:before="3" w:line="200" w:lineRule="auto"/>
      <w:jc w:val="right"/>
      <w:rPr>
        <w:rFonts w:hint="eastAsia"/>
        <w:sz w:val="18"/>
        <w:szCs w:val="18"/>
        <w:lang w:eastAsia="zh-CN"/>
      </w:rPr>
    </w:pPr>
    <w:r>
      <w:rPr>
        <w:rFonts w:hint="eastAsia"/>
      </w:rPr>
      <mc:AlternateContent>
        <mc:Choice Requires="wps">
          <w:drawing>
            <wp:anchor distT="0" distB="0" distL="114300" distR="114300" simplePos="0" relativeHeight="25166540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964699252" name="Freeform 50"/>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50" o:spid="_x0000_s1026" o:spt="100" style="position:absolute;left:0pt;margin-left:85.05pt;margin-top:56.55pt;height:0.75pt;width:453.65pt;mso-position-horizontal-relative:page;mso-position-vertical-relative:page;z-index:25166540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kBgNnhIDAAC/BwAADgAAAGRycy9lMm9Eb2MueG1srVXL&#10;btswELwX6D8QPBZoZDmWXQmRgyBBigJpGiDuB9AUZQmVSJakLadf313qEdmNAx/qg0yKo1nuzHJ5&#10;db2vK7ITxpZKpjS8mFAiJFdZKTcp/bm6//yFEuuYzFilpEjpi7D0evnxw1WjEzFVhaoyYQiQSJs0&#10;OqWFczoJAssLUTN7obSQsJgrUzMHU7MJMsMaYK+rYDqZzINGmUwbxYW18PauXaQdozmHUOV5ycWd&#10;4ttaSNeyGlExBynZotSWLv1u81xw9yPPrXCkSilk6vwTgsB4jc9gecWSjWG6KHm3BXbOFo5yqlkp&#10;IehAdcccI1tT/kNVl9woq3J3wVUdtIl4RSCLcHKkzXPBtPC5gNRWD6Lb/0fLH3dPhpRZSuP5bB7H&#10;02hKiWQ1GH9vhEAbSeRlarRNAP2snwwmavWD4r8skeq2YHIjboxRTSFYBpsLUdbg4AOcWPiUrJvv&#10;KgN2tnXKK7bPTY2EoAXZe2NeBmPE3hEOL6PFPLyMIko4rMXRNPIBWNJ/y7fWfRXK87Ddg3WtrRmM&#10;vClZl9IKbM/rChz+FJAJaUg8WUy7Ghgw4QGmIKGPBtYOCJBoYEGGE0SXI9iEvEU0GyHeIYLEh3jh&#10;7E2m+QhyKrHFCHOCBs7+EOkUTXyA6dMKUKBOb1b0FvC97N7BiECdoLVoiVYW3UZDwNJVWzEsARSu&#10;ngCD7gi+7Nx/HwzaIrgvlffBIB+CF2cxg0gIjsdgSB8idLkaaDvHDcf4hrNui00zhxJ5IWBIGqhq&#10;rERSwOGJvEC12omV8gh3dC4g1utqJceolgV2548sAPvl/l97sgEWzrok+vX+v8W17pwFOg7IK2UF&#10;tgHwGlIcBj5tVGt0ZK2qyuy+rCpM15rN+rYyZMewZftft8cDWOULRSr8rA2Db3zTwT6DF4BN1ip7&#10;gZ5jVNv34daDQaHMH0oa6Pkptb+3zAhKqm8S+lYczmaQsvOTWbSYwsSMV9bjFSY5UKXUUShsHN66&#10;9mLZalNuCogUeieluoFel5fYlPz+2l11E+jrXpvuDsKLYzz3qNd7d/k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gwUAAFtDb250ZW50X1R5cGVz&#10;XS54bWxQSwECFAAKAAAAAACHTuJAAAAAAAAAAAAAAAAABgAAAAAAAAAAABAAAABlBAAAX3JlbHMv&#10;UEsBAhQAFAAAAAgAh07iQIoUZjzRAAAAlAEAAAsAAAAAAAAAAQAgAAAAiQQAAF9yZWxzLy5yZWxz&#10;UEsBAhQACgAAAAAAh07iQAAAAAAAAAAAAAAAAAQAAAAAAAAAAAAQAAAAAAAAAGRycy9QSwECFAAU&#10;AAAACACHTuJAZJp+j9gAAAAMAQAADwAAAAAAAAABACAAAAAiAAAAZHJzL2Rvd25yZXYueG1sUEsB&#10;AhQAFAAAAAgAh07iQJAYDZ4SAwAAvwcAAA4AAAAAAAAAAQAgAAAAJwEAAGRycy9lMm9Eb2MueG1s&#10;UEsFBgAAAAAGAAYAWQEAAKs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B20CA">
    <w:pPr>
      <w:pStyle w:val="15"/>
      <w:spacing w:before="3" w:line="200" w:lineRule="auto"/>
      <w:ind w:right="2"/>
      <w:jc w:val="right"/>
      <w:rPr>
        <w:rFonts w:hint="eastAsia"/>
        <w:sz w:val="18"/>
        <w:szCs w:val="18"/>
        <w:lang w:eastAsia="zh-CN"/>
      </w:rPr>
    </w:pPr>
    <w:r>
      <w:rPr>
        <w:rFonts w:hint="eastAsia"/>
      </w:rPr>
      <mc:AlternateContent>
        <mc:Choice Requires="wps">
          <w:drawing>
            <wp:anchor distT="0" distB="0" distL="114300" distR="114300" simplePos="0" relativeHeight="25166233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872148673" name="Freeform 49"/>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9" o:spid="_x0000_s1026" o:spt="100" style="position:absolute;left:0pt;margin-left:85.05pt;margin-top:56.55pt;height:0.75pt;width:453.65pt;mso-position-horizontal-relative:page;mso-position-vertical-relative:page;z-index:25166233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XQ2UZRIDAADABwAADgAAAGRycy9lMm9Eb2MueG1srVVd&#10;b9owFH2ftP9g+XHSGkIDKahQVa06Teq2SmU/wDgOieb4erYhdL9+185HAysVD+OB2PHJub7nXF9f&#10;3+wrSXbC2BLUgsYXI0qE4pCVarOgP1cPn68osY6pjElQYkFfhKU3y48frms9F2MoQGbCECRRdl7r&#10;BS2c0/MosrwQFbMXoIXCxRxMxRxOzSbKDKuRvZLReDSaRjWYTBvgwlp8e98s0pbRnEMIeV5ycQ98&#10;WwnlGlYjJHOYki1Kbeky7DbPBXc/8twKR+SCYqYu/GMQHK/9f7S8ZvONYbooebsFds4WjnKqWKkw&#10;aE91zxwjW1P+Q1WV3ICF3F1wqKImkaAIZhGPjrR5LpgWIReU2upedPv/aPn33ZMhZYaVcJWO4+Rq&#10;ml5SoliFzj8YIbyPJJl5nWpt5wh/1k/GZ2r1I/Bflii4K5jaiFtjoC4Ey3B3scdHBx/4icVPybr+&#10;Bhmys62DINk+N5UnRDHIPjjz0jsj9o5wfDlJp/HlZEIJx7XZZDwJAdi8+5ZvrfsiIPCw3aN1ja8Z&#10;joIrWZvSCn3PK4kWf4rIiNRkNkrHbRH0mPgAU5A4RENve8R4gPAMJ4hQyUGwt4iSAeIdIky8J4oT&#10;8hbTdAA5lVg6wJygwcPfRzpFMzvAdJuJvECt3qzoLOB71b7DEcE68dZ6SzRY77Y3BC1dNRXD5ojy&#10;qyfAqLsHX7buvw9GbT24K5X3wSifB6dnMaNIHhxOBaYdmJtnm6vBvnPccUzoOOum2DRzXqIgBA5J&#10;jVXtK5EUeHgmQaAKdmIFAeGOzgXGel2VaohqWHB3obUhsFvunjqQ9bA4aTPu1rtng2vcOQt0HJBL&#10;sMK3AfQaU+wHIW2v1uDIWpBl9lBK6dO1ZrO+k4bsmO/Z4dfu8QAmQ6Eo8J81Yfyb0HR8n2n61Rqy&#10;F+w5BprGj9ceDgowfyipsekvqP29ZUZQIr8q7FuzOEkwZRcmySQd48QMV9bDFaY4Ui2oo1jYfnjn&#10;mptlq025KTBSHJxUcIu9Li99Uwr7a3bVTrCxB23aS8jfHMN5QL1evMu/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gwUAAFtDb250ZW50X1R5cGVz&#10;XS54bWxQSwECFAAKAAAAAACHTuJAAAAAAAAAAAAAAAAABgAAAAAAAAAAABAAAABlBAAAX3JlbHMv&#10;UEsBAhQAFAAAAAgAh07iQIoUZjzRAAAAlAEAAAsAAAAAAAAAAQAgAAAAiQQAAF9yZWxzLy5yZWxz&#10;UEsBAhQACgAAAAAAh07iQAAAAAAAAAAAAAAAAAQAAAAAAAAAAAAQAAAAAAAAAGRycy9QSwECFAAU&#10;AAAACACHTuJAZJp+j9gAAAAMAQAADwAAAAAAAAABACAAAAAiAAAAZHJzL2Rvd25yZXYueG1sUEsB&#10;AhQAFAAAAAgAh07iQF0NlGUSAwAAwAcAAA4AAAAAAAAAAQAgAAAAJwEAAGRycy9lMm9Eb2MueG1s&#10;UEsFBgAAAAAGAAYAWQEAAKs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B5F3A">
    <w:pPr>
      <w:pStyle w:val="15"/>
      <w:spacing w:before="3" w:line="200" w:lineRule="auto"/>
      <w:ind w:left="5656"/>
      <w:rPr>
        <w:rFonts w:hint="eastAsia"/>
        <w:sz w:val="18"/>
        <w:szCs w:val="18"/>
        <w:lang w:eastAsia="zh-CN"/>
      </w:rPr>
    </w:pPr>
    <w:r>
      <w:rPr>
        <w:rFonts w:hint="eastAsia"/>
      </w:rPr>
      <mc:AlternateContent>
        <mc:Choice Requires="wps">
          <w:drawing>
            <wp:anchor distT="0" distB="0" distL="114300" distR="114300" simplePos="0" relativeHeight="25168076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972045340" name="Freeform 3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5" o:spid="_x0000_s1026" o:spt="100" style="position:absolute;left:0pt;margin-left:85.05pt;margin-top:56.55pt;height:0.75pt;width:453.65pt;mso-position-horizontal-relative:page;mso-position-vertical-relative:page;z-index:25168076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JjeDGhEDAADABwAADgAAAGRycy9lMm9Eb2MueG1srVVd&#10;b9owFH2ftP9g+XHSmgRIGahQVa06Teq2SmU/wDgOiebYnm0I3a/fvc5HAysdD+Mh2Lkn536c6+ur&#10;630lyU5YV2q1oMlFTIlQXGel2izoj9X9x0+UOM9UxqRWYkGfhaPXy/fvrmozFyNdaJkJS4BEuXlt&#10;FrTw3syjyPFCVMxdaCMUGHNtK+ZhazdRZlkN7JWMRnF8GdXaZsZqLpyDt3eNkbaM9hxCneclF3ea&#10;byuhfMNqhWQeUnJFaRxdhmjzXHD/Pc+d8EQuKGTqwxOcwHqNz2h5xeYby0xR8jYEdk4IRzlVrFTg&#10;tKe6Y56RrS3/oqpKbrXTub/guoqaREJFIIskPqrNU8GMCLlAqZ3pi+7+Hy3/tnu0pMygE2bTUTxJ&#10;xxMojWIVKH9vhUAdyTjFOtXGzQH+ZB4tZurMg+Y/HVH6tmBqI26s1XUhWAbRJYiPDj7AjYNPybr+&#10;qjNgZ1uvQ8n2ua2QEIpB9kGZ514ZsfeEw8t0epmM05QSDrZZOgoBRWzefcu3zn8WOvCw3YPzja4Z&#10;rIIqWZvSCpLLKwkSf4hITGoyi6ejtgl6THKAKUgSvIG2PWI0QCDDCaLxABaT14gmA8QbRJB4H3Uy&#10;eZXpcgA5ldh0gDlBA4e/93SKZnaA6dICNTZdvVnRScD3qtUAVgT6BKVFSYx2qDYKApKumo5hc0Ch&#10;9QQY6o7gcWivf4GhtgjuWuVtZigfgqdnMUOREDwbgiF98NDmamHuHE8cGybOumk2wzyWKBQClqSG&#10;rsZOJAUcnjQUqNI7sdIB4Y/OBfh6sUo1RDUsEF0YbQDszN2/CWQ9LJm0SXT27r/BNeqcBTp2yKV2&#10;AscAaA0p9ouQNlZrcGSdlmV2X0qJ6Tq7Wd9KS3YMZ3b4tTEewGRoFKXxs8YNvglDB+dMM6/WOnuG&#10;mWN1M/jh2oNFoe1vSmoY+gvqfm2ZFZTILwrm1iyZ4PjzYTNJYSBSYoeW9dDCFAeqBfUUGhuXt765&#10;WbbGlpsCPCVBSaVvYNblJQ6lEF8TVbuBwR5q015CeHMM9wH1cvEu/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JjeDGhEDAADA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35867">
    <w:pPr>
      <w:pStyle w:val="15"/>
      <w:spacing w:before="3" w:line="200" w:lineRule="auto"/>
      <w:jc w:val="right"/>
      <w:rPr>
        <w:rFonts w:hint="eastAsia"/>
        <w:sz w:val="18"/>
        <w:szCs w:val="18"/>
        <w:lang w:eastAsia="zh-CN"/>
      </w:rPr>
    </w:pPr>
    <w:r>
      <w:rPr>
        <w:rFonts w:hint="eastAsia"/>
      </w:rPr>
      <mc:AlternateContent>
        <mc:Choice Requires="wps">
          <w:drawing>
            <wp:anchor distT="0" distB="0" distL="114300" distR="114300" simplePos="0" relativeHeight="25168179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844253896" name="Freeform 36"/>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6" o:spid="_x0000_s1026" o:spt="100" style="position:absolute;left:0pt;margin-left:85.05pt;margin-top:56.55pt;height:0.75pt;width:453.65pt;mso-position-horizontal-relative:page;mso-position-vertical-relative:page;z-index:25168179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VV5uQBADAADABwAADgAAAGRycy9lMm9Eb2MueG1srVVb&#10;b9owFH6ftP9g+XHSGgJJKahQVa06TdqlUtkPMI5Dojk+nm0I3a/fsXNpYKXjYTwEO+fLdy7f8fH1&#10;zb6SZCeMLUEtaHwxokQoDlmpNgv6Y/Xw8YoS65jKmAQlFvRZWHqzfP/uutZzMYYCZCYMQRJl57Ve&#10;0MI5PY8iywtRMXsBWig05mAq5nBrNlFmWI3slYzGo9FlVIPJtAEurMW3942RtozmHELI85KLe+Db&#10;SijXsBohmcOUbFFqS5ch2jwX3H3PcysckQuKmbrwRCe4XvtntLxm841huih5GwI7J4SjnCpWKnTa&#10;U90zx8jWlH9RVSU3YCF3FxyqqEkkVASziEdHtXkqmBYhFyy11X3R7f+j5d92j4aUGXbCVZKM08nV&#10;7JISxSpU/sEI4XUkk0tfp1rbOcKf9KPxmVr9BfhPSxTcFUxtxK0xUBeCZRhd7PHRwQd+Y/FTsq6/&#10;QobsbOsglGyfm8oTYjHIPijz3Csj9o5wfJlOL+NJmlLC0TZLx2lwwObdt3xr3ScBgYftvljX6Jrh&#10;KqiStSmtUPe8kijxh4iMSE1mo+m4bYIeEx9gChIHb6htjxgPEJ7hBNFkABuR14iSAeINIky8jzpO&#10;XmVC1XrIqcSmA8wJGjz8/6SZHWC6tCJfoLberOgk4HvVvsMVwT7x0npJNFivthcEJV01HcPmiPLW&#10;E2CsuwdPWvXfBmNtPbhrlbfBWD4Pnp7FjEXy4NkQjOmjhzZXg3PneOKYMHHWTbNp5nyJQiFwSWrs&#10;at+JpMDDk4YCVbATKwgId3Qu0NeLVaohqmHB6MJoQ2Bn7v51IOthcdIm0dm7/wbXqHMW6Nghl2CF&#10;HwOoNabYL0LavlqDI2tBltlDKaVP15rN+k4asmN+ZodfG+MBTIZGUeA/a9z4N2Ho+DnTzKs1ZM84&#10;cww0gx+vPVwUYH5TUuPQX1D7a8uMoER+Vji3ZnGSYMoubJJ0OsaNGVrWQwtTHKkW1FFsbL+8c83N&#10;stWm3BToKQ5KKrjFWZeXfiiF+Jqo2g0O9lCb9hLyN8dwH1AvF+/y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BVXm5AEAMAAMA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98943">
    <w:pPr>
      <w:pStyle w:val="15"/>
      <w:spacing w:before="3" w:line="200" w:lineRule="auto"/>
      <w:ind w:left="10700"/>
      <w:rPr>
        <w:rFonts w:hint="eastAsia"/>
        <w:sz w:val="18"/>
        <w:szCs w:val="18"/>
        <w:lang w:eastAsia="zh-CN"/>
      </w:rPr>
    </w:pPr>
    <w:r>
      <w:rPr>
        <w:rFonts w:hint="eastAsia"/>
      </w:rPr>
      <mc:AlternateContent>
        <mc:Choice Requires="wps">
          <w:drawing>
            <wp:anchor distT="0" distB="0" distL="114300" distR="114300" simplePos="0" relativeHeight="251682816" behindDoc="0" locked="0" layoutInCell="0" allowOverlap="1">
              <wp:simplePos x="0" y="0"/>
              <wp:positionH relativeFrom="page">
                <wp:posOffset>900430</wp:posOffset>
              </wp:positionH>
              <wp:positionV relativeFrom="page">
                <wp:posOffset>718185</wp:posOffset>
              </wp:positionV>
              <wp:extent cx="8893175" cy="9525"/>
              <wp:effectExtent l="0" t="3810" r="0" b="0"/>
              <wp:wrapNone/>
              <wp:docPr id="1938302415" name="Freeform 37"/>
              <wp:cNvGraphicFramePr/>
              <a:graphic xmlns:a="http://schemas.openxmlformats.org/drawingml/2006/main">
                <a:graphicData uri="http://schemas.microsoft.com/office/word/2010/wordprocessingShape">
                  <wps:wsp>
                    <wps:cNvSpPr>
                      <a:spLocks noChangeArrowheads="1"/>
                    </wps:cNvSpPr>
                    <wps:spPr bwMode="auto">
                      <a:xfrm>
                        <a:off x="0" y="0"/>
                        <a:ext cx="8893175" cy="9525"/>
                      </a:xfrm>
                      <a:custGeom>
                        <a:avLst/>
                        <a:gdLst>
                          <a:gd name="T0" fmla="*/ 0 w 14005"/>
                          <a:gd name="T1" fmla="*/ 0 h 15"/>
                          <a:gd name="T2" fmla="*/ 14004 w 14005"/>
                          <a:gd name="T3" fmla="*/ 0 h 15"/>
                          <a:gd name="T4" fmla="*/ 14004 w 14005"/>
                          <a:gd name="T5" fmla="*/ 14 h 15"/>
                          <a:gd name="T6" fmla="*/ 0 w 14005"/>
                          <a:gd name="T7" fmla="*/ 14 h 15"/>
                          <a:gd name="T8" fmla="*/ 0 w 14005"/>
                          <a:gd name="T9" fmla="*/ 0 h 15"/>
                        </a:gdLst>
                        <a:ahLst/>
                        <a:cxnLst>
                          <a:cxn ang="0">
                            <a:pos x="T0" y="T1"/>
                          </a:cxn>
                          <a:cxn ang="0">
                            <a:pos x="T2" y="T3"/>
                          </a:cxn>
                          <a:cxn ang="0">
                            <a:pos x="T4" y="T5"/>
                          </a:cxn>
                          <a:cxn ang="0">
                            <a:pos x="T6" y="T7"/>
                          </a:cxn>
                          <a:cxn ang="0">
                            <a:pos x="T8" y="T9"/>
                          </a:cxn>
                        </a:cxnLst>
                        <a:rect l="0" t="0" r="r" b="b"/>
                        <a:pathLst>
                          <a:path w="14005" h="15">
                            <a:moveTo>
                              <a:pt x="0" y="0"/>
                            </a:moveTo>
                            <a:lnTo>
                              <a:pt x="14004" y="0"/>
                            </a:lnTo>
                            <a:lnTo>
                              <a:pt x="14004"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7" o:spid="_x0000_s1026" o:spt="100" style="position:absolute;left:0pt;margin-left:70.9pt;margin-top:56.55pt;height:0.75pt;width:700.25pt;mso-position-horizontal-relative:page;mso-position-vertical-relative:page;z-index:251682816;mso-width-relative:page;mso-height-relative:page;" fillcolor="#000000" filled="t" stroked="f" coordsize="14005,15" o:allowincell="f" o:gfxdata="UEsDBAoAAAAAAIdO4kAAAAAAAAAAAAAAAAAEAAAAZHJzL1BLAwQUAAAACACHTuJA1k3KRtUAAAAM&#10;AQAADwAAAGRycy9kb3ducmV2LnhtbE2PQU+EMBCF7yb+h2ZMvLmlC24MUjZxoz9AdO+FzgJZOiVM&#10;WfDfW056mzfz8uZ7xXF1g7jhxL0nDWqXgEBqvO2p1fD99fH0AoKDIWsGT6jhBxmO5f1dYXLrF/rE&#10;WxVaEUOIc6OhC2HMpeSmQ2d450ekeLv4yZkQ5dRKO5klhrtB7pPkIJ3pKX7ozIinDptrNTsN5xPP&#10;l2aubL2qjJczv6dveNX68UElryACruHPDBt+RIcyMtV+JstiiDpTET3EQaUKxOZ4zvYpiHpbZQeQ&#10;ZSH/lyh/AVBLAwQUAAAACACHTuJAOkAqXBMDAADKBwAADgAAAGRycy9lMm9Eb2MueG1srVVdb9ow&#10;FH2ftP9g+XHSmgRC+VChqlp1mtRtlcp+gHEcEs3x9WxD6H79rp0EAiuoD+Mh2PHx8b3n3Fzf3O4q&#10;SbbC2BLUnCZXMSVCcchKtZ7Tn8vHzxNKrGMqYxKUmNNXYent4uOHm1rPxAAKkJkwBEmUndV6Tgvn&#10;9CyKLC9ExewVaKFwMQdTMYdTs44yw2pkr2Q0iOPrqAaTaQNcWItvH5pF2jKa9xBCnpdcPADfVEK5&#10;htUIyRymZItSW7oI0ea54O5HnlvhiJxTzNSFJx6C45V/RosbNlsbpouStyGw94RwklPFSoWH7qke&#10;mGNkY8p/qKqSG7CQuysOVdQkEhTBLJL4RJuXgmkRckGprd6Lbv8fLf++fTakzLASpsPJMB6kyYgS&#10;xSp0/tEI4X0kw7HXqdZ2hvAX/Wx8plY/Af9liYL7gqm1uDMG6kKwDKNLPD462uAnFreSVf0NMmRn&#10;GwdBsl1uKk+IYpBdcOZ174zYOcLx5WQyHSZjjIzj2nQ0GIUD2KzbyzfWfREQeNj2ybrG1wxHwZWs&#10;TWmJvueVRIs/RSQmNUnSOA5kaN0elByBCoKStHwdzaCH8BTpOaphDxiTt6jSHuIiFWa/Dz1J3+S6&#10;7kHOZjfugc7wYAvYH3WWZ3oE6lKLvJCt7KzonOA71b7DEcFy8Q57ZzRYb7r3BZ1dNoXDZojyq2fA&#10;qL4HD9siuAxGfT24q5jLYBTQg0O9YyaXwaiSB0/7YTSb2lwNtp/TxmNC41k1BaWZ8xIFIXBIavx0&#10;QkGSAkejoFAFW7GEAHEn3wcedliVqo8KlRTiCz0Okd16968D2wGXpG0eHaD7b4CNQe8CnZ7IJVjh&#10;GwLajVnuByFzL1jv47Ugy+yxlNInbM16dS8N2TLfvcOvjfEIJkOtKPDbmmP8m9B+fMdpOtcKslfs&#10;PgaaKwAvQBwUYP5QUmP7n1P7e8OMoER+VdjBpkmaYsouTNLReIAT019Z9VeY4kg1p45ibfvhvWvu&#10;mI025brAk5LgpYI77Hp56dtTiK+Jqp1giw/atNeRv0P684A6XMGLv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NZNykbVAAAADAEAAA8AAAAAAAAAAQAgAAAAIgAAAGRycy9kb3ducmV2LnhtbFBLAQIU&#10;ABQAAAAIAIdO4kA6QCpcEwMAAMoHAAAOAAAAAAAAAAEAIAAAACQBAABkcnMvZTJvRG9jLnhtbFBL&#10;BQYAAAAABgAGAFkBAACpBgAAAAA=&#10;" path="m0,0l14004,0,14004,14,0,14,0,0xe">
              <v:path o:connectlocs="0,0;8892540,0;8892540,8890;0,8890;0,0" o:connectangles="0,0,0,0,0"/>
              <v:fill on="t" focussize="0,0"/>
              <v:stroke on="f"/>
              <v:imagedata o:title=""/>
              <o:lock v:ext="edit" aspectratio="f"/>
            </v:shape>
          </w:pict>
        </mc:Fallback>
      </mc:AlternateConten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CD51A">
    <w:pPr>
      <w:pStyle w:val="15"/>
      <w:spacing w:before="3" w:line="200" w:lineRule="auto"/>
      <w:ind w:left="5768"/>
      <w:rPr>
        <w:rFonts w:hint="eastAsia"/>
        <w:sz w:val="18"/>
        <w:szCs w:val="18"/>
        <w:lang w:eastAsia="zh-CN"/>
      </w:rPr>
    </w:pPr>
    <w:r>
      <w:rPr>
        <w:rFonts w:hint="eastAsia"/>
      </w:rPr>
      <mc:AlternateContent>
        <mc:Choice Requires="wps">
          <w:drawing>
            <wp:anchor distT="0" distB="0" distL="114300" distR="114300" simplePos="0" relativeHeight="25167155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028441742" name="Freeform 46"/>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6" o:spid="_x0000_s1026" o:spt="100" style="position:absolute;left:0pt;margin-left:85.05pt;margin-top:56.55pt;height:0.75pt;width:453.65pt;mso-position-horizontal-relative:page;mso-position-vertical-relative:page;z-index:25167155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nLILLhEDAADABwAADgAAAGRycy9lMm9Eb2MueG1srVVd&#10;b9owFH2ftP9g+XHSmoQGKKhQVa06Teq2SmU/wDgOieb4erYhdL9+185HAysVD+Mh2PHJub7nXF9f&#10;3+wrSXbC2BLUgiYXMSVCcchKtVnQn6uHz1eUWMdUxiQosaAvwtKb5ccP17WeixEUIDNhCJIoO6/1&#10;ghbO6XkUWV6IitkL0ELhYg6mYg6nZhNlhtXIXsloFMeTqAaTaQNcWItv75tF2jKacwghz0su7oFv&#10;K6Fcw2qEZA5TskWpLV2G3ea54O5HnlvhiFxQzNSFJwbB8do/o+U1m28M00XJ2y2wc7ZwlFPFSoVB&#10;e6p75hjZmvIfqqrkBizk7oJDFTWJBEUwiyQ+0ua5YFqEXFBqq3vR7f+j5d93T4aUGVZCPLpK02Sa&#10;jihRrELnH4wQ3keSTrxOtbZzhD/rJ+MztfoR+C9LFNwVTG3ErTFQF4JluLvE46ODD/zE4qdkXX+D&#10;DNnZ1kGQbJ+byhOiGGQfnHnpnRF7Rzi+HE8nyeV4TAnHtdl4NA4B2Lz7lm+t+yIg8LDdo3WNrxmO&#10;gitZm9IKfc8riRZ/ikhMajKLp6O2CHpMcoApSBKiobc9AiXqWTzDCaLLASwmbxGlA8Q7RJh4Hy9J&#10;32SaDCCnEpsOMCdo8PD3kU7RzA4wXVqRF6jVmxWdBXyv2nc4Ilgn3lpviQbr3faGoKWrpmLYHFF+&#10;9QQYdffgy9b998GorQd3pfI+GOXz4OlZzCiSB8+GYEwfI7S5Guw7xx3HhI6zbopNM+clCkLgkNRY&#10;1b4SSYGHZxwEqmAnVhAQ7uhcYKzXVamGqIYFdxdaGwK75e5fB7IelqRtEt1699/gGnfOAh0H5BKs&#10;8G0AvcYU+0FI26s1OLIWZJk9lFL6dK3ZrO+kITvme3b4tXs8gMlQKAr8Z00Y/yY0Hd9nmn61huwF&#10;e46BpvHjtYeDAswfSmps+gtqf2+ZEZTIrwr71ixJU0zZhUk6no5wYoYr6+EKUxypFtRRLGw/vHPN&#10;zbLVptwUGCkJTiq4xV6Xl74phf01u2on2NiDNu0l5G+O4TygXi/e5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nLILLhEDAADA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FB1D5">
    <w:pPr>
      <w:pStyle w:val="15"/>
      <w:spacing w:before="3" w:line="200" w:lineRule="auto"/>
      <w:ind w:left="5950"/>
      <w:rPr>
        <w:rFonts w:hint="eastAsia"/>
        <w:sz w:val="18"/>
        <w:szCs w:val="18"/>
        <w:lang w:eastAsia="zh-CN"/>
      </w:rPr>
    </w:pPr>
    <w:r>
      <w:rPr>
        <w:rFonts w:hint="eastAsia"/>
      </w:rPr>
      <mc:AlternateContent>
        <mc:Choice Requires="wps">
          <w:drawing>
            <wp:anchor distT="0" distB="0" distL="114300" distR="114300" simplePos="0" relativeHeight="25168384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533461891" name="Freeform 39"/>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9" o:spid="_x0000_s1026" o:spt="100" style="position:absolute;left:0pt;margin-left:85.05pt;margin-top:56.55pt;height:0.75pt;width:453.65pt;mso-position-horizontal-relative:page;mso-position-vertical-relative:page;z-index:25168384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SYE/khEDAADABwAADgAAAGRycy9lMm9Eb2MueG1srVVd&#10;b9sgFH2ftP+AeJy0Os5nEzWpqladJnVbpWY/gGAcW8PAgMTpfv3uBdt1s6bKw/IQgzk+l3vO5XJ1&#10;fagk2QvrSq2WNL0YUCIU11mptkv6c33/+ZIS55nKmNRKLOmzcPR69fHDVW0WYqgLLTNhCZAot6jN&#10;khbem0WSOF6IirkLbYSCxVzbinmY2m2SWVYDeyWT4WAwTWptM2M1F87B27u4SBtGew6hzvOSizvN&#10;d5VQPrJaIZmHlFxRGkdXYbd5Lrj/kedOeCKXFDL14R+CwHiD/8nqii22lpmi5M0W2DlbOMqpYqWC&#10;oB3VHfOM7Gz5D1VVcqudzv0F11USEwmKQBbp4Eibp4IZEXIBqZ3pRHf/j5Z/3z9aUmZQCZPRaDxN&#10;L+cpJYpV4Py9FQJ9JKM56lQbtwD4k3m0mKkzD5r/ckTp24KprbixVteFYBnsLkV88uoDnDj4lGzq&#10;bzoDdrbzOkh2yG2FhCAGOQRnnjtnxMETDi8ns2k6mkwo4bA2nwwnIQBbtN/ynfNfhA48bP/gfPQ1&#10;g1FwJWtSWoPveSXB4k8JGZCazAezYVMEHQYE6GEKkoZo4G2HGPYQyHCCaNSDDchbROMe4h0iSLzb&#10;UTp+k2nag5xKbNbDnKCBw99FOkUzf4Vp00pQoEZvVrQW8INq3sGIQJ2gtWiJ0Q7dRkPA0nWsGLYA&#10;FK6eAIPuCB417r8PBm0R3JbK+2CQD8Gzs5hBJASHUwFpB+b4bHK10HeOO44NHWcTi80wjxIFIWBI&#10;aqhqrERS4EEMAlV6L9Y6IPzRuYBYL6tS9VGRBXYXWhsA2+X2aQJZB0vHTcbtevuMuOjOWaDjgFxq&#10;J7ANgNeQYjcIaaNavSPrtCyz+1JKTNfZ7eZWWrJn2LPDr9njK5gMhaI0fhbD4JvQdLDPxH610dkz&#10;9ByrY+OHaw8GhbZ/KKmh6S+p+71jVlAivyroW/N0PIaUfZiMJ7MhTGx/ZdNfYYoD1ZJ6CoWNw1sf&#10;b5adseW2gEhpcFLpG+h1eYlNKewv7qqZQGMP2jSXEN4c/XlAvVy8q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SYE/khEDAADA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75360">
    <w:pPr>
      <w:pStyle w:val="15"/>
      <w:spacing w:before="3" w:line="200" w:lineRule="auto"/>
      <w:jc w:val="right"/>
      <w:rPr>
        <w:rFonts w:hint="eastAsia"/>
        <w:sz w:val="18"/>
        <w:szCs w:val="18"/>
        <w:lang w:eastAsia="zh-CN"/>
      </w:rPr>
    </w:pPr>
    <w:r>
      <w:rPr>
        <w:rFonts w:hint="eastAsia"/>
      </w:rPr>
      <mc:AlternateContent>
        <mc:Choice Requires="wps">
          <w:drawing>
            <wp:anchor distT="0" distB="0" distL="114300" distR="114300" simplePos="0" relativeHeight="25166848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114354878" name="Freeform 4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5" o:spid="_x0000_s1026" o:spt="100" style="position:absolute;left:0pt;margin-left:85.05pt;margin-top:56.55pt;height:0.75pt;width:453.65pt;mso-position-horizontal-relative:page;mso-position-vertical-relative:page;z-index:25166848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jiCRlRADAADABwAADgAAAGRycy9lMm9Eb2MueG1srVXJ&#10;btswEL0X6D8QPBZoZNlSHBuRgyBBigJdAsT9AJqiFlTisCRtOf36DqklshunPtQHmdQ8vlneaHh9&#10;s68rshPalCATGl5MKBGSQ1rKPKE/1g8frygxlsmUVSBFQp+FoTer9++uG7UUUyigSoUmSCLNslEJ&#10;LaxVyyAwvBA1MxeghERjBrpmFrc6D1LNGmSvq2A6mVwGDehUaeDCGHx73xppx6jPIYQsK7m4B76t&#10;hbQtqxYVs5iSKUpl6MpHm2WC2+9ZZoQlVUIxU+uf6ATXG/cMVtdsmWumipJ3IbBzQjjKqWalRKcD&#10;1T2zjGx1+RdVXXINBjJ7waEO2kR8RTCLcHJUm6eCKeFzwVIbNRTd/D9a/m33qEmZJnQahtEsjq7m&#10;qL9kNSr/oIVwOpIodnVqlFki/Ek9apepUV+A/zREwl3BZC5utYamECzF6EKHDw4OuI3Bo2TTfIUU&#10;2dnWgi/ZPtO1I8RikL1X5nlQRuwt4fgynl+GszimhKNtEU99QAFb9mf51thPAjwP230xttU1xZVX&#10;Je1SWqPuWV2hxB8CMiENWUzm064JBkx4gClI6L2htgNiOkI4hhNEsxFsQl4jikaIN4gw8SHqMHqV&#10;6XIEOZXYfIQ5QYPiD55O0SwOMH1aqEbe15sVvQR8LzsNcEWwT5y0ThIFxqntBEFJ123HsCWinPUE&#10;GOvuwDPfXv8CY20duG+Vt5mxfA48P4sZi+TAizEY00cPXa4a587xxNF+4mzaZlPMuhL5QuCSNNjV&#10;rhNJgR9P7AtUw06swSPs0XeBvl6slRyjWhaMzo82BPbm/l95sgEWRl0Svb3/b3GtOmeBjh3yCoxw&#10;YwC1xhSHhU/bVWv0yRqoyvShrCqXrtH55q7SZMfczPa/LsYDWOUbRYI71rpxb/zQcXOmnVcbSJ9x&#10;5mhoBz9ee7goQP+mpMGhn1Dza8u0oKT6LHFuLcIowpSt30TxfIobPbZsxhYmOVIl1FJsbLe8s+3N&#10;slW6zAv0FHolJdzirMtKN5R8fG1U3QYHu69Ndwm5m2O896iXi3f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COIJGVEAMAAMA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AB188">
    <w:pPr>
      <w:pStyle w:val="15"/>
      <w:spacing w:before="3" w:line="200" w:lineRule="auto"/>
      <w:jc w:val="right"/>
      <w:rPr>
        <w:rFonts w:hint="eastAsia"/>
        <w:sz w:val="18"/>
        <w:szCs w:val="18"/>
        <w:lang w:eastAsia="zh-CN"/>
      </w:rPr>
    </w:pPr>
    <w:r>
      <w:rPr>
        <w:rFonts w:hint="eastAsia"/>
      </w:rPr>
      <mc:AlternateContent>
        <mc:Choice Requires="wps">
          <w:drawing>
            <wp:anchor distT="0" distB="0" distL="114300" distR="114300" simplePos="0" relativeHeight="25168486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826032051" name="Freeform 40"/>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0" o:spid="_x0000_s1026" o:spt="100" style="position:absolute;left:0pt;margin-left:85.05pt;margin-top:56.55pt;height:0.75pt;width:453.65pt;mso-position-horizontal-relative:page;mso-position-vertical-relative:page;z-index:25168486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Hqhl7xMDAADABwAADgAAAGRycy9lMm9Eb2MueG1srVXL&#10;btswELwX6D8QPBZo9LBlx0LsIEiQokDaBoj7ATRFWUIlLkvSltOv75J6RHHjwIf6IJPiaJY7s1xe&#10;XR/qiuyFNiXIJY0uQkqE5JCVcrukP9f3ny8pMZbJjFUgxZI+C0OvVx8/XDUqFTEUUGVCEySRJm3U&#10;khbWqjQIDC9EzcwFKCFxMQddM4tTvQ0yzRpkr6sgDsNZ0IDOlAYujMG3d+0i7Rj1OYSQ5yUXd8B3&#10;tZC2ZdWiYhZTMkWpDF353ea54PZHnhthSbWkmKn1TwyC4417Bqsrlm41U0XJuy2wc7ZwlFPNSolB&#10;B6o7ZhnZ6fIfqrrkGgzk9oJDHbSJeEUwiyg80uapYEr4XFBqowbRzf+j5d/3j5qUGVbCZTwLJ3GY&#10;RJRIVqPz91oI5yOZep0aZVKEP6lH7TI16gH4L0Mk3BZMbsWN1tAUgmW4u8jpGrz6wE0Mfko2zTfI&#10;kJ3tLHjJDrmuHSGKQQ7emefBGXGwhOPLZD6LJklCCce1RRInPgBL+2/5ztgvAjwP2z8Y2/qa4ci7&#10;knUprdH3vK7Q4k8BCUlDFuE87opgwKAAI0xBIh8NvR0Q8QjhGE4QTUawkLxFNB0h3iHCxIcdRdM3&#10;mWYjyKnE5iPMCRo8/EOkUzSLV5g+rcAJ1OnNit4CfpDdOxwRrBNnrbNEgXFuO0PQ0nVbMSxFlFs9&#10;AUbdHXjSuf8+GLV14L5U3gejfA48P4sZRXLgxRiM6WOELleNfee442jfcTZtsSlmnUReCBySBqva&#10;VSIp8PAkXqAa9mINHmGPzgXGelmt5BjVsuDu/JFFYL/c/ytPNsCiaZdEv97/t7jWnbNAxwF5BUa4&#10;NoBeY4rDwKft1BodWQNVmd2XVeXSNXq7ua002TPXs/2v2+MrWOULRYL7rA3j3vim4/qMuwFMuoHs&#10;GXuOhrbx47WHgwL0H0oabPpLan7vmBaUVF8l9q1FNMVeR6yfTJN5jBM9XtmMV5jkSLWklmJhu+Gt&#10;bW+WndLltsBIkXdSwg32urx0Tcnvr91VN8HG7rXpLiF3c4znHvVy8a7+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IQFAABbQ29udGVudF9UeXBl&#10;c10ueG1sUEsBAhQACgAAAAAAh07iQAAAAAAAAAAAAAAAAAYAAAAAAAAAAAAQAAAAZgQAAF9yZWxz&#10;L1BLAQIUABQAAAAIAIdO4kCKFGY80QAAAJQBAAALAAAAAAAAAAEAIAAAAIoEAABfcmVscy8ucmVs&#10;c1BLAQIUAAoAAAAAAIdO4kAAAAAAAAAAAAAAAAAEAAAAAAAAAAAAEAAAAAAAAABkcnMvUEsBAhQA&#10;FAAAAAgAh07iQGSafo/YAAAADAEAAA8AAAAAAAAAAQAgAAAAIgAAAGRycy9kb3ducmV2LnhtbFBL&#10;AQIUABQAAAAIAIdO4kAeqGXvEwMAAMAHAAAOAAAAAAAAAAEAIAAAACcBAABkcnMvZTJvRG9jLnht&#10;bFBLBQYAAAAABgAGAFkBAACs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C080E">
    <w:pPr>
      <w:pStyle w:val="15"/>
      <w:spacing w:before="3" w:line="200" w:lineRule="auto"/>
      <w:ind w:right="4"/>
      <w:jc w:val="right"/>
      <w:rPr>
        <w:rFonts w:hint="eastAsia"/>
        <w:sz w:val="18"/>
        <w:szCs w:val="18"/>
        <w:lang w:eastAsia="zh-CN"/>
      </w:rPr>
    </w:pPr>
    <w:r>
      <w:rPr>
        <w:rFonts w:hint="eastAsia"/>
      </w:rPr>
      <mc:AlternateContent>
        <mc:Choice Requires="wps">
          <w:drawing>
            <wp:anchor distT="0" distB="0" distL="114300" distR="114300" simplePos="0" relativeHeight="25168588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697550951" name="Freeform 4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1" o:spid="_x0000_s1026" o:spt="100" style="position:absolute;left:0pt;margin-left:85.05pt;margin-top:56.55pt;height:0.75pt;width:453.65pt;mso-position-horizontal-relative:page;mso-position-vertical-relative:page;z-index:25168588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Cb3z5BADAAC/BwAADgAAAGRycy9lMm9Eb2MueG1srVVd&#10;b5swFH2ftP9g+XHSCqQhWaKSqmrVadI+KjX7AY4xAQ18PdsJ6X79rm2gNGuqPCwPxOYezv0419dX&#10;14emJnuhTQUyo8lFTImQHPJKbjP6c33/8RMlxjKZsxqkyOiTMPR69f7dVauWYgIl1LnQBEmkWbYq&#10;o6W1ahlFhpeiYeYClJBoLEA3zOJWb6NcsxbZmzqaxPEsakHnSgMXxuDbu2CkHaM+hxCKouLiDviu&#10;EdIGVi1qZjElU1bK0JWPtigEtz+KwghL6oxiptY/0QmuN+4Zra7YcquZKivehcDOCeEop4ZVEp0O&#10;VHfMMrLT1T9UTcU1GCjsBYcmCon4imAWSXxUm8eSKeFzwVIbNRTd/D9a/n3/oEmVZ3S2mKdpvEgT&#10;SiRrUPh7LYSTkUwTV6ZWmSWiH9WDdoka9RX4L0Mk3JZMbsWN1tCWguUYnMdHLz5wG4Ofkk37DXJk&#10;ZzsLvmKHQjeOEGtBDl6Yp0EYcbCE48t0Pksu05QSjrZFOkldQBFb9t/ynbGfBXgetv9qbJA1x5UX&#10;Je9SWqPsRVOjwh8iEpOWLOL5pOuBAYMFGGFKknhvKO2AmIwQjuEE0eUIFpPXiKYjxBtEmPgQUTJ9&#10;lWk2gpxKbD7CnKDBsz94OkWzeIHp00I1tn29WdlLwA+y0wBXBPvESeskUWCc2k4QlHQdOoYtEeWs&#10;J8BYdwe+7NR/G4y1deC+Vd4GY/kceH4WMxbJgRdjMKaPHrpcNY6d44Gj/cDZhGZTzLoS+ULgkrTY&#10;1a4TSYmHJ/UFamAv1uAR9uhcoK9nay3HqMCC0fnJhsDe3P8rTzbAkmmXRG/v/wMuqHMW6Nghr8GI&#10;cEpdtv64Dmm7ao2OrIG6yu+runbpGr3d3Naa7Jkb2f7XxfgCVvtGkeA+C27cGz903JwJ82oD+RPO&#10;HA1h7uOth4sS9B9KWpz5GTW/d0wLSuovEufWIplOMWXrN9N0PsGNHls2YwuTHKkyaik2tlve2nCx&#10;7JSutiV6SrySEm5w1hWVG0o+vhBVt8G57mvT3UHu4hjvPer53l39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AJvfPkEAMAAL8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CC128">
    <w:pPr>
      <w:pStyle w:val="15"/>
      <w:spacing w:before="3" w:line="200" w:lineRule="auto"/>
      <w:jc w:val="right"/>
      <w:rPr>
        <w:rFonts w:hint="eastAsia"/>
        <w:sz w:val="18"/>
        <w:szCs w:val="18"/>
        <w:lang w:eastAsia="zh-CN"/>
      </w:rPr>
    </w:pPr>
    <w:r>
      <w:rPr>
        <w:rFonts w:hint="eastAsia"/>
      </w:rPr>
      <mc:AlternateContent>
        <mc:Choice Requires="wps">
          <w:drawing>
            <wp:anchor distT="0" distB="0" distL="114300" distR="114300" simplePos="0" relativeHeight="25166643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984798785" name="Freeform 43"/>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3" o:spid="_x0000_s1026" o:spt="100" style="position:absolute;left:0pt;margin-left:85.05pt;margin-top:56.55pt;height:0.75pt;width:453.65pt;mso-position-horizontal-relative:page;mso-position-vertical-relative:page;z-index:25166643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8ljhHxIDAAC/BwAADgAAAGRycy9lMm9Eb2MueG1srVXL&#10;btswELwX6D8QPBZoZDly/EDkIEiQokDaBoj7ATRFWUIlLkvSltOv75KUFNmNjRzqg0xqR7OPWS6v&#10;b/Z1RXZCmxJkSuOLESVCcshKuUnpz9XD5xklxjKZsQqkSOmLMPRm+fHDdaMWYgwFVJnQBEmkWTQq&#10;pYW1ahFFhheiZuYClJBozEHXzOJWb6JMswbZ6yoaj0ZXUQM6Uxq4MAbf3gcjbRn1ewghz0su7oFv&#10;ayFtYNWiYhZTMkWpDF36aPNccPsjz42wpEopZmr9E53geu2e0fKaLTaaqaLkbQjsPSEc5VSzUqLT&#10;nuqeWUa2uvyHqi65BgO5veBQRyERXxHMIh4d1ea5YEr4XLDURvVFN/+Pln/fPWlSZimdz5LpfDad&#10;TSiRrEbhH7QQTkaSXLoyNcosEP2snrRL1KhH4L8MkXBXMLkRt1pDUwiWYXCxw0cHH7iNwU/JuvkG&#10;GbKzrQVfsX2ua0eItSB7L8xLL4zYW8Lx5WR6FV9OMDKOtvlkPPEO2KL7lm+N/SLA87Ddo7FB1gxX&#10;XpSsTWmFsud1hQp/isiINGQ+mo7bHugx8QGmILH3htL2iPEA4RhOEF0OYCPyFlEyQJwhwsT7qOPk&#10;TaarAeRUYtMB5gQNnv3e0yma+QGmSytyBWrrzYpOAr6X7TtcEewTJ62TRIFxajtBUNJV6Bi2QJSz&#10;ngBj3R3YtyP6Ow/G2jpw1yrnwVg+B562fXUejEVy4PkQHMJpc9U4do4HjvYDZx2aTTHrSuQLgUvS&#10;YFe7TiQFHp6JL1ANO7ECj7BH5wJ9vVorOUQFFozOTzYEdubuX3myHhYnbRKdvfsPuKDOu0DHDnkF&#10;RrgxgFpjiv3Cp+2qNTiyBqoyeyiryqVr9GZ9V2myY25k+18b4wGs8o0iwX0W3Lg3fui4ORPm1Rqy&#10;F5w5GsLcx1sPFwXoP5Q0OPNTan5vmRaUVF8lzq15nCSYsvWbZDId40YPLeuhhUmOVCm1FBvbLe9s&#10;uFi2SpebAj3FXkkJtzjr8tINJR9fiKrd4Fz3tWnvIHdxDPce9XrvLv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gwUAAFtDb250ZW50X1R5cGVz&#10;XS54bWxQSwECFAAKAAAAAACHTuJAAAAAAAAAAAAAAAAABgAAAAAAAAAAABAAAABlBAAAX3JlbHMv&#10;UEsBAhQAFAAAAAgAh07iQIoUZjzRAAAAlAEAAAsAAAAAAAAAAQAgAAAAiQQAAF9yZWxzLy5yZWxz&#10;UEsBAhQACgAAAAAAh07iQAAAAAAAAAAAAAAAAAQAAAAAAAAAAAAQAAAAAAAAAGRycy9QSwECFAAU&#10;AAAACACHTuJAZJp+j9gAAAAMAQAADwAAAAAAAAABACAAAAAiAAAAZHJzL2Rvd25yZXYueG1sUEsB&#10;AhQAFAAAAAgAh07iQPJY4R8SAwAAvwcAAA4AAAAAAAAAAQAgAAAAJwEAAGRycy9lMm9Eb2MueG1s&#10;UEsFBgAAAAAGAAYAWQEAAKs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D1717">
    <w:pPr>
      <w:pStyle w:val="15"/>
      <w:spacing w:before="3" w:line="200" w:lineRule="auto"/>
      <w:ind w:left="5768"/>
      <w:rPr>
        <w:rFonts w:hint="eastAsia"/>
        <w:sz w:val="18"/>
        <w:szCs w:val="18"/>
        <w:lang w:eastAsia="zh-CN"/>
      </w:rPr>
    </w:pPr>
    <w:r>
      <w:rPr>
        <w:rFonts w:hint="eastAsia"/>
      </w:rPr>
      <mc:AlternateContent>
        <mc:Choice Requires="wps">
          <w:drawing>
            <wp:anchor distT="0" distB="0" distL="114300" distR="114300" simplePos="0" relativeHeight="25167257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552204176" name="Freeform 42"/>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2" o:spid="_x0000_s1026" o:spt="100" style="position:absolute;left:0pt;margin-left:85.05pt;margin-top:56.55pt;height:0.75pt;width:453.65pt;mso-position-horizontal-relative:page;mso-position-vertical-relative:page;z-index:25167257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UDb4FAsDAAC/BwAADgAAAGRycy9lMm9Eb2MueG1srVXL&#10;btswELwX6D8QPBZo9IgU10aUIEiQokDaBoj7ATRFWUIpUiVpy+nXd5d6RHbj1If6IJPicHZnh1pe&#10;Xu9qSbbC2EqrjEZnISVCcZ1Xap3RH8v7j58osY6pnEmtREafhaXXV+/fXbbNQsS61DIXhgCJsou2&#10;yWjpXLMIAstLUTN7phuhYLHQpmYOpmYd5Ia1wF7LIA7Di6DVJm+M5sJaeHvXLdKe0ZxCqIui4uJO&#10;800tlOtYjZDMgSRbVo2lVz7bohDcfS8KKxyRGQWlzj8hCIxX+AyuLtlibVhTVrxPgZ2SwoGmmlUK&#10;go5Ud8wxsjHVX1R1xY22unBnXNdBJ8RXBFRE4UFtnkrWCK8FSm2bsej2/9Hyb9tHQ6o8o2kax2ES&#10;zS4oUawG4++NEGgjSWIsU9vYBaCfmkeDQm3zoPlPS5S+LZlaixtjdFsKlkNyEeKDvQ04sbCVrNqv&#10;Ogd2tnHaV2xXmBoJoRZk5415Ho0RO0c4vExnF9F5mlLCYW2exqkPwBbDXr6x7rPQnodtH6zrbM1h&#10;5E3Je0lLsL2oJTj8ISAhack8nHlxYNyIifYwJYl8tCkiniCQ4QjR+QQWkteIkgniDSIQPmYdJa8y&#10;gWsj5Jiw2QRzhAa+/X/SzPcwg6wAC9TXm5WDBXyn+ncwInBO0Fq0pNEW3UZDwNJld2LYAlC4egQM&#10;dUfwee/+22CoLYKHo/I2GMqH4NlJzFAkBM+nYJAPEXqtBtrOYcMxvuGscA+oZw5LNAxJC6caTyIp&#10;4eNJfYFqvRVL7RHu4LuAWC+rUk1RHQtk5zsbAIfl4b/xZCMsSnoRw/rw3+E6d04CHQbkUluBbaBT&#10;Ow68bKzW5JO1Wlb5fSUlyrVmvbqVhmwZtmz/63Pcg0l/UJTGbV0YfOObDvaZrl+tdP4MPcforu/D&#10;rQeDUpvflLTQ8zNqf22YEZTILwr61jxKEpDs/CRJZzFMzHRlNV1higNVRh2Fg43DW9ddLJvGVOsS&#10;IkXeSaVvoNcVFTYln1+XVT+Bvu5r099BeHFM5x71cu9e/Q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Bkmn6P2AAAAAwBAAAPAAAAAAAAAAEAIAAAACIAAABkcnMvZG93bnJldi54bWxQSwECFAAUAAAA&#10;CACHTuJAUDb4FAsDAAC/BwAADgAAAAAAAAABACAAAAAnAQAAZHJzL2Uyb0RvYy54bWxQSwUGAAAA&#10;AAYABgBZAQAApA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5A6815"/>
    <w:multiLevelType w:val="singleLevel"/>
    <w:tmpl w:val="A25A681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characterSpacingControl w:val="doNotCompress"/>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51A"/>
    <w:rsid w:val="00042C5D"/>
    <w:rsid w:val="00091108"/>
    <w:rsid w:val="00091BE4"/>
    <w:rsid w:val="001161E0"/>
    <w:rsid w:val="00125B6E"/>
    <w:rsid w:val="001942D6"/>
    <w:rsid w:val="002056C4"/>
    <w:rsid w:val="002238E4"/>
    <w:rsid w:val="0022451A"/>
    <w:rsid w:val="002C4AF7"/>
    <w:rsid w:val="002C4C29"/>
    <w:rsid w:val="002E75DF"/>
    <w:rsid w:val="003D7BEE"/>
    <w:rsid w:val="0053309E"/>
    <w:rsid w:val="005C1105"/>
    <w:rsid w:val="0062155D"/>
    <w:rsid w:val="0069324C"/>
    <w:rsid w:val="00757580"/>
    <w:rsid w:val="00782EC8"/>
    <w:rsid w:val="00800E44"/>
    <w:rsid w:val="00887D9B"/>
    <w:rsid w:val="008C52F2"/>
    <w:rsid w:val="008C7E39"/>
    <w:rsid w:val="00927014"/>
    <w:rsid w:val="00941096"/>
    <w:rsid w:val="00943530"/>
    <w:rsid w:val="009C74EE"/>
    <w:rsid w:val="009D53A7"/>
    <w:rsid w:val="009D6733"/>
    <w:rsid w:val="00A85650"/>
    <w:rsid w:val="00B14B16"/>
    <w:rsid w:val="00B94568"/>
    <w:rsid w:val="00BC298D"/>
    <w:rsid w:val="00C36512"/>
    <w:rsid w:val="00C94C37"/>
    <w:rsid w:val="00CC4872"/>
    <w:rsid w:val="00D973AE"/>
    <w:rsid w:val="00DD70F3"/>
    <w:rsid w:val="00E00F7E"/>
    <w:rsid w:val="00E16828"/>
    <w:rsid w:val="00F84B43"/>
    <w:rsid w:val="00F93C2C"/>
    <w:rsid w:val="00F947C1"/>
    <w:rsid w:val="00FB6602"/>
    <w:rsid w:val="00FB76FE"/>
    <w:rsid w:val="026E6F9B"/>
    <w:rsid w:val="03D2661B"/>
    <w:rsid w:val="05135B13"/>
    <w:rsid w:val="06470CBC"/>
    <w:rsid w:val="075B5D40"/>
    <w:rsid w:val="085B6817"/>
    <w:rsid w:val="0D0B43E7"/>
    <w:rsid w:val="0FD928ED"/>
    <w:rsid w:val="1308741E"/>
    <w:rsid w:val="14E97070"/>
    <w:rsid w:val="18A22268"/>
    <w:rsid w:val="1B5D2E45"/>
    <w:rsid w:val="1BDA1FFF"/>
    <w:rsid w:val="1EBA39B9"/>
    <w:rsid w:val="1F0044AB"/>
    <w:rsid w:val="20BD15D1"/>
    <w:rsid w:val="20FC441E"/>
    <w:rsid w:val="23142EB6"/>
    <w:rsid w:val="25451500"/>
    <w:rsid w:val="26384FE7"/>
    <w:rsid w:val="26F61189"/>
    <w:rsid w:val="27667C30"/>
    <w:rsid w:val="28085B87"/>
    <w:rsid w:val="2A2860CF"/>
    <w:rsid w:val="2AFF315A"/>
    <w:rsid w:val="2F0D6703"/>
    <w:rsid w:val="32861C19"/>
    <w:rsid w:val="360D56FD"/>
    <w:rsid w:val="384B196E"/>
    <w:rsid w:val="392A1D8F"/>
    <w:rsid w:val="3DF1091C"/>
    <w:rsid w:val="40061FE5"/>
    <w:rsid w:val="411F25DB"/>
    <w:rsid w:val="43012E33"/>
    <w:rsid w:val="44054362"/>
    <w:rsid w:val="443A282C"/>
    <w:rsid w:val="47662CA4"/>
    <w:rsid w:val="48517B76"/>
    <w:rsid w:val="51133D1F"/>
    <w:rsid w:val="51A2607D"/>
    <w:rsid w:val="526B0507"/>
    <w:rsid w:val="53F953A6"/>
    <w:rsid w:val="554C5A96"/>
    <w:rsid w:val="56574DB7"/>
    <w:rsid w:val="5702159E"/>
    <w:rsid w:val="5A442C04"/>
    <w:rsid w:val="5A5E6CD5"/>
    <w:rsid w:val="5EED6604"/>
    <w:rsid w:val="6131284B"/>
    <w:rsid w:val="62DE4C05"/>
    <w:rsid w:val="63C14FC9"/>
    <w:rsid w:val="64710541"/>
    <w:rsid w:val="661453B0"/>
    <w:rsid w:val="66AD1091"/>
    <w:rsid w:val="68703F45"/>
    <w:rsid w:val="68783F51"/>
    <w:rsid w:val="6A4D0FC4"/>
    <w:rsid w:val="6B7C3E60"/>
    <w:rsid w:val="6CD054E1"/>
    <w:rsid w:val="7040519A"/>
    <w:rsid w:val="70B32EF0"/>
    <w:rsid w:val="71AF4EAB"/>
    <w:rsid w:val="73CF5C6F"/>
    <w:rsid w:val="792F71B0"/>
    <w:rsid w:val="7DF22C05"/>
    <w:rsid w:val="7F641075"/>
    <w:rsid w:val="7FDD13D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name="Normal"/>
    <w:lsdException w:qFormat="1" w:unhideWhenUsed="0" w:uiPriority="9" w:semiHidden="0" w:name="heading 1"/>
    <w:lsdException w:qFormat="1"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3">
    <w:name w:val="heading 1"/>
    <w:basedOn w:val="1"/>
    <w:next w:val="1"/>
    <w:link w:val="40"/>
    <w:qFormat/>
    <w:uiPriority w:val="9"/>
    <w:pPr>
      <w:keepNext/>
      <w:keepLines/>
      <w:spacing w:before="340" w:after="330" w:line="360" w:lineRule="auto"/>
      <w:outlineLvl w:val="0"/>
    </w:pPr>
    <w:rPr>
      <w:rFonts w:eastAsia="宋体"/>
      <w:bCs/>
      <w:kern w:val="44"/>
      <w:sz w:val="24"/>
      <w:szCs w:val="44"/>
    </w:rPr>
  </w:style>
  <w:style w:type="paragraph" w:styleId="4">
    <w:name w:val="heading 2"/>
    <w:basedOn w:val="1"/>
    <w:next w:val="1"/>
    <w:link w:val="43"/>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45"/>
    <w:unhideWhenUsed/>
    <w:qFormat/>
    <w:uiPriority w:val="9"/>
    <w:pPr>
      <w:keepNext/>
      <w:keepLines/>
      <w:spacing w:before="160" w:after="80" w:line="278" w:lineRule="auto"/>
      <w:outlineLvl w:val="2"/>
    </w:pPr>
    <w:rPr>
      <w:rFonts w:asciiTheme="majorHAnsi" w:hAnsiTheme="majorHAnsi" w:eastAsiaTheme="majorEastAsia" w:cstheme="majorBidi"/>
      <w:color w:val="376092" w:themeColor="accent1" w:themeShade="BF"/>
      <w:sz w:val="32"/>
      <w:szCs w:val="32"/>
      <w:lang w:eastAsia="zh-CN"/>
    </w:rPr>
  </w:style>
  <w:style w:type="paragraph" w:styleId="6">
    <w:name w:val="heading 4"/>
    <w:basedOn w:val="1"/>
    <w:next w:val="1"/>
    <w:link w:val="46"/>
    <w:semiHidden/>
    <w:unhideWhenUsed/>
    <w:qFormat/>
    <w:uiPriority w:val="9"/>
    <w:pPr>
      <w:keepNext/>
      <w:keepLines/>
      <w:spacing w:before="80" w:after="40" w:line="278" w:lineRule="auto"/>
      <w:outlineLvl w:val="3"/>
    </w:pPr>
    <w:rPr>
      <w:rFonts w:eastAsiaTheme="minorEastAsia" w:cstheme="majorBidi"/>
      <w:color w:val="376092" w:themeColor="accent1" w:themeShade="BF"/>
      <w:sz w:val="28"/>
      <w:szCs w:val="28"/>
      <w:lang w:eastAsia="zh-CN"/>
    </w:rPr>
  </w:style>
  <w:style w:type="paragraph" w:styleId="7">
    <w:name w:val="heading 5"/>
    <w:basedOn w:val="1"/>
    <w:next w:val="1"/>
    <w:link w:val="47"/>
    <w:semiHidden/>
    <w:unhideWhenUsed/>
    <w:qFormat/>
    <w:uiPriority w:val="9"/>
    <w:pPr>
      <w:keepNext/>
      <w:keepLines/>
      <w:spacing w:before="80" w:after="40" w:line="278" w:lineRule="auto"/>
      <w:outlineLvl w:val="4"/>
    </w:pPr>
    <w:rPr>
      <w:rFonts w:eastAsiaTheme="minorEastAsia" w:cstheme="majorBidi"/>
      <w:color w:val="376092" w:themeColor="accent1" w:themeShade="BF"/>
      <w:sz w:val="24"/>
      <w:szCs w:val="24"/>
      <w:lang w:eastAsia="zh-CN"/>
    </w:rPr>
  </w:style>
  <w:style w:type="paragraph" w:styleId="8">
    <w:name w:val="heading 6"/>
    <w:basedOn w:val="1"/>
    <w:next w:val="1"/>
    <w:link w:val="48"/>
    <w:semiHidden/>
    <w:unhideWhenUsed/>
    <w:qFormat/>
    <w:uiPriority w:val="9"/>
    <w:pPr>
      <w:keepNext/>
      <w:keepLines/>
      <w:spacing w:before="40" w:after="160" w:line="278" w:lineRule="auto"/>
      <w:outlineLvl w:val="5"/>
    </w:pPr>
    <w:rPr>
      <w:rFonts w:eastAsiaTheme="minorEastAsia" w:cstheme="majorBidi"/>
      <w:b/>
      <w:bCs/>
      <w:color w:val="376092" w:themeColor="accent1" w:themeShade="BF"/>
      <w:lang w:eastAsia="zh-CN"/>
    </w:rPr>
  </w:style>
  <w:style w:type="paragraph" w:styleId="9">
    <w:name w:val="heading 7"/>
    <w:basedOn w:val="1"/>
    <w:next w:val="1"/>
    <w:link w:val="49"/>
    <w:semiHidden/>
    <w:unhideWhenUsed/>
    <w:qFormat/>
    <w:uiPriority w:val="9"/>
    <w:pPr>
      <w:keepNext/>
      <w:keepLines/>
      <w:spacing w:before="40" w:after="160" w:line="278" w:lineRule="auto"/>
      <w:outlineLvl w:val="6"/>
    </w:pPr>
    <w:rPr>
      <w:rFonts w:eastAsiaTheme="minorEastAsia" w:cstheme="majorBidi"/>
      <w:b/>
      <w:bCs/>
      <w:color w:val="595959" w:themeColor="text1" w:themeTint="A6"/>
      <w:lang w:eastAsia="zh-CN"/>
      <w14:textFill>
        <w14:solidFill>
          <w14:schemeClr w14:val="tx1">
            <w14:lumMod w14:val="65000"/>
            <w14:lumOff w14:val="35000"/>
          </w14:schemeClr>
        </w14:solidFill>
      </w14:textFill>
    </w:rPr>
  </w:style>
  <w:style w:type="paragraph" w:styleId="10">
    <w:name w:val="heading 8"/>
    <w:basedOn w:val="1"/>
    <w:next w:val="1"/>
    <w:link w:val="50"/>
    <w:semiHidden/>
    <w:unhideWhenUsed/>
    <w:qFormat/>
    <w:uiPriority w:val="9"/>
    <w:pPr>
      <w:keepNext/>
      <w:keepLines/>
      <w:spacing w:after="160" w:line="278" w:lineRule="auto"/>
      <w:outlineLvl w:val="7"/>
    </w:pPr>
    <w:rPr>
      <w:rFonts w:eastAsiaTheme="minorEastAsia" w:cstheme="majorBidi"/>
      <w:color w:val="595959" w:themeColor="text1" w:themeTint="A6"/>
      <w:lang w:eastAsia="zh-CN"/>
      <w14:textFill>
        <w14:solidFill>
          <w14:schemeClr w14:val="tx1">
            <w14:lumMod w14:val="65000"/>
            <w14:lumOff w14:val="35000"/>
          </w14:schemeClr>
        </w14:solidFill>
      </w14:textFill>
    </w:rPr>
  </w:style>
  <w:style w:type="paragraph" w:styleId="11">
    <w:name w:val="heading 9"/>
    <w:basedOn w:val="1"/>
    <w:next w:val="1"/>
    <w:link w:val="51"/>
    <w:semiHidden/>
    <w:unhideWhenUsed/>
    <w:qFormat/>
    <w:uiPriority w:val="9"/>
    <w:pPr>
      <w:keepNext/>
      <w:keepLines/>
      <w:spacing w:after="160" w:line="278" w:lineRule="auto"/>
      <w:outlineLvl w:val="8"/>
    </w:pPr>
    <w:rPr>
      <w:rFonts w:eastAsiaTheme="majorEastAsia" w:cstheme="majorBidi"/>
      <w:color w:val="595959" w:themeColor="text1" w:themeTint="A6"/>
      <w:lang w:eastAsia="zh-CN"/>
      <w14:textFill>
        <w14:solidFill>
          <w14:schemeClr w14:val="tx1">
            <w14:lumMod w14:val="65000"/>
            <w14:lumOff w14:val="35000"/>
          </w14:schemeClr>
        </w14:solidFill>
      </w14:textFill>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unhideWhenUsed/>
    <w:qFormat/>
    <w:uiPriority w:val="39"/>
    <w:pPr>
      <w:spacing w:after="160" w:line="278" w:lineRule="auto"/>
    </w:pPr>
    <w:rPr>
      <w:rFonts w:eastAsiaTheme="minorEastAsia"/>
      <w:lang w:eastAsia="zh-CN"/>
    </w:rPr>
  </w:style>
  <w:style w:type="paragraph" w:styleId="12">
    <w:name w:val="Normal Indent"/>
    <w:basedOn w:val="1"/>
    <w:link w:val="41"/>
    <w:qFormat/>
    <w:uiPriority w:val="0"/>
    <w:pPr>
      <w:widowControl w:val="0"/>
      <w:kinsoku/>
      <w:snapToGrid/>
      <w:spacing w:after="160" w:line="278" w:lineRule="auto"/>
      <w:ind w:firstLine="420"/>
      <w:textAlignment w:val="auto"/>
    </w:pPr>
    <w:rPr>
      <w:rFonts w:ascii="宋体" w:hAnsi="Times New Roman" w:eastAsia="宋体" w:cs="Times New Roman"/>
      <w:snapToGrid/>
      <w:color w:val="auto"/>
      <w:sz w:val="24"/>
      <w:szCs w:val="20"/>
      <w:lang w:eastAsia="zh-CN"/>
    </w:rPr>
  </w:style>
  <w:style w:type="paragraph" w:styleId="13">
    <w:name w:val="caption"/>
    <w:basedOn w:val="1"/>
    <w:qFormat/>
    <w:uiPriority w:val="0"/>
    <w:pPr>
      <w:widowControl w:val="0"/>
      <w:suppressLineNumbers/>
      <w:suppressAutoHyphens/>
      <w:kinsoku/>
      <w:autoSpaceDE/>
      <w:autoSpaceDN/>
      <w:adjustRightInd/>
      <w:snapToGrid/>
      <w:spacing w:before="120" w:after="120"/>
      <w:jc w:val="both"/>
      <w:textAlignment w:val="auto"/>
    </w:pPr>
    <w:rPr>
      <w:rFonts w:ascii="Calibri" w:hAnsi="Calibri" w:eastAsia="宋体" w:cs="Times New Roman"/>
      <w:i/>
      <w:iCs/>
      <w:snapToGrid/>
      <w:color w:val="auto"/>
      <w:kern w:val="2"/>
      <w:sz w:val="24"/>
      <w:szCs w:val="24"/>
      <w:lang w:eastAsia="zh-CN"/>
    </w:rPr>
  </w:style>
  <w:style w:type="paragraph" w:styleId="14">
    <w:name w:val="annotation text"/>
    <w:basedOn w:val="1"/>
    <w:link w:val="60"/>
    <w:qFormat/>
    <w:uiPriority w:val="99"/>
    <w:pPr>
      <w:widowControl w:val="0"/>
      <w:kinsoku/>
      <w:autoSpaceDE/>
      <w:autoSpaceDN/>
      <w:adjustRightInd/>
      <w:snapToGrid/>
      <w:spacing w:after="160" w:line="278" w:lineRule="auto"/>
      <w:textAlignment w:val="auto"/>
    </w:pPr>
    <w:rPr>
      <w:rFonts w:ascii="Times New Roman" w:hAnsi="Times New Roman" w:eastAsia="宋体" w:cs="Times New Roman"/>
      <w:snapToGrid/>
      <w:color w:val="auto"/>
      <w:kern w:val="2"/>
      <w:szCs w:val="24"/>
      <w:lang w:eastAsia="zh-CN"/>
    </w:rPr>
  </w:style>
  <w:style w:type="paragraph" w:styleId="15">
    <w:name w:val="Body Text"/>
    <w:basedOn w:val="1"/>
    <w:link w:val="37"/>
    <w:qFormat/>
    <w:uiPriority w:val="0"/>
    <w:rPr>
      <w:rFonts w:ascii="微软雅黑" w:hAnsi="微软雅黑" w:eastAsia="微软雅黑" w:cs="微软雅黑"/>
      <w:sz w:val="31"/>
      <w:szCs w:val="31"/>
    </w:rPr>
  </w:style>
  <w:style w:type="paragraph" w:styleId="16">
    <w:name w:val="Body Text Indent"/>
    <w:basedOn w:val="1"/>
    <w:link w:val="44"/>
    <w:qFormat/>
    <w:uiPriority w:val="0"/>
    <w:pPr>
      <w:spacing w:after="120"/>
      <w:ind w:left="420" w:leftChars="200"/>
    </w:pPr>
  </w:style>
  <w:style w:type="paragraph" w:styleId="17">
    <w:name w:val="Plain Text"/>
    <w:basedOn w:val="1"/>
    <w:link w:val="61"/>
    <w:qFormat/>
    <w:uiPriority w:val="0"/>
    <w:pPr>
      <w:widowControl w:val="0"/>
      <w:kinsoku/>
      <w:autoSpaceDE/>
      <w:autoSpaceDN/>
      <w:adjustRightInd/>
      <w:snapToGrid/>
      <w:jc w:val="both"/>
      <w:textAlignment w:val="auto"/>
    </w:pPr>
    <w:rPr>
      <w:rFonts w:ascii="宋体" w:hAnsi="Courier New" w:eastAsia="宋体" w:cs="Courier New"/>
      <w:snapToGrid/>
      <w:color w:val="auto"/>
      <w:kern w:val="2"/>
      <w:lang w:eastAsia="zh-CN"/>
    </w:rPr>
  </w:style>
  <w:style w:type="paragraph" w:styleId="18">
    <w:name w:val="footer"/>
    <w:basedOn w:val="1"/>
    <w:link w:val="35"/>
    <w:qFormat/>
    <w:uiPriority w:val="0"/>
    <w:pPr>
      <w:tabs>
        <w:tab w:val="center" w:pos="4153"/>
        <w:tab w:val="right" w:pos="8306"/>
      </w:tabs>
    </w:pPr>
    <w:rPr>
      <w:sz w:val="18"/>
      <w:szCs w:val="18"/>
    </w:rPr>
  </w:style>
  <w:style w:type="paragraph" w:styleId="19">
    <w:name w:val="header"/>
    <w:basedOn w:val="1"/>
    <w:link w:val="34"/>
    <w:qFormat/>
    <w:uiPriority w:val="0"/>
    <w:pPr>
      <w:tabs>
        <w:tab w:val="center" w:pos="4153"/>
        <w:tab w:val="right" w:pos="8306"/>
      </w:tabs>
      <w:jc w:val="center"/>
    </w:pPr>
    <w:rPr>
      <w:sz w:val="18"/>
      <w:szCs w:val="18"/>
    </w:rPr>
  </w:style>
  <w:style w:type="paragraph" w:styleId="20">
    <w:name w:val="Subtitle"/>
    <w:basedOn w:val="1"/>
    <w:next w:val="1"/>
    <w:link w:val="52"/>
    <w:qFormat/>
    <w:uiPriority w:val="11"/>
    <w:pPr>
      <w:spacing w:after="160" w:line="278" w:lineRule="auto"/>
      <w:jc w:val="center"/>
    </w:pPr>
    <w:rPr>
      <w:rFonts w:asciiTheme="majorHAnsi" w:hAnsiTheme="majorHAnsi" w:eastAsiaTheme="majorEastAsia" w:cstheme="majorBidi"/>
      <w:color w:val="595959" w:themeColor="text1" w:themeTint="A6"/>
      <w:spacing w:val="15"/>
      <w:sz w:val="28"/>
      <w:szCs w:val="28"/>
      <w:lang w:eastAsia="zh-CN"/>
      <w14:textFill>
        <w14:solidFill>
          <w14:schemeClr w14:val="tx1">
            <w14:lumMod w14:val="65000"/>
            <w14:lumOff w14:val="35000"/>
          </w14:schemeClr>
        </w14:solidFill>
      </w14:textFill>
    </w:rPr>
  </w:style>
  <w:style w:type="paragraph" w:styleId="21">
    <w:name w:val="List"/>
    <w:basedOn w:val="15"/>
    <w:qFormat/>
    <w:uiPriority w:val="0"/>
    <w:pPr>
      <w:widowControl w:val="0"/>
      <w:suppressAutoHyphens/>
      <w:kinsoku/>
      <w:autoSpaceDE/>
      <w:autoSpaceDN/>
      <w:adjustRightInd/>
      <w:snapToGrid/>
      <w:spacing w:after="140" w:line="276" w:lineRule="auto"/>
      <w:jc w:val="both"/>
      <w:textAlignment w:val="auto"/>
    </w:pPr>
    <w:rPr>
      <w:rFonts w:ascii="Calibri" w:hAnsi="Calibri" w:eastAsia="宋体" w:cs="Times New Roman"/>
      <w:snapToGrid/>
      <w:color w:val="auto"/>
      <w:kern w:val="2"/>
      <w:sz w:val="21"/>
      <w:szCs w:val="24"/>
      <w:lang w:eastAsia="zh-CN"/>
    </w:rPr>
  </w:style>
  <w:style w:type="paragraph" w:styleId="22">
    <w:name w:val="Normal (Web)"/>
    <w:basedOn w:val="1"/>
    <w:qFormat/>
    <w:uiPriority w:val="0"/>
    <w:pPr>
      <w:widowControl w:val="0"/>
      <w:kinsoku/>
      <w:autoSpaceDE/>
      <w:autoSpaceDN/>
      <w:adjustRightInd/>
      <w:snapToGrid/>
      <w:spacing w:beforeAutospacing="1" w:afterAutospacing="1"/>
      <w:textAlignment w:val="auto"/>
    </w:pPr>
    <w:rPr>
      <w:rFonts w:ascii="Times New Roman" w:hAnsi="Times New Roman" w:eastAsia="宋体" w:cs="Times New Roman"/>
      <w:snapToGrid/>
      <w:color w:val="auto"/>
      <w:sz w:val="24"/>
      <w:szCs w:val="24"/>
      <w:lang w:eastAsia="zh-CN"/>
    </w:rPr>
  </w:style>
  <w:style w:type="paragraph" w:styleId="23">
    <w:name w:val="Title"/>
    <w:basedOn w:val="1"/>
    <w:next w:val="1"/>
    <w:link w:val="39"/>
    <w:qFormat/>
    <w:uiPriority w:val="10"/>
    <w:pPr>
      <w:spacing w:before="240" w:after="60"/>
      <w:jc w:val="center"/>
      <w:outlineLvl w:val="0"/>
    </w:pPr>
    <w:rPr>
      <w:rFonts w:asciiTheme="majorHAnsi" w:hAnsiTheme="majorHAnsi" w:eastAsiaTheme="majorEastAsia" w:cstheme="majorBidi"/>
      <w:b/>
      <w:bCs/>
      <w:sz w:val="32"/>
      <w:szCs w:val="32"/>
    </w:rPr>
  </w:style>
  <w:style w:type="paragraph" w:styleId="24">
    <w:name w:val="annotation subject"/>
    <w:basedOn w:val="14"/>
    <w:next w:val="14"/>
    <w:link w:val="76"/>
    <w:qFormat/>
    <w:uiPriority w:val="0"/>
    <w:pPr>
      <w:widowControl/>
      <w:kinsoku w:val="0"/>
      <w:autoSpaceDE w:val="0"/>
      <w:autoSpaceDN w:val="0"/>
      <w:adjustRightInd w:val="0"/>
      <w:snapToGrid w:val="0"/>
      <w:spacing w:after="0" w:line="240" w:lineRule="auto"/>
      <w:textAlignment w:val="baseline"/>
    </w:pPr>
    <w:rPr>
      <w:rFonts w:ascii="Arial" w:hAnsi="Arial" w:eastAsia="Arial" w:cs="Arial"/>
      <w:b/>
      <w:bCs/>
      <w:snapToGrid w:val="0"/>
      <w:color w:val="000000"/>
      <w:kern w:val="0"/>
      <w:szCs w:val="21"/>
      <w:lang w:eastAsia="en-US"/>
    </w:rPr>
  </w:style>
  <w:style w:type="paragraph" w:styleId="25">
    <w:name w:val="Body Text First Indent 2"/>
    <w:basedOn w:val="16"/>
    <w:unhideWhenUsed/>
    <w:qFormat/>
    <w:uiPriority w:val="99"/>
    <w:pPr>
      <w:ind w:firstLine="420" w:firstLineChars="200"/>
    </w:pPr>
    <w:rPr>
      <w:color w:val="auto"/>
    </w:rPr>
  </w:style>
  <w:style w:type="table" w:styleId="27">
    <w:name w:val="Table Grid"/>
    <w:basedOn w:val="2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Hyperlink"/>
    <w:basedOn w:val="28"/>
    <w:unhideWhenUsed/>
    <w:qFormat/>
    <w:uiPriority w:val="99"/>
    <w:rPr>
      <w:color w:val="0000FF" w:themeColor="hyperlink"/>
      <w:u w:val="single"/>
      <w14:textFill>
        <w14:solidFill>
          <w14:schemeClr w14:val="hlink"/>
        </w14:solidFill>
      </w14:textFill>
    </w:rPr>
  </w:style>
  <w:style w:type="character" w:styleId="31">
    <w:name w:val="annotation reference"/>
    <w:basedOn w:val="28"/>
    <w:unhideWhenUsed/>
    <w:qFormat/>
    <w:uiPriority w:val="99"/>
    <w:rPr>
      <w:sz w:val="21"/>
      <w:szCs w:val="21"/>
    </w:rPr>
  </w:style>
  <w:style w:type="table" w:customStyle="1" w:styleId="32">
    <w:name w:val="Table Normal"/>
    <w:semiHidden/>
    <w:unhideWhenUsed/>
    <w:qFormat/>
    <w:uiPriority w:val="2"/>
    <w:tblPr>
      <w:tblCellMar>
        <w:top w:w="0" w:type="dxa"/>
        <w:left w:w="0" w:type="dxa"/>
        <w:bottom w:w="0" w:type="dxa"/>
        <w:right w:w="0" w:type="dxa"/>
      </w:tblCellMar>
    </w:tblPr>
  </w:style>
  <w:style w:type="paragraph" w:customStyle="1" w:styleId="33">
    <w:name w:val="Table Text"/>
    <w:basedOn w:val="1"/>
    <w:semiHidden/>
    <w:qFormat/>
    <w:uiPriority w:val="0"/>
  </w:style>
  <w:style w:type="character" w:customStyle="1" w:styleId="34">
    <w:name w:val="页眉 字符"/>
    <w:basedOn w:val="28"/>
    <w:link w:val="19"/>
    <w:qFormat/>
    <w:uiPriority w:val="99"/>
    <w:rPr>
      <w:rFonts w:eastAsia="Arial"/>
      <w:snapToGrid w:val="0"/>
      <w:color w:val="000000"/>
      <w:sz w:val="18"/>
      <w:szCs w:val="18"/>
      <w:lang w:eastAsia="en-US"/>
    </w:rPr>
  </w:style>
  <w:style w:type="character" w:customStyle="1" w:styleId="35">
    <w:name w:val="页脚 字符"/>
    <w:basedOn w:val="28"/>
    <w:link w:val="18"/>
    <w:qFormat/>
    <w:uiPriority w:val="99"/>
    <w:rPr>
      <w:rFonts w:eastAsia="Arial"/>
      <w:snapToGrid w:val="0"/>
      <w:color w:val="000000"/>
      <w:sz w:val="18"/>
      <w:szCs w:val="18"/>
      <w:lang w:eastAsia="en-US"/>
    </w:rPr>
  </w:style>
  <w:style w:type="paragraph" w:customStyle="1" w:styleId="36">
    <w:name w:val="刷新格式用"/>
    <w:basedOn w:val="15"/>
    <w:link w:val="38"/>
    <w:qFormat/>
    <w:uiPriority w:val="0"/>
    <w:pPr>
      <w:spacing w:before="120" w:line="201" w:lineRule="auto"/>
      <w:ind w:left="3839"/>
    </w:pPr>
    <w:rPr>
      <w:rFonts w:eastAsia="宋体"/>
      <w:b/>
      <w:bCs/>
      <w:spacing w:val="-1"/>
      <w:sz w:val="28"/>
      <w:szCs w:val="28"/>
      <w:lang w:eastAsia="zh-CN"/>
    </w:rPr>
  </w:style>
  <w:style w:type="character" w:customStyle="1" w:styleId="37">
    <w:name w:val="正文文本 字符"/>
    <w:basedOn w:val="28"/>
    <w:link w:val="15"/>
    <w:qFormat/>
    <w:uiPriority w:val="0"/>
    <w:rPr>
      <w:rFonts w:ascii="微软雅黑" w:hAnsi="微软雅黑" w:eastAsia="微软雅黑" w:cs="微软雅黑"/>
      <w:snapToGrid w:val="0"/>
      <w:color w:val="000000"/>
      <w:sz w:val="31"/>
      <w:szCs w:val="31"/>
      <w:lang w:eastAsia="en-US"/>
    </w:rPr>
  </w:style>
  <w:style w:type="character" w:customStyle="1" w:styleId="38">
    <w:name w:val="刷新格式用 字符"/>
    <w:basedOn w:val="37"/>
    <w:link w:val="36"/>
    <w:qFormat/>
    <w:uiPriority w:val="0"/>
    <w:rPr>
      <w:rFonts w:ascii="微软雅黑" w:hAnsi="微软雅黑" w:eastAsia="宋体" w:cs="微软雅黑"/>
      <w:b/>
      <w:bCs/>
      <w:snapToGrid w:val="0"/>
      <w:color w:val="000000"/>
      <w:spacing w:val="-1"/>
      <w:sz w:val="28"/>
      <w:szCs w:val="28"/>
      <w:lang w:eastAsia="en-US"/>
    </w:rPr>
  </w:style>
  <w:style w:type="character" w:customStyle="1" w:styleId="39">
    <w:name w:val="标题 字符"/>
    <w:basedOn w:val="28"/>
    <w:link w:val="23"/>
    <w:qFormat/>
    <w:uiPriority w:val="10"/>
    <w:rPr>
      <w:rFonts w:asciiTheme="majorHAnsi" w:hAnsiTheme="majorHAnsi" w:eastAsiaTheme="majorEastAsia" w:cstheme="majorBidi"/>
      <w:b/>
      <w:bCs/>
      <w:snapToGrid w:val="0"/>
      <w:color w:val="000000"/>
      <w:sz w:val="32"/>
      <w:szCs w:val="32"/>
      <w:lang w:eastAsia="en-US"/>
    </w:rPr>
  </w:style>
  <w:style w:type="character" w:customStyle="1" w:styleId="40">
    <w:name w:val="标题 1 字符"/>
    <w:basedOn w:val="28"/>
    <w:link w:val="3"/>
    <w:qFormat/>
    <w:uiPriority w:val="9"/>
    <w:rPr>
      <w:rFonts w:eastAsia="宋体"/>
      <w:bCs/>
      <w:snapToGrid w:val="0"/>
      <w:color w:val="000000"/>
      <w:kern w:val="44"/>
      <w:sz w:val="24"/>
      <w:szCs w:val="44"/>
      <w:lang w:eastAsia="en-US"/>
    </w:rPr>
  </w:style>
  <w:style w:type="character" w:customStyle="1" w:styleId="41">
    <w:name w:val="正文缩进 字符"/>
    <w:link w:val="12"/>
    <w:qFormat/>
    <w:uiPriority w:val="0"/>
    <w:rPr>
      <w:rFonts w:ascii="宋体" w:hAnsi="Times New Roman" w:eastAsia="宋体" w:cs="Times New Roman"/>
      <w:sz w:val="24"/>
    </w:rPr>
  </w:style>
  <w:style w:type="paragraph" w:customStyle="1" w:styleId="42">
    <w:name w:val="Default"/>
    <w:qFormat/>
    <w:uiPriority w:val="0"/>
    <w:pPr>
      <w:widowControl w:val="0"/>
      <w:autoSpaceDE w:val="0"/>
      <w:autoSpaceDN w:val="0"/>
      <w:adjustRightInd w:val="0"/>
      <w:spacing w:after="160" w:line="278" w:lineRule="auto"/>
    </w:pPr>
    <w:rPr>
      <w:rFonts w:ascii="仿宋" w:hAnsi="Times New Roman" w:eastAsia="仿宋" w:cs="仿宋"/>
      <w:color w:val="000000"/>
      <w:sz w:val="24"/>
      <w:szCs w:val="24"/>
      <w:lang w:val="en-US" w:eastAsia="zh-CN" w:bidi="ar-SA"/>
    </w:rPr>
  </w:style>
  <w:style w:type="character" w:customStyle="1" w:styleId="43">
    <w:name w:val="标题 2 字符"/>
    <w:basedOn w:val="28"/>
    <w:link w:val="4"/>
    <w:qFormat/>
    <w:uiPriority w:val="0"/>
    <w:rPr>
      <w:rFonts w:asciiTheme="majorHAnsi" w:hAnsiTheme="majorHAnsi" w:eastAsiaTheme="majorEastAsia" w:cstheme="majorBidi"/>
      <w:b/>
      <w:bCs/>
      <w:snapToGrid w:val="0"/>
      <w:color w:val="000000"/>
      <w:sz w:val="32"/>
      <w:szCs w:val="32"/>
      <w:lang w:eastAsia="en-US"/>
    </w:rPr>
  </w:style>
  <w:style w:type="character" w:customStyle="1" w:styleId="44">
    <w:name w:val="正文文本缩进 字符"/>
    <w:basedOn w:val="28"/>
    <w:link w:val="16"/>
    <w:qFormat/>
    <w:uiPriority w:val="0"/>
    <w:rPr>
      <w:rFonts w:eastAsia="Arial"/>
      <w:snapToGrid w:val="0"/>
      <w:color w:val="000000"/>
      <w:sz w:val="21"/>
      <w:szCs w:val="21"/>
      <w:lang w:eastAsia="en-US"/>
    </w:rPr>
  </w:style>
  <w:style w:type="character" w:customStyle="1" w:styleId="45">
    <w:name w:val="标题 3 字符"/>
    <w:basedOn w:val="28"/>
    <w:link w:val="5"/>
    <w:qFormat/>
    <w:uiPriority w:val="9"/>
    <w:rPr>
      <w:rFonts w:asciiTheme="majorHAnsi" w:hAnsiTheme="majorHAnsi" w:eastAsiaTheme="majorEastAsia" w:cstheme="majorBidi"/>
      <w:snapToGrid w:val="0"/>
      <w:color w:val="376092" w:themeColor="accent1" w:themeShade="BF"/>
      <w:sz w:val="32"/>
      <w:szCs w:val="32"/>
    </w:rPr>
  </w:style>
  <w:style w:type="character" w:customStyle="1" w:styleId="46">
    <w:name w:val="标题 4 字符"/>
    <w:basedOn w:val="28"/>
    <w:link w:val="6"/>
    <w:semiHidden/>
    <w:qFormat/>
    <w:uiPriority w:val="9"/>
    <w:rPr>
      <w:rFonts w:cstheme="majorBidi"/>
      <w:snapToGrid w:val="0"/>
      <w:color w:val="376092" w:themeColor="accent1" w:themeShade="BF"/>
      <w:sz w:val="28"/>
      <w:szCs w:val="28"/>
    </w:rPr>
  </w:style>
  <w:style w:type="character" w:customStyle="1" w:styleId="47">
    <w:name w:val="标题 5 字符"/>
    <w:basedOn w:val="28"/>
    <w:link w:val="7"/>
    <w:semiHidden/>
    <w:qFormat/>
    <w:uiPriority w:val="9"/>
    <w:rPr>
      <w:rFonts w:cstheme="majorBidi"/>
      <w:snapToGrid w:val="0"/>
      <w:color w:val="376092" w:themeColor="accent1" w:themeShade="BF"/>
      <w:sz w:val="24"/>
      <w:szCs w:val="24"/>
    </w:rPr>
  </w:style>
  <w:style w:type="character" w:customStyle="1" w:styleId="48">
    <w:name w:val="标题 6 字符"/>
    <w:basedOn w:val="28"/>
    <w:link w:val="8"/>
    <w:semiHidden/>
    <w:qFormat/>
    <w:uiPriority w:val="9"/>
    <w:rPr>
      <w:rFonts w:cstheme="majorBidi"/>
      <w:b/>
      <w:bCs/>
      <w:snapToGrid w:val="0"/>
      <w:color w:val="376092" w:themeColor="accent1" w:themeShade="BF"/>
      <w:sz w:val="21"/>
      <w:szCs w:val="21"/>
    </w:rPr>
  </w:style>
  <w:style w:type="character" w:customStyle="1" w:styleId="49">
    <w:name w:val="标题 7 字符"/>
    <w:basedOn w:val="28"/>
    <w:link w:val="9"/>
    <w:semiHidden/>
    <w:qFormat/>
    <w:uiPriority w:val="9"/>
    <w:rPr>
      <w:rFonts w:cstheme="majorBidi"/>
      <w:b/>
      <w:bCs/>
      <w:snapToGrid w:val="0"/>
      <w:color w:val="595959" w:themeColor="text1" w:themeTint="A6"/>
      <w:sz w:val="21"/>
      <w:szCs w:val="21"/>
      <w14:textFill>
        <w14:solidFill>
          <w14:schemeClr w14:val="tx1">
            <w14:lumMod w14:val="65000"/>
            <w14:lumOff w14:val="35000"/>
          </w14:schemeClr>
        </w14:solidFill>
      </w14:textFill>
    </w:rPr>
  </w:style>
  <w:style w:type="character" w:customStyle="1" w:styleId="50">
    <w:name w:val="标题 8 字符"/>
    <w:basedOn w:val="28"/>
    <w:link w:val="10"/>
    <w:semiHidden/>
    <w:qFormat/>
    <w:uiPriority w:val="9"/>
    <w:rPr>
      <w:rFonts w:cstheme="majorBidi"/>
      <w:snapToGrid w:val="0"/>
      <w:color w:val="595959" w:themeColor="text1" w:themeTint="A6"/>
      <w:sz w:val="21"/>
      <w:szCs w:val="21"/>
      <w14:textFill>
        <w14:solidFill>
          <w14:schemeClr w14:val="tx1">
            <w14:lumMod w14:val="65000"/>
            <w14:lumOff w14:val="35000"/>
          </w14:schemeClr>
        </w14:solidFill>
      </w14:textFill>
    </w:rPr>
  </w:style>
  <w:style w:type="character" w:customStyle="1" w:styleId="51">
    <w:name w:val="标题 9 字符"/>
    <w:basedOn w:val="28"/>
    <w:link w:val="11"/>
    <w:semiHidden/>
    <w:qFormat/>
    <w:uiPriority w:val="9"/>
    <w:rPr>
      <w:rFonts w:eastAsiaTheme="majorEastAsia" w:cstheme="majorBidi"/>
      <w:snapToGrid w:val="0"/>
      <w:color w:val="595959" w:themeColor="text1" w:themeTint="A6"/>
      <w:sz w:val="21"/>
      <w:szCs w:val="21"/>
      <w14:textFill>
        <w14:solidFill>
          <w14:schemeClr w14:val="tx1">
            <w14:lumMod w14:val="65000"/>
            <w14:lumOff w14:val="35000"/>
          </w14:schemeClr>
        </w14:solidFill>
      </w14:textFill>
    </w:rPr>
  </w:style>
  <w:style w:type="character" w:customStyle="1" w:styleId="52">
    <w:name w:val="副标题 字符"/>
    <w:basedOn w:val="28"/>
    <w:link w:val="20"/>
    <w:qFormat/>
    <w:uiPriority w:val="11"/>
    <w:rPr>
      <w:rFonts w:asciiTheme="majorHAnsi" w:hAnsiTheme="majorHAnsi" w:eastAsiaTheme="majorEastAsia" w:cstheme="majorBidi"/>
      <w:snapToGrid w:val="0"/>
      <w:color w:val="595959" w:themeColor="text1" w:themeTint="A6"/>
      <w:spacing w:val="15"/>
      <w:sz w:val="28"/>
      <w:szCs w:val="28"/>
      <w14:textFill>
        <w14:solidFill>
          <w14:schemeClr w14:val="tx1">
            <w14:lumMod w14:val="65000"/>
            <w14:lumOff w14:val="35000"/>
          </w14:schemeClr>
        </w14:solidFill>
      </w14:textFill>
    </w:rPr>
  </w:style>
  <w:style w:type="paragraph" w:styleId="53">
    <w:name w:val="Quote"/>
    <w:basedOn w:val="1"/>
    <w:next w:val="1"/>
    <w:link w:val="54"/>
    <w:qFormat/>
    <w:uiPriority w:val="29"/>
    <w:pPr>
      <w:spacing w:before="160" w:after="160" w:line="278" w:lineRule="auto"/>
      <w:jc w:val="center"/>
    </w:pPr>
    <w:rPr>
      <w:rFonts w:eastAsiaTheme="minorEastAsia"/>
      <w:i/>
      <w:iCs/>
      <w:color w:val="404040" w:themeColor="text1" w:themeTint="BF"/>
      <w:lang w:eastAsia="zh-CN"/>
      <w14:textFill>
        <w14:solidFill>
          <w14:schemeClr w14:val="tx1">
            <w14:lumMod w14:val="75000"/>
            <w14:lumOff w14:val="25000"/>
          </w14:schemeClr>
        </w14:solidFill>
      </w14:textFill>
    </w:rPr>
  </w:style>
  <w:style w:type="character" w:customStyle="1" w:styleId="54">
    <w:name w:val="引用 字符"/>
    <w:basedOn w:val="28"/>
    <w:link w:val="53"/>
    <w:qFormat/>
    <w:uiPriority w:val="29"/>
    <w:rPr>
      <w:i/>
      <w:iCs/>
      <w:snapToGrid w:val="0"/>
      <w:color w:val="404040" w:themeColor="text1" w:themeTint="BF"/>
      <w:sz w:val="21"/>
      <w:szCs w:val="21"/>
      <w14:textFill>
        <w14:solidFill>
          <w14:schemeClr w14:val="tx1">
            <w14:lumMod w14:val="75000"/>
            <w14:lumOff w14:val="25000"/>
          </w14:schemeClr>
        </w14:solidFill>
      </w14:textFill>
    </w:rPr>
  </w:style>
  <w:style w:type="paragraph" w:styleId="55">
    <w:name w:val="List Paragraph"/>
    <w:basedOn w:val="1"/>
    <w:link w:val="63"/>
    <w:qFormat/>
    <w:uiPriority w:val="34"/>
    <w:pPr>
      <w:spacing w:after="160" w:line="278" w:lineRule="auto"/>
      <w:ind w:left="720"/>
      <w:contextualSpacing/>
    </w:pPr>
    <w:rPr>
      <w:rFonts w:eastAsiaTheme="minorEastAsia"/>
      <w:lang w:eastAsia="zh-CN"/>
    </w:rPr>
  </w:style>
  <w:style w:type="character" w:customStyle="1" w:styleId="56">
    <w:name w:val="明显强调1"/>
    <w:basedOn w:val="28"/>
    <w:qFormat/>
    <w:uiPriority w:val="21"/>
    <w:rPr>
      <w:i/>
      <w:iCs/>
      <w:color w:val="376092" w:themeColor="accent1" w:themeShade="BF"/>
    </w:rPr>
  </w:style>
  <w:style w:type="paragraph" w:styleId="57">
    <w:name w:val="Intense Quote"/>
    <w:basedOn w:val="1"/>
    <w:next w:val="1"/>
    <w:link w:val="58"/>
    <w:qFormat/>
    <w:uiPriority w:val="30"/>
    <w:pPr>
      <w:pBdr>
        <w:top w:val="single" w:color="366091" w:themeColor="accent1" w:themeShade="BF" w:sz="4" w:space="10"/>
        <w:bottom w:val="single" w:color="366091" w:themeColor="accent1" w:themeShade="BF" w:sz="4" w:space="10"/>
      </w:pBdr>
      <w:spacing w:before="360" w:after="360" w:line="278" w:lineRule="auto"/>
      <w:ind w:left="864" w:right="864"/>
      <w:jc w:val="center"/>
    </w:pPr>
    <w:rPr>
      <w:rFonts w:eastAsiaTheme="minorEastAsia"/>
      <w:i/>
      <w:iCs/>
      <w:color w:val="376092" w:themeColor="accent1" w:themeShade="BF"/>
      <w:lang w:eastAsia="zh-CN"/>
    </w:rPr>
  </w:style>
  <w:style w:type="character" w:customStyle="1" w:styleId="58">
    <w:name w:val="明显引用 字符"/>
    <w:basedOn w:val="28"/>
    <w:link w:val="57"/>
    <w:qFormat/>
    <w:uiPriority w:val="30"/>
    <w:rPr>
      <w:i/>
      <w:iCs/>
      <w:snapToGrid w:val="0"/>
      <w:color w:val="376092" w:themeColor="accent1" w:themeShade="BF"/>
      <w:sz w:val="21"/>
      <w:szCs w:val="21"/>
    </w:rPr>
  </w:style>
  <w:style w:type="character" w:customStyle="1" w:styleId="59">
    <w:name w:val="明显参考1"/>
    <w:basedOn w:val="28"/>
    <w:qFormat/>
    <w:uiPriority w:val="32"/>
    <w:rPr>
      <w:b/>
      <w:bCs/>
      <w:smallCaps/>
      <w:color w:val="376092" w:themeColor="accent1" w:themeShade="BF"/>
      <w:spacing w:val="5"/>
    </w:rPr>
  </w:style>
  <w:style w:type="character" w:customStyle="1" w:styleId="60">
    <w:name w:val="批注文字 字符"/>
    <w:basedOn w:val="28"/>
    <w:link w:val="14"/>
    <w:qFormat/>
    <w:uiPriority w:val="99"/>
    <w:rPr>
      <w:rFonts w:ascii="Times New Roman" w:hAnsi="Times New Roman" w:eastAsia="宋体" w:cs="Times New Roman"/>
      <w:kern w:val="2"/>
      <w:sz w:val="21"/>
      <w:szCs w:val="24"/>
    </w:rPr>
  </w:style>
  <w:style w:type="character" w:customStyle="1" w:styleId="61">
    <w:name w:val="纯文本 字符"/>
    <w:basedOn w:val="28"/>
    <w:link w:val="17"/>
    <w:qFormat/>
    <w:uiPriority w:val="0"/>
    <w:rPr>
      <w:rFonts w:ascii="宋体" w:hAnsi="Courier New" w:eastAsia="宋体" w:cs="Courier New"/>
      <w:kern w:val="2"/>
      <w:sz w:val="21"/>
      <w:szCs w:val="21"/>
    </w:rPr>
  </w:style>
  <w:style w:type="table" w:customStyle="1" w:styleId="62">
    <w:name w:val="网格型1"/>
    <w:basedOn w:val="26"/>
    <w:qFormat/>
    <w:uiPriority w:val="99"/>
    <w:pPr>
      <w:widowControl w:val="0"/>
      <w:spacing w:after="160" w:line="278" w:lineRule="auto"/>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3">
    <w:name w:val="列表段落 字符"/>
    <w:link w:val="55"/>
    <w:qFormat/>
    <w:uiPriority w:val="34"/>
    <w:rPr>
      <w:snapToGrid w:val="0"/>
      <w:color w:val="000000"/>
      <w:sz w:val="21"/>
      <w:szCs w:val="21"/>
    </w:rPr>
  </w:style>
  <w:style w:type="character" w:customStyle="1" w:styleId="64">
    <w:name w:val="未处理的提及1"/>
    <w:basedOn w:val="28"/>
    <w:semiHidden/>
    <w:unhideWhenUsed/>
    <w:qFormat/>
    <w:uiPriority w:val="99"/>
    <w:rPr>
      <w:color w:val="605E5C"/>
      <w:shd w:val="clear" w:color="auto" w:fill="E1DFDD"/>
    </w:rPr>
  </w:style>
  <w:style w:type="character" w:customStyle="1" w:styleId="65">
    <w:name w:val="标题 2 字符1"/>
    <w:qFormat/>
    <w:uiPriority w:val="0"/>
    <w:rPr>
      <w:rFonts w:ascii="Arial" w:hAnsi="Arial" w:eastAsia="黑体" w:cs="Times New Roman"/>
      <w:b/>
      <w:kern w:val="0"/>
      <w:sz w:val="30"/>
      <w:szCs w:val="20"/>
      <w14:ligatures w14:val="none"/>
    </w:rPr>
  </w:style>
  <w:style w:type="paragraph" w:customStyle="1" w:styleId="66">
    <w:name w:val="样式 样式 四号 左侧:  0.99 厘米 悬挂缩进: 2.8 字符 行距: 最小值 25 磅 + 首行缩进:  2 字符"/>
    <w:basedOn w:val="1"/>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lang w:eastAsia="zh-CN"/>
    </w:rPr>
  </w:style>
  <w:style w:type="paragraph" w:customStyle="1" w:styleId="67">
    <w:name w:val="样式 样式 样式 标题 1H1Heading 0Header1h1Heading 1 AppHeader 1Section H....2"/>
    <w:basedOn w:val="1"/>
    <w:qFormat/>
    <w:uiPriority w:val="0"/>
    <w:pPr>
      <w:keepNext/>
      <w:keepLines/>
      <w:widowControl w:val="0"/>
      <w:kinsoku/>
      <w:autoSpaceDE/>
      <w:autoSpaceDN/>
      <w:adjustRightInd/>
      <w:snapToGrid/>
      <w:spacing w:before="240" w:after="240" w:line="500" w:lineRule="atLeast"/>
      <w:textAlignment w:val="auto"/>
      <w:outlineLvl w:val="0"/>
    </w:pPr>
    <w:rPr>
      <w:rFonts w:ascii="Times New Roman" w:hAnsi="Times New Roman" w:eastAsia="黑体" w:cs="宋体"/>
      <w:snapToGrid/>
      <w:color w:val="auto"/>
      <w:kern w:val="44"/>
      <w:sz w:val="32"/>
      <w:szCs w:val="20"/>
      <w:lang w:eastAsia="zh-CN"/>
    </w:rPr>
  </w:style>
  <w:style w:type="paragraph" w:customStyle="1" w:styleId="68">
    <w:name w:val="AONormal"/>
    <w:qFormat/>
    <w:uiPriority w:val="0"/>
    <w:pPr>
      <w:autoSpaceDE w:val="0"/>
      <w:autoSpaceDN w:val="0"/>
      <w:adjustRightInd w:val="0"/>
      <w:spacing w:after="160" w:line="400" w:lineRule="exact"/>
      <w:ind w:firstLine="440" w:firstLineChars="200"/>
    </w:pPr>
    <w:rPr>
      <w:rFonts w:ascii="华文楷体" w:hAnsi="华文楷体" w:eastAsia="华文楷体" w:cs="华文楷体"/>
      <w:sz w:val="22"/>
      <w:szCs w:val="21"/>
      <w:lang w:val="en-US" w:eastAsia="zh-CN" w:bidi="ar-SA"/>
    </w:rPr>
  </w:style>
  <w:style w:type="paragraph" w:customStyle="1" w:styleId="69">
    <w:name w:val="列出段落1"/>
    <w:basedOn w:val="1"/>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lang w:eastAsia="zh-CN"/>
    </w:rPr>
  </w:style>
  <w:style w:type="paragraph" w:customStyle="1" w:styleId="70">
    <w:name w:val="目录 53"/>
    <w:next w:val="1"/>
    <w:qFormat/>
    <w:uiPriority w:val="0"/>
    <w:pPr>
      <w:wordWrap w:val="0"/>
      <w:spacing w:after="160" w:line="278" w:lineRule="auto"/>
      <w:ind w:left="1275"/>
      <w:jc w:val="both"/>
    </w:pPr>
    <w:rPr>
      <w:rFonts w:ascii="Times New Roman" w:hAnsi="Times New Roman" w:eastAsia="宋体" w:cs="Times New Roman"/>
      <w:sz w:val="21"/>
      <w:lang w:val="en-US" w:eastAsia="zh-CN" w:bidi="ar-SA"/>
    </w:rPr>
  </w:style>
  <w:style w:type="paragraph" w:customStyle="1" w:styleId="71">
    <w:name w:val="修订1"/>
    <w:hidden/>
    <w:unhideWhenUsed/>
    <w:qFormat/>
    <w:uiPriority w:val="99"/>
    <w:rPr>
      <w:rFonts w:ascii="Arial" w:hAnsi="Arial" w:cs="Arial" w:eastAsiaTheme="minorEastAsia"/>
      <w:snapToGrid w:val="0"/>
      <w:color w:val="000000"/>
      <w:sz w:val="21"/>
      <w:szCs w:val="21"/>
      <w:lang w:val="en-US" w:eastAsia="zh-CN" w:bidi="ar-SA"/>
    </w:rPr>
  </w:style>
  <w:style w:type="paragraph" w:customStyle="1" w:styleId="72">
    <w:name w:val="6-正文"/>
    <w:basedOn w:val="1"/>
    <w:qFormat/>
    <w:uiPriority w:val="0"/>
    <w:pPr>
      <w:widowControl w:val="0"/>
      <w:suppressAutoHyphens/>
      <w:kinsoku/>
      <w:autoSpaceDE/>
      <w:autoSpaceDN/>
      <w:adjustRightInd/>
      <w:snapToGrid/>
      <w:spacing w:line="360" w:lineRule="auto"/>
      <w:ind w:firstLine="200" w:firstLineChars="200"/>
      <w:jc w:val="both"/>
      <w:textAlignment w:val="auto"/>
    </w:pPr>
    <w:rPr>
      <w:rFonts w:ascii="Calibri" w:hAnsi="Calibri" w:eastAsia="宋体" w:cs="Times New Roman"/>
      <w:snapToGrid/>
      <w:color w:val="auto"/>
      <w:kern w:val="2"/>
      <w:sz w:val="24"/>
      <w:szCs w:val="28"/>
      <w:lang w:eastAsia="zh-CN"/>
    </w:rPr>
  </w:style>
  <w:style w:type="character" w:customStyle="1" w:styleId="73">
    <w:name w:val="默认段落字体1"/>
    <w:qFormat/>
    <w:uiPriority w:val="0"/>
  </w:style>
  <w:style w:type="paragraph" w:customStyle="1" w:styleId="74">
    <w:name w:val="Heading"/>
    <w:basedOn w:val="1"/>
    <w:next w:val="15"/>
    <w:qFormat/>
    <w:uiPriority w:val="0"/>
    <w:pPr>
      <w:keepNext/>
      <w:widowControl w:val="0"/>
      <w:suppressAutoHyphens/>
      <w:kinsoku/>
      <w:autoSpaceDE/>
      <w:autoSpaceDN/>
      <w:adjustRightInd/>
      <w:snapToGrid/>
      <w:spacing w:before="240" w:after="120"/>
      <w:jc w:val="both"/>
      <w:textAlignment w:val="auto"/>
    </w:pPr>
    <w:rPr>
      <w:rFonts w:ascii="Liberation Sans" w:hAnsi="Liberation Sans" w:eastAsia="Noto Sans CJK SC Regular" w:cs="Noto Sans CJK SC Regular"/>
      <w:snapToGrid/>
      <w:color w:val="auto"/>
      <w:kern w:val="2"/>
      <w:sz w:val="28"/>
      <w:szCs w:val="28"/>
      <w:lang w:eastAsia="zh-CN"/>
    </w:rPr>
  </w:style>
  <w:style w:type="paragraph" w:customStyle="1" w:styleId="75">
    <w:name w:val="Index"/>
    <w:basedOn w:val="1"/>
    <w:qFormat/>
    <w:uiPriority w:val="0"/>
    <w:pPr>
      <w:widowControl w:val="0"/>
      <w:suppressLineNumbers/>
      <w:suppressAutoHyphens/>
      <w:kinsoku/>
      <w:autoSpaceDE/>
      <w:autoSpaceDN/>
      <w:adjustRightInd/>
      <w:snapToGrid/>
      <w:jc w:val="both"/>
      <w:textAlignment w:val="auto"/>
    </w:pPr>
    <w:rPr>
      <w:rFonts w:ascii="Calibri" w:hAnsi="Calibri" w:eastAsia="宋体" w:cs="Times New Roman"/>
      <w:snapToGrid/>
      <w:color w:val="auto"/>
      <w:kern w:val="2"/>
      <w:szCs w:val="24"/>
      <w:lang w:eastAsia="zh-CN"/>
    </w:rPr>
  </w:style>
  <w:style w:type="character" w:customStyle="1" w:styleId="76">
    <w:name w:val="批注主题 字符"/>
    <w:basedOn w:val="60"/>
    <w:link w:val="24"/>
    <w:qFormat/>
    <w:uiPriority w:val="0"/>
    <w:rPr>
      <w:rFonts w:ascii="Times New Roman" w:hAnsi="Times New Roman" w:eastAsia="Arial" w:cs="Times New Roman"/>
      <w:b/>
      <w:bCs/>
      <w:snapToGrid w:val="0"/>
      <w:color w:val="000000"/>
      <w:kern w:val="2"/>
      <w:sz w:val="21"/>
      <w:szCs w:val="21"/>
      <w:lang w:eastAsia="en-US"/>
    </w:rPr>
  </w:style>
  <w:style w:type="table" w:customStyle="1" w:styleId="77">
    <w:name w:val="网格型2"/>
    <w:basedOn w:val="2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8" Type="http://schemas.openxmlformats.org/officeDocument/2006/relationships/fontTable" Target="fontTable.xml"/><Relationship Id="rId77" Type="http://schemas.openxmlformats.org/officeDocument/2006/relationships/customXml" Target="../customXml/item2.xml"/><Relationship Id="rId76" Type="http://schemas.openxmlformats.org/officeDocument/2006/relationships/numbering" Target="numbering.xml"/><Relationship Id="rId75" Type="http://schemas.openxmlformats.org/officeDocument/2006/relationships/customXml" Target="../customXml/item1.xml"/><Relationship Id="rId74" Type="http://schemas.openxmlformats.org/officeDocument/2006/relationships/image" Target="media/image1.png"/><Relationship Id="rId73" Type="http://schemas.openxmlformats.org/officeDocument/2006/relationships/theme" Target="theme/theme1.xml"/><Relationship Id="rId72" Type="http://schemas.openxmlformats.org/officeDocument/2006/relationships/footer" Target="footer40.xml"/><Relationship Id="rId71" Type="http://schemas.openxmlformats.org/officeDocument/2006/relationships/header" Target="header30.xml"/><Relationship Id="rId70" Type="http://schemas.openxmlformats.org/officeDocument/2006/relationships/footer" Target="footer39.xml"/><Relationship Id="rId7" Type="http://schemas.openxmlformats.org/officeDocument/2006/relationships/footer" Target="footer2.xml"/><Relationship Id="rId69" Type="http://schemas.openxmlformats.org/officeDocument/2006/relationships/footer" Target="footer38.xml"/><Relationship Id="rId68" Type="http://schemas.openxmlformats.org/officeDocument/2006/relationships/header" Target="header29.xml"/><Relationship Id="rId67" Type="http://schemas.openxmlformats.org/officeDocument/2006/relationships/footer" Target="footer37.xml"/><Relationship Id="rId66" Type="http://schemas.openxmlformats.org/officeDocument/2006/relationships/header" Target="header28.xml"/><Relationship Id="rId65" Type="http://schemas.openxmlformats.org/officeDocument/2006/relationships/footer" Target="footer36.xml"/><Relationship Id="rId64" Type="http://schemas.openxmlformats.org/officeDocument/2006/relationships/header" Target="header27.xml"/><Relationship Id="rId63" Type="http://schemas.openxmlformats.org/officeDocument/2006/relationships/footer" Target="footer35.xml"/><Relationship Id="rId62" Type="http://schemas.openxmlformats.org/officeDocument/2006/relationships/header" Target="header26.xml"/><Relationship Id="rId61" Type="http://schemas.openxmlformats.org/officeDocument/2006/relationships/footer" Target="footer34.xml"/><Relationship Id="rId60" Type="http://schemas.openxmlformats.org/officeDocument/2006/relationships/header" Target="header25.xml"/><Relationship Id="rId6" Type="http://schemas.openxmlformats.org/officeDocument/2006/relationships/footer" Target="footer1.xml"/><Relationship Id="rId59" Type="http://schemas.openxmlformats.org/officeDocument/2006/relationships/footer" Target="footer33.xml"/><Relationship Id="rId58" Type="http://schemas.openxmlformats.org/officeDocument/2006/relationships/header" Target="header24.xml"/><Relationship Id="rId57" Type="http://schemas.openxmlformats.org/officeDocument/2006/relationships/footer" Target="footer32.xml"/><Relationship Id="rId56" Type="http://schemas.openxmlformats.org/officeDocument/2006/relationships/header" Target="header23.xml"/><Relationship Id="rId55" Type="http://schemas.openxmlformats.org/officeDocument/2006/relationships/footer" Target="footer31.xml"/><Relationship Id="rId54" Type="http://schemas.openxmlformats.org/officeDocument/2006/relationships/header" Target="header22.xml"/><Relationship Id="rId53" Type="http://schemas.openxmlformats.org/officeDocument/2006/relationships/footer" Target="footer30.xml"/><Relationship Id="rId52" Type="http://schemas.openxmlformats.org/officeDocument/2006/relationships/footer" Target="footer29.xml"/><Relationship Id="rId51" Type="http://schemas.openxmlformats.org/officeDocument/2006/relationships/footer" Target="footer28.xml"/><Relationship Id="rId50" Type="http://schemas.openxmlformats.org/officeDocument/2006/relationships/header" Target="header21.xml"/><Relationship Id="rId5" Type="http://schemas.openxmlformats.org/officeDocument/2006/relationships/header" Target="header3.xml"/><Relationship Id="rId49" Type="http://schemas.openxmlformats.org/officeDocument/2006/relationships/footer" Target="footer27.xml"/><Relationship Id="rId48" Type="http://schemas.openxmlformats.org/officeDocument/2006/relationships/footer" Target="footer26.xml"/><Relationship Id="rId47" Type="http://schemas.openxmlformats.org/officeDocument/2006/relationships/footer" Target="footer25.xml"/><Relationship Id="rId46" Type="http://schemas.openxmlformats.org/officeDocument/2006/relationships/footer" Target="footer24.xml"/><Relationship Id="rId45" Type="http://schemas.openxmlformats.org/officeDocument/2006/relationships/footer" Target="footer23.xml"/><Relationship Id="rId44" Type="http://schemas.openxmlformats.org/officeDocument/2006/relationships/header" Target="header20.xml"/><Relationship Id="rId43" Type="http://schemas.openxmlformats.org/officeDocument/2006/relationships/footer" Target="footer22.xml"/><Relationship Id="rId42" Type="http://schemas.openxmlformats.org/officeDocument/2006/relationships/header" Target="header19.xml"/><Relationship Id="rId41" Type="http://schemas.openxmlformats.org/officeDocument/2006/relationships/footer" Target="footer21.xml"/><Relationship Id="rId40" Type="http://schemas.openxmlformats.org/officeDocument/2006/relationships/header" Target="header18.xml"/><Relationship Id="rId4" Type="http://schemas.openxmlformats.org/officeDocument/2006/relationships/header" Target="header2.xml"/><Relationship Id="rId39" Type="http://schemas.openxmlformats.org/officeDocument/2006/relationships/footer" Target="footer20.xml"/><Relationship Id="rId38" Type="http://schemas.openxmlformats.org/officeDocument/2006/relationships/header" Target="header17.xml"/><Relationship Id="rId37" Type="http://schemas.openxmlformats.org/officeDocument/2006/relationships/footer" Target="footer19.xml"/><Relationship Id="rId36" Type="http://schemas.openxmlformats.org/officeDocument/2006/relationships/header" Target="header16.xml"/><Relationship Id="rId35" Type="http://schemas.openxmlformats.org/officeDocument/2006/relationships/footer" Target="footer18.xml"/><Relationship Id="rId34" Type="http://schemas.openxmlformats.org/officeDocument/2006/relationships/header" Target="header15.xml"/><Relationship Id="rId33" Type="http://schemas.openxmlformats.org/officeDocument/2006/relationships/footer" Target="footer17.xml"/><Relationship Id="rId32" Type="http://schemas.openxmlformats.org/officeDocument/2006/relationships/header" Target="header14.xml"/><Relationship Id="rId31" Type="http://schemas.openxmlformats.org/officeDocument/2006/relationships/footer" Target="footer16.xml"/><Relationship Id="rId30" Type="http://schemas.openxmlformats.org/officeDocument/2006/relationships/header" Target="header13.xml"/><Relationship Id="rId3" Type="http://schemas.openxmlformats.org/officeDocument/2006/relationships/header" Target="header1.xml"/><Relationship Id="rId29" Type="http://schemas.openxmlformats.org/officeDocument/2006/relationships/footer" Target="footer15.xml"/><Relationship Id="rId28" Type="http://schemas.openxmlformats.org/officeDocument/2006/relationships/footer" Target="footer14.xml"/><Relationship Id="rId27" Type="http://schemas.openxmlformats.org/officeDocument/2006/relationships/footer" Target="footer13.xml"/><Relationship Id="rId26" Type="http://schemas.openxmlformats.org/officeDocument/2006/relationships/header" Target="header12.xml"/><Relationship Id="rId25" Type="http://schemas.openxmlformats.org/officeDocument/2006/relationships/footer" Target="footer12.xml"/><Relationship Id="rId24" Type="http://schemas.openxmlformats.org/officeDocument/2006/relationships/header" Target="header11.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CF976B-96BC-48F2-A61B-6C8402B6ED6C}">
  <ds:schemaRefs/>
</ds:datastoreItem>
</file>

<file path=docProps/app.xml><?xml version="1.0" encoding="utf-8"?>
<Properties xmlns="http://schemas.openxmlformats.org/officeDocument/2006/extended-properties" xmlns:vt="http://schemas.openxmlformats.org/officeDocument/2006/docPropsVTypes">
  <Template>Normal</Template>
  <Pages>77</Pages>
  <Words>13038</Words>
  <Characters>14007</Characters>
  <Lines>250</Lines>
  <Paragraphs>70</Paragraphs>
  <TotalTime>17</TotalTime>
  <ScaleCrop>false</ScaleCrop>
  <LinksUpToDate>false</LinksUpToDate>
  <CharactersWithSpaces>14772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2025-01-16T09:06:00Z</dcterms:created>
  <dc:creator>Yin Hao</dc:creator>
  <cp:lastModifiedBy>SnowKiss</cp:lastModifiedBy>
  <cp:lastPrinted>2025-01-16T09:05:00Z</cp:lastPrinted>
  <dcterms:modified xsi:type="dcterms:W3CDTF">2025-03-20T07:13:56Z</dcterms:modified>
  <dc:title>政府采购示范文本（2023）</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2025-01-15T18:35:11Z</vt:filetime>
  </property>
  <property fmtid="{D5CDD505-2E9C-101B-9397-08002B2CF9AE}" pid="4" name="KSOTemplateDocerSaveRecord">
    <vt:lpwstr>eyJoZGlkIjoiOGE3MGMyYzY4NTcxZTZjNjVhZWM4Y2VhZjU4YjYxNzAiLCJ1c2VySWQiOiIxMjEzNjE3NTQzIn0=</vt:lpwstr>
  </property>
  <property fmtid="{D5CDD505-2E9C-101B-9397-08002B2CF9AE}" pid="5" name="KSOProductBuildVer">
    <vt:lpwstr>2052-12.1.0.20305</vt:lpwstr>
  </property>
  <property fmtid="{D5CDD505-2E9C-101B-9397-08002B2CF9AE}" pid="6" name="ICV">
    <vt:lpwstr>BBCF6BB857894195941135C2C259453B_13</vt:lpwstr>
  </property>
</Properties>
</file>