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FEC65C">
      <w:pPr>
        <w:keepNext w:val="0"/>
        <w:keepLines w:val="0"/>
        <w:pageBreakBefore w:val="0"/>
        <w:widowControl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outlineLvl w:val="9"/>
        <w:rPr>
          <w:rFonts w:hint="default" w:ascii="Times New Roman" w:hAnsi="Times New Roman" w:eastAsia="宋体" w:cs="Times New Roman"/>
          <w:b/>
          <w:bCs/>
          <w:sz w:val="24"/>
          <w:szCs w:val="24"/>
        </w:rPr>
      </w:pPr>
      <w:bookmarkStart w:id="0" w:name="_Toc35393809"/>
      <w:bookmarkStart w:id="1" w:name="_Toc28359022"/>
      <w:r>
        <w:rPr>
          <w:rFonts w:hint="default" w:ascii="Times New Roman" w:hAnsi="Times New Roman" w:eastAsia="宋体" w:cs="Times New Roman"/>
          <w:b/>
          <w:bCs/>
          <w:sz w:val="24"/>
          <w:szCs w:val="24"/>
        </w:rPr>
        <w:t>2026“购在中国·京彩宜夏”系列促消费活动项目中标公告</w:t>
      </w:r>
      <w:bookmarkEnd w:id="0"/>
      <w:bookmarkEnd w:id="1"/>
    </w:p>
    <w:p w14:paraId="0F71F017">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BJJQ-2026-7</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0</w:t>
      </w:r>
    </w:p>
    <w:p w14:paraId="7F486EBB">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rPr>
        <w:t>二、项目名称：2026“购在中国·京彩宜夏”系列促消费活动项目</w:t>
      </w:r>
    </w:p>
    <w:p w14:paraId="751367D6">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三、中标信息</w:t>
      </w:r>
    </w:p>
    <w:p w14:paraId="31132B7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中标人名称：西街传媒（北京）有限公司</w:t>
      </w:r>
      <w:r>
        <w:rPr>
          <w:rFonts w:hint="eastAsia" w:ascii="Times New Roman" w:hAnsi="Times New Roman" w:eastAsia="宋体" w:cs="Times New Roman"/>
          <w:sz w:val="24"/>
          <w:szCs w:val="24"/>
          <w:highlight w:val="none"/>
          <w:lang w:eastAsia="zh-CN"/>
        </w:rPr>
        <w:t>（91110105MA018A8T7M）</w:t>
      </w:r>
    </w:p>
    <w:p w14:paraId="3EBD7B24">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中标人地址：北京市朝阳区和平里西街21号2号楼303室</w:t>
      </w:r>
    </w:p>
    <w:p w14:paraId="6ABFA36C">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中标金额：¥755000.00</w:t>
      </w:r>
    </w:p>
    <w:p w14:paraId="65D074C2">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2F76F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669D9B4A">
            <w:pPr>
              <w:keepNext w:val="0"/>
              <w:keepLines w:val="0"/>
              <w:pageBreakBefore w:val="0"/>
              <w:widowControl w:val="0"/>
              <w:kinsoku/>
              <w:wordWrap/>
              <w:overflowPunct/>
              <w:topLinePunct w:val="0"/>
              <w:bidi w:val="0"/>
              <w:snapToGrid w:val="0"/>
              <w:spacing w:line="360" w:lineRule="auto"/>
              <w:jc w:val="center"/>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服务类</w:t>
            </w:r>
          </w:p>
        </w:tc>
      </w:tr>
      <w:tr w14:paraId="3E55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37CECA9">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名称：</w:t>
            </w:r>
            <w:r>
              <w:rPr>
                <w:rFonts w:hint="default" w:ascii="Times New Roman" w:hAnsi="Times New Roman" w:eastAsia="宋体" w:cs="Times New Roman"/>
                <w:sz w:val="24"/>
                <w:szCs w:val="24"/>
              </w:rPr>
              <w:t>2026“购在中国·京彩宜夏”系列促消费活动</w:t>
            </w:r>
          </w:p>
          <w:p w14:paraId="39275900">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0"/>
                <w:sz w:val="24"/>
                <w:szCs w:val="24"/>
                <w:lang w:eastAsia="zh-CN"/>
              </w:rPr>
            </w:pPr>
            <w:r>
              <w:rPr>
                <w:rFonts w:hint="default" w:ascii="Times New Roman" w:hAnsi="Times New Roman" w:eastAsia="宋体" w:cs="Times New Roman"/>
                <w:kern w:val="0"/>
                <w:sz w:val="24"/>
                <w:szCs w:val="24"/>
              </w:rPr>
              <w:t>服务范围、服务要求：活动以“购在中国·京彩宜夏”为主题，搭建“1+5+17+N”活动构架，即以一个整体主题为牵引，围绕“越夜越嗨、赛场内外、艺聚潮购、盛夏童行、逛吃京城”5 大消费主题板块统筹布局。依托全市十七区打造京城特色配套活动，广泛发动各类文商旅体商户及市场经营主体自主策划开展多样促消费活动。活动将依托电子消费手册、消费热力图、快闪活动、系列宣传、互动打卡及主题文创等内容，有效拓宽传播，激活线上线下多元消费场景。活动结束后将汇总数据成效形成专项报告，持续释放首都夏日消费动能（详见招标文件）</w:t>
            </w:r>
            <w:r>
              <w:rPr>
                <w:rFonts w:hint="eastAsia" w:ascii="Times New Roman" w:hAnsi="Times New Roman" w:eastAsia="宋体" w:cs="Times New Roman"/>
                <w:kern w:val="0"/>
                <w:sz w:val="24"/>
                <w:szCs w:val="24"/>
                <w:lang w:eastAsia="zh-CN"/>
              </w:rPr>
              <w:t>。</w:t>
            </w:r>
          </w:p>
          <w:p w14:paraId="638BF353">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服务时间：自合同签订之日起至2026年12月31日。</w:t>
            </w:r>
          </w:p>
          <w:p w14:paraId="510F4119">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服务标准：详见招标文件</w:t>
            </w:r>
          </w:p>
        </w:tc>
      </w:tr>
    </w:tbl>
    <w:p w14:paraId="552422E2">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yellow"/>
          <w:lang w:val="en-US" w:eastAsia="zh-CN"/>
        </w:rPr>
      </w:pPr>
      <w:r>
        <w:rPr>
          <w:rFonts w:hint="default" w:ascii="Times New Roman" w:hAnsi="Times New Roman" w:eastAsia="宋体" w:cs="Times New Roman"/>
          <w:sz w:val="24"/>
          <w:szCs w:val="24"/>
        </w:rPr>
        <w:t>五、评审专家名单：刘波、郭巧红、张智华、袁学军</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李蕊</w:t>
      </w:r>
    </w:p>
    <w:p w14:paraId="48A8E78B">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六、代理服务收费标准及金额：</w:t>
      </w:r>
      <w:r>
        <w:rPr>
          <w:rFonts w:hint="eastAsia" w:ascii="Times New Roman" w:hAnsi="Times New Roman" w:eastAsia="宋体" w:cs="Times New Roman"/>
          <w:sz w:val="24"/>
          <w:szCs w:val="24"/>
          <w:highlight w:val="none"/>
          <w:lang w:val="en-US" w:eastAsia="zh-CN"/>
        </w:rPr>
        <w:t>1.5</w:t>
      </w:r>
      <w:r>
        <w:rPr>
          <w:rFonts w:hint="default" w:ascii="Times New Roman" w:hAnsi="Times New Roman" w:eastAsia="宋体" w:cs="Times New Roman"/>
          <w:sz w:val="24"/>
          <w:szCs w:val="24"/>
          <w:highlight w:val="none"/>
        </w:rPr>
        <w:t>万元（收费标准详见招标文件）</w:t>
      </w:r>
    </w:p>
    <w:p w14:paraId="6E913809">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七、公告期限</w:t>
      </w:r>
    </w:p>
    <w:p w14:paraId="1E7A005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105EBC65">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25F8BAE1">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8.1本公告同时在中国政府采购网（http://www.ccgp.gov.cn）、北京市政府采购网（http://www.ccgp-beijing.gov.cn/）发布。</w:t>
      </w:r>
    </w:p>
    <w:p w14:paraId="7ABE0D51">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kern w:val="0"/>
          <w:sz w:val="24"/>
          <w:szCs w:val="24"/>
        </w:rPr>
        <w:t>8.2采购代理机构项目编号：</w:t>
      </w:r>
      <w:r>
        <w:rPr>
          <w:rFonts w:hint="default" w:ascii="Times New Roman" w:hAnsi="Times New Roman" w:eastAsia="宋体" w:cs="Times New Roman"/>
          <w:sz w:val="24"/>
          <w:szCs w:val="24"/>
        </w:rPr>
        <w:t>BJJQ-2026-7</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0</w:t>
      </w:r>
    </w:p>
    <w:p w14:paraId="6B9510E5">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sz w:val="24"/>
          <w:szCs w:val="24"/>
          <w:lang w:val="en-US" w:eastAsia="zh-CN"/>
        </w:rPr>
        <w:t>8.3</w:t>
      </w:r>
      <w:r>
        <w:rPr>
          <w:rFonts w:hint="eastAsia" w:ascii="Times New Roman" w:hAnsi="Times New Roman" w:eastAsia="宋体"/>
          <w:sz w:val="24"/>
          <w:szCs w:val="24"/>
          <w:highlight w:val="none"/>
          <w:lang w:val="en-US" w:eastAsia="zh-CN"/>
        </w:rPr>
        <w:t>中标/成交供应商的评审总得分为90.08</w:t>
      </w:r>
      <w:bookmarkStart w:id="2" w:name="_GoBack"/>
      <w:bookmarkEnd w:id="2"/>
      <w:r>
        <w:rPr>
          <w:rFonts w:hint="eastAsia" w:ascii="Times New Roman" w:hAnsi="Times New Roman" w:eastAsia="宋体"/>
          <w:kern w:val="0"/>
          <w:sz w:val="24"/>
          <w:szCs w:val="24"/>
          <w:highlight w:val="none"/>
        </w:rPr>
        <w:t>。</w:t>
      </w:r>
    </w:p>
    <w:p w14:paraId="2D27C09A">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1979D1DF">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1.采购人信息</w:t>
      </w:r>
    </w:p>
    <w:p w14:paraId="5CF24DCB">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名称：北京市商务局</w:t>
      </w:r>
    </w:p>
    <w:p w14:paraId="53FC01EB">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地址：北京市通州区运河东大街57号院5号楼</w:t>
      </w:r>
    </w:p>
    <w:p w14:paraId="2A499548">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联系方式：李老师，010-55579731</w:t>
      </w:r>
    </w:p>
    <w:p w14:paraId="25A887CD">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2.采购代理机构信息</w:t>
      </w:r>
    </w:p>
    <w:p w14:paraId="052412A8">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名称：北京汇诚金桥国际招标咨询有限公司</w:t>
      </w:r>
    </w:p>
    <w:p w14:paraId="764A369F">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地址：北京市东城区朝内大街南竹杆胡同6号北京INN3号楼9层</w:t>
      </w:r>
    </w:p>
    <w:p w14:paraId="3F8B526D">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联系方式：杜豫、李辰，010-65699122</w:t>
      </w:r>
    </w:p>
    <w:p w14:paraId="3A438B6D">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3.项目联系方式</w:t>
      </w:r>
    </w:p>
    <w:p w14:paraId="3868D339">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项目联系人：杜豫、李辰</w:t>
      </w:r>
    </w:p>
    <w:p w14:paraId="6A375B34">
      <w:pPr>
        <w:keepNext w:val="0"/>
        <w:keepLines w:val="0"/>
        <w:pageBreakBefore w:val="0"/>
        <w:widowControl w:val="0"/>
        <w:kinsoku/>
        <w:wordWrap/>
        <w:overflowPunct/>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电话：010-65699122</w:t>
      </w:r>
    </w:p>
    <w:p w14:paraId="4C0F3015">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十、附件</w:t>
      </w:r>
    </w:p>
    <w:p w14:paraId="3655DE99">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1.采购文件</w:t>
      </w:r>
    </w:p>
    <w:p w14:paraId="1860ED67">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2.中小企业声明函</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RlMDc5ZmI4OGJkMzU2ZmQ2ZGJkNGUwMGUzZjkyMTMifQ=="/>
  </w:docVars>
  <w:rsids>
    <w:rsidRoot w:val="004D1179"/>
    <w:rsid w:val="00041363"/>
    <w:rsid w:val="00051475"/>
    <w:rsid w:val="0006144F"/>
    <w:rsid w:val="000F1E9E"/>
    <w:rsid w:val="00114392"/>
    <w:rsid w:val="00200845"/>
    <w:rsid w:val="00222088"/>
    <w:rsid w:val="002223BB"/>
    <w:rsid w:val="00242A0B"/>
    <w:rsid w:val="00276863"/>
    <w:rsid w:val="00291F93"/>
    <w:rsid w:val="002B0001"/>
    <w:rsid w:val="002C135D"/>
    <w:rsid w:val="002E320C"/>
    <w:rsid w:val="00323F82"/>
    <w:rsid w:val="00403D39"/>
    <w:rsid w:val="0041710E"/>
    <w:rsid w:val="004B7BE5"/>
    <w:rsid w:val="004D1179"/>
    <w:rsid w:val="00567B81"/>
    <w:rsid w:val="005A36BD"/>
    <w:rsid w:val="005A3917"/>
    <w:rsid w:val="00616AC2"/>
    <w:rsid w:val="006608AB"/>
    <w:rsid w:val="0068011A"/>
    <w:rsid w:val="006A11AD"/>
    <w:rsid w:val="0070324D"/>
    <w:rsid w:val="00705D10"/>
    <w:rsid w:val="007126CB"/>
    <w:rsid w:val="00721F31"/>
    <w:rsid w:val="0077059A"/>
    <w:rsid w:val="007E5356"/>
    <w:rsid w:val="007F65BC"/>
    <w:rsid w:val="00951B8E"/>
    <w:rsid w:val="009729BF"/>
    <w:rsid w:val="00980C03"/>
    <w:rsid w:val="009E442F"/>
    <w:rsid w:val="00A42D63"/>
    <w:rsid w:val="00A4544A"/>
    <w:rsid w:val="00A83878"/>
    <w:rsid w:val="00AC6049"/>
    <w:rsid w:val="00AE5856"/>
    <w:rsid w:val="00B13947"/>
    <w:rsid w:val="00B13FF5"/>
    <w:rsid w:val="00B33BC6"/>
    <w:rsid w:val="00BA7848"/>
    <w:rsid w:val="00C42EAD"/>
    <w:rsid w:val="00C61709"/>
    <w:rsid w:val="00C852EA"/>
    <w:rsid w:val="00CB59BC"/>
    <w:rsid w:val="00CC205A"/>
    <w:rsid w:val="00D20014"/>
    <w:rsid w:val="00D230C0"/>
    <w:rsid w:val="00D916AE"/>
    <w:rsid w:val="00DA630C"/>
    <w:rsid w:val="00DD001C"/>
    <w:rsid w:val="00DE3240"/>
    <w:rsid w:val="00DF35BE"/>
    <w:rsid w:val="00E20D6A"/>
    <w:rsid w:val="00ED27D0"/>
    <w:rsid w:val="00F65A74"/>
    <w:rsid w:val="00FA634B"/>
    <w:rsid w:val="00FE10A1"/>
    <w:rsid w:val="00FE498C"/>
    <w:rsid w:val="01696E62"/>
    <w:rsid w:val="02BE2C9A"/>
    <w:rsid w:val="02CB0D62"/>
    <w:rsid w:val="02CF4A12"/>
    <w:rsid w:val="04CB2CC9"/>
    <w:rsid w:val="09B1391A"/>
    <w:rsid w:val="0A2A5E07"/>
    <w:rsid w:val="0BA77260"/>
    <w:rsid w:val="0C7D610B"/>
    <w:rsid w:val="0D01255D"/>
    <w:rsid w:val="11183D21"/>
    <w:rsid w:val="11916B34"/>
    <w:rsid w:val="11C671F0"/>
    <w:rsid w:val="13913A86"/>
    <w:rsid w:val="182F649D"/>
    <w:rsid w:val="185D0F99"/>
    <w:rsid w:val="1BFE446C"/>
    <w:rsid w:val="1DB10769"/>
    <w:rsid w:val="1EF54315"/>
    <w:rsid w:val="200B1D89"/>
    <w:rsid w:val="20D56BF9"/>
    <w:rsid w:val="22EE7E5C"/>
    <w:rsid w:val="238C032D"/>
    <w:rsid w:val="23DA097F"/>
    <w:rsid w:val="252D615E"/>
    <w:rsid w:val="29B77AED"/>
    <w:rsid w:val="2BEA3703"/>
    <w:rsid w:val="2D0E6797"/>
    <w:rsid w:val="2DFD77C3"/>
    <w:rsid w:val="2EF97A69"/>
    <w:rsid w:val="31707DD9"/>
    <w:rsid w:val="33BF1E86"/>
    <w:rsid w:val="33EB211A"/>
    <w:rsid w:val="37AC319E"/>
    <w:rsid w:val="397228F1"/>
    <w:rsid w:val="3A9540E4"/>
    <w:rsid w:val="3A995400"/>
    <w:rsid w:val="3B062BD9"/>
    <w:rsid w:val="3CA7694E"/>
    <w:rsid w:val="3EA76F04"/>
    <w:rsid w:val="3F784910"/>
    <w:rsid w:val="417A21AD"/>
    <w:rsid w:val="486C05FC"/>
    <w:rsid w:val="4C7D77B7"/>
    <w:rsid w:val="4D357A66"/>
    <w:rsid w:val="5052089F"/>
    <w:rsid w:val="50F252BD"/>
    <w:rsid w:val="51564A5C"/>
    <w:rsid w:val="535661E9"/>
    <w:rsid w:val="54B7294E"/>
    <w:rsid w:val="55047602"/>
    <w:rsid w:val="5E980DC6"/>
    <w:rsid w:val="5FC43A24"/>
    <w:rsid w:val="620938BB"/>
    <w:rsid w:val="67DE134E"/>
    <w:rsid w:val="688866DB"/>
    <w:rsid w:val="69526095"/>
    <w:rsid w:val="6BD24BEE"/>
    <w:rsid w:val="6BF316FD"/>
    <w:rsid w:val="6C7831E9"/>
    <w:rsid w:val="6CD31260"/>
    <w:rsid w:val="72EF1EF5"/>
    <w:rsid w:val="74122D63"/>
    <w:rsid w:val="74EA0887"/>
    <w:rsid w:val="75F15752"/>
    <w:rsid w:val="77446EFF"/>
    <w:rsid w:val="77DF672E"/>
    <w:rsid w:val="78085EAD"/>
    <w:rsid w:val="782918BB"/>
    <w:rsid w:val="7AE75338"/>
    <w:rsid w:val="7C1F21B2"/>
    <w:rsid w:val="7D677327"/>
    <w:rsid w:val="7E957F1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6"/>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7"/>
    <w:autoRedefine/>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autoSpaceDE w:val="0"/>
      <w:autoSpaceDN w:val="0"/>
      <w:adjustRightInd w:val="0"/>
      <w:ind w:firstLine="420"/>
      <w:jc w:val="left"/>
    </w:pPr>
    <w:rPr>
      <w:rFonts w:ascii="宋体"/>
      <w:sz w:val="24"/>
    </w:rPr>
  </w:style>
  <w:style w:type="paragraph" w:styleId="5">
    <w:name w:val="annotation text"/>
    <w:basedOn w:val="1"/>
    <w:link w:val="29"/>
    <w:autoRedefine/>
    <w:semiHidden/>
    <w:qFormat/>
    <w:uiPriority w:val="99"/>
    <w:pPr>
      <w:jc w:val="left"/>
    </w:pPr>
    <w:rPr>
      <w:rFonts w:ascii="Times New Roman" w:hAnsi="Times New Roman" w:eastAsia="宋体"/>
      <w:szCs w:val="24"/>
    </w:rPr>
  </w:style>
  <w:style w:type="paragraph" w:styleId="6">
    <w:name w:val="Body Text"/>
    <w:basedOn w:val="1"/>
    <w:next w:val="7"/>
    <w:autoRedefine/>
    <w:qFormat/>
    <w:uiPriority w:val="0"/>
    <w:pPr>
      <w:tabs>
        <w:tab w:val="left" w:pos="567"/>
      </w:tabs>
      <w:spacing w:before="120" w:line="22" w:lineRule="atLeast"/>
    </w:pPr>
    <w:rPr>
      <w:rFonts w:ascii="宋体" w:hAnsi="宋体"/>
      <w:sz w:val="24"/>
    </w:rPr>
  </w:style>
  <w:style w:type="paragraph" w:customStyle="1" w:styleId="7">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8">
    <w:name w:val="Plain Text"/>
    <w:basedOn w:val="1"/>
    <w:link w:val="28"/>
    <w:autoRedefine/>
    <w:qFormat/>
    <w:uiPriority w:val="0"/>
    <w:rPr>
      <w:rFonts w:ascii="宋体" w:hAnsi="Courier New"/>
    </w:rPr>
  </w:style>
  <w:style w:type="paragraph" w:styleId="9">
    <w:name w:val="Balloon Text"/>
    <w:basedOn w:val="1"/>
    <w:link w:val="30"/>
    <w:autoRedefine/>
    <w:semiHidden/>
    <w:qFormat/>
    <w:uiPriority w:val="99"/>
    <w:rPr>
      <w:sz w:val="18"/>
      <w:szCs w:val="18"/>
    </w:rPr>
  </w:style>
  <w:style w:type="paragraph" w:styleId="10">
    <w:name w:val="footer"/>
    <w:basedOn w:val="1"/>
    <w:link w:val="32"/>
    <w:autoRedefine/>
    <w:unhideWhenUsed/>
    <w:qFormat/>
    <w:uiPriority w:val="99"/>
    <w:pPr>
      <w:tabs>
        <w:tab w:val="center" w:pos="4153"/>
        <w:tab w:val="right" w:pos="8306"/>
      </w:tabs>
      <w:snapToGrid w:val="0"/>
      <w:jc w:val="left"/>
    </w:pPr>
    <w:rPr>
      <w:sz w:val="18"/>
      <w:szCs w:val="18"/>
    </w:rPr>
  </w:style>
  <w:style w:type="paragraph" w:styleId="11">
    <w:name w:val="header"/>
    <w:basedOn w:val="1"/>
    <w:link w:val="3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autoRedefine/>
    <w:qFormat/>
    <w:locked/>
    <w:uiPriority w:val="0"/>
  </w:style>
  <w:style w:type="character" w:styleId="16">
    <w:name w:val="FollowedHyperlink"/>
    <w:basedOn w:val="14"/>
    <w:autoRedefine/>
    <w:semiHidden/>
    <w:unhideWhenUsed/>
    <w:qFormat/>
    <w:uiPriority w:val="99"/>
    <w:rPr>
      <w:color w:val="000000"/>
      <w:u w:val="none"/>
    </w:rPr>
  </w:style>
  <w:style w:type="character" w:styleId="17">
    <w:name w:val="Emphasis"/>
    <w:basedOn w:val="14"/>
    <w:autoRedefine/>
    <w:qFormat/>
    <w:locked/>
    <w:uiPriority w:val="0"/>
  </w:style>
  <w:style w:type="character" w:styleId="18">
    <w:name w:val="HTML Definition"/>
    <w:basedOn w:val="14"/>
    <w:autoRedefine/>
    <w:semiHidden/>
    <w:unhideWhenUsed/>
    <w:qFormat/>
    <w:uiPriority w:val="99"/>
  </w:style>
  <w:style w:type="character" w:styleId="19">
    <w:name w:val="HTML Acronym"/>
    <w:basedOn w:val="14"/>
    <w:autoRedefine/>
    <w:semiHidden/>
    <w:unhideWhenUsed/>
    <w:qFormat/>
    <w:uiPriority w:val="99"/>
  </w:style>
  <w:style w:type="character" w:styleId="20">
    <w:name w:val="HTML Variable"/>
    <w:basedOn w:val="14"/>
    <w:autoRedefine/>
    <w:semiHidden/>
    <w:unhideWhenUsed/>
    <w:qFormat/>
    <w:uiPriority w:val="99"/>
  </w:style>
  <w:style w:type="character" w:styleId="21">
    <w:name w:val="Hyperlink"/>
    <w:basedOn w:val="14"/>
    <w:autoRedefine/>
    <w:semiHidden/>
    <w:unhideWhenUsed/>
    <w:qFormat/>
    <w:uiPriority w:val="99"/>
    <w:rPr>
      <w:color w:val="000000"/>
      <w:u w:val="none"/>
    </w:rPr>
  </w:style>
  <w:style w:type="character" w:styleId="22">
    <w:name w:val="HTML Code"/>
    <w:basedOn w:val="14"/>
    <w:semiHidden/>
    <w:unhideWhenUsed/>
    <w:qFormat/>
    <w:uiPriority w:val="99"/>
    <w:rPr>
      <w:rFonts w:ascii="Courier New" w:hAnsi="Courier New"/>
      <w:sz w:val="20"/>
    </w:rPr>
  </w:style>
  <w:style w:type="character" w:styleId="23">
    <w:name w:val="annotation reference"/>
    <w:autoRedefine/>
    <w:semiHidden/>
    <w:qFormat/>
    <w:uiPriority w:val="99"/>
    <w:rPr>
      <w:rFonts w:cs="Times New Roman"/>
      <w:sz w:val="21"/>
      <w:szCs w:val="21"/>
    </w:rPr>
  </w:style>
  <w:style w:type="character" w:styleId="24">
    <w:name w:val="HTML Cite"/>
    <w:basedOn w:val="14"/>
    <w:autoRedefine/>
    <w:semiHidden/>
    <w:unhideWhenUsed/>
    <w:qFormat/>
    <w:uiPriority w:val="99"/>
  </w:style>
  <w:style w:type="paragraph" w:customStyle="1" w:styleId="2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26">
    <w:name w:val="标题 1 字符"/>
    <w:link w:val="2"/>
    <w:autoRedefine/>
    <w:qFormat/>
    <w:locked/>
    <w:uiPriority w:val="99"/>
    <w:rPr>
      <w:rFonts w:ascii="宋体" w:hAnsi="宋体" w:eastAsia="宋体" w:cs="宋体"/>
      <w:b/>
      <w:bCs/>
      <w:kern w:val="36"/>
      <w:sz w:val="48"/>
      <w:szCs w:val="48"/>
    </w:rPr>
  </w:style>
  <w:style w:type="character" w:customStyle="1" w:styleId="27">
    <w:name w:val="标题 2 字符"/>
    <w:link w:val="3"/>
    <w:autoRedefine/>
    <w:qFormat/>
    <w:locked/>
    <w:uiPriority w:val="99"/>
    <w:rPr>
      <w:rFonts w:ascii="宋体" w:hAnsi="宋体" w:eastAsia="宋体" w:cs="宋体"/>
      <w:b/>
      <w:bCs/>
      <w:kern w:val="0"/>
      <w:sz w:val="36"/>
      <w:szCs w:val="36"/>
    </w:rPr>
  </w:style>
  <w:style w:type="character" w:customStyle="1" w:styleId="28">
    <w:name w:val="纯文本 字符"/>
    <w:link w:val="8"/>
    <w:autoRedefine/>
    <w:qFormat/>
    <w:locked/>
    <w:uiPriority w:val="0"/>
    <w:rPr>
      <w:rFonts w:ascii="宋体" w:hAnsi="Courier New" w:cs="Times New Roman"/>
    </w:rPr>
  </w:style>
  <w:style w:type="character" w:customStyle="1" w:styleId="29">
    <w:name w:val="批注文字 字符"/>
    <w:basedOn w:val="14"/>
    <w:link w:val="5"/>
    <w:autoRedefine/>
    <w:semiHidden/>
    <w:qFormat/>
    <w:uiPriority w:val="99"/>
  </w:style>
  <w:style w:type="character" w:customStyle="1" w:styleId="30">
    <w:name w:val="批注框文本 字符"/>
    <w:link w:val="9"/>
    <w:autoRedefine/>
    <w:semiHidden/>
    <w:qFormat/>
    <w:uiPriority w:val="99"/>
    <w:rPr>
      <w:sz w:val="0"/>
      <w:szCs w:val="0"/>
    </w:rPr>
  </w:style>
  <w:style w:type="character" w:customStyle="1" w:styleId="31">
    <w:name w:val="页眉 字符"/>
    <w:link w:val="11"/>
    <w:autoRedefine/>
    <w:qFormat/>
    <w:uiPriority w:val="99"/>
    <w:rPr>
      <w:sz w:val="18"/>
      <w:szCs w:val="18"/>
    </w:rPr>
  </w:style>
  <w:style w:type="character" w:customStyle="1" w:styleId="32">
    <w:name w:val="页脚 字符"/>
    <w:link w:val="10"/>
    <w:autoRedefine/>
    <w:qFormat/>
    <w:uiPriority w:val="99"/>
    <w:rPr>
      <w:sz w:val="18"/>
      <w:szCs w:val="18"/>
    </w:rPr>
  </w:style>
  <w:style w:type="character" w:customStyle="1" w:styleId="33">
    <w:name w:val="hover4"/>
    <w:basedOn w:val="14"/>
    <w:autoRedefine/>
    <w:qFormat/>
    <w:uiPriority w:val="0"/>
    <w:rPr>
      <w:color w:val="0063BA"/>
    </w:rPr>
  </w:style>
  <w:style w:type="character" w:customStyle="1" w:styleId="34">
    <w:name w:val="margin_right202"/>
    <w:basedOn w:val="14"/>
    <w:autoRedefine/>
    <w:qFormat/>
    <w:uiPriority w:val="0"/>
  </w:style>
  <w:style w:type="character" w:customStyle="1" w:styleId="35">
    <w:name w:val="active5"/>
    <w:basedOn w:val="14"/>
    <w:autoRedefine/>
    <w:qFormat/>
    <w:uiPriority w:val="0"/>
    <w:rPr>
      <w:color w:val="FFFFFF"/>
      <w:shd w:val="clear" w:fill="E22323"/>
    </w:rPr>
  </w:style>
  <w:style w:type="character" w:customStyle="1" w:styleId="36">
    <w:name w:val="before"/>
    <w:basedOn w:val="14"/>
    <w:autoRedefine/>
    <w:qFormat/>
    <w:uiPriority w:val="0"/>
    <w:rPr>
      <w:shd w:val="clear" w:fill="E22323"/>
    </w:rPr>
  </w:style>
  <w:style w:type="character" w:customStyle="1" w:styleId="37">
    <w:name w:val="margin_right20"/>
    <w:basedOn w:val="14"/>
    <w:autoRedefine/>
    <w:qFormat/>
    <w:uiPriority w:val="0"/>
  </w:style>
  <w:style w:type="character" w:customStyle="1" w:styleId="38">
    <w:name w:val="active6"/>
    <w:basedOn w:val="14"/>
    <w:autoRedefine/>
    <w:qFormat/>
    <w:uiPriority w:val="0"/>
    <w:rPr>
      <w:color w:val="FFFFFF"/>
      <w:shd w:val="clear" w:fill="E22323"/>
    </w:rPr>
  </w:style>
  <w:style w:type="character" w:customStyle="1" w:styleId="39">
    <w:name w:val="hover5"/>
    <w:basedOn w:val="14"/>
    <w:autoRedefine/>
    <w:qFormat/>
    <w:uiPriority w:val="0"/>
    <w:rPr>
      <w:color w:val="0063B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742</Words>
  <Characters>927</Characters>
  <Lines>6</Lines>
  <Paragraphs>1</Paragraphs>
  <TotalTime>0</TotalTime>
  <ScaleCrop>false</ScaleCrop>
  <LinksUpToDate>false</LinksUpToDate>
  <CharactersWithSpaces>928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admin7</cp:lastModifiedBy>
  <dcterms:modified xsi:type="dcterms:W3CDTF">2026-08-31T04:32:05Z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78D7606D78F347D9B44A74E2CAAC88AD</vt:lpwstr>
  </property>
  <property fmtid="{D5CDD505-2E9C-101B-9397-08002B2CF9AE}" pid="4" name="KSOTemplateDocerSaveRecord">
    <vt:lpwstr>eyJoZGlkIjoiZWRlMDc5ZmI4OGJkMzU2ZmQ2ZGJkNGUwMGUzZjkyMTMiLCJ1c2VySWQiOiIyNTU5NTkyMDgifQ==</vt:lpwstr>
  </property>
</Properties>
</file>