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/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/>
        </w:rPr>
        <w:t>中标结果公告</w:t>
      </w:r>
      <w:bookmarkEnd w:id="0"/>
      <w:bookmarkEnd w:id="1"/>
    </w:p>
    <w:p>
      <w:pPr>
        <w:rPr>
          <w:rFonts w:hint="eastAsia" w:ascii="华文中宋" w:hAnsi="华文中宋" w:eastAsia="华文中宋"/>
        </w:rPr>
      </w:pPr>
    </w:p>
    <w:p>
      <w:pPr>
        <w:pStyle w:val="6"/>
      </w:pPr>
    </w:p>
    <w:p>
      <w:pPr>
        <w:rPr>
          <w:rFonts w:hint="eastAsia" w:ascii="黑体" w:hAnsi="黑体" w:eastAsia="黑体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</w:t>
      </w:r>
      <w:r>
        <w:rPr>
          <w:rFonts w:hint="eastAsia" w:ascii="黑体" w:hAnsi="黑体" w:eastAsia="黑体"/>
          <w:sz w:val="28"/>
          <w:szCs w:val="28"/>
          <w:lang w:eastAsia="zh-CN"/>
        </w:rPr>
        <w:t>11000024210200081604-XM001</w:t>
      </w:r>
    </w:p>
    <w:p>
      <w:pPr>
        <w:rPr>
          <w:rFonts w:hint="eastAsia" w:ascii="黑体" w:hAnsi="黑体" w:eastAsia="黑体"/>
          <w:sz w:val="28"/>
          <w:szCs w:val="28"/>
          <w:u w:val="single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</w:t>
      </w:r>
      <w:r>
        <w:rPr>
          <w:rFonts w:hint="eastAsia" w:ascii="黑体" w:hAnsi="黑体" w:eastAsia="黑体"/>
          <w:sz w:val="28"/>
          <w:szCs w:val="28"/>
          <w:lang w:eastAsia="zh-CN"/>
        </w:rPr>
        <w:t>档案整编及数字化之档案利用及保护</w:t>
      </w:r>
    </w:p>
    <w:p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  <w:r>
        <w:rPr>
          <w:rFonts w:hint="eastAsia" w:ascii="黑体" w:hAnsi="黑体" w:eastAsia="黑体"/>
          <w:sz w:val="28"/>
          <w:szCs w:val="28"/>
          <w:lang w:eastAsia="zh-CN"/>
        </w:rPr>
        <w:t>：</w:t>
      </w:r>
    </w:p>
    <w:p>
      <w:pPr>
        <w:ind w:firstLine="560" w:firstLineChars="2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中标人</w:t>
      </w:r>
      <w:r>
        <w:rPr>
          <w:rFonts w:hint="eastAsia" w:ascii="仿宋" w:hAnsi="仿宋" w:eastAsia="仿宋"/>
          <w:sz w:val="28"/>
          <w:szCs w:val="28"/>
        </w:rPr>
        <w:t>名称：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北京金文德恒科技发展有限公司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中标人</w:t>
      </w:r>
      <w:r>
        <w:rPr>
          <w:rFonts w:hint="eastAsia" w:ascii="仿宋" w:hAnsi="仿宋" w:eastAsia="仿宋"/>
          <w:sz w:val="28"/>
          <w:szCs w:val="28"/>
        </w:rPr>
        <w:t>地址：</w:t>
      </w:r>
      <w:r>
        <w:rPr>
          <w:rFonts w:hint="eastAsia" w:ascii="仿宋" w:hAnsi="仿宋" w:eastAsia="仿宋"/>
          <w:sz w:val="28"/>
          <w:szCs w:val="28"/>
          <w:lang w:val="en-US" w:eastAsia="zh-CN"/>
        </w:rPr>
        <w:t>北京市密云区新城子镇政府大街9号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</w:pPr>
      <w:bookmarkStart w:id="14" w:name="_GoBack"/>
      <w:bookmarkEnd w:id="14"/>
      <w:r>
        <w:rPr>
          <w:rFonts w:hint="eastAsia" w:ascii="仿宋" w:hAnsi="仿宋" w:eastAsia="仿宋"/>
          <w:sz w:val="28"/>
          <w:szCs w:val="28"/>
          <w:lang w:val="en-US" w:eastAsia="zh-CN"/>
        </w:rPr>
        <w:t>中标金额：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 xml:space="preserve"> 1195900.00 元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tbl>
      <w:tblPr>
        <w:tblStyle w:val="9"/>
        <w:tblW w:w="81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188" w:type="dxa"/>
          </w:tcPr>
          <w:p>
            <w:pPr>
              <w:jc w:val="center"/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8188" w:type="dxa"/>
          </w:tcPr>
          <w:p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  <w:t>档案整编及数字化之档案利用及保护</w:t>
            </w:r>
          </w:p>
          <w:p>
            <w:pP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服务范围：为有效提高档案利用工作效率，同时尽可能保护馆藏档案原件，减少调卷次数，进而节省人力、物力等各种资源，我馆以利用工作为依托，加大馆藏档案数字化率，除特殊情况外，复制量较多的档案利用服务中，对外均提供数字化成果，针对复制量较少的档案利用工作，提供复印、打印服务。详见招标文件采购需求。</w:t>
            </w:r>
          </w:p>
          <w:p>
            <w:pPr>
              <w:rPr>
                <w:rFonts w:hint="eastAsia" w:ascii="仿宋" w:hAnsi="仿宋" w:eastAsia="仿宋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合同履约期限：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自合同签订之日起至2024年12月31日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。</w:t>
            </w:r>
          </w:p>
          <w:p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服务标准：详见招标文件</w:t>
            </w:r>
          </w:p>
        </w:tc>
      </w:tr>
    </w:tbl>
    <w:p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</w:t>
      </w:r>
    </w:p>
    <w:p>
      <w:pPr>
        <w:ind w:firstLine="280" w:firstLineChars="100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仇丽萍、管惠娟、陈旭、曹琦、王炜</w:t>
      </w:r>
      <w:r>
        <w:rPr>
          <w:rFonts w:hint="eastAsia" w:ascii="黑体" w:hAnsi="黑体" w:eastAsia="黑体"/>
          <w:sz w:val="28"/>
          <w:szCs w:val="28"/>
        </w:rPr>
        <w:t>。</w:t>
      </w:r>
    </w:p>
    <w:p>
      <w:pPr>
        <w:pStyle w:val="12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代理服务收费标准及金额：</w:t>
      </w:r>
    </w:p>
    <w:p>
      <w:pPr>
        <w:ind w:firstLine="560" w:firstLineChars="200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参考《国家计划委员会关于印发&lt;招标代理服务收费管理暂行办法&gt;的通知》（计价格〔2002〕1980号）及《国家发展改革委办公厅关于招标代理服务收费有关问题的通知》（发改办价格〔2003〕857号）的规定，本项目所涉及的代理服务费用以中标/成交金额为基准，按差额定率累进法计算</w:t>
      </w:r>
    </w:p>
    <w:p>
      <w:pPr>
        <w:ind w:firstLine="560" w:firstLineChars="200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代理服务费：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1.656720万</w:t>
      </w:r>
      <w:r>
        <w:rPr>
          <w:rFonts w:hint="eastAsia" w:ascii="黑体" w:hAnsi="黑体" w:eastAsia="黑体"/>
          <w:sz w:val="28"/>
          <w:szCs w:val="28"/>
        </w:rPr>
        <w:t>元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>
      <w:pPr>
        <w:rPr>
          <w:rFonts w:hint="default" w:ascii="黑体" w:hAnsi="黑体" w:eastAsia="黑体" w:cs="宋体"/>
          <w:kern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 xml:space="preserve">    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中标人最终得分：94.06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>
      <w:pPr>
        <w:pStyle w:val="4"/>
        <w:spacing w:line="360" w:lineRule="auto"/>
        <w:ind w:firstLine="700" w:firstLineChars="250"/>
        <w:rPr>
          <w:rFonts w:ascii="仿宋" w:hAnsi="仿宋" w:eastAsia="仿宋" w:cs="宋体"/>
          <w:b w:val="0"/>
          <w:sz w:val="28"/>
          <w:szCs w:val="28"/>
        </w:rPr>
      </w:pPr>
      <w:bookmarkStart w:id="2" w:name="_Toc35393641"/>
      <w:bookmarkStart w:id="3" w:name="_Toc28359023"/>
      <w:bookmarkStart w:id="4" w:name="_Toc35393810"/>
      <w:bookmarkStart w:id="5" w:name="_Toc28359100"/>
      <w:r>
        <w:rPr>
          <w:rFonts w:hint="eastAsia" w:ascii="仿宋" w:hAnsi="仿宋" w:eastAsia="仿宋" w:cs="宋体"/>
          <w:b w:val="0"/>
          <w:sz w:val="28"/>
          <w:szCs w:val="28"/>
        </w:rPr>
        <w:t>1.采购人信息</w:t>
      </w:r>
      <w:bookmarkEnd w:id="2"/>
      <w:bookmarkEnd w:id="3"/>
      <w:bookmarkEnd w:id="4"/>
      <w:bookmarkEnd w:id="5"/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bookmarkStart w:id="6" w:name="_Toc35393811"/>
      <w:bookmarkStart w:id="7" w:name="_Toc28359101"/>
      <w:bookmarkStart w:id="8" w:name="_Toc28359024"/>
      <w:bookmarkStart w:id="9" w:name="_Toc35393642"/>
      <w:r>
        <w:rPr>
          <w:rFonts w:hint="eastAsia" w:ascii="仿宋" w:hAnsi="仿宋" w:eastAsia="仿宋"/>
          <w:sz w:val="28"/>
          <w:szCs w:val="28"/>
        </w:rPr>
        <w:t>名    称：北京市城市建设档案馆</w:t>
      </w:r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址：北京市西城区复兴门外二七剧场路五号</w:t>
      </w:r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  <w:u w:val="single"/>
          <w:lang w:eastAsia="zh-CN"/>
        </w:rPr>
      </w:pPr>
      <w:r>
        <w:rPr>
          <w:rFonts w:hint="eastAsia" w:ascii="仿宋" w:hAnsi="仿宋" w:eastAsia="仿宋"/>
          <w:sz w:val="28"/>
          <w:szCs w:val="28"/>
        </w:rPr>
        <w:t>联系方式：尹老师，68038631</w:t>
      </w:r>
    </w:p>
    <w:p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r>
        <w:rPr>
          <w:rFonts w:hint="eastAsia" w:ascii="仿宋" w:hAnsi="仿宋" w:eastAsia="仿宋" w:cs="宋体"/>
          <w:b w:val="0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宋体"/>
          <w:b w:val="0"/>
          <w:sz w:val="28"/>
          <w:szCs w:val="28"/>
        </w:rPr>
        <w:t>采购代理机构信息</w:t>
      </w:r>
      <w:bookmarkEnd w:id="6"/>
      <w:bookmarkEnd w:id="7"/>
      <w:bookmarkEnd w:id="8"/>
      <w:bookmarkEnd w:id="9"/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名    称：北京诚和远信咨询有限公司</w:t>
      </w:r>
    </w:p>
    <w:p>
      <w:pPr>
        <w:spacing w:line="360" w:lineRule="auto"/>
        <w:ind w:firstLine="840" w:firstLineChars="3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地    址：北京市丰台区国丰大厦224</w:t>
      </w:r>
    </w:p>
    <w:p>
      <w:pPr>
        <w:spacing w:line="360" w:lineRule="auto"/>
        <w:ind w:firstLine="840" w:firstLineChars="300"/>
        <w:rPr>
          <w:rFonts w:hint="default" w:ascii="仿宋" w:hAnsi="仿宋" w:eastAsia="仿宋"/>
          <w:sz w:val="28"/>
          <w:szCs w:val="28"/>
          <w:u w:val="single"/>
          <w:lang w:val="en-US"/>
        </w:rPr>
      </w:pPr>
      <w:r>
        <w:rPr>
          <w:rFonts w:hint="eastAsia" w:ascii="仿宋" w:hAnsi="仿宋" w:eastAsia="仿宋"/>
          <w:sz w:val="28"/>
          <w:szCs w:val="28"/>
        </w:rPr>
        <w:t>联系方式：尹雪鹏，010-63856788</w:t>
      </w:r>
    </w:p>
    <w:p>
      <w:pPr>
        <w:pStyle w:val="4"/>
        <w:spacing w:line="360" w:lineRule="auto"/>
        <w:ind w:firstLine="840" w:firstLineChars="300"/>
        <w:rPr>
          <w:rFonts w:ascii="仿宋" w:hAnsi="仿宋" w:eastAsia="仿宋" w:cs="宋体"/>
          <w:b w:val="0"/>
          <w:sz w:val="28"/>
          <w:szCs w:val="28"/>
        </w:rPr>
      </w:pPr>
      <w:bookmarkStart w:id="10" w:name="_Toc35393812"/>
      <w:bookmarkStart w:id="11" w:name="_Toc35393643"/>
      <w:bookmarkStart w:id="12" w:name="_Toc28359102"/>
      <w:bookmarkStart w:id="13" w:name="_Toc28359025"/>
      <w:r>
        <w:rPr>
          <w:rFonts w:hint="eastAsia" w:ascii="仿宋" w:hAnsi="仿宋" w:eastAsia="仿宋" w:cs="宋体"/>
          <w:b w:val="0"/>
          <w:sz w:val="28"/>
          <w:szCs w:val="28"/>
        </w:rPr>
        <w:t>3.项目</w:t>
      </w:r>
      <w:r>
        <w:rPr>
          <w:rFonts w:ascii="仿宋" w:hAnsi="仿宋" w:eastAsia="仿宋" w:cs="宋体"/>
          <w:b w:val="0"/>
          <w:sz w:val="28"/>
          <w:szCs w:val="28"/>
        </w:rPr>
        <w:t>联系方式</w:t>
      </w:r>
      <w:bookmarkEnd w:id="10"/>
      <w:bookmarkEnd w:id="11"/>
      <w:bookmarkEnd w:id="12"/>
      <w:bookmarkEnd w:id="13"/>
    </w:p>
    <w:p>
      <w:pPr>
        <w:pStyle w:val="5"/>
        <w:spacing w:line="360" w:lineRule="auto"/>
        <w:ind w:firstLine="840" w:firstLineChars="300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</w:rPr>
        <w:t>项目联系人：</w:t>
      </w:r>
      <w:r>
        <w:rPr>
          <w:rFonts w:hint="eastAsia" w:ascii="仿宋" w:hAnsi="仿宋" w:eastAsia="仿宋"/>
          <w:sz w:val="28"/>
          <w:szCs w:val="28"/>
          <w:u w:val="single"/>
          <w:lang w:val="en-US" w:eastAsia="zh-CN"/>
        </w:rPr>
        <w:t>尹雪鹏</w:t>
      </w:r>
    </w:p>
    <w:p>
      <w:pPr>
        <w:ind w:firstLine="840" w:firstLineChars="3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电　  话：</w:t>
      </w:r>
      <w:r>
        <w:rPr>
          <w:rFonts w:hint="eastAsia" w:ascii="仿宋" w:hAnsi="仿宋" w:eastAsia="仿宋"/>
          <w:sz w:val="28"/>
          <w:szCs w:val="28"/>
          <w:u w:val="single"/>
        </w:rPr>
        <w:t>13261630829</w:t>
      </w:r>
    </w:p>
    <w:sectPr>
      <w:pgSz w:w="11906" w:h="16838"/>
      <w:pgMar w:top="1043" w:right="1466" w:bottom="1043" w:left="14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E3977D6"/>
    <w:multiLevelType w:val="singleLevel"/>
    <w:tmpl w:val="0E3977D6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FjZWU5ODVlMmVlYTZhOWIyNmM2OTY1ODA0MDFmOGQifQ=="/>
  </w:docVars>
  <w:rsids>
    <w:rsidRoot w:val="00172A27"/>
    <w:rsid w:val="00031065"/>
    <w:rsid w:val="00073717"/>
    <w:rsid w:val="00141D88"/>
    <w:rsid w:val="00377BE8"/>
    <w:rsid w:val="00394F2D"/>
    <w:rsid w:val="00422F30"/>
    <w:rsid w:val="00575661"/>
    <w:rsid w:val="00587F1E"/>
    <w:rsid w:val="00665D85"/>
    <w:rsid w:val="006C4A5C"/>
    <w:rsid w:val="00715DA7"/>
    <w:rsid w:val="007976A1"/>
    <w:rsid w:val="008544D6"/>
    <w:rsid w:val="00A325F4"/>
    <w:rsid w:val="00AC3A01"/>
    <w:rsid w:val="00C662E1"/>
    <w:rsid w:val="00ED172B"/>
    <w:rsid w:val="00F64A0B"/>
    <w:rsid w:val="00F829AF"/>
    <w:rsid w:val="0168784D"/>
    <w:rsid w:val="03E5503B"/>
    <w:rsid w:val="09B72FD5"/>
    <w:rsid w:val="0BDB079D"/>
    <w:rsid w:val="0DC910D3"/>
    <w:rsid w:val="0F837A6C"/>
    <w:rsid w:val="13086525"/>
    <w:rsid w:val="135B239A"/>
    <w:rsid w:val="136B63EF"/>
    <w:rsid w:val="1A553ADF"/>
    <w:rsid w:val="1AE23C2A"/>
    <w:rsid w:val="1B90176C"/>
    <w:rsid w:val="1CDF2425"/>
    <w:rsid w:val="1E3B5898"/>
    <w:rsid w:val="218E2416"/>
    <w:rsid w:val="24C7478E"/>
    <w:rsid w:val="25F33910"/>
    <w:rsid w:val="279369D8"/>
    <w:rsid w:val="2CB24E58"/>
    <w:rsid w:val="2D1118C7"/>
    <w:rsid w:val="2E497DF1"/>
    <w:rsid w:val="31A456D1"/>
    <w:rsid w:val="36F06408"/>
    <w:rsid w:val="371D776F"/>
    <w:rsid w:val="38F33C5A"/>
    <w:rsid w:val="3A0A14E4"/>
    <w:rsid w:val="3C924F26"/>
    <w:rsid w:val="3D3C6603"/>
    <w:rsid w:val="43D53C69"/>
    <w:rsid w:val="44465A7B"/>
    <w:rsid w:val="44CD5094"/>
    <w:rsid w:val="44F205D5"/>
    <w:rsid w:val="45C437F4"/>
    <w:rsid w:val="45F31E9D"/>
    <w:rsid w:val="482B6CCE"/>
    <w:rsid w:val="4886196F"/>
    <w:rsid w:val="4B5B3AFE"/>
    <w:rsid w:val="4B7A73E4"/>
    <w:rsid w:val="4D2D4965"/>
    <w:rsid w:val="4DA21763"/>
    <w:rsid w:val="4EA93A75"/>
    <w:rsid w:val="52574084"/>
    <w:rsid w:val="55B411A9"/>
    <w:rsid w:val="55CE0D37"/>
    <w:rsid w:val="55E92000"/>
    <w:rsid w:val="56232240"/>
    <w:rsid w:val="57DC34A9"/>
    <w:rsid w:val="5A884BD2"/>
    <w:rsid w:val="5AE1352E"/>
    <w:rsid w:val="5C0356AF"/>
    <w:rsid w:val="5C6A6F54"/>
    <w:rsid w:val="5C9612B9"/>
    <w:rsid w:val="5DFB5069"/>
    <w:rsid w:val="5F3A26FB"/>
    <w:rsid w:val="63BF4B8E"/>
    <w:rsid w:val="670D4D71"/>
    <w:rsid w:val="673B1CC5"/>
    <w:rsid w:val="67461B54"/>
    <w:rsid w:val="69341014"/>
    <w:rsid w:val="69DC778F"/>
    <w:rsid w:val="6A2700E8"/>
    <w:rsid w:val="6A3D01E3"/>
    <w:rsid w:val="6C464C5F"/>
    <w:rsid w:val="6E3F1CEE"/>
    <w:rsid w:val="70D86B7C"/>
    <w:rsid w:val="724A0D5E"/>
    <w:rsid w:val="72E70D81"/>
    <w:rsid w:val="73DC20D4"/>
    <w:rsid w:val="74DA27E5"/>
    <w:rsid w:val="751C5671"/>
    <w:rsid w:val="78DB190F"/>
    <w:rsid w:val="79B50A3B"/>
    <w:rsid w:val="7F675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0">
    <w:name w:val="Default Paragraph Font"/>
    <w:autoRedefine/>
    <w:semiHidden/>
    <w:unhideWhenUsed/>
    <w:qFormat/>
    <w:uiPriority w:val="1"/>
  </w:style>
  <w:style w:type="table" w:default="1" w:styleId="8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autoRedefine/>
    <w:qFormat/>
    <w:uiPriority w:val="0"/>
    <w:pPr>
      <w:spacing w:line="0" w:lineRule="atLeast"/>
    </w:pPr>
    <w:rPr>
      <w:rFonts w:eastAsia="Times New Roman"/>
      <w:kern w:val="0"/>
      <w:sz w:val="30"/>
      <w:szCs w:val="20"/>
    </w:rPr>
  </w:style>
  <w:style w:type="paragraph" w:styleId="5">
    <w:name w:val="Plain Text"/>
    <w:basedOn w:val="1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footer"/>
    <w:basedOn w:val="1"/>
    <w:link w:val="14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3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autoRedefine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正文 缩进2字符"/>
    <w:basedOn w:val="1"/>
    <w:autoRedefine/>
    <w:qFormat/>
    <w:uiPriority w:val="0"/>
    <w:pPr>
      <w:spacing w:line="288" w:lineRule="auto"/>
    </w:pPr>
    <w:rPr>
      <w:rFonts w:ascii="宋体" w:hAnsi="宋体"/>
      <w:sz w:val="28"/>
      <w:szCs w:val="28"/>
    </w:rPr>
  </w:style>
  <w:style w:type="paragraph" w:customStyle="1" w:styleId="12">
    <w:name w:val="r_7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13">
    <w:name w:val="页眉 字符"/>
    <w:basedOn w:val="10"/>
    <w:link w:val="7"/>
    <w:autoRedefine/>
    <w:qFormat/>
    <w:uiPriority w:val="0"/>
    <w:rPr>
      <w:kern w:val="2"/>
      <w:sz w:val="18"/>
      <w:szCs w:val="18"/>
    </w:rPr>
  </w:style>
  <w:style w:type="character" w:customStyle="1" w:styleId="14">
    <w:name w:val="页脚 字符"/>
    <w:basedOn w:val="10"/>
    <w:link w:val="6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604</Words>
  <Characters>717</Characters>
  <Lines>6</Lines>
  <Paragraphs>1</Paragraphs>
  <TotalTime>20</TotalTime>
  <ScaleCrop>false</ScaleCrop>
  <LinksUpToDate>false</LinksUpToDate>
  <CharactersWithSpaces>740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2020-07-28T01:42:00Z</dcterms:created>
  <dc:creator>lx</dc:creator>
  <cp:lastModifiedBy>遠</cp:lastModifiedBy>
  <dcterms:modified xsi:type="dcterms:W3CDTF">2024-05-11T03:40:49Z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083AAE563DF941EFA0D6601D06B28E25_13</vt:lpwstr>
  </property>
</Properties>
</file>