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insoku w:val="0"/>
        <w:overflowPunct w:val="0"/>
        <w:spacing w:before="0" w:line="360" w:lineRule="auto"/>
        <w:ind w:left="0" w:firstLine="1200" w:firstLineChars="200"/>
        <w:jc w:val="center"/>
        <w:rPr>
          <w:rFonts w:hAnsi="宋体"/>
          <w:sz w:val="60"/>
          <w:szCs w:val="60"/>
        </w:rPr>
      </w:pPr>
    </w:p>
    <w:p>
      <w:pPr>
        <w:pStyle w:val="17"/>
        <w:kinsoku w:val="0"/>
        <w:overflowPunct w:val="0"/>
        <w:spacing w:before="0" w:line="360" w:lineRule="auto"/>
        <w:ind w:left="0" w:firstLine="1200" w:firstLineChars="200"/>
        <w:jc w:val="center"/>
        <w:rPr>
          <w:rFonts w:hAnsi="宋体"/>
          <w:sz w:val="60"/>
          <w:szCs w:val="60"/>
        </w:rPr>
      </w:pPr>
    </w:p>
    <w:p>
      <w:pPr>
        <w:pStyle w:val="17"/>
        <w:kinsoku w:val="0"/>
        <w:overflowPunct w:val="0"/>
        <w:spacing w:before="0" w:line="360" w:lineRule="auto"/>
        <w:ind w:left="0" w:firstLine="1200" w:firstLineChars="200"/>
        <w:jc w:val="center"/>
        <w:rPr>
          <w:rFonts w:hAnsi="宋体"/>
          <w:w w:val="105"/>
          <w:sz w:val="60"/>
          <w:szCs w:val="60"/>
        </w:rPr>
      </w:pPr>
      <w:r>
        <w:rPr>
          <w:rFonts w:hint="eastAsia" w:hAnsi="宋体"/>
          <w:sz w:val="60"/>
          <w:szCs w:val="60"/>
        </w:rPr>
        <w:t>招标文件</w:t>
      </w:r>
    </w:p>
    <w:p>
      <w:pPr>
        <w:pStyle w:val="17"/>
        <w:kinsoku w:val="0"/>
        <w:overflowPunct w:val="0"/>
        <w:spacing w:before="0" w:line="360" w:lineRule="auto"/>
        <w:ind w:left="0" w:firstLine="1580" w:firstLineChars="200"/>
        <w:rPr>
          <w:rFonts w:hAnsi="宋体"/>
          <w:sz w:val="79"/>
          <w:szCs w:val="79"/>
        </w:rPr>
      </w:pPr>
    </w:p>
    <w:p>
      <w:pPr>
        <w:spacing w:line="360" w:lineRule="auto"/>
        <w:ind w:right="-662" w:rightChars="-276" w:firstLine="560" w:firstLineChars="200"/>
        <w:rPr>
          <w:rFonts w:hint="eastAsia" w:ascii="宋体" w:hAnsi="宋体" w:eastAsia="宋体"/>
          <w:sz w:val="28"/>
          <w:szCs w:val="28"/>
          <w:lang w:eastAsia="zh-CN"/>
        </w:rPr>
      </w:pPr>
      <w:r>
        <w:rPr>
          <w:rFonts w:hint="eastAsia" w:ascii="宋体" w:hAnsi="宋体" w:eastAsia="宋体"/>
          <w:sz w:val="28"/>
          <w:szCs w:val="28"/>
        </w:rPr>
        <w:t>项目名称：</w:t>
      </w:r>
      <w:r>
        <w:rPr>
          <w:rFonts w:hint="eastAsia" w:ascii="宋体" w:hAnsi="宋体" w:eastAsia="宋体"/>
          <w:sz w:val="28"/>
          <w:szCs w:val="28"/>
          <w:lang w:eastAsia="zh-CN"/>
        </w:rPr>
        <w:t>观音寺街道金华寺东路、双观巷、清广七巷环境提升工程</w:t>
      </w:r>
    </w:p>
    <w:p>
      <w:pPr>
        <w:spacing w:line="360" w:lineRule="auto"/>
        <w:ind w:firstLine="560" w:firstLineChars="200"/>
        <w:rPr>
          <w:rFonts w:ascii="宋体" w:hAnsi="宋体" w:eastAsia="宋体"/>
          <w:sz w:val="28"/>
          <w:szCs w:val="28"/>
        </w:rPr>
      </w:pPr>
      <w:r>
        <w:rPr>
          <w:rFonts w:hint="eastAsia" w:ascii="宋体" w:hAnsi="宋体" w:eastAsia="宋体"/>
          <w:sz w:val="28"/>
          <w:szCs w:val="28"/>
        </w:rPr>
        <w:t>项目编号：</w:t>
      </w:r>
      <w:r>
        <w:rPr>
          <w:rFonts w:hint="eastAsia" w:ascii="宋体" w:hAnsi="宋体" w:eastAsia="宋体"/>
          <w:sz w:val="28"/>
          <w:szCs w:val="28"/>
        </w:rPr>
        <w:fldChar w:fldCharType="begin"/>
      </w:r>
      <w:r>
        <w:rPr>
          <w:rFonts w:hint="eastAsia" w:ascii="宋体" w:hAnsi="宋体" w:eastAsia="宋体"/>
          <w:sz w:val="28"/>
          <w:szCs w:val="28"/>
        </w:rPr>
        <w:instrText xml:space="preserve"> HYPERLINK "http://103.83.45.82:8080/frontend/plan/project_detail.html?projectUuid=a9c5b791-de80-4342-9884-da1ecfab98a2" </w:instrText>
      </w:r>
      <w:r>
        <w:rPr>
          <w:rFonts w:hint="eastAsia" w:ascii="宋体" w:hAnsi="宋体" w:eastAsia="宋体"/>
          <w:sz w:val="28"/>
          <w:szCs w:val="28"/>
        </w:rPr>
        <w:fldChar w:fldCharType="separate"/>
      </w:r>
      <w:r>
        <w:rPr>
          <w:rFonts w:hint="eastAsia" w:ascii="宋体" w:hAnsi="宋体" w:eastAsia="宋体"/>
          <w:sz w:val="28"/>
          <w:szCs w:val="28"/>
        </w:rPr>
        <w:t>11011523210200012370-XM001</w:t>
      </w:r>
      <w:r>
        <w:rPr>
          <w:rFonts w:hint="eastAsia" w:ascii="宋体" w:hAnsi="宋体" w:eastAsia="宋体"/>
          <w:sz w:val="28"/>
          <w:szCs w:val="28"/>
        </w:rPr>
        <w:fldChar w:fldCharType="end"/>
      </w:r>
    </w:p>
    <w:p>
      <w:pPr>
        <w:spacing w:line="360" w:lineRule="auto"/>
        <w:ind w:firstLine="560" w:firstLineChars="200"/>
        <w:rPr>
          <w:rFonts w:hint="eastAsia" w:ascii="宋体" w:hAnsi="宋体" w:eastAsia="宋体"/>
          <w:sz w:val="28"/>
          <w:szCs w:val="28"/>
          <w:lang w:eastAsia="zh-CN"/>
        </w:rPr>
      </w:pPr>
      <w:r>
        <w:rPr>
          <w:rFonts w:hint="eastAsia" w:ascii="宋体" w:hAnsi="宋体" w:eastAsia="宋体"/>
          <w:sz w:val="28"/>
          <w:szCs w:val="28"/>
          <w:lang w:val="en-US" w:eastAsia="zh-CN"/>
        </w:rPr>
        <w:t>采购人：</w:t>
      </w:r>
      <w:r>
        <w:rPr>
          <w:rFonts w:hint="eastAsia" w:ascii="宋体" w:hAnsi="宋体" w:eastAsia="宋体"/>
          <w:sz w:val="28"/>
          <w:szCs w:val="28"/>
          <w:lang w:eastAsia="zh-CN"/>
        </w:rPr>
        <w:t>北京市大兴区观音寺街道办事处</w:t>
      </w:r>
    </w:p>
    <w:p>
      <w:pPr>
        <w:spacing w:line="360" w:lineRule="auto"/>
        <w:ind w:firstLine="560" w:firstLineChars="200"/>
        <w:rPr>
          <w:rFonts w:ascii="宋体" w:hAnsi="宋体" w:eastAsia="宋体"/>
          <w:sz w:val="28"/>
          <w:szCs w:val="28"/>
        </w:rPr>
      </w:pPr>
      <w:r>
        <w:rPr>
          <w:rFonts w:hint="eastAsia" w:ascii="宋体" w:hAnsi="宋体" w:eastAsia="宋体"/>
          <w:sz w:val="28"/>
          <w:szCs w:val="28"/>
        </w:rPr>
        <w:t>采购代理机构：北京捷迅通力工程咨询有限公司</w:t>
      </w:r>
    </w:p>
    <w:p>
      <w:pPr>
        <w:spacing w:line="360" w:lineRule="auto"/>
        <w:ind w:firstLine="560" w:firstLineChars="200"/>
        <w:rPr>
          <w:rFonts w:ascii="宋体" w:hAnsi="宋体" w:eastAsia="宋体"/>
          <w:sz w:val="28"/>
          <w:szCs w:val="28"/>
        </w:rPr>
      </w:pPr>
      <w:r>
        <w:rPr>
          <w:rFonts w:hint="eastAsia" w:ascii="宋体" w:hAnsi="宋体" w:eastAsia="宋体"/>
          <w:color w:val="000000"/>
          <w:sz w:val="28"/>
          <w:szCs w:val="28"/>
        </w:rPr>
        <w:t>日期：</w:t>
      </w:r>
      <w:r>
        <w:rPr>
          <w:rFonts w:ascii="宋体" w:hAnsi="宋体" w:eastAsia="宋体"/>
          <w:color w:val="000000"/>
          <w:sz w:val="28"/>
          <w:szCs w:val="28"/>
        </w:rPr>
        <w:t>2023</w:t>
      </w:r>
      <w:r>
        <w:rPr>
          <w:rFonts w:hint="eastAsia" w:ascii="宋体" w:hAnsi="宋体" w:eastAsia="宋体"/>
          <w:color w:val="000000"/>
          <w:sz w:val="28"/>
          <w:szCs w:val="28"/>
        </w:rPr>
        <w:t>年</w:t>
      </w:r>
      <w:r>
        <w:rPr>
          <w:rFonts w:ascii="宋体" w:hAnsi="宋体" w:eastAsia="宋体"/>
          <w:color w:val="000000"/>
          <w:sz w:val="28"/>
          <w:szCs w:val="28"/>
          <w:u w:val="single"/>
        </w:rPr>
        <w:t xml:space="preserve"> 9 </w:t>
      </w:r>
      <w:r>
        <w:rPr>
          <w:rFonts w:hint="eastAsia" w:ascii="宋体" w:hAnsi="宋体" w:eastAsia="宋体"/>
          <w:color w:val="000000"/>
          <w:sz w:val="28"/>
          <w:szCs w:val="28"/>
        </w:rPr>
        <w:t>月</w:t>
      </w:r>
      <w:r>
        <w:rPr>
          <w:rFonts w:ascii="宋体" w:hAnsi="宋体" w:eastAsia="宋体"/>
          <w:color w:val="000000"/>
          <w:sz w:val="28"/>
          <w:szCs w:val="28"/>
          <w:u w:val="single"/>
        </w:rPr>
        <w:t xml:space="preserve"> </w:t>
      </w:r>
      <w:r>
        <w:rPr>
          <w:rFonts w:hint="eastAsia" w:ascii="宋体" w:hAnsi="宋体" w:eastAsia="宋体"/>
          <w:color w:val="000000"/>
          <w:sz w:val="28"/>
          <w:szCs w:val="28"/>
          <w:u w:val="single"/>
          <w:lang w:val="en-US" w:eastAsia="zh-CN"/>
        </w:rPr>
        <w:t>19</w:t>
      </w:r>
      <w:r>
        <w:rPr>
          <w:rFonts w:ascii="宋体" w:hAnsi="宋体" w:eastAsia="宋体"/>
          <w:color w:val="000000"/>
          <w:sz w:val="28"/>
          <w:szCs w:val="28"/>
          <w:u w:val="single"/>
        </w:rPr>
        <w:t xml:space="preserve"> </w:t>
      </w:r>
      <w:r>
        <w:rPr>
          <w:rFonts w:hint="eastAsia" w:ascii="宋体" w:hAnsi="宋体" w:eastAsia="宋体"/>
          <w:color w:val="000000"/>
          <w:sz w:val="28"/>
          <w:szCs w:val="28"/>
        </w:rPr>
        <w:t>日</w:t>
      </w:r>
    </w:p>
    <w:p>
      <w:pPr>
        <w:pStyle w:val="5"/>
        <w:kinsoku w:val="0"/>
        <w:overflowPunct w:val="0"/>
        <w:spacing w:line="360" w:lineRule="auto"/>
        <w:ind w:firstLine="720" w:firstLineChars="200"/>
        <w:rPr>
          <w:rFonts w:hAnsi="宋体"/>
        </w:rPr>
        <w:sectPr>
          <w:type w:val="continuous"/>
          <w:pgSz w:w="11910" w:h="16840"/>
          <w:pgMar w:top="1420" w:right="1680" w:bottom="280" w:left="1680" w:header="720" w:footer="720" w:gutter="0"/>
          <w:cols w:space="720" w:num="1"/>
        </w:sectPr>
      </w:pPr>
    </w:p>
    <w:p>
      <w:pPr>
        <w:pStyle w:val="17"/>
        <w:kinsoku w:val="0"/>
        <w:overflowPunct w:val="0"/>
        <w:spacing w:before="0" w:line="360" w:lineRule="auto"/>
        <w:ind w:left="0"/>
        <w:rPr>
          <w:rFonts w:hAnsi="宋体"/>
          <w:sz w:val="20"/>
          <w:szCs w:val="20"/>
        </w:rPr>
      </w:pPr>
    </w:p>
    <w:p>
      <w:pPr>
        <w:pStyle w:val="17"/>
        <w:tabs>
          <w:tab w:val="left" w:pos="1447"/>
        </w:tabs>
        <w:kinsoku w:val="0"/>
        <w:overflowPunct w:val="0"/>
        <w:spacing w:before="0" w:line="360" w:lineRule="auto"/>
        <w:ind w:left="0"/>
        <w:jc w:val="center"/>
        <w:rPr>
          <w:rFonts w:hAnsi="宋体"/>
          <w:b/>
          <w:sz w:val="36"/>
          <w:szCs w:val="36"/>
        </w:rPr>
      </w:pPr>
      <w:r>
        <w:rPr>
          <w:rFonts w:hint="eastAsia" w:hAnsi="宋体"/>
          <w:b/>
          <w:sz w:val="36"/>
          <w:szCs w:val="36"/>
        </w:rPr>
        <w:t>目</w:t>
      </w:r>
      <w:r>
        <w:rPr>
          <w:rFonts w:hAnsi="宋体"/>
          <w:b/>
          <w:sz w:val="36"/>
          <w:szCs w:val="36"/>
        </w:rPr>
        <w:tab/>
      </w:r>
      <w:r>
        <w:rPr>
          <w:rFonts w:hint="eastAsia" w:hAnsi="宋体"/>
          <w:b/>
          <w:sz w:val="36"/>
          <w:szCs w:val="36"/>
        </w:rPr>
        <w:t>录</w:t>
      </w:r>
    </w:p>
    <w:p>
      <w:pPr>
        <w:pStyle w:val="27"/>
        <w:tabs>
          <w:tab w:val="left" w:pos="960"/>
          <w:tab w:val="right" w:leader="dot" w:pos="9300"/>
        </w:tabs>
        <w:rPr>
          <w:rFonts w:ascii="宋体" w:hAnsi="宋体" w:eastAsia="宋体" w:cs="Times New Roman"/>
          <w:b w:val="0"/>
          <w:bCs w:val="0"/>
          <w:caps w:val="0"/>
          <w:kern w:val="2"/>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"1-1" \h \z \u </w:instrText>
      </w:r>
      <w:r>
        <w:rPr>
          <w:rFonts w:ascii="宋体" w:hAnsi="宋体" w:eastAsia="宋体"/>
          <w:b w:val="0"/>
          <w:sz w:val="24"/>
          <w:szCs w:val="24"/>
        </w:rPr>
        <w:fldChar w:fldCharType="separate"/>
      </w:r>
      <w:r>
        <w:fldChar w:fldCharType="begin"/>
      </w:r>
      <w:r>
        <w:instrText xml:space="preserve"> HYPERLINK \l "_Toc145592876" </w:instrText>
      </w:r>
      <w:r>
        <w:fldChar w:fldCharType="separate"/>
      </w:r>
      <w:r>
        <w:rPr>
          <w:rStyle w:val="48"/>
          <w:rFonts w:hint="eastAsia" w:ascii="宋体" w:hAnsi="宋体" w:eastAsia="宋体"/>
          <w:b w:val="0"/>
          <w:sz w:val="24"/>
          <w:szCs w:val="24"/>
        </w:rPr>
        <w:t>第一章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投标邀请</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_Toc145592876 \h </w:instrText>
      </w:r>
      <w:r>
        <w:rPr>
          <w:rFonts w:ascii="宋体" w:hAnsi="宋体" w:eastAsia="宋体"/>
          <w:b w:val="0"/>
          <w:sz w:val="24"/>
          <w:szCs w:val="24"/>
        </w:rPr>
        <w:fldChar w:fldCharType="separate"/>
      </w:r>
      <w:r>
        <w:rPr>
          <w:rFonts w:ascii="宋体" w:hAnsi="宋体" w:eastAsia="宋体"/>
          <w:b w:val="0"/>
          <w:sz w:val="24"/>
          <w:szCs w:val="24"/>
        </w:rPr>
        <w:t>1</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"_Toc145592877" </w:instrText>
      </w:r>
      <w:r>
        <w:fldChar w:fldCharType="separate"/>
      </w:r>
      <w:r>
        <w:rPr>
          <w:rStyle w:val="48"/>
          <w:rFonts w:hint="eastAsia" w:ascii="宋体" w:hAnsi="宋体" w:eastAsia="宋体"/>
          <w:b w:val="0"/>
          <w:sz w:val="24"/>
          <w:szCs w:val="24"/>
        </w:rPr>
        <w:t>第二章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_Toc145592877 \h </w:instrText>
      </w:r>
      <w:r>
        <w:rPr>
          <w:rFonts w:ascii="宋体" w:hAnsi="宋体" w:eastAsia="宋体"/>
          <w:b w:val="0"/>
          <w:sz w:val="24"/>
          <w:szCs w:val="24"/>
        </w:rPr>
        <w:fldChar w:fldCharType="separate"/>
      </w:r>
      <w:r>
        <w:rPr>
          <w:rFonts w:ascii="宋体" w:hAnsi="宋体" w:eastAsia="宋体"/>
          <w:b w:val="0"/>
          <w:sz w:val="24"/>
          <w:szCs w:val="24"/>
        </w:rPr>
        <w:t>5</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"_Toc145592878" </w:instrText>
      </w:r>
      <w:r>
        <w:fldChar w:fldCharType="separate"/>
      </w:r>
      <w:r>
        <w:rPr>
          <w:rStyle w:val="48"/>
          <w:rFonts w:hint="eastAsia" w:ascii="宋体" w:hAnsi="宋体" w:eastAsia="宋体"/>
          <w:b w:val="0"/>
          <w:sz w:val="24"/>
          <w:szCs w:val="24"/>
        </w:rPr>
        <w:t>第三章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资格审查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_Toc145592878 \h </w:instrText>
      </w:r>
      <w:r>
        <w:rPr>
          <w:rFonts w:ascii="宋体" w:hAnsi="宋体" w:eastAsia="宋体"/>
          <w:b w:val="0"/>
          <w:sz w:val="24"/>
          <w:szCs w:val="24"/>
        </w:rPr>
        <w:fldChar w:fldCharType="separate"/>
      </w:r>
      <w:r>
        <w:rPr>
          <w:rFonts w:ascii="宋体" w:hAnsi="宋体" w:eastAsia="宋体"/>
          <w:b w:val="0"/>
          <w:sz w:val="24"/>
          <w:szCs w:val="24"/>
        </w:rPr>
        <w:t>21</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"_Toc145592879" </w:instrText>
      </w:r>
      <w:r>
        <w:fldChar w:fldCharType="separate"/>
      </w:r>
      <w:r>
        <w:rPr>
          <w:rStyle w:val="48"/>
          <w:rFonts w:hint="eastAsia" w:ascii="宋体" w:hAnsi="宋体" w:eastAsia="宋体"/>
          <w:b w:val="0"/>
          <w:sz w:val="24"/>
          <w:szCs w:val="24"/>
        </w:rPr>
        <w:t>第四章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评标程序、评标方法和评标标准</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_Toc145592879 \h </w:instrText>
      </w:r>
      <w:r>
        <w:rPr>
          <w:rFonts w:ascii="宋体" w:hAnsi="宋体" w:eastAsia="宋体"/>
          <w:b w:val="0"/>
          <w:sz w:val="24"/>
          <w:szCs w:val="24"/>
        </w:rPr>
        <w:fldChar w:fldCharType="separate"/>
      </w:r>
      <w:r>
        <w:rPr>
          <w:rFonts w:ascii="宋体" w:hAnsi="宋体" w:eastAsia="宋体"/>
          <w:b w:val="0"/>
          <w:sz w:val="24"/>
          <w:szCs w:val="24"/>
        </w:rPr>
        <w:t>24</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"_Toc145592880" </w:instrText>
      </w:r>
      <w:r>
        <w:fldChar w:fldCharType="separate"/>
      </w:r>
      <w:r>
        <w:rPr>
          <w:rStyle w:val="48"/>
          <w:rFonts w:hint="eastAsia" w:ascii="宋体" w:hAnsi="宋体" w:eastAsia="宋体"/>
          <w:b w:val="0"/>
          <w:sz w:val="24"/>
          <w:szCs w:val="24"/>
        </w:rPr>
        <w:t>第五章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采购需求</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_Toc145592880 \h </w:instrText>
      </w:r>
      <w:r>
        <w:rPr>
          <w:rFonts w:ascii="宋体" w:hAnsi="宋体" w:eastAsia="宋体"/>
          <w:b w:val="0"/>
          <w:sz w:val="24"/>
          <w:szCs w:val="24"/>
        </w:rPr>
        <w:fldChar w:fldCharType="separate"/>
      </w:r>
      <w:r>
        <w:rPr>
          <w:rFonts w:ascii="宋体" w:hAnsi="宋体" w:eastAsia="宋体"/>
          <w:b w:val="0"/>
          <w:sz w:val="24"/>
          <w:szCs w:val="24"/>
        </w:rPr>
        <w:t>33</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"_Toc145592881" </w:instrText>
      </w:r>
      <w:r>
        <w:fldChar w:fldCharType="separate"/>
      </w:r>
      <w:r>
        <w:rPr>
          <w:rStyle w:val="48"/>
          <w:rFonts w:hint="eastAsia" w:ascii="宋体" w:hAnsi="宋体" w:eastAsia="宋体"/>
          <w:b w:val="0"/>
          <w:sz w:val="24"/>
          <w:szCs w:val="24"/>
        </w:rPr>
        <w:t>第六章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拟签订的合同文本</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_Toc145592881 \h </w:instrText>
      </w:r>
      <w:r>
        <w:rPr>
          <w:rFonts w:ascii="宋体" w:hAnsi="宋体" w:eastAsia="宋体"/>
          <w:b w:val="0"/>
          <w:sz w:val="24"/>
          <w:szCs w:val="24"/>
        </w:rPr>
        <w:fldChar w:fldCharType="separate"/>
      </w:r>
      <w:r>
        <w:rPr>
          <w:rFonts w:ascii="宋体" w:hAnsi="宋体" w:eastAsia="宋体"/>
          <w:b w:val="0"/>
          <w:sz w:val="24"/>
          <w:szCs w:val="24"/>
        </w:rPr>
        <w:t>36</w:t>
      </w:r>
      <w:r>
        <w:rPr>
          <w:rFonts w:ascii="宋体" w:hAnsi="宋体" w:eastAsia="宋体"/>
          <w:b w:val="0"/>
          <w:sz w:val="24"/>
          <w:szCs w:val="24"/>
        </w:rPr>
        <w:fldChar w:fldCharType="end"/>
      </w:r>
      <w:r>
        <w:rPr>
          <w:rFonts w:ascii="宋体" w:hAnsi="宋体" w:eastAsia="宋体"/>
          <w:b w:val="0"/>
          <w:sz w:val="24"/>
          <w:szCs w:val="24"/>
        </w:rPr>
        <w:fldChar w:fldCharType="end"/>
      </w:r>
    </w:p>
    <w:p>
      <w:pPr>
        <w:pStyle w:val="27"/>
        <w:tabs>
          <w:tab w:val="left" w:pos="960"/>
          <w:tab w:val="right" w:leader="dot" w:pos="9300"/>
        </w:tabs>
        <w:rPr>
          <w:rFonts w:ascii="宋体" w:hAnsi="宋体" w:eastAsia="宋体" w:cs="Times New Roman"/>
          <w:b w:val="0"/>
          <w:bCs w:val="0"/>
          <w:caps w:val="0"/>
          <w:kern w:val="2"/>
          <w:sz w:val="24"/>
          <w:szCs w:val="24"/>
        </w:rPr>
      </w:pPr>
      <w:r>
        <w:fldChar w:fldCharType="begin"/>
      </w:r>
      <w:r>
        <w:instrText xml:space="preserve"> HYPERLINK \l "_Toc145592882" </w:instrText>
      </w:r>
      <w:r>
        <w:fldChar w:fldCharType="separate"/>
      </w:r>
      <w:r>
        <w:rPr>
          <w:rStyle w:val="48"/>
          <w:rFonts w:hint="eastAsia" w:ascii="宋体" w:hAnsi="宋体" w:eastAsia="宋体"/>
          <w:b w:val="0"/>
          <w:sz w:val="24"/>
          <w:szCs w:val="24"/>
        </w:rPr>
        <w:t>第七章</w:t>
      </w:r>
      <w:r>
        <w:rPr>
          <w:rFonts w:ascii="宋体" w:hAnsi="宋体" w:eastAsia="宋体" w:cs="Times New Roman"/>
          <w:b w:val="0"/>
          <w:bCs w:val="0"/>
          <w:caps w:val="0"/>
          <w:kern w:val="2"/>
          <w:sz w:val="24"/>
          <w:szCs w:val="24"/>
        </w:rPr>
        <w:tab/>
      </w:r>
      <w:r>
        <w:rPr>
          <w:rStyle w:val="48"/>
          <w:rFonts w:hint="eastAsia" w:ascii="宋体" w:hAnsi="宋体" w:eastAsia="宋体"/>
          <w:b w:val="0"/>
          <w:sz w:val="24"/>
          <w:szCs w:val="24"/>
        </w:rPr>
        <w:t>投标文件格式</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_Toc145592882 \h </w:instrText>
      </w:r>
      <w:r>
        <w:rPr>
          <w:rFonts w:ascii="宋体" w:hAnsi="宋体" w:eastAsia="宋体"/>
          <w:b w:val="0"/>
          <w:sz w:val="24"/>
          <w:szCs w:val="24"/>
        </w:rPr>
        <w:fldChar w:fldCharType="separate"/>
      </w:r>
      <w:r>
        <w:rPr>
          <w:rFonts w:ascii="宋体" w:hAnsi="宋体" w:eastAsia="宋体"/>
          <w:b w:val="0"/>
          <w:sz w:val="24"/>
          <w:szCs w:val="24"/>
        </w:rPr>
        <w:t>46</w:t>
      </w:r>
      <w:r>
        <w:rPr>
          <w:rFonts w:ascii="宋体" w:hAnsi="宋体" w:eastAsia="宋体"/>
          <w:b w:val="0"/>
          <w:sz w:val="24"/>
          <w:szCs w:val="24"/>
        </w:rPr>
        <w:fldChar w:fldCharType="end"/>
      </w:r>
      <w:r>
        <w:rPr>
          <w:rFonts w:ascii="宋体" w:hAnsi="宋体" w:eastAsia="宋体"/>
          <w:b w:val="0"/>
          <w:sz w:val="24"/>
          <w:szCs w:val="24"/>
        </w:rPr>
        <w:fldChar w:fldCharType="end"/>
      </w:r>
    </w:p>
    <w:p>
      <w:r>
        <w:rPr>
          <w:rFonts w:ascii="宋体" w:hAnsi="宋体" w:eastAsia="宋体"/>
          <w:b/>
        </w:rPr>
        <w:fldChar w:fldCharType="end"/>
      </w:r>
    </w:p>
    <w:p>
      <w:pPr>
        <w:pStyle w:val="17"/>
        <w:kinsoku w:val="0"/>
        <w:overflowPunct w:val="0"/>
        <w:spacing w:before="0" w:line="360" w:lineRule="auto"/>
        <w:ind w:left="0" w:firstLine="720" w:firstLineChars="200"/>
        <w:rPr>
          <w:rFonts w:hAnsi="宋体"/>
          <w:sz w:val="36"/>
          <w:szCs w:val="36"/>
        </w:rPr>
      </w:pPr>
    </w:p>
    <w:p>
      <w:pPr>
        <w:pStyle w:val="17"/>
        <w:tabs>
          <w:tab w:val="left" w:pos="1082"/>
          <w:tab w:val="right" w:pos="8933"/>
        </w:tabs>
        <w:kinsoku w:val="0"/>
        <w:overflowPunct w:val="0"/>
        <w:spacing w:before="0" w:line="360" w:lineRule="auto"/>
        <w:ind w:left="0"/>
        <w:jc w:val="center"/>
        <w:rPr>
          <w:rFonts w:hAnsi="宋体" w:cs="Lucida Sans"/>
        </w:rPr>
        <w:sectPr>
          <w:headerReference r:id="rId3" w:type="default"/>
          <w:pgSz w:w="11910" w:h="16840"/>
          <w:pgMar w:top="1100" w:right="1020" w:bottom="280" w:left="1580" w:header="879" w:footer="0" w:gutter="0"/>
          <w:cols w:equalWidth="0" w:num="1">
            <w:col w:w="9310"/>
          </w:cols>
        </w:sectPr>
      </w:pPr>
    </w:p>
    <w:p>
      <w:pPr>
        <w:pStyle w:val="3"/>
        <w:spacing w:before="0" w:line="360" w:lineRule="auto"/>
        <w:jc w:val="center"/>
        <w:rPr>
          <w:rFonts w:hAnsi="宋体"/>
          <w:b/>
          <w:sz w:val="44"/>
        </w:rPr>
      </w:pPr>
      <w:bookmarkStart w:id="0" w:name="_Toc145592486"/>
      <w:bookmarkStart w:id="1" w:name="_Toc145592412"/>
      <w:bookmarkStart w:id="2" w:name="_Toc145592775"/>
      <w:bookmarkStart w:id="3" w:name="_Toc145592876"/>
      <w:r>
        <w:rPr>
          <w:rFonts w:hint="eastAsia" w:hAnsi="宋体"/>
          <w:b/>
          <w:sz w:val="44"/>
        </w:rPr>
        <w:t>第一章</w:t>
      </w:r>
      <w:r>
        <w:rPr>
          <w:rFonts w:hAnsi="宋体"/>
          <w:b/>
          <w:sz w:val="44"/>
        </w:rPr>
        <w:tab/>
      </w:r>
      <w:r>
        <w:rPr>
          <w:rFonts w:hint="eastAsia" w:hAnsi="宋体"/>
          <w:b/>
          <w:sz w:val="44"/>
        </w:rPr>
        <w:t>投标邀请</w:t>
      </w:r>
      <w:bookmarkEnd w:id="0"/>
      <w:bookmarkEnd w:id="1"/>
      <w:bookmarkEnd w:id="2"/>
      <w:bookmarkEnd w:id="3"/>
    </w:p>
    <w:p>
      <w:pPr>
        <w:pStyle w:val="4"/>
        <w:spacing w:before="0" w:line="360" w:lineRule="auto"/>
        <w:rPr>
          <w:rFonts w:hAnsi="宋体"/>
          <w:b/>
          <w:sz w:val="28"/>
          <w:szCs w:val="28"/>
        </w:rPr>
      </w:pPr>
      <w:bookmarkStart w:id="4" w:name="_Toc145592487"/>
      <w:bookmarkStart w:id="5" w:name="_Toc145592413"/>
      <w:bookmarkStart w:id="6" w:name="_Toc145592776"/>
      <w:r>
        <w:rPr>
          <w:rFonts w:hint="eastAsia" w:hAnsi="宋体"/>
          <w:b/>
          <w:sz w:val="28"/>
          <w:szCs w:val="28"/>
        </w:rPr>
        <w:t>一、项目基本情况</w:t>
      </w:r>
      <w:bookmarkEnd w:id="4"/>
      <w:bookmarkEnd w:id="5"/>
      <w:bookmarkEnd w:id="6"/>
    </w:p>
    <w:p>
      <w:pPr>
        <w:pStyle w:val="17"/>
        <w:tabs>
          <w:tab w:val="left" w:pos="4222"/>
        </w:tabs>
        <w:kinsoku w:val="0"/>
        <w:overflowPunct w:val="0"/>
        <w:spacing w:before="0" w:line="360" w:lineRule="auto"/>
        <w:ind w:left="0" w:firstLine="504" w:firstLineChars="200"/>
        <w:rPr>
          <w:rFonts w:hAnsi="宋体" w:cs="Times New Roman"/>
          <w:w w:val="105"/>
        </w:rPr>
      </w:pPr>
      <w:r>
        <w:rPr>
          <w:rFonts w:hAnsi="宋体" w:cs="Arial"/>
          <w:w w:val="105"/>
        </w:rPr>
        <w:t>1.</w:t>
      </w:r>
      <w:r>
        <w:rPr>
          <w:rFonts w:hint="eastAsia" w:hAnsi="宋体"/>
          <w:w w:val="105"/>
        </w:rPr>
        <w:t>项目编号：</w:t>
      </w:r>
      <w:r>
        <w:rPr>
          <w:rFonts w:hint="eastAsia" w:hAnsi="宋体"/>
          <w:w w:val="105"/>
        </w:rPr>
        <w:fldChar w:fldCharType="begin"/>
      </w:r>
      <w:r>
        <w:rPr>
          <w:rFonts w:hint="eastAsia" w:hAnsi="宋体"/>
          <w:w w:val="105"/>
        </w:rPr>
        <w:instrText xml:space="preserve"> HYPERLINK "http://103.83.45.82:8080/frontend/plan/project_detail.html?projectUuid=a9c5b791-de80-4342-9884-da1ecfab98a2" </w:instrText>
      </w:r>
      <w:r>
        <w:rPr>
          <w:rFonts w:hint="eastAsia" w:hAnsi="宋体"/>
          <w:w w:val="105"/>
        </w:rPr>
        <w:fldChar w:fldCharType="separate"/>
      </w:r>
      <w:r>
        <w:rPr>
          <w:rFonts w:hint="eastAsia" w:hAnsi="宋体"/>
          <w:w w:val="105"/>
        </w:rPr>
        <w:t>11011523210200012370-XM001</w:t>
      </w:r>
      <w:r>
        <w:rPr>
          <w:rFonts w:hint="eastAsia" w:hAnsi="宋体"/>
          <w:w w:val="105"/>
        </w:rPr>
        <w:fldChar w:fldCharType="end"/>
      </w:r>
    </w:p>
    <w:p>
      <w:pPr>
        <w:pStyle w:val="17"/>
        <w:tabs>
          <w:tab w:val="left" w:pos="4222"/>
        </w:tabs>
        <w:kinsoku w:val="0"/>
        <w:overflowPunct w:val="0"/>
        <w:spacing w:before="0" w:line="360" w:lineRule="auto"/>
        <w:ind w:left="0" w:firstLine="504" w:firstLineChars="200"/>
        <w:rPr>
          <w:rFonts w:hint="eastAsia" w:hAnsi="宋体" w:eastAsia="宋体" w:cs="Times New Roman"/>
          <w:w w:val="105"/>
          <w:lang w:eastAsia="zh-CN"/>
        </w:rPr>
      </w:pPr>
      <w:r>
        <w:rPr>
          <w:rFonts w:hAnsi="宋体" w:cs="Arial"/>
          <w:w w:val="105"/>
        </w:rPr>
        <w:t>2.</w:t>
      </w:r>
      <w:r>
        <w:rPr>
          <w:rFonts w:hint="eastAsia" w:hAnsi="宋体"/>
          <w:w w:val="105"/>
        </w:rPr>
        <w:t>项目名称：</w:t>
      </w:r>
      <w:r>
        <w:rPr>
          <w:rFonts w:hint="eastAsia" w:hAnsi="宋体" w:cs="Times New Roman"/>
          <w:w w:val="105"/>
          <w:u w:val="single"/>
          <w:lang w:eastAsia="zh-CN"/>
        </w:rPr>
        <w:t>观音寺街道金华寺东路、双观巷、清广七巷环境提升工程</w:t>
      </w:r>
    </w:p>
    <w:p>
      <w:pPr>
        <w:pStyle w:val="17"/>
        <w:tabs>
          <w:tab w:val="left" w:pos="3089"/>
          <w:tab w:val="left" w:pos="6809"/>
        </w:tabs>
        <w:kinsoku w:val="0"/>
        <w:overflowPunct w:val="0"/>
        <w:spacing w:before="0" w:line="360" w:lineRule="auto"/>
        <w:ind w:left="0" w:firstLine="476" w:firstLineChars="200"/>
        <w:rPr>
          <w:rFonts w:hAnsi="宋体"/>
        </w:rPr>
      </w:pPr>
      <w:r>
        <w:rPr>
          <w:rFonts w:hAnsi="宋体" w:cs="Arial"/>
          <w:spacing w:val="-1"/>
        </w:rPr>
        <w:t>3.</w:t>
      </w:r>
      <w:r>
        <w:rPr>
          <w:rFonts w:hint="eastAsia" w:hAnsi="宋体"/>
          <w:spacing w:val="-1"/>
        </w:rPr>
        <w:t>项目预算金额：</w:t>
      </w:r>
      <w:r>
        <w:rPr>
          <w:rFonts w:hint="eastAsia"/>
          <w:sz w:val="24"/>
          <w:u w:val="single"/>
          <w:lang w:val="en-US" w:eastAsia="zh-CN"/>
        </w:rPr>
        <w:t>114</w:t>
      </w:r>
      <w:r>
        <w:rPr>
          <w:rFonts w:hint="eastAsia" w:hAnsi="宋体"/>
          <w:spacing w:val="-9"/>
        </w:rPr>
        <w:t>万元、项目最高限价（如有）：</w:t>
      </w:r>
      <w:r>
        <w:rPr>
          <w:rFonts w:hint="eastAsia"/>
          <w:sz w:val="24"/>
          <w:u w:val="single"/>
          <w:lang w:val="en-US" w:eastAsia="zh-CN"/>
        </w:rPr>
        <w:t>114</w:t>
      </w:r>
      <w:r>
        <w:rPr>
          <w:rFonts w:hint="eastAsia" w:hAnsi="宋体"/>
        </w:rPr>
        <w:t>万元</w:t>
      </w:r>
    </w:p>
    <w:p>
      <w:pPr>
        <w:pStyle w:val="17"/>
        <w:kinsoku w:val="0"/>
        <w:overflowPunct w:val="0"/>
        <w:spacing w:before="0" w:line="360" w:lineRule="auto"/>
        <w:ind w:left="0" w:firstLine="504" w:firstLineChars="200"/>
        <w:rPr>
          <w:rFonts w:hAnsi="宋体"/>
          <w:w w:val="105"/>
        </w:rPr>
      </w:pPr>
      <w:r>
        <w:rPr>
          <w:rFonts w:hAnsi="宋体" w:cs="Arial"/>
          <w:w w:val="105"/>
        </w:rPr>
        <w:t>4.</w:t>
      </w:r>
      <w:r>
        <w:rPr>
          <w:rFonts w:hint="eastAsia" w:hAnsi="宋体"/>
          <w:w w:val="105"/>
        </w:rPr>
        <w:t>采购需求：</w:t>
      </w:r>
    </w:p>
    <w:tbl>
      <w:tblPr>
        <w:tblStyle w:val="38"/>
        <w:tblW w:w="8714"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979"/>
        <w:gridCol w:w="780"/>
        <w:gridCol w:w="4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572" w:type="dxa"/>
            <w:vAlign w:val="center"/>
          </w:tcPr>
          <w:p>
            <w:pPr>
              <w:jc w:val="center"/>
              <w:rPr>
                <w:rFonts w:ascii="宋体" w:hAnsi="宋体" w:eastAsia="宋体"/>
                <w:bCs/>
                <w:color w:val="000000"/>
              </w:rPr>
            </w:pPr>
            <w:r>
              <w:rPr>
                <w:rFonts w:hint="eastAsia" w:ascii="宋体" w:hAnsi="宋体" w:eastAsia="宋体"/>
                <w:bCs/>
                <w:color w:val="000000"/>
              </w:rPr>
              <w:t>标的名称</w:t>
            </w:r>
          </w:p>
        </w:tc>
        <w:tc>
          <w:tcPr>
            <w:tcW w:w="1979" w:type="dxa"/>
            <w:vAlign w:val="center"/>
          </w:tcPr>
          <w:p>
            <w:pPr>
              <w:jc w:val="center"/>
              <w:rPr>
                <w:rFonts w:ascii="宋体" w:hAnsi="宋体" w:eastAsia="宋体"/>
                <w:bCs/>
                <w:color w:val="000000"/>
              </w:rPr>
            </w:pPr>
            <w:r>
              <w:rPr>
                <w:rFonts w:hint="eastAsia" w:ascii="宋体" w:hAnsi="宋体" w:eastAsia="宋体"/>
                <w:bCs/>
                <w:color w:val="000000"/>
              </w:rPr>
              <w:t>采购包预算金额</w:t>
            </w:r>
          </w:p>
          <w:p>
            <w:pPr>
              <w:jc w:val="center"/>
              <w:rPr>
                <w:rFonts w:ascii="宋体" w:hAnsi="宋体" w:eastAsia="宋体"/>
                <w:bCs/>
                <w:color w:val="000000"/>
              </w:rPr>
            </w:pPr>
            <w:r>
              <w:rPr>
                <w:rFonts w:hint="eastAsia" w:ascii="宋体" w:hAnsi="宋体" w:eastAsia="宋体"/>
                <w:bCs/>
                <w:color w:val="000000"/>
              </w:rPr>
              <w:t>（万元）</w:t>
            </w:r>
          </w:p>
        </w:tc>
        <w:tc>
          <w:tcPr>
            <w:tcW w:w="780" w:type="dxa"/>
            <w:vAlign w:val="center"/>
          </w:tcPr>
          <w:p>
            <w:pPr>
              <w:jc w:val="center"/>
              <w:rPr>
                <w:rFonts w:ascii="宋体" w:hAnsi="宋体" w:eastAsia="宋体"/>
                <w:bCs/>
                <w:color w:val="000000"/>
              </w:rPr>
            </w:pPr>
            <w:r>
              <w:rPr>
                <w:rFonts w:hint="eastAsia" w:ascii="宋体" w:hAnsi="宋体" w:eastAsia="宋体"/>
                <w:bCs/>
                <w:color w:val="000000"/>
              </w:rPr>
              <w:t>数量</w:t>
            </w:r>
          </w:p>
        </w:tc>
        <w:tc>
          <w:tcPr>
            <w:tcW w:w="4383" w:type="dxa"/>
            <w:vAlign w:val="center"/>
          </w:tcPr>
          <w:p>
            <w:pPr>
              <w:jc w:val="center"/>
              <w:rPr>
                <w:rFonts w:ascii="宋体" w:hAnsi="宋体" w:eastAsia="宋体"/>
                <w:color w:val="000000"/>
              </w:rPr>
            </w:pPr>
            <w:r>
              <w:rPr>
                <w:rFonts w:hint="eastAsia" w:ascii="宋体" w:hAnsi="宋体" w:eastAsia="宋体"/>
                <w:color w:val="000000"/>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572" w:type="dxa"/>
            <w:vAlign w:val="center"/>
          </w:tcPr>
          <w:p>
            <w:pPr>
              <w:jc w:val="center"/>
              <w:rPr>
                <w:rFonts w:ascii="宋体" w:hAnsi="宋体" w:eastAsia="宋体"/>
                <w:bCs/>
                <w:color w:val="000000"/>
              </w:rPr>
            </w:pPr>
            <w:r>
              <w:rPr>
                <w:rFonts w:hint="eastAsia" w:ascii="宋体" w:hAnsi="宋体" w:eastAsia="宋体"/>
                <w:bCs/>
                <w:color w:val="000000"/>
                <w:lang w:eastAsia="zh-CN"/>
              </w:rPr>
              <w:t>观音寺街道金华寺东路、双观巷、清广七巷环境提升工程</w:t>
            </w:r>
          </w:p>
        </w:tc>
        <w:tc>
          <w:tcPr>
            <w:tcW w:w="1979" w:type="dxa"/>
            <w:vAlign w:val="center"/>
          </w:tcPr>
          <w:p>
            <w:pPr>
              <w:jc w:val="center"/>
              <w:rPr>
                <w:rFonts w:ascii="宋体" w:hAnsi="宋体" w:eastAsia="宋体"/>
                <w:bCs/>
                <w:color w:val="000000"/>
              </w:rPr>
            </w:pPr>
            <w:r>
              <w:rPr>
                <w:rFonts w:hint="eastAsia" w:ascii="宋体" w:hAnsi="宋体" w:eastAsia="宋体"/>
                <w:bCs/>
                <w:color w:val="000000"/>
                <w:lang w:val="en-US" w:eastAsia="zh-CN"/>
              </w:rPr>
              <w:t>114</w:t>
            </w:r>
          </w:p>
        </w:tc>
        <w:tc>
          <w:tcPr>
            <w:tcW w:w="780" w:type="dxa"/>
            <w:vAlign w:val="center"/>
          </w:tcPr>
          <w:p>
            <w:pPr>
              <w:jc w:val="center"/>
              <w:rPr>
                <w:rFonts w:ascii="宋体" w:hAnsi="宋体" w:eastAsia="宋体"/>
                <w:bCs/>
                <w:color w:val="000000"/>
              </w:rPr>
            </w:pPr>
            <w:r>
              <w:rPr>
                <w:rFonts w:ascii="宋体" w:hAnsi="宋体" w:eastAsia="宋体"/>
                <w:bCs/>
                <w:color w:val="000000"/>
              </w:rPr>
              <w:t>1</w:t>
            </w:r>
            <w:r>
              <w:rPr>
                <w:rFonts w:hint="eastAsia" w:ascii="宋体" w:hAnsi="宋体" w:eastAsia="宋体"/>
                <w:bCs/>
                <w:color w:val="000000"/>
              </w:rPr>
              <w:t>项</w:t>
            </w:r>
          </w:p>
        </w:tc>
        <w:tc>
          <w:tcPr>
            <w:tcW w:w="4383" w:type="dxa"/>
            <w:vAlign w:val="center"/>
          </w:tcPr>
          <w:p>
            <w:pPr>
              <w:rPr>
                <w:rFonts w:ascii="宋体" w:hAnsi="宋体" w:eastAsia="宋体"/>
                <w:color w:val="000000"/>
              </w:rPr>
            </w:pPr>
            <w:r>
              <w:rPr>
                <w:rFonts w:hint="eastAsia"/>
                <w:kern w:val="0"/>
                <w:szCs w:val="21"/>
                <w:lang w:val="en-US" w:eastAsia="zh-CN"/>
              </w:rPr>
              <w:t>观音寺街道三条</w:t>
            </w:r>
            <w:r>
              <w:rPr>
                <w:rFonts w:hint="eastAsia" w:eastAsia="宋体"/>
                <w:kern w:val="0"/>
                <w:szCs w:val="21"/>
                <w:lang w:eastAsia="zh-CN"/>
              </w:rPr>
              <w:t>背街小巷金华寺东路、双观巷、清广七巷的现场围挡搭建、商铺门头更换、商铺外立面改造和修缮、墙体立面造型结构搭建、墙面装饰安装及项目实施过程中凡涉及到改造的所有辅助项目。</w:t>
            </w:r>
          </w:p>
        </w:tc>
      </w:tr>
    </w:tbl>
    <w:p>
      <w:pPr>
        <w:pStyle w:val="17"/>
        <w:kinsoku w:val="0"/>
        <w:overflowPunct w:val="0"/>
        <w:spacing w:before="0" w:line="360" w:lineRule="auto"/>
        <w:ind w:left="0" w:firstLine="260" w:firstLineChars="200"/>
        <w:rPr>
          <w:rFonts w:hAnsi="宋体"/>
          <w:sz w:val="13"/>
          <w:szCs w:val="13"/>
        </w:rPr>
      </w:pPr>
    </w:p>
    <w:p>
      <w:pPr>
        <w:pStyle w:val="17"/>
        <w:tabs>
          <w:tab w:val="left" w:pos="4702"/>
        </w:tabs>
        <w:kinsoku w:val="0"/>
        <w:overflowPunct w:val="0"/>
        <w:spacing w:before="0" w:line="360" w:lineRule="auto"/>
        <w:ind w:left="0" w:firstLine="504" w:firstLineChars="200"/>
        <w:rPr>
          <w:rFonts w:hAnsi="宋体" w:cs="Times New Roman"/>
          <w:w w:val="105"/>
        </w:rPr>
      </w:pPr>
      <w:r>
        <w:rPr>
          <w:rFonts w:hAnsi="宋体" w:cs="Arial"/>
          <w:w w:val="105"/>
        </w:rPr>
        <w:t>5.</w:t>
      </w:r>
      <w:r>
        <w:rPr>
          <w:rFonts w:hint="eastAsia" w:hAnsi="宋体"/>
          <w:w w:val="105"/>
        </w:rPr>
        <w:t>合同履行期限：</w:t>
      </w:r>
      <w:r>
        <w:rPr>
          <w:rFonts w:hint="eastAsia" w:hAnsi="宋体"/>
          <w:w w:val="105"/>
          <w:u w:val="single"/>
          <w:lang w:val="en-US" w:eastAsia="zh-CN"/>
        </w:rPr>
        <w:t>6个月</w:t>
      </w:r>
      <w:r>
        <w:rPr>
          <w:rFonts w:hint="eastAsia" w:hAnsi="宋体"/>
          <w:color w:val="000000"/>
          <w:u w:val="single"/>
        </w:rPr>
        <w:t>。</w:t>
      </w:r>
    </w:p>
    <w:p>
      <w:pPr>
        <w:pStyle w:val="17"/>
        <w:tabs>
          <w:tab w:val="left" w:pos="4755"/>
        </w:tabs>
        <w:kinsoku w:val="0"/>
        <w:overflowPunct w:val="0"/>
        <w:spacing w:before="0" w:line="360" w:lineRule="auto"/>
        <w:ind w:left="0" w:firstLine="476" w:firstLineChars="200"/>
        <w:rPr>
          <w:rFonts w:hAnsi="宋体"/>
          <w:w w:val="110"/>
        </w:rPr>
      </w:pPr>
      <w:r>
        <w:rPr>
          <w:rFonts w:hAnsi="宋体" w:cs="Arial"/>
          <w:spacing w:val="-1"/>
        </w:rPr>
        <w:t>6.</w:t>
      </w:r>
      <w:r>
        <w:rPr>
          <w:rFonts w:hint="eastAsia" w:hAnsi="宋体"/>
          <w:spacing w:val="-1"/>
        </w:rPr>
        <w:t>本项目是否接受联合体投标：</w:t>
      </w:r>
      <w:r>
        <w:rPr>
          <w:rFonts w:hAnsi="宋体" w:cs="Arial"/>
          <w:spacing w:val="-1"/>
        </w:rPr>
        <w:t>□</w:t>
      </w:r>
      <w:r>
        <w:rPr>
          <w:rFonts w:hint="eastAsia" w:hAnsi="宋体"/>
          <w:spacing w:val="-1"/>
        </w:rPr>
        <w:t>是</w:t>
      </w:r>
      <w:r>
        <w:rPr>
          <w:rFonts w:hAnsi="宋体"/>
          <w:spacing w:val="-1"/>
        </w:rPr>
        <w:tab/>
      </w:r>
      <w:r>
        <w:rPr>
          <w:rFonts w:hAnsi="宋体"/>
          <w:b/>
          <w:color w:val="000000"/>
        </w:rPr>
        <w:t>■</w:t>
      </w:r>
      <w:r>
        <w:rPr>
          <w:rFonts w:hint="eastAsia" w:hAnsi="宋体"/>
          <w:w w:val="110"/>
        </w:rPr>
        <w:t>否。</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7" w:name="_Toc145592777"/>
      <w:bookmarkStart w:id="8" w:name="_Toc145592414"/>
      <w:bookmarkStart w:id="9" w:name="_Toc145592488"/>
      <w:r>
        <w:rPr>
          <w:rFonts w:hint="eastAsia" w:hAnsi="宋体"/>
          <w:b/>
          <w:sz w:val="28"/>
          <w:szCs w:val="28"/>
        </w:rPr>
        <w:t>二、申请人的资格要求（须同时满足）</w:t>
      </w:r>
      <w:bookmarkEnd w:id="7"/>
      <w:bookmarkEnd w:id="8"/>
      <w:bookmarkEnd w:id="9"/>
    </w:p>
    <w:p>
      <w:pPr>
        <w:pStyle w:val="17"/>
        <w:kinsoku w:val="0"/>
        <w:overflowPunct w:val="0"/>
        <w:spacing w:before="0" w:line="360" w:lineRule="auto"/>
        <w:ind w:left="0" w:firstLine="480" w:firstLineChars="200"/>
        <w:rPr>
          <w:rFonts w:hAnsi="宋体"/>
        </w:rPr>
      </w:pPr>
      <w:r>
        <w:rPr>
          <w:rFonts w:hAnsi="宋体" w:cs="Arial"/>
        </w:rPr>
        <w:t>1.</w:t>
      </w:r>
      <w:r>
        <w:rPr>
          <w:rFonts w:hint="eastAsia" w:hAnsi="宋体"/>
        </w:rPr>
        <w:t>满足《中华人民共和国政府采购法》第二十二条规定；</w:t>
      </w:r>
    </w:p>
    <w:p>
      <w:pPr>
        <w:pStyle w:val="17"/>
        <w:kinsoku w:val="0"/>
        <w:overflowPunct w:val="0"/>
        <w:spacing w:before="0" w:line="360" w:lineRule="auto"/>
        <w:ind w:left="0" w:firstLine="480" w:firstLineChars="200"/>
        <w:rPr>
          <w:rFonts w:hAnsi="宋体"/>
        </w:rPr>
      </w:pPr>
      <w:r>
        <w:rPr>
          <w:rFonts w:hAnsi="宋体" w:cs="Arial"/>
        </w:rPr>
        <w:t>2.</w:t>
      </w:r>
      <w:r>
        <w:rPr>
          <w:rFonts w:hint="eastAsia" w:hAnsi="宋体"/>
        </w:rPr>
        <w:t>落实政府采购政策需满足的资格要求：</w:t>
      </w:r>
    </w:p>
    <w:p>
      <w:pPr>
        <w:pStyle w:val="17"/>
        <w:kinsoku w:val="0"/>
        <w:overflowPunct w:val="0"/>
        <w:spacing w:before="0" w:line="360" w:lineRule="auto"/>
        <w:ind w:left="0" w:firstLine="504" w:firstLineChars="200"/>
        <w:rPr>
          <w:rFonts w:hAnsi="宋体"/>
          <w:w w:val="105"/>
        </w:rPr>
      </w:pPr>
      <w:r>
        <w:rPr>
          <w:rFonts w:hAnsi="宋体" w:cs="Arial"/>
          <w:w w:val="105"/>
        </w:rPr>
        <w:t>2.1</w:t>
      </w:r>
      <w:r>
        <w:rPr>
          <w:rFonts w:hAnsi="宋体" w:cs="Arial"/>
          <w:spacing w:val="5"/>
          <w:w w:val="105"/>
        </w:rPr>
        <w:t xml:space="preserve"> </w:t>
      </w:r>
      <w:r>
        <w:rPr>
          <w:rFonts w:hint="eastAsia" w:hAnsi="宋体"/>
          <w:w w:val="105"/>
        </w:rPr>
        <w:t>中小企业政策</w:t>
      </w:r>
    </w:p>
    <w:p>
      <w:pPr>
        <w:pStyle w:val="17"/>
        <w:kinsoku w:val="0"/>
        <w:overflowPunct w:val="0"/>
        <w:spacing w:before="0" w:line="360" w:lineRule="auto"/>
        <w:ind w:left="0" w:firstLine="504" w:firstLineChars="200"/>
        <w:rPr>
          <w:rFonts w:hAnsi="宋体"/>
          <w:w w:val="105"/>
        </w:rPr>
      </w:pPr>
      <w:r>
        <w:rPr>
          <w:rFonts w:hAnsi="宋体" w:cs="Arial"/>
          <w:w w:val="105"/>
        </w:rPr>
        <w:t>□</w:t>
      </w:r>
      <w:r>
        <w:rPr>
          <w:rFonts w:hint="eastAsia" w:hAnsi="宋体"/>
          <w:w w:val="105"/>
        </w:rPr>
        <w:t>本项目不专门面向中小企业预留采购份额。</w:t>
      </w:r>
    </w:p>
    <w:p>
      <w:pPr>
        <w:pStyle w:val="17"/>
        <w:tabs>
          <w:tab w:val="left" w:pos="2878"/>
          <w:tab w:val="left" w:pos="5165"/>
        </w:tabs>
        <w:kinsoku w:val="0"/>
        <w:overflowPunct w:val="0"/>
        <w:spacing w:before="0" w:line="360" w:lineRule="auto"/>
        <w:ind w:left="0" w:firstLine="482" w:firstLineChars="200"/>
        <w:rPr>
          <w:rFonts w:hAnsi="宋体"/>
          <w:w w:val="105"/>
        </w:rPr>
      </w:pPr>
      <w:r>
        <w:rPr>
          <w:rFonts w:hAnsi="宋体"/>
          <w:b/>
          <w:color w:val="000000"/>
        </w:rPr>
        <w:t>■</w:t>
      </w:r>
      <w:r>
        <w:rPr>
          <w:rFonts w:hint="eastAsia" w:hAnsi="宋体"/>
          <w:spacing w:val="2"/>
        </w:rPr>
        <w:t>本项目专门面向</w:t>
      </w:r>
      <w:r>
        <w:rPr>
          <w:rFonts w:hAnsi="宋体"/>
          <w:spacing w:val="2"/>
        </w:rPr>
        <w:tab/>
      </w:r>
      <w:r>
        <w:rPr>
          <w:rFonts w:hAnsi="宋体"/>
          <w:b/>
          <w:color w:val="000000"/>
        </w:rPr>
        <w:t>■</w:t>
      </w:r>
      <w:r>
        <w:rPr>
          <w:rFonts w:hint="eastAsia" w:hAnsi="宋体"/>
          <w:spacing w:val="1"/>
          <w:w w:val="105"/>
        </w:rPr>
        <w:t>中小</w:t>
      </w:r>
      <w:r>
        <w:rPr>
          <w:rFonts w:hAnsi="宋体"/>
          <w:spacing w:val="82"/>
          <w:w w:val="105"/>
        </w:rPr>
        <w:t xml:space="preserve"> </w:t>
      </w:r>
      <w:r>
        <w:rPr>
          <w:rFonts w:hAnsi="宋体" w:cs="Arial"/>
          <w:spacing w:val="1"/>
          <w:w w:val="105"/>
        </w:rPr>
        <w:t>□</w:t>
      </w:r>
      <w:r>
        <w:rPr>
          <w:rFonts w:hint="eastAsia" w:hAnsi="宋体"/>
          <w:spacing w:val="1"/>
          <w:w w:val="105"/>
        </w:rPr>
        <w:t>小微企业</w:t>
      </w:r>
      <w:r>
        <w:rPr>
          <w:rFonts w:hAnsi="宋体"/>
          <w:spacing w:val="1"/>
          <w:w w:val="105"/>
        </w:rPr>
        <w:tab/>
      </w:r>
      <w:r>
        <w:rPr>
          <w:rFonts w:hint="eastAsia" w:hAnsi="宋体"/>
          <w:spacing w:val="2"/>
        </w:rPr>
        <w:t>采购。即：提供的</w:t>
      </w:r>
      <w:r>
        <w:rPr>
          <w:rFonts w:hint="eastAsia" w:hAnsi="宋体"/>
          <w:w w:val="105"/>
        </w:rPr>
        <w:t>服务全部由符合政策要求的中小企业承接。</w:t>
      </w:r>
    </w:p>
    <w:p>
      <w:pPr>
        <w:pStyle w:val="17"/>
        <w:tabs>
          <w:tab w:val="left" w:pos="4301"/>
        </w:tabs>
        <w:kinsoku w:val="0"/>
        <w:overflowPunct w:val="0"/>
        <w:spacing w:before="0" w:line="360" w:lineRule="auto"/>
        <w:ind w:left="0" w:firstLine="476" w:firstLineChars="200"/>
        <w:jc w:val="both"/>
        <w:rPr>
          <w:rFonts w:hAnsi="宋体"/>
        </w:rPr>
      </w:pPr>
      <w:r>
        <w:rPr>
          <w:rFonts w:hAnsi="宋体" w:cs="Arial"/>
          <w:spacing w:val="-1"/>
        </w:rPr>
        <w:t>□</w:t>
      </w:r>
      <w:r>
        <w:rPr>
          <w:rFonts w:hint="eastAsia" w:hAnsi="宋体"/>
          <w:spacing w:val="-1"/>
        </w:rPr>
        <w:t>本项目预留部分采购项目预算专门面向中小企业采购。对于预留份额，提供的货</w:t>
      </w:r>
      <w:r>
        <w:rPr>
          <w:rFonts w:hAnsi="宋体"/>
        </w:rPr>
        <w:t xml:space="preserve"> </w:t>
      </w:r>
      <w:r>
        <w:rPr>
          <w:rFonts w:hint="eastAsia" w:hAnsi="宋体"/>
          <w:spacing w:val="-2"/>
        </w:rPr>
        <w:t>物由符合政策要求的中小企业制造、服务由符合政策要求的中小企业承接。预留份额通</w:t>
      </w:r>
      <w:r>
        <w:rPr>
          <w:rFonts w:hAnsi="宋体"/>
          <w:spacing w:val="-92"/>
        </w:rPr>
        <w:t xml:space="preserve"> </w:t>
      </w:r>
      <w:r>
        <w:rPr>
          <w:rFonts w:hint="eastAsia" w:hAnsi="宋体"/>
          <w:spacing w:val="-1"/>
        </w:rPr>
        <w:t>过以下措施进行：</w:t>
      </w:r>
      <w:r>
        <w:rPr>
          <w:rFonts w:hAnsi="宋体"/>
          <w:spacing w:val="-2"/>
          <w:u w:val="single"/>
        </w:rPr>
        <w:t xml:space="preserve">  </w:t>
      </w:r>
      <w:r>
        <w:rPr>
          <w:rFonts w:hAnsi="宋体" w:cs="Times New Roman"/>
          <w:u w:val="single"/>
        </w:rPr>
        <w:t xml:space="preserve">/  </w:t>
      </w:r>
      <w:r>
        <w:rPr>
          <w:rFonts w:hint="eastAsia" w:hAnsi="宋体"/>
          <w:spacing w:val="-10"/>
        </w:rPr>
        <w:t>。</w:t>
      </w:r>
    </w:p>
    <w:p>
      <w:pPr>
        <w:pStyle w:val="17"/>
        <w:tabs>
          <w:tab w:val="left" w:pos="8160"/>
        </w:tabs>
        <w:kinsoku w:val="0"/>
        <w:overflowPunct w:val="0"/>
        <w:spacing w:before="0" w:line="360" w:lineRule="auto"/>
        <w:ind w:left="0" w:firstLine="480" w:firstLineChars="200"/>
        <w:rPr>
          <w:rFonts w:hAnsi="宋体"/>
        </w:rPr>
      </w:pPr>
      <w:r>
        <w:rPr>
          <w:rFonts w:hAnsi="宋体" w:cs="Arial"/>
        </w:rPr>
        <w:t xml:space="preserve">2.2 </w:t>
      </w:r>
      <w:r>
        <w:rPr>
          <w:rFonts w:hAnsi="宋体" w:cs="Arial"/>
          <w:spacing w:val="49"/>
        </w:rPr>
        <w:t xml:space="preserve"> </w:t>
      </w:r>
      <w:r>
        <w:rPr>
          <w:rFonts w:hint="eastAsia" w:hAnsi="宋体"/>
          <w:spacing w:val="-7"/>
        </w:rPr>
        <w:t>其它落实政府采购政策的资格要求（如有）：</w:t>
      </w:r>
      <w:r>
        <w:rPr>
          <w:rFonts w:hAnsi="宋体"/>
          <w:spacing w:val="-2"/>
          <w:u w:val="single"/>
        </w:rPr>
        <w:t xml:space="preserve">  </w:t>
      </w:r>
      <w:r>
        <w:rPr>
          <w:rFonts w:hAnsi="宋体" w:cs="Times New Roman"/>
          <w:u w:val="single"/>
        </w:rPr>
        <w:t xml:space="preserve">/  </w:t>
      </w:r>
      <w:r>
        <w:rPr>
          <w:rFonts w:hint="eastAsia" w:hAnsi="宋体"/>
          <w:spacing w:val="-10"/>
        </w:rPr>
        <w:t>。</w:t>
      </w:r>
    </w:p>
    <w:p>
      <w:pPr>
        <w:pStyle w:val="17"/>
        <w:kinsoku w:val="0"/>
        <w:overflowPunct w:val="0"/>
        <w:spacing w:before="0" w:line="360" w:lineRule="auto"/>
        <w:ind w:left="0" w:firstLine="480" w:firstLineChars="200"/>
        <w:rPr>
          <w:rFonts w:hAnsi="宋体"/>
        </w:rPr>
      </w:pPr>
      <w:r>
        <w:rPr>
          <w:rFonts w:hAnsi="宋体" w:cs="Arial"/>
        </w:rPr>
        <w:t>3.</w:t>
      </w:r>
      <w:r>
        <w:rPr>
          <w:rFonts w:hint="eastAsia" w:hAnsi="宋体"/>
        </w:rPr>
        <w:t>本项目的特定资格要求：</w:t>
      </w:r>
    </w:p>
    <w:p>
      <w:pPr>
        <w:pStyle w:val="17"/>
        <w:kinsoku w:val="0"/>
        <w:overflowPunct w:val="0"/>
        <w:spacing w:before="0" w:line="360" w:lineRule="auto"/>
        <w:ind w:left="0" w:firstLine="480" w:firstLineChars="200"/>
        <w:rPr>
          <w:rFonts w:hAnsi="宋体"/>
        </w:rPr>
      </w:pPr>
      <w:r>
        <w:rPr>
          <w:rFonts w:hAnsi="宋体" w:cs="Arial"/>
        </w:rPr>
        <w:t>3.1</w:t>
      </w:r>
      <w:r>
        <w:rPr>
          <w:rFonts w:hAnsi="宋体" w:cs="Arial"/>
          <w:spacing w:val="36"/>
        </w:rPr>
        <w:t xml:space="preserve"> </w:t>
      </w:r>
      <w:r>
        <w:rPr>
          <w:rFonts w:hint="eastAsia" w:hAnsi="宋体"/>
        </w:rPr>
        <w:t>本项目是否属于政府购买服务：</w:t>
      </w:r>
    </w:p>
    <w:p>
      <w:pPr>
        <w:pStyle w:val="17"/>
        <w:kinsoku w:val="0"/>
        <w:overflowPunct w:val="0"/>
        <w:spacing w:before="0" w:line="360" w:lineRule="auto"/>
        <w:ind w:left="0" w:firstLine="482" w:firstLineChars="200"/>
        <w:rPr>
          <w:rFonts w:hAnsi="宋体"/>
          <w:spacing w:val="-2"/>
        </w:rPr>
      </w:pPr>
      <w:r>
        <w:rPr>
          <w:rFonts w:hAnsi="宋体"/>
          <w:b/>
          <w:color w:val="000000"/>
        </w:rPr>
        <w:t>■</w:t>
      </w:r>
      <w:r>
        <w:rPr>
          <w:rFonts w:hint="eastAsia" w:hAnsi="宋体"/>
          <w:spacing w:val="-2"/>
        </w:rPr>
        <w:t>否</w:t>
      </w:r>
    </w:p>
    <w:p>
      <w:pPr>
        <w:pStyle w:val="17"/>
        <w:kinsoku w:val="0"/>
        <w:overflowPunct w:val="0"/>
        <w:spacing w:before="0" w:line="360" w:lineRule="auto"/>
        <w:ind w:left="0" w:firstLine="472" w:firstLineChars="200"/>
        <w:rPr>
          <w:rFonts w:hAnsi="宋体"/>
          <w:sz w:val="18"/>
          <w:szCs w:val="18"/>
        </w:rPr>
      </w:pPr>
      <w:r>
        <w:rPr>
          <w:rFonts w:hAnsi="宋体" w:cs="Arial"/>
          <w:spacing w:val="-2"/>
        </w:rPr>
        <w:t>□</w:t>
      </w:r>
      <w:r>
        <w:rPr>
          <w:rFonts w:hint="eastAsia" w:hAnsi="宋体"/>
          <w:spacing w:val="-2"/>
        </w:rPr>
        <w:t>是，公益一类事业单位、使用事业编制且由财政拨款保障的群团组织，不得</w:t>
      </w:r>
    </w:p>
    <w:p>
      <w:pPr>
        <w:pStyle w:val="17"/>
        <w:kinsoku w:val="0"/>
        <w:overflowPunct w:val="0"/>
        <w:spacing w:before="0" w:line="360" w:lineRule="auto"/>
        <w:ind w:left="0" w:firstLine="480" w:firstLineChars="200"/>
        <w:rPr>
          <w:rFonts w:hAnsi="宋体"/>
        </w:rPr>
      </w:pPr>
      <w:r>
        <w:rPr>
          <w:rFonts w:hint="eastAsia" w:hAnsi="宋体"/>
        </w:rPr>
        <w:t>作为承接主体；</w:t>
      </w:r>
    </w:p>
    <w:p>
      <w:pPr>
        <w:pStyle w:val="17"/>
        <w:kinsoku w:val="0"/>
        <w:overflowPunct w:val="0"/>
        <w:spacing w:before="0" w:line="360" w:lineRule="auto"/>
        <w:ind w:left="0" w:firstLine="480" w:firstLineChars="200"/>
        <w:rPr>
          <w:rFonts w:hAnsi="宋体"/>
        </w:rPr>
      </w:pPr>
      <w:r>
        <w:rPr>
          <w:rFonts w:hAnsi="宋体" w:cs="Arial"/>
        </w:rPr>
        <w:t>3.2</w:t>
      </w:r>
      <w:r>
        <w:rPr>
          <w:rFonts w:hAnsi="宋体" w:cs="Century Gothic"/>
          <w:spacing w:val="38"/>
        </w:rPr>
        <w:t xml:space="preserve"> </w:t>
      </w:r>
      <w:r>
        <w:rPr>
          <w:rFonts w:hint="eastAsia" w:hAnsi="宋体"/>
        </w:rPr>
        <w:t>其他特定资格要求：</w:t>
      </w:r>
      <w:r>
        <w:rPr>
          <w:rFonts w:hint="eastAsia"/>
          <w:sz w:val="24"/>
          <w:u w:val="single"/>
          <w:lang w:eastAsia="zh-CN"/>
        </w:rPr>
        <w:t>（</w:t>
      </w:r>
      <w:r>
        <w:rPr>
          <w:rFonts w:hint="eastAsia"/>
          <w:sz w:val="24"/>
          <w:u w:val="single"/>
          <w:lang w:val="en-US" w:eastAsia="zh-CN"/>
        </w:rPr>
        <w:t>1</w:t>
      </w:r>
      <w:r>
        <w:rPr>
          <w:rFonts w:hint="eastAsia"/>
          <w:sz w:val="24"/>
          <w:u w:val="single"/>
          <w:lang w:eastAsia="zh-CN"/>
        </w:rPr>
        <w:t>）</w:t>
      </w:r>
      <w:r>
        <w:rPr>
          <w:rFonts w:hint="eastAsia"/>
          <w:sz w:val="24"/>
          <w:u w:val="single"/>
          <w:lang w:val="en-US" w:eastAsia="zh-CN"/>
        </w:rPr>
        <w:t>投标人</w:t>
      </w:r>
      <w:r>
        <w:rPr>
          <w:rFonts w:hint="eastAsia" w:ascii="宋体" w:hAnsi="宋体"/>
          <w:bCs/>
          <w:sz w:val="24"/>
          <w:szCs w:val="24"/>
          <w:u w:val="single"/>
        </w:rPr>
        <w:t>具有有效的建筑装修装饰工程专业承包二级（含）以上资质</w:t>
      </w:r>
      <w:r>
        <w:rPr>
          <w:rFonts w:hint="eastAsia" w:ascii="宋体" w:hAnsi="宋体"/>
          <w:bCs/>
          <w:sz w:val="24"/>
          <w:szCs w:val="24"/>
          <w:u w:val="single"/>
          <w:lang w:eastAsia="zh-CN"/>
        </w:rPr>
        <w:t>；（</w:t>
      </w:r>
      <w:r>
        <w:rPr>
          <w:rFonts w:hint="eastAsia" w:ascii="宋体" w:hAnsi="宋体"/>
          <w:bCs/>
          <w:sz w:val="24"/>
          <w:szCs w:val="24"/>
          <w:u w:val="single"/>
          <w:lang w:val="en-US" w:eastAsia="zh-CN"/>
        </w:rPr>
        <w:t>2</w:t>
      </w:r>
      <w:r>
        <w:rPr>
          <w:rFonts w:hint="eastAsia" w:ascii="宋体" w:hAnsi="宋体"/>
          <w:bCs/>
          <w:sz w:val="24"/>
          <w:szCs w:val="24"/>
          <w:u w:val="single"/>
          <w:lang w:eastAsia="zh-CN"/>
        </w:rPr>
        <w:t>）拟派项目负责人具有建筑工程专业二级及以上建造师执业资格，具有安全生产考核合格证书（B本）；（</w:t>
      </w:r>
      <w:r>
        <w:rPr>
          <w:rFonts w:hint="eastAsia" w:ascii="宋体" w:hAnsi="宋体"/>
          <w:bCs/>
          <w:sz w:val="24"/>
          <w:szCs w:val="24"/>
          <w:u w:val="single"/>
          <w:lang w:val="en-US" w:eastAsia="zh-CN"/>
        </w:rPr>
        <w:t>3</w:t>
      </w:r>
      <w:r>
        <w:rPr>
          <w:rFonts w:hint="eastAsia" w:ascii="宋体" w:hAnsi="宋体"/>
          <w:bCs/>
          <w:sz w:val="24"/>
          <w:szCs w:val="24"/>
          <w:u w:val="single"/>
          <w:lang w:eastAsia="zh-CN"/>
        </w:rPr>
        <w:t>）</w:t>
      </w:r>
      <w:r>
        <w:rPr>
          <w:rFonts w:hint="eastAsia"/>
          <w:sz w:val="24"/>
          <w:u w:val="single"/>
        </w:rPr>
        <w:t>投标人被“信用中国”网站、“中国政府采购网”网站列入失信被执行人、重大税收违法案件当事人名单、政府采购严重违法失信行为记录名单之一的，不得参加本项目的投标</w:t>
      </w:r>
      <w:r>
        <w:rPr>
          <w:rFonts w:hint="eastAsia" w:ascii="宋体" w:hAnsi="宋体"/>
          <w:bCs/>
          <w:color w:val="000000" w:themeColor="text1"/>
          <w:sz w:val="24"/>
          <w:u w:val="single"/>
          <w14:textFill>
            <w14:solidFill>
              <w14:schemeClr w14:val="tx1"/>
            </w14:solidFill>
          </w14:textFill>
        </w:rPr>
        <w:t>。</w:t>
      </w:r>
    </w:p>
    <w:p/>
    <w:p>
      <w:pPr>
        <w:pStyle w:val="4"/>
        <w:spacing w:before="0" w:line="360" w:lineRule="auto"/>
        <w:rPr>
          <w:rFonts w:hAnsi="宋体"/>
          <w:b/>
          <w:sz w:val="28"/>
          <w:szCs w:val="28"/>
        </w:rPr>
      </w:pPr>
      <w:bookmarkStart w:id="10" w:name="_Toc145592489"/>
      <w:bookmarkStart w:id="11" w:name="_Toc145592778"/>
      <w:bookmarkStart w:id="12" w:name="_Toc145592415"/>
      <w:r>
        <w:rPr>
          <w:rFonts w:hint="eastAsia" w:hAnsi="宋体"/>
          <w:b/>
          <w:sz w:val="28"/>
          <w:szCs w:val="28"/>
        </w:rPr>
        <w:t>三、获取招标文件</w:t>
      </w:r>
      <w:bookmarkEnd w:id="10"/>
      <w:bookmarkEnd w:id="11"/>
      <w:bookmarkEnd w:id="12"/>
    </w:p>
    <w:p>
      <w:pPr>
        <w:pStyle w:val="17"/>
        <w:tabs>
          <w:tab w:val="left" w:pos="1899"/>
          <w:tab w:val="left" w:pos="3702"/>
        </w:tabs>
        <w:kinsoku w:val="0"/>
        <w:overflowPunct w:val="0"/>
        <w:spacing w:before="0" w:line="360" w:lineRule="auto"/>
        <w:ind w:left="0" w:firstLine="468" w:firstLineChars="200"/>
        <w:rPr>
          <w:rFonts w:hAnsi="宋体"/>
          <w:spacing w:val="-11"/>
        </w:rPr>
      </w:pPr>
      <w:r>
        <w:rPr>
          <w:rFonts w:hAnsi="宋体" w:cs="Century Gothic"/>
          <w:spacing w:val="-3"/>
        </w:rPr>
        <w:t>1.</w:t>
      </w:r>
      <w:r>
        <w:rPr>
          <w:rFonts w:hint="eastAsia" w:hAnsi="宋体"/>
          <w:spacing w:val="-3"/>
        </w:rPr>
        <w:t>时间：</w:t>
      </w:r>
      <w:r>
        <w:rPr>
          <w:rFonts w:hAnsi="宋体" w:cs="Times New Roman"/>
          <w:spacing w:val="-3"/>
          <w:highlight w:val="none"/>
        </w:rPr>
        <w:t>2023</w:t>
      </w:r>
      <w:r>
        <w:rPr>
          <w:rFonts w:hint="eastAsia" w:hAnsi="宋体" w:cs="Times New Roman"/>
          <w:spacing w:val="-3"/>
          <w:highlight w:val="none"/>
        </w:rPr>
        <w:t>年</w:t>
      </w:r>
      <w:r>
        <w:rPr>
          <w:rFonts w:hAnsi="宋体" w:cs="Times New Roman"/>
          <w:spacing w:val="-3"/>
          <w:highlight w:val="none"/>
        </w:rPr>
        <w:t>9</w:t>
      </w:r>
      <w:r>
        <w:rPr>
          <w:rFonts w:hint="eastAsia" w:hAnsi="宋体" w:cs="Times New Roman"/>
          <w:spacing w:val="-3"/>
          <w:highlight w:val="none"/>
        </w:rPr>
        <w:t>月</w:t>
      </w:r>
      <w:r>
        <w:rPr>
          <w:rFonts w:hint="eastAsia" w:hAnsi="宋体" w:cs="Times New Roman"/>
          <w:spacing w:val="-3"/>
          <w:highlight w:val="none"/>
          <w:lang w:val="en-US" w:eastAsia="zh-CN"/>
        </w:rPr>
        <w:t>20</w:t>
      </w:r>
      <w:r>
        <w:rPr>
          <w:rFonts w:hint="eastAsia" w:hAnsi="宋体" w:cs="Times New Roman"/>
          <w:spacing w:val="-3"/>
          <w:highlight w:val="none"/>
        </w:rPr>
        <w:t>日</w:t>
      </w:r>
      <w:r>
        <w:rPr>
          <w:rFonts w:hAnsi="宋体" w:cs="Times New Roman"/>
          <w:spacing w:val="-3"/>
          <w:highlight w:val="none"/>
        </w:rPr>
        <w:t>9:00</w:t>
      </w:r>
      <w:r>
        <w:rPr>
          <w:rFonts w:hint="eastAsia" w:hAnsi="宋体" w:cs="Times New Roman"/>
          <w:spacing w:val="-3"/>
          <w:highlight w:val="none"/>
        </w:rPr>
        <w:t>至</w:t>
      </w:r>
      <w:r>
        <w:rPr>
          <w:rFonts w:hAnsi="宋体" w:cs="Times New Roman"/>
          <w:spacing w:val="-3"/>
          <w:highlight w:val="none"/>
        </w:rPr>
        <w:t>2023</w:t>
      </w:r>
      <w:r>
        <w:rPr>
          <w:rFonts w:hint="eastAsia" w:hAnsi="宋体" w:cs="Times New Roman"/>
          <w:spacing w:val="-3"/>
          <w:highlight w:val="none"/>
        </w:rPr>
        <w:t>年</w:t>
      </w:r>
      <w:r>
        <w:rPr>
          <w:rFonts w:hAnsi="宋体" w:cs="Times New Roman"/>
          <w:spacing w:val="-3"/>
          <w:highlight w:val="none"/>
        </w:rPr>
        <w:t>9</w:t>
      </w:r>
      <w:r>
        <w:rPr>
          <w:rFonts w:hint="eastAsia" w:hAnsi="宋体" w:cs="Times New Roman"/>
          <w:spacing w:val="-3"/>
          <w:highlight w:val="none"/>
        </w:rPr>
        <w:t>月</w:t>
      </w:r>
      <w:r>
        <w:rPr>
          <w:rFonts w:hint="eastAsia" w:hAnsi="宋体" w:cs="Times New Roman"/>
          <w:spacing w:val="-3"/>
          <w:highlight w:val="none"/>
          <w:lang w:val="en-US" w:eastAsia="zh-CN"/>
        </w:rPr>
        <w:t>26</w:t>
      </w:r>
      <w:r>
        <w:rPr>
          <w:rFonts w:hint="eastAsia" w:hAnsi="宋体" w:cs="Times New Roman"/>
          <w:spacing w:val="-3"/>
          <w:highlight w:val="none"/>
        </w:rPr>
        <w:t>日</w:t>
      </w:r>
      <w:r>
        <w:rPr>
          <w:rFonts w:hAnsi="宋体" w:cs="Times New Roman"/>
          <w:spacing w:val="-3"/>
        </w:rPr>
        <w:t>17:00</w:t>
      </w:r>
      <w:r>
        <w:rPr>
          <w:rFonts w:hint="eastAsia" w:hAnsi="宋体"/>
          <w:spacing w:val="-11"/>
        </w:rPr>
        <w:t>。</w:t>
      </w:r>
    </w:p>
    <w:p>
      <w:pPr>
        <w:pStyle w:val="17"/>
        <w:kinsoku w:val="0"/>
        <w:overflowPunct w:val="0"/>
        <w:spacing w:before="0" w:line="360" w:lineRule="auto"/>
        <w:ind w:left="0" w:firstLine="480" w:firstLineChars="200"/>
        <w:rPr>
          <w:rFonts w:hAnsi="宋体"/>
        </w:rPr>
      </w:pPr>
      <w:r>
        <w:rPr>
          <w:rFonts w:hAnsi="宋体" w:cs="Century Gothic"/>
        </w:rPr>
        <w:t>2.</w:t>
      </w:r>
      <w:r>
        <w:rPr>
          <w:rFonts w:hint="eastAsia" w:hAnsi="宋体"/>
        </w:rPr>
        <w:t>地点：北京市政府采购电子交易平台</w:t>
      </w:r>
    </w:p>
    <w:p>
      <w:pPr>
        <w:pStyle w:val="17"/>
        <w:kinsoku w:val="0"/>
        <w:overflowPunct w:val="0"/>
        <w:spacing w:before="0" w:line="360" w:lineRule="auto"/>
        <w:ind w:left="0" w:firstLine="480" w:firstLineChars="200"/>
        <w:rPr>
          <w:rFonts w:hAnsi="宋体"/>
          <w:w w:val="105"/>
        </w:rPr>
      </w:pPr>
      <w:r>
        <w:rPr>
          <w:rFonts w:hAnsi="宋体" w:cs="Century Gothic"/>
        </w:rPr>
        <w:t>3.</w:t>
      </w:r>
      <w:r>
        <w:rPr>
          <w:rFonts w:hint="eastAsia" w:hAnsi="宋体"/>
        </w:rPr>
        <w:t>方式：供应商使用</w:t>
      </w:r>
      <w:r>
        <w:rPr>
          <w:rFonts w:hAnsi="宋体"/>
        </w:rPr>
        <w:t xml:space="preserve"> CA </w:t>
      </w:r>
      <w:r>
        <w:rPr>
          <w:rFonts w:hint="eastAsia" w:hAnsi="宋体"/>
        </w:rPr>
        <w:t>数字证书或电子营业执照登录北京市政府采购电子交易平</w:t>
      </w:r>
      <w:r>
        <w:rPr>
          <w:rFonts w:hAnsi="宋体"/>
        </w:rPr>
        <w:t xml:space="preserve"> </w:t>
      </w:r>
      <w:r>
        <w:rPr>
          <w:rFonts w:hint="eastAsia" w:hAnsi="宋体"/>
        </w:rPr>
        <w:t>台（</w:t>
      </w:r>
      <w:r>
        <w:fldChar w:fldCharType="begin"/>
      </w:r>
      <w:r>
        <w:instrText xml:space="preserve"> HYPERLINK "http://zbcg-bjzc.zhongcy.com/bjczj-portal-site/index.html%23/home" </w:instrText>
      </w:r>
      <w:r>
        <w:fldChar w:fldCharType="separate"/>
      </w:r>
      <w:r>
        <w:rPr>
          <w:rFonts w:hAnsi="宋体"/>
        </w:rPr>
        <w:t>http://zbcg-bjzc.zhongcy.com/bjczj-portal-site/index.html#/home</w:t>
      </w:r>
      <w:r>
        <w:rPr>
          <w:rFonts w:hAnsi="宋体"/>
        </w:rPr>
        <w:fldChar w:fldCharType="end"/>
      </w:r>
      <w:r>
        <w:rPr>
          <w:rFonts w:hint="eastAsia" w:hAnsi="宋体"/>
        </w:rPr>
        <w:t>）获取</w:t>
      </w:r>
      <w:r>
        <w:rPr>
          <w:rFonts w:hAnsi="宋体"/>
        </w:rPr>
        <w:t xml:space="preserve"> </w:t>
      </w:r>
      <w:r>
        <w:rPr>
          <w:rFonts w:hint="eastAsia" w:hAnsi="宋体"/>
        </w:rPr>
        <w:t>电子版招标文件。</w:t>
      </w:r>
    </w:p>
    <w:p>
      <w:pPr>
        <w:pStyle w:val="17"/>
        <w:kinsoku w:val="0"/>
        <w:overflowPunct w:val="0"/>
        <w:spacing w:before="0" w:line="360" w:lineRule="auto"/>
        <w:ind w:left="0" w:firstLine="504" w:firstLineChars="200"/>
        <w:rPr>
          <w:rFonts w:hAnsi="宋体"/>
          <w:w w:val="105"/>
        </w:rPr>
      </w:pPr>
      <w:r>
        <w:rPr>
          <w:rFonts w:hAnsi="宋体" w:cs="Century Gothic"/>
          <w:w w:val="105"/>
        </w:rPr>
        <w:t>4.</w:t>
      </w:r>
      <w:r>
        <w:rPr>
          <w:rFonts w:hint="eastAsia" w:hAnsi="宋体"/>
          <w:w w:val="105"/>
        </w:rPr>
        <w:t>售价：</w:t>
      </w:r>
      <w:r>
        <w:rPr>
          <w:rFonts w:hAnsi="宋体" w:cs="Century Gothic"/>
          <w:w w:val="105"/>
        </w:rPr>
        <w:t>0</w:t>
      </w:r>
      <w:r>
        <w:rPr>
          <w:rFonts w:hAnsi="宋体" w:cs="Century Gothic"/>
          <w:spacing w:val="-42"/>
          <w:w w:val="105"/>
        </w:rPr>
        <w:t xml:space="preserve"> </w:t>
      </w:r>
      <w:r>
        <w:rPr>
          <w:rFonts w:hint="eastAsia" w:hAnsi="宋体"/>
          <w:w w:val="105"/>
        </w:rPr>
        <w:t>元。</w:t>
      </w:r>
    </w:p>
    <w:p>
      <w:pPr>
        <w:pStyle w:val="17"/>
        <w:kinsoku w:val="0"/>
        <w:overflowPunct w:val="0"/>
        <w:spacing w:before="0" w:line="360" w:lineRule="auto"/>
        <w:ind w:left="0" w:firstLine="504" w:firstLineChars="200"/>
        <w:rPr>
          <w:rFonts w:hAnsi="宋体"/>
          <w:w w:val="105"/>
        </w:rPr>
      </w:pPr>
    </w:p>
    <w:p>
      <w:pPr>
        <w:pStyle w:val="4"/>
        <w:spacing w:before="0" w:line="360" w:lineRule="auto"/>
        <w:rPr>
          <w:rFonts w:hAnsi="宋体"/>
          <w:b/>
          <w:sz w:val="28"/>
          <w:szCs w:val="28"/>
        </w:rPr>
      </w:pPr>
      <w:bookmarkStart w:id="13" w:name="_Toc145592490"/>
      <w:bookmarkStart w:id="14" w:name="_Toc145592416"/>
      <w:bookmarkStart w:id="15" w:name="_Toc145592779"/>
      <w:r>
        <w:rPr>
          <w:rFonts w:hint="eastAsia" w:hAnsi="宋体"/>
          <w:b/>
          <w:sz w:val="28"/>
          <w:szCs w:val="28"/>
        </w:rPr>
        <w:t>四、提交投标文件截止时间、开标时间和地点</w:t>
      </w:r>
      <w:bookmarkEnd w:id="13"/>
      <w:bookmarkEnd w:id="14"/>
      <w:bookmarkEnd w:id="15"/>
    </w:p>
    <w:p>
      <w:pPr>
        <w:pStyle w:val="17"/>
        <w:tabs>
          <w:tab w:val="left" w:pos="1899"/>
          <w:tab w:val="left" w:pos="3702"/>
        </w:tabs>
        <w:kinsoku w:val="0"/>
        <w:overflowPunct w:val="0"/>
        <w:spacing w:before="0" w:line="360" w:lineRule="auto"/>
        <w:ind w:left="0" w:firstLine="468" w:firstLineChars="200"/>
        <w:rPr>
          <w:rFonts w:hAnsi="宋体"/>
          <w:spacing w:val="-4"/>
        </w:rPr>
      </w:pPr>
      <w:r>
        <w:rPr>
          <w:rFonts w:hAnsi="宋体" w:cs="Century Gothic"/>
          <w:spacing w:val="-3"/>
        </w:rPr>
        <w:t>1</w:t>
      </w:r>
      <w:r>
        <w:rPr>
          <w:rFonts w:hAnsi="宋体"/>
          <w:spacing w:val="-4"/>
        </w:rPr>
        <w:t>.</w:t>
      </w:r>
      <w:r>
        <w:rPr>
          <w:rFonts w:hint="eastAsia" w:hAnsi="宋体"/>
          <w:spacing w:val="-4"/>
        </w:rPr>
        <w:t>投标截止时间、开标时间：</w:t>
      </w:r>
      <w:r>
        <w:rPr>
          <w:rFonts w:hAnsi="宋体"/>
          <w:spacing w:val="-4"/>
          <w:highlight w:val="none"/>
        </w:rPr>
        <w:t>2023</w:t>
      </w:r>
      <w:r>
        <w:rPr>
          <w:rFonts w:hint="eastAsia" w:hAnsi="宋体"/>
          <w:spacing w:val="-4"/>
          <w:highlight w:val="none"/>
        </w:rPr>
        <w:t>年</w:t>
      </w:r>
      <w:r>
        <w:rPr>
          <w:rFonts w:hAnsi="宋体"/>
          <w:spacing w:val="-4"/>
          <w:highlight w:val="none"/>
        </w:rPr>
        <w:t>10</w:t>
      </w:r>
      <w:r>
        <w:rPr>
          <w:rFonts w:hint="eastAsia" w:hAnsi="宋体"/>
          <w:spacing w:val="-4"/>
          <w:highlight w:val="none"/>
        </w:rPr>
        <w:t>月</w:t>
      </w:r>
      <w:r>
        <w:rPr>
          <w:rFonts w:hint="eastAsia" w:hAnsi="宋体"/>
          <w:spacing w:val="-4"/>
          <w:highlight w:val="none"/>
          <w:lang w:val="en-US" w:eastAsia="zh-CN"/>
        </w:rPr>
        <w:t>12</w:t>
      </w:r>
      <w:r>
        <w:rPr>
          <w:rFonts w:hint="eastAsia" w:hAnsi="宋体"/>
          <w:spacing w:val="-4"/>
          <w:highlight w:val="none"/>
        </w:rPr>
        <w:t>日</w:t>
      </w:r>
      <w:r>
        <w:rPr>
          <w:rFonts w:hAnsi="宋体"/>
          <w:spacing w:val="-4"/>
          <w:highlight w:val="none"/>
        </w:rPr>
        <w:t>9:00</w:t>
      </w:r>
      <w:r>
        <w:rPr>
          <w:rFonts w:hint="eastAsia" w:hAnsi="宋体"/>
          <w:spacing w:val="-4"/>
        </w:rPr>
        <w:t>（北京时间）。</w:t>
      </w:r>
    </w:p>
    <w:p>
      <w:pPr>
        <w:pStyle w:val="17"/>
        <w:tabs>
          <w:tab w:val="left" w:pos="1899"/>
          <w:tab w:val="left" w:pos="3702"/>
        </w:tabs>
        <w:kinsoku w:val="0"/>
        <w:overflowPunct w:val="0"/>
        <w:spacing w:before="0" w:line="360" w:lineRule="auto"/>
        <w:ind w:left="0" w:firstLine="468" w:firstLineChars="200"/>
        <w:rPr>
          <w:rFonts w:hAnsi="宋体"/>
          <w:spacing w:val="-4"/>
        </w:rPr>
      </w:pPr>
      <w:r>
        <w:rPr>
          <w:rFonts w:hAnsi="宋体" w:cs="Century Gothic"/>
          <w:spacing w:val="-3"/>
        </w:rPr>
        <w:t>2</w:t>
      </w:r>
      <w:r>
        <w:rPr>
          <w:rFonts w:hAnsi="宋体"/>
          <w:spacing w:val="-4"/>
        </w:rPr>
        <w:t>.</w:t>
      </w:r>
      <w:r>
        <w:rPr>
          <w:rFonts w:hint="eastAsia" w:hAnsi="宋体"/>
          <w:spacing w:val="-4"/>
        </w:rPr>
        <w:t>地点：</w:t>
      </w:r>
      <w:r>
        <w:rPr>
          <w:rFonts w:hint="eastAsia"/>
          <w:sz w:val="24"/>
          <w:lang w:bidi="ar"/>
        </w:rPr>
        <w:t>大兴区公共资源交易分中心（北京市大兴区黄村镇永华南里艺苑桐城9号行政办公楼1号门3层）</w:t>
      </w:r>
      <w:r>
        <w:rPr>
          <w:rFonts w:hAnsi="宋体"/>
          <w:spacing w:val="-4"/>
        </w:rPr>
        <w:t xml:space="preserve"> </w:t>
      </w:r>
    </w:p>
    <w:p>
      <w:pPr>
        <w:pStyle w:val="17"/>
        <w:kinsoku w:val="0"/>
        <w:overflowPunct w:val="0"/>
        <w:spacing w:before="0" w:line="360" w:lineRule="auto"/>
        <w:ind w:left="0" w:firstLine="468" w:firstLineChars="200"/>
        <w:rPr>
          <w:rFonts w:hAnsi="宋体" w:cs="Times New Roman"/>
          <w:color w:val="000000"/>
          <w:kern w:val="2"/>
          <w:lang w:bidi="ar"/>
        </w:rPr>
      </w:pPr>
      <w:r>
        <w:rPr>
          <w:rFonts w:hAnsi="宋体" w:cs="Century Gothic"/>
          <w:spacing w:val="-3"/>
        </w:rPr>
        <w:t>3</w:t>
      </w:r>
      <w:r>
        <w:rPr>
          <w:rFonts w:hAnsi="宋体" w:cs="Times New Roman"/>
          <w:color w:val="000000"/>
          <w:kern w:val="2"/>
          <w:lang w:bidi="ar"/>
        </w:rPr>
        <w:t>.</w:t>
      </w:r>
      <w:r>
        <w:rPr>
          <w:rFonts w:hint="eastAsia" w:hAnsi="宋体" w:cs="Times New Roman"/>
          <w:color w:val="000000"/>
          <w:kern w:val="2"/>
          <w:lang w:bidi="ar"/>
        </w:rPr>
        <w:t>递交方法：纸质版投标文件现场递交，逾期送达或不符合规定的投标文件恕不接受。</w:t>
      </w:r>
    </w:p>
    <w:p>
      <w:pPr>
        <w:pStyle w:val="17"/>
        <w:kinsoku w:val="0"/>
        <w:overflowPunct w:val="0"/>
        <w:spacing w:before="0" w:line="360" w:lineRule="auto"/>
        <w:ind w:left="0" w:firstLine="480" w:firstLineChars="200"/>
        <w:rPr>
          <w:rFonts w:hAnsi="宋体" w:cs="Times New Roman"/>
          <w:color w:val="000000"/>
          <w:kern w:val="2"/>
          <w:lang w:bidi="ar"/>
        </w:rPr>
      </w:pPr>
    </w:p>
    <w:p>
      <w:pPr>
        <w:pStyle w:val="4"/>
        <w:spacing w:before="0" w:line="360" w:lineRule="auto"/>
        <w:rPr>
          <w:rFonts w:hAnsi="宋体"/>
          <w:b/>
          <w:sz w:val="28"/>
          <w:szCs w:val="28"/>
        </w:rPr>
      </w:pPr>
      <w:bookmarkStart w:id="16" w:name="_Toc145592417"/>
      <w:bookmarkStart w:id="17" w:name="_Toc145592780"/>
      <w:bookmarkStart w:id="18" w:name="_Toc145592491"/>
      <w:r>
        <w:rPr>
          <w:rFonts w:hint="eastAsia" w:hAnsi="宋体"/>
          <w:b/>
          <w:sz w:val="28"/>
          <w:szCs w:val="28"/>
        </w:rPr>
        <w:t>五、公告期限</w:t>
      </w:r>
      <w:bookmarkEnd w:id="16"/>
      <w:bookmarkEnd w:id="17"/>
      <w:bookmarkEnd w:id="18"/>
    </w:p>
    <w:p>
      <w:pPr>
        <w:pStyle w:val="17"/>
        <w:kinsoku w:val="0"/>
        <w:overflowPunct w:val="0"/>
        <w:spacing w:before="0" w:line="360" w:lineRule="auto"/>
        <w:ind w:left="0" w:firstLine="480" w:firstLineChars="200"/>
        <w:rPr>
          <w:rFonts w:hAnsi="宋体"/>
        </w:rPr>
      </w:pPr>
      <w:r>
        <w:rPr>
          <w:rFonts w:hint="eastAsia" w:hAnsi="宋体"/>
        </w:rPr>
        <w:t>自本公告发布之日起</w:t>
      </w:r>
      <w:r>
        <w:rPr>
          <w:rFonts w:hAnsi="宋体"/>
          <w:spacing w:val="-52"/>
        </w:rPr>
        <w:t xml:space="preserve"> </w:t>
      </w:r>
      <w:r>
        <w:rPr>
          <w:rFonts w:hAnsi="宋体" w:cs="Century Gothic"/>
        </w:rPr>
        <w:t>5</w:t>
      </w:r>
      <w:r>
        <w:rPr>
          <w:rFonts w:hAnsi="宋体" w:cs="Century Gothic"/>
          <w:spacing w:val="1"/>
        </w:rPr>
        <w:t xml:space="preserve"> </w:t>
      </w:r>
      <w:r>
        <w:rPr>
          <w:rFonts w:hint="eastAsia" w:hAnsi="宋体"/>
        </w:rPr>
        <w:t>个工作日。</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19" w:name="_Toc145592781"/>
      <w:bookmarkStart w:id="20" w:name="_Toc145592492"/>
      <w:bookmarkStart w:id="21" w:name="_Toc145592418"/>
      <w:r>
        <w:rPr>
          <w:rFonts w:hint="eastAsia" w:hAnsi="宋体"/>
          <w:b/>
          <w:sz w:val="28"/>
          <w:szCs w:val="28"/>
        </w:rPr>
        <w:t>六、其他补充事宜</w:t>
      </w:r>
      <w:bookmarkEnd w:id="19"/>
      <w:bookmarkEnd w:id="20"/>
      <w:bookmarkEnd w:id="21"/>
    </w:p>
    <w:p>
      <w:pPr>
        <w:pStyle w:val="17"/>
        <w:kinsoku w:val="0"/>
        <w:overflowPunct w:val="0"/>
        <w:spacing w:before="0" w:line="360" w:lineRule="auto"/>
        <w:ind w:left="0" w:firstLine="464" w:firstLineChars="200"/>
        <w:rPr>
          <w:rFonts w:hAnsi="宋体"/>
          <w:spacing w:val="-4"/>
        </w:rPr>
      </w:pPr>
      <w:r>
        <w:rPr>
          <w:rFonts w:hAnsi="宋体"/>
          <w:spacing w:val="-4"/>
        </w:rPr>
        <w:t>1.</w:t>
      </w:r>
      <w:r>
        <w:rPr>
          <w:rFonts w:hint="eastAsia" w:hAnsi="宋体"/>
          <w:spacing w:val="-4"/>
        </w:rPr>
        <w:t>本项目需要落实的政府采购政策：本项目需要落实的政府采购政策：符合《中华人民共和国政府采购法》（主席令第</w:t>
      </w:r>
      <w:r>
        <w:rPr>
          <w:rFonts w:hAnsi="宋体"/>
          <w:spacing w:val="-4"/>
        </w:rPr>
        <w:t>68</w:t>
      </w:r>
      <w:r>
        <w:rPr>
          <w:rFonts w:hint="eastAsia" w:hAnsi="宋体"/>
          <w:spacing w:val="-4"/>
        </w:rPr>
        <w:t>号）、《中华人民共和国政府采购法实施条例》（中华人民共和国国务院令第</w:t>
      </w:r>
      <w:r>
        <w:rPr>
          <w:rFonts w:hAnsi="宋体"/>
          <w:spacing w:val="-4"/>
        </w:rPr>
        <w:t>658</w:t>
      </w:r>
      <w:r>
        <w:rPr>
          <w:rFonts w:hint="eastAsia" w:hAnsi="宋体"/>
          <w:spacing w:val="-4"/>
        </w:rPr>
        <w:t>号）、《政府采购货物和服务招标投标管理办法》（财政部令第</w:t>
      </w:r>
      <w:r>
        <w:rPr>
          <w:rFonts w:hAnsi="宋体"/>
          <w:spacing w:val="-4"/>
        </w:rPr>
        <w:t>87</w:t>
      </w:r>
      <w:r>
        <w:rPr>
          <w:rFonts w:hint="eastAsia" w:hAnsi="宋体"/>
          <w:spacing w:val="-4"/>
        </w:rPr>
        <w:t>号）、《关于开展政府采购信用担保试点工作的通知》（财库【</w:t>
      </w:r>
      <w:r>
        <w:rPr>
          <w:rFonts w:hAnsi="宋体"/>
          <w:spacing w:val="-4"/>
        </w:rPr>
        <w:t>2011</w:t>
      </w:r>
      <w:r>
        <w:rPr>
          <w:rFonts w:hint="eastAsia" w:hAnsi="宋体"/>
          <w:spacing w:val="-4"/>
        </w:rPr>
        <w:t>】</w:t>
      </w:r>
      <w:r>
        <w:rPr>
          <w:rFonts w:hAnsi="宋体"/>
          <w:spacing w:val="-4"/>
        </w:rPr>
        <w:t>124</w:t>
      </w:r>
      <w:r>
        <w:rPr>
          <w:rFonts w:hint="eastAsia" w:hAnsi="宋体"/>
          <w:spacing w:val="-4"/>
        </w:rPr>
        <w:t>号）、《政府采购促进中小企业发展管理办法》（财库【</w:t>
      </w:r>
      <w:r>
        <w:rPr>
          <w:rFonts w:hAnsi="宋体"/>
          <w:spacing w:val="-4"/>
        </w:rPr>
        <w:t>2020</w:t>
      </w:r>
      <w:r>
        <w:rPr>
          <w:rFonts w:hint="eastAsia" w:hAnsi="宋体"/>
          <w:spacing w:val="-4"/>
        </w:rPr>
        <w:t>】</w:t>
      </w:r>
      <w:r>
        <w:rPr>
          <w:rFonts w:hAnsi="宋体"/>
          <w:spacing w:val="-4"/>
        </w:rPr>
        <w:t>46</w:t>
      </w:r>
      <w:r>
        <w:rPr>
          <w:rFonts w:hint="eastAsia" w:hAnsi="宋体"/>
          <w:spacing w:val="-4"/>
        </w:rPr>
        <w:t>号）、《财政部、司法部关于政府采购支持监狱企业发展有关问题的通知》（财库【</w:t>
      </w:r>
      <w:r>
        <w:rPr>
          <w:rFonts w:hAnsi="宋体"/>
          <w:spacing w:val="-4"/>
        </w:rPr>
        <w:t>2014</w:t>
      </w:r>
      <w:r>
        <w:rPr>
          <w:rFonts w:hint="eastAsia" w:hAnsi="宋体"/>
          <w:spacing w:val="-4"/>
        </w:rPr>
        <w:t>】</w:t>
      </w:r>
      <w:r>
        <w:rPr>
          <w:rFonts w:hAnsi="宋体"/>
          <w:spacing w:val="-4"/>
        </w:rPr>
        <w:t>68</w:t>
      </w:r>
      <w:r>
        <w:rPr>
          <w:rFonts w:hint="eastAsia" w:hAnsi="宋体"/>
          <w:spacing w:val="-4"/>
        </w:rPr>
        <w:t>号）、《财政部关于进一步加大政府采购支持中小企业力度的通知》（财库〔</w:t>
      </w:r>
      <w:r>
        <w:rPr>
          <w:rFonts w:hAnsi="宋体"/>
          <w:spacing w:val="-4"/>
        </w:rPr>
        <w:t>2022</w:t>
      </w:r>
      <w:r>
        <w:rPr>
          <w:rFonts w:hint="eastAsia" w:hAnsi="宋体"/>
          <w:spacing w:val="-4"/>
        </w:rPr>
        <w:t>〕</w:t>
      </w:r>
      <w:r>
        <w:rPr>
          <w:rFonts w:hAnsi="宋体"/>
          <w:spacing w:val="-4"/>
        </w:rPr>
        <w:t>19</w:t>
      </w:r>
      <w:r>
        <w:rPr>
          <w:rFonts w:hint="eastAsia" w:hAnsi="宋体"/>
          <w:spacing w:val="-4"/>
        </w:rPr>
        <w:t>号）、《北京市财政局关于落实好政府采购支持中小企业发展的通知》京财采购【</w:t>
      </w:r>
      <w:r>
        <w:rPr>
          <w:rFonts w:hAnsi="宋体"/>
          <w:spacing w:val="-4"/>
        </w:rPr>
        <w:t>2022</w:t>
      </w:r>
      <w:r>
        <w:rPr>
          <w:rFonts w:hint="eastAsia" w:hAnsi="宋体"/>
          <w:spacing w:val="-4"/>
        </w:rPr>
        <w:t>】</w:t>
      </w:r>
      <w:r>
        <w:rPr>
          <w:rFonts w:hAnsi="宋体"/>
          <w:spacing w:val="-4"/>
        </w:rPr>
        <w:t>1143</w:t>
      </w:r>
      <w:r>
        <w:rPr>
          <w:rFonts w:hint="eastAsia" w:hAnsi="宋体"/>
          <w:spacing w:val="-4"/>
        </w:rPr>
        <w:t>号等相关条例和国家相关法律法规规定。</w:t>
      </w:r>
    </w:p>
    <w:p>
      <w:pPr>
        <w:pStyle w:val="17"/>
        <w:kinsoku w:val="0"/>
        <w:overflowPunct w:val="0"/>
        <w:spacing w:before="0" w:line="360" w:lineRule="auto"/>
        <w:ind w:left="0" w:firstLine="476" w:firstLineChars="200"/>
        <w:rPr>
          <w:rFonts w:hAnsi="宋体"/>
        </w:rPr>
      </w:pPr>
      <w:r>
        <w:rPr>
          <w:rFonts w:hAnsi="宋体" w:cs="Century Gothic"/>
          <w:spacing w:val="-1"/>
        </w:rPr>
        <w:t>2.</w:t>
      </w:r>
      <w:r>
        <w:rPr>
          <w:rFonts w:hAnsi="宋体"/>
        </w:rPr>
        <w:t xml:space="preserve"> </w:t>
      </w:r>
      <w:r>
        <w:rPr>
          <w:rFonts w:hint="eastAsia" w:hAnsi="宋体"/>
          <w:spacing w:val="-1"/>
        </w:rPr>
        <w:t>本项目采用线上线下相结合采购方式，请供应商认真学习北京市政府采购电子交易</w:t>
      </w:r>
      <w:r>
        <w:rPr>
          <w:rFonts w:hint="eastAsia" w:hAnsi="宋体"/>
          <w:spacing w:val="-4"/>
        </w:rPr>
        <w:t>平台发布的相关操作手册（供应商可在交易平台下载相关手册），办理</w:t>
      </w:r>
      <w:r>
        <w:rPr>
          <w:rFonts w:hAnsi="宋体"/>
          <w:spacing w:val="-72"/>
        </w:rPr>
        <w:t xml:space="preserve"> </w:t>
      </w:r>
      <w:r>
        <w:rPr>
          <w:rFonts w:hAnsi="宋体" w:cs="Century Gothic"/>
        </w:rPr>
        <w:t>CA</w:t>
      </w:r>
      <w:r>
        <w:rPr>
          <w:rFonts w:hAnsi="宋体" w:cs="Century Gothic"/>
          <w:spacing w:val="-17"/>
        </w:rPr>
        <w:t xml:space="preserve"> </w:t>
      </w:r>
      <w:r>
        <w:rPr>
          <w:rFonts w:hint="eastAsia" w:hAnsi="宋体"/>
        </w:rPr>
        <w:t>数字证书或电子营业执照、进行北京市政府采购电子交易平台注册绑定，并认真核实</w:t>
      </w:r>
      <w:r>
        <w:rPr>
          <w:rFonts w:hAnsi="宋体"/>
          <w:spacing w:val="-91"/>
        </w:rPr>
        <w:t xml:space="preserve"> </w:t>
      </w:r>
      <w:r>
        <w:rPr>
          <w:rFonts w:hAnsi="宋体" w:cs="Century Gothic"/>
        </w:rPr>
        <w:t>CA</w:t>
      </w:r>
      <w:r>
        <w:rPr>
          <w:rFonts w:hAnsi="宋体" w:cs="Century Gothic"/>
          <w:spacing w:val="-35"/>
        </w:rPr>
        <w:t xml:space="preserve"> </w:t>
      </w:r>
      <w:r>
        <w:rPr>
          <w:rFonts w:hint="eastAsia" w:hAnsi="宋体"/>
        </w:rPr>
        <w:t>数字证书或电子营业执照情况确认是否符合本项目电子化采购流程要求。</w:t>
      </w:r>
    </w:p>
    <w:p>
      <w:pPr>
        <w:pStyle w:val="17"/>
        <w:kinsoku w:val="0"/>
        <w:overflowPunct w:val="0"/>
        <w:spacing w:before="0" w:line="360" w:lineRule="auto"/>
        <w:ind w:left="0" w:firstLine="480" w:firstLineChars="200"/>
        <w:rPr>
          <w:rFonts w:hAnsi="宋体"/>
        </w:rPr>
      </w:pPr>
      <w:r>
        <w:rPr>
          <w:rFonts w:hAnsi="宋体"/>
        </w:rPr>
        <w:t xml:space="preserve">CA </w:t>
      </w:r>
      <w:r>
        <w:rPr>
          <w:rFonts w:hint="eastAsia" w:hAnsi="宋体"/>
        </w:rPr>
        <w:t>数字证书服务热线</w:t>
      </w:r>
      <w:r>
        <w:rPr>
          <w:rFonts w:hAnsi="宋体"/>
        </w:rPr>
        <w:t xml:space="preserve"> 010-58511086</w:t>
      </w:r>
    </w:p>
    <w:p>
      <w:pPr>
        <w:pStyle w:val="17"/>
        <w:kinsoku w:val="0"/>
        <w:overflowPunct w:val="0"/>
        <w:spacing w:before="0" w:line="360" w:lineRule="auto"/>
        <w:ind w:left="0" w:firstLine="480" w:firstLineChars="200"/>
        <w:rPr>
          <w:rFonts w:hAnsi="宋体"/>
        </w:rPr>
      </w:pPr>
      <w:r>
        <w:rPr>
          <w:rFonts w:hint="eastAsia" w:hAnsi="宋体"/>
        </w:rPr>
        <w:t>电子营业执照服务热线</w:t>
      </w:r>
      <w:r>
        <w:rPr>
          <w:rFonts w:hAnsi="宋体"/>
        </w:rPr>
        <w:t xml:space="preserve"> 400-699-7000</w:t>
      </w:r>
    </w:p>
    <w:p>
      <w:pPr>
        <w:pStyle w:val="17"/>
        <w:kinsoku w:val="0"/>
        <w:overflowPunct w:val="0"/>
        <w:spacing w:before="0" w:line="360" w:lineRule="auto"/>
        <w:ind w:left="0" w:firstLine="480" w:firstLineChars="200"/>
        <w:rPr>
          <w:rFonts w:hAnsi="宋体"/>
        </w:rPr>
      </w:pPr>
      <w:r>
        <w:rPr>
          <w:rFonts w:hint="eastAsia" w:hAnsi="宋体"/>
        </w:rPr>
        <w:t>技术支持服务热线</w:t>
      </w:r>
      <w:r>
        <w:rPr>
          <w:rFonts w:hAnsi="宋体"/>
        </w:rPr>
        <w:tab/>
      </w:r>
      <w:r>
        <w:rPr>
          <w:rFonts w:hAnsi="宋体"/>
        </w:rPr>
        <w:t xml:space="preserve">010-86483801 </w:t>
      </w:r>
    </w:p>
    <w:p>
      <w:pPr>
        <w:pStyle w:val="17"/>
        <w:kinsoku w:val="0"/>
        <w:overflowPunct w:val="0"/>
        <w:spacing w:before="0" w:line="360" w:lineRule="auto"/>
        <w:ind w:left="0" w:firstLine="480" w:firstLineChars="200"/>
        <w:rPr>
          <w:rFonts w:hAnsi="宋体"/>
        </w:rPr>
      </w:pPr>
      <w:r>
        <w:rPr>
          <w:rFonts w:hAnsi="宋体" w:cs="Arial"/>
        </w:rPr>
        <w:t xml:space="preserve">2.1 </w:t>
      </w:r>
      <w:r>
        <w:rPr>
          <w:rFonts w:hint="eastAsia" w:hAnsi="宋体"/>
        </w:rPr>
        <w:t>办理</w:t>
      </w:r>
      <w:r>
        <w:rPr>
          <w:rFonts w:hAnsi="宋体"/>
        </w:rPr>
        <w:t xml:space="preserve"> </w:t>
      </w:r>
      <w:r>
        <w:rPr>
          <w:rFonts w:hAnsi="宋体" w:cs="Arial"/>
        </w:rPr>
        <w:t>CA</w:t>
      </w:r>
      <w:r>
        <w:rPr>
          <w:rFonts w:hAnsi="宋体" w:cs="Arial"/>
          <w:spacing w:val="-31"/>
        </w:rPr>
        <w:t xml:space="preserve"> </w:t>
      </w:r>
      <w:r>
        <w:rPr>
          <w:rFonts w:hint="eastAsia" w:hAnsi="宋体"/>
        </w:rPr>
        <w:t>数字证书或电子营业执照</w:t>
      </w:r>
    </w:p>
    <w:p>
      <w:pPr>
        <w:pStyle w:val="17"/>
        <w:kinsoku w:val="0"/>
        <w:overflowPunct w:val="0"/>
        <w:spacing w:before="0" w:line="360" w:lineRule="auto"/>
        <w:ind w:left="0" w:firstLine="480" w:firstLineChars="200"/>
        <w:rPr>
          <w:rFonts w:hAnsi="宋体"/>
        </w:rPr>
      </w:pPr>
      <w:r>
        <w:rPr>
          <w:rFonts w:hint="eastAsia" w:hAnsi="宋体"/>
        </w:rPr>
        <w:t>供应商登录北京市政府采购电子交易平台查阅</w:t>
      </w:r>
      <w:r>
        <w:rPr>
          <w:rFonts w:hAnsi="宋体" w:cs="Arial"/>
          <w:spacing w:val="-1"/>
        </w:rPr>
        <w:t>“</w:t>
      </w:r>
      <w:r>
        <w:rPr>
          <w:rFonts w:hint="eastAsia" w:hAnsi="宋体"/>
          <w:spacing w:val="-1"/>
        </w:rPr>
        <w:t>用户指南</w:t>
      </w:r>
      <w:r>
        <w:rPr>
          <w:rFonts w:hAnsi="宋体" w:cs="Arial"/>
          <w:spacing w:val="-1"/>
        </w:rPr>
        <w:t>”—</w:t>
      </w:r>
      <w:r>
        <w:rPr>
          <w:rFonts w:hint="eastAsia" w:hAnsi="宋体" w:cs="Arial"/>
          <w:spacing w:val="-1"/>
        </w:rPr>
        <w:t>“</w:t>
      </w:r>
      <w:r>
        <w:rPr>
          <w:rFonts w:hint="eastAsia" w:hAnsi="宋体"/>
          <w:spacing w:val="-1"/>
        </w:rPr>
        <w:t>操作指南</w:t>
      </w:r>
      <w:r>
        <w:rPr>
          <w:rFonts w:hAnsi="宋体" w:cs="Arial"/>
          <w:spacing w:val="-1"/>
        </w:rPr>
        <w:t>”—</w:t>
      </w:r>
      <w:r>
        <w:rPr>
          <w:rFonts w:hint="eastAsia" w:hAnsi="宋体" w:cs="Arial"/>
          <w:spacing w:val="-1"/>
        </w:rPr>
        <w:t>“</w:t>
      </w:r>
      <w:r>
        <w:rPr>
          <w:rFonts w:hint="eastAsia" w:hAnsi="宋体"/>
          <w:spacing w:val="-1"/>
        </w:rPr>
        <w:t>市场</w:t>
      </w:r>
      <w:r>
        <w:rPr>
          <w:rFonts w:hint="eastAsia" w:hAnsi="宋体"/>
        </w:rPr>
        <w:t>主体</w:t>
      </w:r>
      <w:r>
        <w:rPr>
          <w:rFonts w:hAnsi="宋体"/>
        </w:rPr>
        <w:t xml:space="preserve"> </w:t>
      </w:r>
      <w:r>
        <w:rPr>
          <w:rFonts w:hAnsi="宋体" w:cs="Arial"/>
          <w:spacing w:val="-2"/>
        </w:rPr>
        <w:t>CA</w:t>
      </w:r>
      <w:r>
        <w:rPr>
          <w:rFonts w:hAnsi="宋体" w:cs="Arial"/>
        </w:rPr>
        <w:t xml:space="preserve"> </w:t>
      </w:r>
      <w:r>
        <w:rPr>
          <w:rFonts w:hint="eastAsia" w:hAnsi="宋体"/>
          <w:spacing w:val="-1"/>
        </w:rPr>
        <w:t>办理操作流程指引</w:t>
      </w:r>
      <w:r>
        <w:rPr>
          <w:rFonts w:hAnsi="宋体" w:cs="Arial"/>
          <w:spacing w:val="-1"/>
        </w:rPr>
        <w:t>”/</w:t>
      </w:r>
      <w:r>
        <w:rPr>
          <w:rFonts w:hint="eastAsia" w:hAnsi="宋体" w:cs="Arial"/>
          <w:spacing w:val="-1"/>
        </w:rPr>
        <w:t>“</w:t>
      </w:r>
      <w:r>
        <w:rPr>
          <w:rFonts w:hint="eastAsia" w:hAnsi="宋体"/>
          <w:spacing w:val="-1"/>
        </w:rPr>
        <w:t>电子营业执照使用指南</w:t>
      </w:r>
      <w:r>
        <w:rPr>
          <w:rFonts w:hAnsi="宋体" w:cs="Arial"/>
          <w:spacing w:val="-1"/>
        </w:rPr>
        <w:t>”</w:t>
      </w:r>
      <w:r>
        <w:rPr>
          <w:rFonts w:hint="eastAsia" w:hAnsi="宋体"/>
          <w:spacing w:val="-1"/>
        </w:rPr>
        <w:t>，按照程序要求办理。</w:t>
      </w:r>
    </w:p>
    <w:p>
      <w:pPr>
        <w:pStyle w:val="17"/>
        <w:kinsoku w:val="0"/>
        <w:overflowPunct w:val="0"/>
        <w:spacing w:before="0" w:line="360" w:lineRule="auto"/>
        <w:ind w:left="0" w:firstLine="480" w:firstLineChars="200"/>
        <w:rPr>
          <w:rFonts w:hAnsi="宋体"/>
        </w:rPr>
      </w:pPr>
      <w:r>
        <w:rPr>
          <w:rFonts w:hAnsi="宋体"/>
        </w:rPr>
        <w:t xml:space="preserve">2.2 </w:t>
      </w:r>
      <w:r>
        <w:rPr>
          <w:rFonts w:hint="eastAsia" w:hAnsi="宋体"/>
        </w:rPr>
        <w:t>注册</w:t>
      </w:r>
      <w:r>
        <w:rPr>
          <w:rFonts w:hAnsi="宋体"/>
        </w:rPr>
        <w:t xml:space="preserve"> </w:t>
      </w:r>
      <w:r>
        <w:rPr>
          <w:rFonts w:hint="eastAsia" w:hAnsi="宋体"/>
        </w:rPr>
        <w:t>供应商登录北京市政府采购电子交易平台</w:t>
      </w:r>
      <w:r>
        <w:rPr>
          <w:rFonts w:hAnsi="宋体"/>
        </w:rPr>
        <w:t>“</w:t>
      </w:r>
      <w:r>
        <w:rPr>
          <w:rFonts w:hint="eastAsia" w:hAnsi="宋体"/>
        </w:rPr>
        <w:t>用户指南</w:t>
      </w:r>
      <w:r>
        <w:rPr>
          <w:rFonts w:hAnsi="宋体"/>
        </w:rPr>
        <w:t>”—</w:t>
      </w:r>
      <w:r>
        <w:rPr>
          <w:rFonts w:hint="eastAsia" w:hAnsi="宋体"/>
        </w:rPr>
        <w:t>“操作指南</w:t>
      </w:r>
      <w:r>
        <w:rPr>
          <w:rFonts w:hAnsi="宋体"/>
        </w:rPr>
        <w:t>”—</w:t>
      </w:r>
      <w:r>
        <w:rPr>
          <w:rFonts w:hint="eastAsia" w:hAnsi="宋体"/>
        </w:rPr>
        <w:t>“市场主体注册入库操作流程指引</w:t>
      </w:r>
      <w:r>
        <w:rPr>
          <w:rFonts w:hAnsi="宋体"/>
        </w:rPr>
        <w:t>”</w:t>
      </w:r>
      <w:r>
        <w:rPr>
          <w:rFonts w:hint="eastAsia" w:hAnsi="宋体"/>
        </w:rPr>
        <w:t>进行自助注册绑定。</w:t>
      </w:r>
    </w:p>
    <w:p>
      <w:pPr>
        <w:pStyle w:val="17"/>
        <w:kinsoku w:val="0"/>
        <w:overflowPunct w:val="0"/>
        <w:spacing w:before="0" w:line="360" w:lineRule="auto"/>
        <w:ind w:left="0" w:firstLine="480" w:firstLineChars="200"/>
        <w:rPr>
          <w:rFonts w:hAnsi="宋体"/>
        </w:rPr>
      </w:pPr>
      <w:r>
        <w:rPr>
          <w:rFonts w:hAnsi="宋体"/>
        </w:rPr>
        <w:t xml:space="preserve">2.3 </w:t>
      </w:r>
      <w:r>
        <w:rPr>
          <w:rFonts w:hint="eastAsia" w:hAnsi="宋体"/>
        </w:rPr>
        <w:t>驱动、客户端下载供应商登录北京市政府采购电子交易平台</w:t>
      </w:r>
      <w:r>
        <w:rPr>
          <w:rFonts w:hAnsi="宋体"/>
        </w:rPr>
        <w:t>“</w:t>
      </w:r>
      <w:r>
        <w:rPr>
          <w:rFonts w:hint="eastAsia" w:hAnsi="宋体"/>
        </w:rPr>
        <w:t>用户指南</w:t>
      </w:r>
      <w:r>
        <w:rPr>
          <w:rFonts w:hAnsi="宋体"/>
        </w:rPr>
        <w:t>”—</w:t>
      </w:r>
      <w:r>
        <w:rPr>
          <w:rFonts w:hint="eastAsia" w:hAnsi="宋体"/>
        </w:rPr>
        <w:t>“工具下载</w:t>
      </w:r>
      <w:r>
        <w:rPr>
          <w:rFonts w:hAnsi="宋体"/>
        </w:rPr>
        <w:t>”—</w:t>
      </w:r>
      <w:r>
        <w:rPr>
          <w:rFonts w:hint="eastAsia" w:hAnsi="宋体"/>
        </w:rPr>
        <w:t>“招标采购系统文件驱动安装包</w:t>
      </w:r>
      <w:r>
        <w:rPr>
          <w:rFonts w:hAnsi="宋体"/>
        </w:rPr>
        <w:t>”</w:t>
      </w:r>
      <w:r>
        <w:rPr>
          <w:rFonts w:hint="eastAsia" w:hAnsi="宋体"/>
        </w:rPr>
        <w:t>下载相关驱动。</w:t>
      </w:r>
      <w:r>
        <w:rPr>
          <w:rFonts w:hAnsi="宋体"/>
        </w:rPr>
        <w:t xml:space="preserve"> </w:t>
      </w:r>
      <w:r>
        <w:rPr>
          <w:rFonts w:hint="eastAsia" w:hAnsi="宋体"/>
        </w:rPr>
        <w:t>供应商登录北京市政府采购电子交易平台</w:t>
      </w:r>
      <w:r>
        <w:rPr>
          <w:rFonts w:hAnsi="宋体"/>
        </w:rPr>
        <w:t>“</w:t>
      </w:r>
      <w:r>
        <w:rPr>
          <w:rFonts w:hint="eastAsia" w:hAnsi="宋体"/>
        </w:rPr>
        <w:t>用户指南</w:t>
      </w:r>
      <w:r>
        <w:rPr>
          <w:rFonts w:hAnsi="宋体"/>
        </w:rPr>
        <w:t>”—</w:t>
      </w:r>
      <w:r>
        <w:rPr>
          <w:rFonts w:hint="eastAsia" w:hAnsi="宋体"/>
        </w:rPr>
        <w:t>“工具下载</w:t>
      </w:r>
      <w:r>
        <w:rPr>
          <w:rFonts w:hAnsi="宋体"/>
        </w:rPr>
        <w:t>”—</w:t>
      </w:r>
      <w:r>
        <w:rPr>
          <w:rFonts w:hint="eastAsia" w:hAnsi="宋体"/>
        </w:rPr>
        <w:t>“投标文件编制工具</w:t>
      </w:r>
      <w:r>
        <w:rPr>
          <w:rFonts w:hAnsi="宋体"/>
        </w:rPr>
        <w:t>”</w:t>
      </w:r>
      <w:r>
        <w:rPr>
          <w:rFonts w:hint="eastAsia" w:hAnsi="宋体"/>
        </w:rPr>
        <w:t>下载相关客户端。</w:t>
      </w:r>
    </w:p>
    <w:p>
      <w:pPr>
        <w:pStyle w:val="17"/>
        <w:kinsoku w:val="0"/>
        <w:overflowPunct w:val="0"/>
        <w:spacing w:before="0" w:line="360" w:lineRule="auto"/>
        <w:ind w:left="0" w:firstLine="480" w:firstLineChars="200"/>
        <w:rPr>
          <w:rFonts w:hAnsi="宋体"/>
        </w:rPr>
      </w:pPr>
      <w:r>
        <w:rPr>
          <w:rFonts w:hAnsi="宋体"/>
        </w:rPr>
        <w:t xml:space="preserve">2.4 </w:t>
      </w:r>
      <w:r>
        <w:rPr>
          <w:rFonts w:hint="eastAsia" w:hAnsi="宋体"/>
        </w:rPr>
        <w:t>获取电子招标文件</w:t>
      </w:r>
    </w:p>
    <w:p>
      <w:pPr>
        <w:pStyle w:val="17"/>
        <w:kinsoku w:val="0"/>
        <w:overflowPunct w:val="0"/>
        <w:spacing w:before="0" w:line="360" w:lineRule="auto"/>
        <w:ind w:left="0" w:firstLine="480" w:firstLineChars="200"/>
        <w:rPr>
          <w:rFonts w:hAnsi="宋体"/>
        </w:rPr>
      </w:pPr>
      <w:r>
        <w:rPr>
          <w:rFonts w:hint="eastAsia" w:hAnsi="宋体"/>
        </w:rPr>
        <w:t>供应商使用</w:t>
      </w:r>
      <w:r>
        <w:rPr>
          <w:rFonts w:hAnsi="宋体"/>
        </w:rPr>
        <w:t xml:space="preserve"> CA </w:t>
      </w:r>
      <w:r>
        <w:rPr>
          <w:rFonts w:hint="eastAsia" w:hAnsi="宋体"/>
        </w:rPr>
        <w:t>数字证书或电子营业执照登录北京市政府采购电子交易平台获取电</w:t>
      </w:r>
      <w:r>
        <w:rPr>
          <w:rFonts w:hAnsi="宋体"/>
        </w:rPr>
        <w:t xml:space="preserve"> </w:t>
      </w:r>
      <w:r>
        <w:rPr>
          <w:rFonts w:hint="eastAsia" w:hAnsi="宋体"/>
        </w:rPr>
        <w:t>子招标文件。</w:t>
      </w:r>
      <w:r>
        <w:rPr>
          <w:rFonts w:hint="eastAsia" w:hAnsi="宋体"/>
          <w:color w:val="000000"/>
          <w:lang w:bidi="ar"/>
        </w:rPr>
        <w:t>未在规定期限内通过北京市政府采购电子交易平台获取招标文件的</w:t>
      </w:r>
      <w:r>
        <w:rPr>
          <w:rFonts w:hint="eastAsia" w:hAnsi="宋体"/>
          <w:b/>
          <w:color w:val="000000"/>
          <w:lang w:bidi="ar"/>
        </w:rPr>
        <w:t>投标无效</w:t>
      </w:r>
      <w:r>
        <w:rPr>
          <w:rFonts w:hint="eastAsia" w:hAnsi="宋体"/>
          <w:color w:val="000000"/>
          <w:lang w:bidi="ar"/>
        </w:rPr>
        <w:t>。</w:t>
      </w:r>
    </w:p>
    <w:p>
      <w:pPr>
        <w:pStyle w:val="17"/>
        <w:kinsoku w:val="0"/>
        <w:overflowPunct w:val="0"/>
        <w:spacing w:before="0" w:line="360" w:lineRule="auto"/>
        <w:ind w:left="0" w:firstLine="480" w:firstLineChars="200"/>
        <w:rPr>
          <w:rFonts w:hAnsi="宋体"/>
        </w:rPr>
      </w:pPr>
    </w:p>
    <w:p>
      <w:pPr>
        <w:pStyle w:val="4"/>
        <w:spacing w:before="0" w:line="360" w:lineRule="auto"/>
        <w:rPr>
          <w:rFonts w:hAnsi="宋体"/>
          <w:b/>
          <w:sz w:val="28"/>
          <w:szCs w:val="28"/>
        </w:rPr>
      </w:pPr>
      <w:bookmarkStart w:id="22" w:name="_Toc145592419"/>
      <w:bookmarkStart w:id="23" w:name="_Toc145592782"/>
      <w:bookmarkStart w:id="24" w:name="_Toc145592493"/>
      <w:r>
        <w:rPr>
          <w:rFonts w:hint="eastAsia" w:hAnsi="宋体"/>
          <w:b/>
          <w:sz w:val="28"/>
          <w:szCs w:val="28"/>
        </w:rPr>
        <w:t>七、对本次招标提出询问，请按以下方式联系。</w:t>
      </w:r>
      <w:bookmarkEnd w:id="22"/>
      <w:bookmarkEnd w:id="23"/>
      <w:bookmarkEnd w:id="24"/>
    </w:p>
    <w:p>
      <w:pPr>
        <w:spacing w:line="360" w:lineRule="auto"/>
        <w:ind w:left="142" w:leftChars="59" w:firstLine="482" w:firstLineChars="200"/>
        <w:rPr>
          <w:rFonts w:ascii="宋体" w:hAnsi="宋体" w:eastAsia="宋体"/>
          <w:b/>
          <w:color w:val="000000"/>
        </w:rPr>
      </w:pPr>
      <w:r>
        <w:rPr>
          <w:rFonts w:ascii="宋体" w:hAnsi="宋体" w:eastAsia="宋体"/>
          <w:b/>
          <w:color w:val="000000"/>
        </w:rPr>
        <w:t>1.</w:t>
      </w:r>
      <w:r>
        <w:rPr>
          <w:rFonts w:hint="eastAsia" w:ascii="宋体" w:hAnsi="宋体" w:eastAsia="宋体"/>
          <w:b/>
          <w:color w:val="000000"/>
        </w:rPr>
        <w:t>采购人信息</w:t>
      </w:r>
    </w:p>
    <w:p>
      <w:pPr>
        <w:spacing w:line="360" w:lineRule="auto"/>
        <w:ind w:left="142" w:leftChars="59" w:firstLine="480" w:firstLineChars="200"/>
        <w:rPr>
          <w:rFonts w:ascii="宋体" w:hAnsi="宋体" w:eastAsia="宋体"/>
          <w:color w:val="000000"/>
        </w:rPr>
      </w:pPr>
      <w:bookmarkStart w:id="25" w:name="_Toc28359086"/>
      <w:bookmarkStart w:id="26" w:name="_Toc28359009"/>
      <w:r>
        <w:rPr>
          <w:rFonts w:hint="eastAsia" w:ascii="宋体" w:hAnsi="宋体" w:eastAsia="宋体"/>
          <w:color w:val="000000"/>
        </w:rPr>
        <w:t>名</w:t>
      </w:r>
      <w:r>
        <w:rPr>
          <w:rFonts w:ascii="宋体" w:hAnsi="宋体" w:eastAsia="宋体"/>
          <w:color w:val="000000"/>
        </w:rPr>
        <w:t xml:space="preserve">    </w:t>
      </w:r>
      <w:r>
        <w:rPr>
          <w:rFonts w:hint="eastAsia" w:ascii="宋体" w:hAnsi="宋体" w:eastAsia="宋体"/>
          <w:color w:val="000000"/>
        </w:rPr>
        <w:t>称：</w:t>
      </w:r>
      <w:bookmarkStart w:id="133" w:name="_GoBack"/>
      <w:r>
        <w:rPr>
          <w:rFonts w:hint="eastAsia" w:ascii="宋体" w:hAnsi="宋体" w:eastAsia="宋体"/>
          <w:color w:val="000000"/>
          <w:u w:val="single"/>
          <w:lang w:eastAsia="zh-CN"/>
        </w:rPr>
        <w:t>北京市大兴区观音寺街道办事处</w:t>
      </w:r>
      <w:bookmarkEnd w:id="133"/>
      <w:r>
        <w:rPr>
          <w:rFonts w:ascii="宋体" w:hAnsi="宋体" w:eastAsia="宋体"/>
          <w:color w:val="000000"/>
          <w:u w:val="single"/>
        </w:rPr>
        <w:t xml:space="preserve"> </w:t>
      </w:r>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地</w:t>
      </w:r>
      <w:r>
        <w:rPr>
          <w:rFonts w:ascii="宋体" w:hAnsi="宋体" w:eastAsia="宋体"/>
          <w:color w:val="000000"/>
        </w:rPr>
        <w:t xml:space="preserve">    </w:t>
      </w:r>
      <w:r>
        <w:rPr>
          <w:rFonts w:hint="eastAsia" w:ascii="宋体" w:hAnsi="宋体" w:eastAsia="宋体"/>
          <w:color w:val="000000"/>
        </w:rPr>
        <w:t>址：</w:t>
      </w:r>
      <w:r>
        <w:rPr>
          <w:rFonts w:hint="eastAsia" w:ascii="宋体" w:hAnsi="宋体" w:eastAsia="宋体"/>
          <w:color w:val="000000"/>
          <w:u w:val="single"/>
        </w:rPr>
        <w:t>北京市大兴区</w:t>
      </w:r>
    </w:p>
    <w:p>
      <w:pPr>
        <w:spacing w:line="360" w:lineRule="auto"/>
        <w:ind w:left="142" w:leftChars="59" w:firstLine="480" w:firstLineChars="200"/>
        <w:rPr>
          <w:rFonts w:hint="default" w:ascii="宋体" w:hAnsi="宋体" w:eastAsia="宋体"/>
          <w:color w:val="000000"/>
          <w:u w:val="single"/>
          <w:lang w:val="en-US" w:eastAsia="zh-CN"/>
        </w:rPr>
      </w:pPr>
      <w:r>
        <w:rPr>
          <w:rFonts w:hint="eastAsia" w:ascii="宋体" w:hAnsi="宋体" w:eastAsia="宋体"/>
          <w:color w:val="000000"/>
        </w:rPr>
        <w:t>联系方式：</w:t>
      </w:r>
      <w:r>
        <w:rPr>
          <w:rFonts w:hint="eastAsia"/>
          <w:sz w:val="24"/>
          <w:u w:val="single"/>
          <w:lang w:val="en-US" w:eastAsia="zh-CN"/>
        </w:rPr>
        <w:t>庞</w:t>
      </w:r>
      <w:r>
        <w:rPr>
          <w:rFonts w:hint="eastAsia"/>
          <w:sz w:val="24"/>
          <w:u w:val="single"/>
        </w:rPr>
        <w:t>工</w:t>
      </w:r>
      <w:r>
        <w:rPr>
          <w:rFonts w:hint="eastAsia" w:ascii="宋体" w:hAnsi="宋体" w:eastAsia="宋体"/>
          <w:color w:val="000000"/>
          <w:u w:val="single"/>
        </w:rPr>
        <w:t>，</w:t>
      </w:r>
      <w:r>
        <w:rPr>
          <w:rFonts w:ascii="宋体" w:hAnsi="宋体" w:eastAsia="宋体"/>
          <w:color w:val="000000"/>
          <w:u w:val="single"/>
        </w:rPr>
        <w:t>010-</w:t>
      </w:r>
      <w:r>
        <w:rPr>
          <w:rFonts w:hint="eastAsia" w:ascii="宋体" w:hAnsi="宋体" w:eastAsia="宋体"/>
          <w:color w:val="000000"/>
          <w:u w:val="single"/>
          <w:lang w:val="en-US" w:eastAsia="zh-CN"/>
        </w:rPr>
        <w:t>60282273</w:t>
      </w:r>
    </w:p>
    <w:p>
      <w:pPr>
        <w:spacing w:line="360" w:lineRule="auto"/>
        <w:ind w:left="142" w:leftChars="59" w:firstLine="482" w:firstLineChars="200"/>
        <w:rPr>
          <w:rFonts w:ascii="宋体" w:hAnsi="宋体" w:eastAsia="宋体"/>
          <w:b/>
          <w:color w:val="000000"/>
        </w:rPr>
      </w:pPr>
      <w:r>
        <w:rPr>
          <w:rFonts w:ascii="宋体" w:hAnsi="宋体" w:eastAsia="宋体"/>
          <w:b/>
          <w:color w:val="000000"/>
        </w:rPr>
        <w:t>2.</w:t>
      </w:r>
      <w:r>
        <w:rPr>
          <w:rFonts w:hint="eastAsia" w:ascii="宋体" w:hAnsi="宋体" w:eastAsia="宋体"/>
          <w:b/>
          <w:color w:val="000000"/>
        </w:rPr>
        <w:t>采购代理机构信息</w:t>
      </w:r>
      <w:bookmarkEnd w:id="25"/>
      <w:bookmarkEnd w:id="26"/>
    </w:p>
    <w:p>
      <w:pPr>
        <w:spacing w:line="360" w:lineRule="auto"/>
        <w:ind w:left="142" w:leftChars="59" w:firstLine="480" w:firstLineChars="200"/>
        <w:rPr>
          <w:rFonts w:ascii="宋体" w:hAnsi="宋体" w:eastAsia="宋体"/>
          <w:color w:val="000000"/>
        </w:rPr>
      </w:pPr>
      <w:bookmarkStart w:id="27" w:name="_Toc28359087"/>
      <w:bookmarkStart w:id="28" w:name="_Toc28359010"/>
      <w:r>
        <w:rPr>
          <w:rFonts w:hint="eastAsia" w:ascii="宋体" w:hAnsi="宋体" w:eastAsia="宋体"/>
          <w:color w:val="000000"/>
        </w:rPr>
        <w:t>名</w:t>
      </w:r>
      <w:r>
        <w:rPr>
          <w:rFonts w:ascii="宋体" w:hAnsi="宋体" w:eastAsia="宋体"/>
          <w:color w:val="000000"/>
        </w:rPr>
        <w:t xml:space="preserve">    </w:t>
      </w:r>
      <w:r>
        <w:rPr>
          <w:rFonts w:hint="eastAsia" w:ascii="宋体" w:hAnsi="宋体" w:eastAsia="宋体"/>
          <w:color w:val="000000"/>
        </w:rPr>
        <w:t>称：</w:t>
      </w:r>
      <w:r>
        <w:rPr>
          <w:rFonts w:hint="eastAsia" w:ascii="宋体" w:hAnsi="宋体" w:eastAsia="宋体"/>
          <w:color w:val="000000"/>
          <w:u w:val="single"/>
        </w:rPr>
        <w:t>北京捷迅通力工程咨询有限公司</w:t>
      </w:r>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地</w:t>
      </w:r>
      <w:r>
        <w:rPr>
          <w:rFonts w:ascii="宋体" w:hAnsi="宋体" w:eastAsia="宋体"/>
          <w:color w:val="000000"/>
        </w:rPr>
        <w:t xml:space="preserve">    </w:t>
      </w:r>
      <w:r>
        <w:rPr>
          <w:rFonts w:hint="eastAsia" w:ascii="宋体" w:hAnsi="宋体" w:eastAsia="宋体"/>
          <w:color w:val="000000"/>
        </w:rPr>
        <w:t>址：</w:t>
      </w:r>
      <w:r>
        <w:rPr>
          <w:rFonts w:hint="eastAsia" w:ascii="宋体" w:hAnsi="宋体" w:eastAsia="宋体"/>
          <w:color w:val="000000"/>
          <w:u w:val="single"/>
        </w:rPr>
        <w:t>北京市大兴区金华寺东路</w:t>
      </w:r>
      <w:r>
        <w:rPr>
          <w:rFonts w:ascii="宋体" w:hAnsi="宋体" w:eastAsia="宋体"/>
          <w:color w:val="000000"/>
          <w:u w:val="single"/>
        </w:rPr>
        <w:t>2</w:t>
      </w:r>
      <w:r>
        <w:rPr>
          <w:rFonts w:hint="eastAsia" w:ascii="宋体" w:hAnsi="宋体" w:eastAsia="宋体"/>
          <w:color w:val="000000"/>
          <w:u w:val="single"/>
        </w:rPr>
        <w:t>号西配房</w:t>
      </w:r>
      <w:r>
        <w:rPr>
          <w:rFonts w:ascii="宋体" w:hAnsi="宋体" w:eastAsia="宋体"/>
          <w:color w:val="000000"/>
          <w:u w:val="single"/>
        </w:rPr>
        <w:t>103</w:t>
      </w:r>
      <w:r>
        <w:rPr>
          <w:rFonts w:hint="eastAsia" w:ascii="宋体" w:hAnsi="宋体" w:eastAsia="宋体"/>
          <w:color w:val="000000"/>
          <w:u w:val="single"/>
        </w:rPr>
        <w:t>室</w:t>
      </w:r>
    </w:p>
    <w:p>
      <w:pPr>
        <w:spacing w:line="360" w:lineRule="auto"/>
        <w:ind w:left="142" w:leftChars="59" w:firstLine="480" w:firstLineChars="200"/>
        <w:rPr>
          <w:rFonts w:ascii="宋体" w:hAnsi="宋体" w:eastAsia="宋体"/>
          <w:color w:val="000000"/>
          <w:u w:val="single"/>
        </w:rPr>
      </w:pPr>
      <w:r>
        <w:rPr>
          <w:rFonts w:hint="eastAsia" w:ascii="宋体" w:hAnsi="宋体" w:eastAsia="宋体"/>
          <w:color w:val="000000"/>
        </w:rPr>
        <w:t>联系方式：</w:t>
      </w:r>
      <w:r>
        <w:rPr>
          <w:rFonts w:hint="eastAsia" w:ascii="宋体" w:hAnsi="宋体" w:eastAsia="宋体"/>
          <w:color w:val="000000"/>
          <w:u w:val="single"/>
        </w:rPr>
        <w:t>苏德山，</w:t>
      </w:r>
      <w:r>
        <w:rPr>
          <w:rFonts w:ascii="宋体" w:hAnsi="宋体" w:eastAsia="宋体"/>
          <w:color w:val="000000"/>
          <w:u w:val="single"/>
        </w:rPr>
        <w:t>010-60218807</w:t>
      </w:r>
    </w:p>
    <w:p>
      <w:pPr>
        <w:spacing w:line="360" w:lineRule="auto"/>
        <w:ind w:left="142" w:leftChars="59" w:firstLine="482" w:firstLineChars="200"/>
        <w:rPr>
          <w:rFonts w:ascii="宋体" w:hAnsi="宋体" w:eastAsia="宋体"/>
          <w:b/>
          <w:color w:val="000000"/>
          <w:u w:val="single"/>
        </w:rPr>
      </w:pPr>
      <w:r>
        <w:rPr>
          <w:rFonts w:ascii="宋体" w:hAnsi="宋体" w:eastAsia="宋体"/>
          <w:b/>
          <w:color w:val="000000"/>
        </w:rPr>
        <w:t>3.</w:t>
      </w:r>
      <w:r>
        <w:rPr>
          <w:rFonts w:hint="eastAsia" w:ascii="宋体" w:hAnsi="宋体" w:eastAsia="宋体"/>
          <w:b/>
          <w:color w:val="000000"/>
        </w:rPr>
        <w:t>项目联系方式</w:t>
      </w:r>
      <w:bookmarkEnd w:id="27"/>
      <w:bookmarkEnd w:id="28"/>
    </w:p>
    <w:p>
      <w:pPr>
        <w:spacing w:line="360" w:lineRule="auto"/>
        <w:ind w:left="142" w:leftChars="59" w:firstLine="480" w:firstLineChars="200"/>
        <w:rPr>
          <w:rFonts w:ascii="宋体" w:hAnsi="宋体" w:eastAsia="宋体"/>
          <w:color w:val="000000"/>
        </w:rPr>
      </w:pPr>
      <w:r>
        <w:rPr>
          <w:rFonts w:hint="eastAsia" w:ascii="宋体" w:hAnsi="宋体" w:eastAsia="宋体"/>
          <w:color w:val="000000"/>
        </w:rPr>
        <w:t>项目联系人：</w:t>
      </w:r>
      <w:r>
        <w:rPr>
          <w:rFonts w:hint="eastAsia" w:ascii="宋体" w:hAnsi="宋体" w:eastAsia="宋体"/>
          <w:color w:val="000000"/>
          <w:u w:val="single"/>
        </w:rPr>
        <w:t>苏德山</w:t>
      </w:r>
    </w:p>
    <w:p>
      <w:pPr>
        <w:spacing w:line="360" w:lineRule="auto"/>
        <w:ind w:left="142" w:leftChars="59" w:firstLine="480" w:firstLineChars="200"/>
        <w:rPr>
          <w:rFonts w:ascii="宋体" w:hAnsi="宋体" w:eastAsia="宋体"/>
        </w:rPr>
      </w:pPr>
      <w:r>
        <w:rPr>
          <w:rFonts w:hint="eastAsia" w:ascii="宋体" w:hAnsi="宋体" w:eastAsia="宋体"/>
          <w:color w:val="000000"/>
        </w:rPr>
        <w:t>电</w:t>
      </w:r>
      <w:r>
        <w:rPr>
          <w:rFonts w:ascii="宋体" w:hAnsi="宋体" w:eastAsia="宋体"/>
          <w:color w:val="000000"/>
        </w:rPr>
        <w:t xml:space="preserve">      </w:t>
      </w:r>
      <w:r>
        <w:rPr>
          <w:rFonts w:hint="eastAsia" w:ascii="宋体" w:hAnsi="宋体" w:eastAsia="宋体"/>
          <w:color w:val="000000"/>
        </w:rPr>
        <w:t>话：</w:t>
      </w:r>
      <w:r>
        <w:rPr>
          <w:rFonts w:ascii="宋体" w:hAnsi="宋体" w:eastAsia="宋体"/>
          <w:color w:val="000000"/>
          <w:u w:val="single"/>
        </w:rPr>
        <w:t>010-60218807</w:t>
      </w:r>
    </w:p>
    <w:p>
      <w:pPr>
        <w:pStyle w:val="17"/>
        <w:tabs>
          <w:tab w:val="left" w:pos="1619"/>
          <w:tab w:val="left" w:pos="1859"/>
          <w:tab w:val="left" w:pos="3591"/>
          <w:tab w:val="left" w:pos="3694"/>
        </w:tabs>
        <w:kinsoku w:val="0"/>
        <w:overflowPunct w:val="0"/>
        <w:spacing w:before="0" w:line="360" w:lineRule="auto"/>
        <w:ind w:left="142" w:leftChars="59" w:firstLine="480" w:firstLineChars="200"/>
        <w:rPr>
          <w:rFonts w:hAnsi="宋体" w:cs="Times New Roman"/>
        </w:rPr>
        <w:sectPr>
          <w:footerReference r:id="rId4" w:type="default"/>
          <w:pgSz w:w="11910" w:h="16840"/>
          <w:pgMar w:top="1100" w:right="1020" w:bottom="1060" w:left="1580" w:header="1361" w:footer="868" w:gutter="0"/>
          <w:pgNumType w:start="1"/>
          <w:cols w:equalWidth="0" w:num="1">
            <w:col w:w="9310"/>
          </w:cols>
          <w:docGrid w:linePitch="326" w:charSpace="0"/>
        </w:sectPr>
      </w:pPr>
    </w:p>
    <w:p>
      <w:pPr>
        <w:pStyle w:val="3"/>
        <w:spacing w:before="0" w:line="360" w:lineRule="auto"/>
        <w:jc w:val="center"/>
        <w:rPr>
          <w:rFonts w:hAnsi="宋体"/>
          <w:b/>
          <w:sz w:val="44"/>
        </w:rPr>
      </w:pPr>
      <w:bookmarkStart w:id="29" w:name="_Toc145592783"/>
      <w:bookmarkStart w:id="30" w:name="_Toc145592877"/>
      <w:bookmarkStart w:id="31" w:name="_Toc145592494"/>
      <w:bookmarkStart w:id="32" w:name="_Toc145592420"/>
      <w:r>
        <w:rPr>
          <w:rFonts w:hint="eastAsia" w:hAnsi="宋体"/>
          <w:b/>
          <w:sz w:val="44"/>
        </w:rPr>
        <w:t>第二章</w:t>
      </w:r>
      <w:r>
        <w:rPr>
          <w:rFonts w:hAnsi="宋体"/>
          <w:b/>
          <w:sz w:val="44"/>
        </w:rPr>
        <w:tab/>
      </w:r>
      <w:r>
        <w:rPr>
          <w:rFonts w:hint="eastAsia" w:hAnsi="宋体"/>
          <w:b/>
          <w:sz w:val="44"/>
        </w:rPr>
        <w:t>投标人须知</w:t>
      </w:r>
      <w:bookmarkEnd w:id="29"/>
      <w:bookmarkEnd w:id="30"/>
      <w:bookmarkEnd w:id="31"/>
      <w:bookmarkEnd w:id="32"/>
    </w:p>
    <w:p>
      <w:pPr>
        <w:pStyle w:val="4"/>
        <w:spacing w:before="0" w:line="360" w:lineRule="auto"/>
        <w:ind w:left="0"/>
        <w:jc w:val="center"/>
        <w:rPr>
          <w:rFonts w:hAnsi="宋体"/>
          <w:b/>
          <w:sz w:val="28"/>
          <w:szCs w:val="28"/>
        </w:rPr>
      </w:pPr>
      <w:bookmarkStart w:id="33" w:name="_Toc145592421"/>
      <w:bookmarkStart w:id="34" w:name="_Toc145592784"/>
      <w:bookmarkStart w:id="35" w:name="_Toc145592495"/>
      <w:r>
        <w:rPr>
          <w:rFonts w:hint="eastAsia" w:hAnsi="宋体"/>
          <w:b/>
          <w:sz w:val="28"/>
          <w:szCs w:val="28"/>
        </w:rPr>
        <w:t>投标人须知资料表</w:t>
      </w:r>
      <w:bookmarkEnd w:id="33"/>
      <w:bookmarkEnd w:id="34"/>
      <w:bookmarkEnd w:id="35"/>
    </w:p>
    <w:p>
      <w:pPr>
        <w:pStyle w:val="17"/>
        <w:kinsoku w:val="0"/>
        <w:overflowPunct w:val="0"/>
        <w:spacing w:before="0" w:line="360" w:lineRule="auto"/>
        <w:ind w:left="0" w:firstLine="472" w:firstLineChars="200"/>
        <w:rPr>
          <w:rFonts w:hAnsi="宋体"/>
          <w:w w:val="105"/>
        </w:rPr>
      </w:pPr>
      <w:r>
        <w:rPr>
          <w:rFonts w:hint="eastAsia" w:hAnsi="宋体"/>
          <w:spacing w:val="-2"/>
        </w:rPr>
        <w:t>本表是对投标人须知的具体补充和修改，如有矛盾，均以本资料表为准。标记</w:t>
      </w:r>
      <w:r>
        <w:rPr>
          <w:rFonts w:hAnsi="宋体" w:cs="Arial"/>
          <w:spacing w:val="-2"/>
        </w:rPr>
        <w:t>“</w:t>
      </w:r>
      <w:r>
        <w:rPr>
          <w:rFonts w:hAnsi="宋体" w:cs="Arial Narrow"/>
          <w:b/>
          <w:bCs/>
          <w:spacing w:val="-2"/>
        </w:rPr>
        <w:t>■</w:t>
      </w:r>
      <w:r>
        <w:rPr>
          <w:rFonts w:hAnsi="宋体" w:cs="Arial"/>
          <w:spacing w:val="-2"/>
        </w:rPr>
        <w:t>”</w:t>
      </w:r>
      <w:r>
        <w:rPr>
          <w:rFonts w:hAnsi="宋体" w:cs="Arial"/>
          <w:w w:val="155"/>
        </w:rPr>
        <w:t xml:space="preserve"> </w:t>
      </w:r>
      <w:r>
        <w:rPr>
          <w:rFonts w:hint="eastAsia" w:hAnsi="宋体"/>
          <w:w w:val="105"/>
        </w:rPr>
        <w:t>的选项意为适用于本项目，标记</w:t>
      </w:r>
      <w:r>
        <w:rPr>
          <w:rFonts w:hAnsi="宋体" w:cs="Arial"/>
          <w:w w:val="105"/>
        </w:rPr>
        <w:t>“□”</w:t>
      </w:r>
      <w:r>
        <w:rPr>
          <w:rFonts w:hint="eastAsia" w:hAnsi="宋体"/>
          <w:w w:val="105"/>
        </w:rPr>
        <w:t>的选项意为不适用于本项目。</w:t>
      </w:r>
    </w:p>
    <w:p>
      <w:pPr>
        <w:pStyle w:val="17"/>
        <w:kinsoku w:val="0"/>
        <w:overflowPunct w:val="0"/>
        <w:spacing w:before="0" w:line="360" w:lineRule="auto"/>
        <w:ind w:left="0" w:firstLine="80" w:firstLineChars="200"/>
        <w:rPr>
          <w:rFonts w:hAnsi="宋体"/>
          <w:sz w:val="4"/>
          <w:szCs w:val="4"/>
        </w:rPr>
      </w:pPr>
    </w:p>
    <w:tbl>
      <w:tblPr>
        <w:tblStyle w:val="38"/>
        <w:tblW w:w="0" w:type="auto"/>
        <w:tblInd w:w="122" w:type="dxa"/>
        <w:tblLayout w:type="fixed"/>
        <w:tblCellMar>
          <w:top w:w="0" w:type="dxa"/>
          <w:left w:w="0" w:type="dxa"/>
          <w:bottom w:w="0" w:type="dxa"/>
          <w:right w:w="0" w:type="dxa"/>
        </w:tblCellMar>
      </w:tblPr>
      <w:tblGrid>
        <w:gridCol w:w="988"/>
        <w:gridCol w:w="1701"/>
        <w:gridCol w:w="7540"/>
      </w:tblGrid>
      <w:tr>
        <w:trPr>
          <w:trHeight w:val="604" w:hRule="exact"/>
          <w:tblHeader/>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内容</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项目属性：</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服务</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货物</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是否属于科研仪器设备采购项目：</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是</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否</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核心产品</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关于核心产品本项目包不适用。</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本项目</w:t>
            </w:r>
            <w:r>
              <w:rPr>
                <w:rFonts w:ascii="宋体" w:hAnsi="宋体" w:eastAsia="宋体" w:cs="宋体"/>
                <w:w w:val="105"/>
              </w:rPr>
              <w:t xml:space="preserve"> </w:t>
            </w:r>
            <w:r>
              <w:rPr>
                <w:rFonts w:hint="eastAsia" w:ascii="宋体" w:hAnsi="宋体" w:eastAsia="宋体" w:cs="宋体"/>
                <w:w w:val="105"/>
              </w:rPr>
              <w:t>包为单一产品采购项目。</w:t>
            </w:r>
          </w:p>
          <w:p>
            <w:pPr>
              <w:pStyle w:val="62"/>
              <w:tabs>
                <w:tab w:val="left" w:pos="1288"/>
                <w:tab w:val="left" w:pos="6088"/>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本项目</w:t>
            </w:r>
            <w:r>
              <w:rPr>
                <w:rFonts w:ascii="宋体" w:hAnsi="宋体" w:eastAsia="宋体" w:cs="宋体"/>
                <w:w w:val="105"/>
              </w:rPr>
              <w:tab/>
            </w:r>
            <w:r>
              <w:rPr>
                <w:rFonts w:hint="eastAsia" w:ascii="宋体" w:hAnsi="宋体" w:eastAsia="宋体" w:cs="宋体"/>
                <w:w w:val="105"/>
              </w:rPr>
              <w:t>包为非单一产品采购项目，核心产品为</w:t>
            </w:r>
            <w:r>
              <w:rPr>
                <w:rFonts w:hint="eastAsia" w:ascii="宋体" w:hAnsi="宋体" w:eastAsia="宋体" w:cs="宋体"/>
                <w:w w:val="105"/>
                <w:u w:val="single"/>
              </w:rPr>
              <w:t>：</w:t>
            </w:r>
            <w:r>
              <w:rPr>
                <w:rFonts w:ascii="宋体" w:hAnsi="宋体" w:eastAsia="宋体" w:cs="宋体"/>
                <w:w w:val="105"/>
                <w:u w:val="single"/>
              </w:rPr>
              <w:t xml:space="preserve"> </w:t>
            </w:r>
            <w:r>
              <w:rPr>
                <w:rFonts w:ascii="宋体" w:hAnsi="宋体" w:eastAsia="宋体" w:cs="宋体"/>
                <w:w w:val="105"/>
                <w:u w:val="single"/>
              </w:rPr>
              <w:tab/>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vMerge w:val="restart"/>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现场考察</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不组织</w:t>
            </w:r>
          </w:p>
          <w:p>
            <w:pPr>
              <w:pStyle w:val="62"/>
              <w:tabs>
                <w:tab w:val="left" w:pos="2743"/>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组织，考察时间：</w:t>
            </w:r>
            <w:r>
              <w:rPr>
                <w:rFonts w:ascii="宋体" w:hAnsi="宋体" w:eastAsia="宋体" w:cs="宋体"/>
                <w:w w:val="105"/>
              </w:rPr>
              <w:t xml:space="preserve"> </w:t>
            </w:r>
            <w:r>
              <w:rPr>
                <w:rFonts w:hint="eastAsia" w:ascii="宋体" w:hAnsi="宋体" w:eastAsia="宋体" w:cs="宋体"/>
                <w:w w:val="105"/>
              </w:rPr>
              <w:t>年</w:t>
            </w:r>
            <w:r>
              <w:rPr>
                <w:rFonts w:ascii="宋体" w:hAnsi="宋体" w:eastAsia="宋体" w:cs="宋体"/>
                <w:w w:val="105"/>
              </w:rPr>
              <w:t>_</w:t>
            </w:r>
            <w:r>
              <w:rPr>
                <w:rFonts w:hint="eastAsia" w:ascii="宋体" w:hAnsi="宋体" w:eastAsia="宋体" w:cs="宋体"/>
                <w:w w:val="105"/>
              </w:rPr>
              <w:t>月</w:t>
            </w:r>
            <w:r>
              <w:rPr>
                <w:rFonts w:ascii="宋体" w:hAnsi="宋体" w:eastAsia="宋体" w:cs="宋体"/>
                <w:w w:val="105"/>
              </w:rPr>
              <w:t>_</w:t>
            </w:r>
            <w:r>
              <w:rPr>
                <w:rFonts w:hint="eastAsia" w:ascii="宋体" w:hAnsi="宋体" w:eastAsia="宋体" w:cs="宋体"/>
                <w:w w:val="105"/>
              </w:rPr>
              <w:t>日</w:t>
            </w:r>
            <w:r>
              <w:rPr>
                <w:rFonts w:ascii="宋体" w:hAnsi="宋体" w:eastAsia="宋体" w:cs="宋体"/>
                <w:w w:val="105"/>
              </w:rPr>
              <w:t>_</w:t>
            </w:r>
            <w:r>
              <w:rPr>
                <w:rFonts w:hint="eastAsia" w:ascii="宋体" w:hAnsi="宋体" w:eastAsia="宋体" w:cs="宋体"/>
                <w:w w:val="105"/>
              </w:rPr>
              <w:t>点</w:t>
            </w:r>
            <w:r>
              <w:rPr>
                <w:rFonts w:ascii="宋体" w:hAnsi="宋体" w:eastAsia="宋体" w:cs="宋体"/>
                <w:w w:val="105"/>
              </w:rPr>
              <w:t>_</w:t>
            </w:r>
            <w:r>
              <w:rPr>
                <w:rFonts w:hint="eastAsia" w:ascii="宋体" w:hAnsi="宋体" w:eastAsia="宋体" w:cs="宋体"/>
                <w:w w:val="105"/>
              </w:rPr>
              <w:t>分</w:t>
            </w:r>
            <w:r>
              <w:rPr>
                <w:rFonts w:ascii="宋体" w:hAnsi="宋体" w:eastAsia="宋体" w:cs="宋体"/>
                <w:w w:val="105"/>
              </w:rPr>
              <w:t xml:space="preserve"> </w:t>
            </w:r>
            <w:r>
              <w:rPr>
                <w:rFonts w:hint="eastAsia" w:ascii="宋体" w:hAnsi="宋体" w:eastAsia="宋体" w:cs="宋体"/>
                <w:w w:val="105"/>
              </w:rPr>
              <w:t>考察地点</w:t>
            </w:r>
            <w:r>
              <w:rPr>
                <w:rFonts w:hint="eastAsia" w:ascii="宋体" w:hAnsi="宋体" w:eastAsia="宋体" w:cs="宋体"/>
                <w:w w:val="105"/>
                <w:u w:val="single"/>
              </w:rPr>
              <w:t>：</w:t>
            </w:r>
            <w:r>
              <w:rPr>
                <w:rFonts w:ascii="宋体" w:hAnsi="宋体" w:eastAsia="宋体" w:cs="宋体"/>
                <w:w w:val="105"/>
                <w:u w:val="single"/>
              </w:rPr>
              <w:tab/>
            </w:r>
            <w:r>
              <w:rPr>
                <w:rFonts w:ascii="宋体" w:hAnsi="宋体" w:eastAsia="宋体" w:cs="宋体"/>
                <w:w w:val="105"/>
                <w:u w:val="single"/>
              </w:rPr>
              <w:t xml:space="preserve"> </w:t>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vMerge w:val="continue"/>
            <w:tcBorders>
              <w:top w:val="single" w:color="000000" w:sz="4" w:space="0"/>
              <w:left w:val="single" w:color="000000" w:sz="4" w:space="0"/>
              <w:bottom w:val="single" w:color="000000" w:sz="4" w:space="0"/>
              <w:right w:val="single" w:color="000000" w:sz="4" w:space="0"/>
            </w:tcBorders>
            <w:vAlign w:val="center"/>
          </w:tcPr>
          <w:p>
            <w:pPr>
              <w:pStyle w:val="62"/>
              <w:tabs>
                <w:tab w:val="left" w:pos="2743"/>
              </w:tabs>
              <w:kinsoku w:val="0"/>
              <w:overflowPunct w:val="0"/>
              <w:jc w:val="center"/>
              <w:rPr>
                <w:rFonts w:ascii="宋体" w:hAnsi="宋体" w:eastAsia="宋体"/>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开标前答疑会</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不召开</w:t>
            </w:r>
          </w:p>
          <w:p>
            <w:pPr>
              <w:pStyle w:val="62"/>
              <w:tabs>
                <w:tab w:val="left" w:pos="2743"/>
              </w:tabs>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召开，召开时间：</w:t>
            </w:r>
            <w:r>
              <w:rPr>
                <w:rFonts w:ascii="宋体" w:hAnsi="宋体" w:eastAsia="宋体" w:cs="宋体"/>
                <w:w w:val="105"/>
              </w:rPr>
              <w:t xml:space="preserve"> </w:t>
            </w:r>
            <w:r>
              <w:rPr>
                <w:rFonts w:hint="eastAsia" w:ascii="宋体" w:hAnsi="宋体" w:eastAsia="宋体" w:cs="宋体"/>
                <w:w w:val="105"/>
              </w:rPr>
              <w:t>年</w:t>
            </w:r>
            <w:r>
              <w:rPr>
                <w:rFonts w:ascii="宋体" w:hAnsi="宋体" w:eastAsia="宋体" w:cs="宋体"/>
                <w:w w:val="105"/>
              </w:rPr>
              <w:t>_</w:t>
            </w:r>
            <w:r>
              <w:rPr>
                <w:rFonts w:hint="eastAsia" w:ascii="宋体" w:hAnsi="宋体" w:eastAsia="宋体" w:cs="宋体"/>
                <w:w w:val="105"/>
              </w:rPr>
              <w:t>月</w:t>
            </w:r>
            <w:r>
              <w:rPr>
                <w:rFonts w:ascii="宋体" w:hAnsi="宋体" w:eastAsia="宋体" w:cs="宋体"/>
                <w:w w:val="105"/>
              </w:rPr>
              <w:t>_</w:t>
            </w:r>
            <w:r>
              <w:rPr>
                <w:rFonts w:hint="eastAsia" w:ascii="宋体" w:hAnsi="宋体" w:eastAsia="宋体" w:cs="宋体"/>
                <w:w w:val="105"/>
              </w:rPr>
              <w:t>日</w:t>
            </w:r>
            <w:r>
              <w:rPr>
                <w:rFonts w:ascii="宋体" w:hAnsi="宋体" w:eastAsia="宋体" w:cs="宋体"/>
                <w:w w:val="105"/>
              </w:rPr>
              <w:t>_</w:t>
            </w:r>
            <w:r>
              <w:rPr>
                <w:rFonts w:hint="eastAsia" w:ascii="宋体" w:hAnsi="宋体" w:eastAsia="宋体" w:cs="宋体"/>
                <w:w w:val="105"/>
              </w:rPr>
              <w:t>点</w:t>
            </w:r>
            <w:r>
              <w:rPr>
                <w:rFonts w:ascii="宋体" w:hAnsi="宋体" w:eastAsia="宋体" w:cs="宋体"/>
                <w:w w:val="105"/>
              </w:rPr>
              <w:t>_</w:t>
            </w:r>
            <w:r>
              <w:rPr>
                <w:rFonts w:hint="eastAsia" w:ascii="宋体" w:hAnsi="宋体" w:eastAsia="宋体" w:cs="宋体"/>
                <w:w w:val="105"/>
              </w:rPr>
              <w:t>分</w:t>
            </w:r>
            <w:r>
              <w:rPr>
                <w:rFonts w:ascii="宋体" w:hAnsi="宋体" w:eastAsia="宋体" w:cs="宋体"/>
                <w:w w:val="105"/>
              </w:rPr>
              <w:t xml:space="preserve"> </w:t>
            </w:r>
            <w:r>
              <w:rPr>
                <w:rFonts w:hint="eastAsia" w:ascii="宋体" w:hAnsi="宋体" w:eastAsia="宋体" w:cs="宋体"/>
                <w:w w:val="105"/>
              </w:rPr>
              <w:t>召开地点</w:t>
            </w:r>
            <w:r>
              <w:rPr>
                <w:rFonts w:hint="eastAsia" w:ascii="宋体" w:hAnsi="宋体" w:eastAsia="宋体" w:cs="宋体"/>
                <w:w w:val="105"/>
                <w:u w:val="single"/>
              </w:rPr>
              <w:t>：</w:t>
            </w:r>
            <w:r>
              <w:rPr>
                <w:rFonts w:ascii="宋体" w:hAnsi="宋体" w:eastAsia="宋体" w:cs="宋体"/>
                <w:w w:val="105"/>
                <w:u w:val="single"/>
              </w:rPr>
              <w:tab/>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4.1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样品</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w w:val="105"/>
              </w:rPr>
            </w:pPr>
            <w:r>
              <w:rPr>
                <w:rFonts w:hint="eastAsia" w:ascii="宋体" w:hAnsi="宋体" w:eastAsia="宋体" w:cs="宋体"/>
                <w:w w:val="105"/>
              </w:rPr>
              <w:t>投标样品递交：</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不需要</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需要，具体要求如下：</w:t>
            </w:r>
          </w:p>
          <w:p>
            <w:pPr>
              <w:pStyle w:val="62"/>
              <w:tabs>
                <w:tab w:val="left" w:pos="445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1</w:t>
            </w:r>
            <w:r>
              <w:rPr>
                <w:rFonts w:hint="eastAsia" w:ascii="宋体" w:hAnsi="宋体" w:eastAsia="宋体" w:cs="宋体"/>
                <w:w w:val="105"/>
              </w:rPr>
              <w:t>）样品制作的标准和要求：</w:t>
            </w:r>
            <w:r>
              <w:rPr>
                <w:rFonts w:ascii="宋体" w:hAnsi="宋体" w:eastAsia="宋体" w:cs="宋体"/>
                <w:w w:val="105"/>
                <w:u w:val="single"/>
              </w:rPr>
              <w:tab/>
            </w:r>
            <w:r>
              <w:rPr>
                <w:rFonts w:hint="eastAsia" w:ascii="宋体" w:hAnsi="宋体" w:eastAsia="宋体" w:cs="宋体"/>
                <w:w w:val="105"/>
                <w:u w:val="single"/>
              </w:rPr>
              <w:t>；</w:t>
            </w:r>
          </w:p>
          <w:p>
            <w:pPr>
              <w:pStyle w:val="62"/>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2</w:t>
            </w:r>
            <w:r>
              <w:rPr>
                <w:rFonts w:hint="eastAsia" w:ascii="宋体" w:hAnsi="宋体" w:eastAsia="宋体" w:cs="宋体"/>
                <w:w w:val="105"/>
              </w:rPr>
              <w:t>）是否需要随样品提交相关检测报告：</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不需要</w:t>
            </w:r>
          </w:p>
          <w:p>
            <w:pPr>
              <w:pStyle w:val="62"/>
              <w:kinsoku w:val="0"/>
              <w:overflowPunct w:val="0"/>
              <w:spacing w:line="360" w:lineRule="auto"/>
              <w:rPr>
                <w:rFonts w:ascii="宋体" w:hAnsi="宋体" w:eastAsia="宋体" w:cs="宋体"/>
                <w:w w:val="105"/>
              </w:rPr>
            </w:pPr>
            <w:r>
              <w:rPr>
                <w:rFonts w:ascii="宋体" w:hAnsi="宋体" w:eastAsia="宋体" w:cs="宋体"/>
                <w:w w:val="105"/>
              </w:rPr>
              <w:t>□</w:t>
            </w:r>
            <w:r>
              <w:rPr>
                <w:rFonts w:hint="eastAsia" w:ascii="宋体" w:hAnsi="宋体" w:eastAsia="宋体" w:cs="宋体"/>
                <w:w w:val="105"/>
              </w:rPr>
              <w:t>需要</w:t>
            </w:r>
          </w:p>
          <w:p>
            <w:pPr>
              <w:pStyle w:val="62"/>
              <w:tabs>
                <w:tab w:val="left" w:pos="349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3</w:t>
            </w:r>
            <w:r>
              <w:rPr>
                <w:rFonts w:hint="eastAsia" w:ascii="宋体" w:hAnsi="宋体" w:eastAsia="宋体" w:cs="宋体"/>
                <w:w w:val="105"/>
              </w:rPr>
              <w:t>）样品递交要求：</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p>
            <w:pPr>
              <w:pStyle w:val="62"/>
              <w:tabs>
                <w:tab w:val="left" w:pos="397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4</w:t>
            </w:r>
            <w:r>
              <w:rPr>
                <w:rFonts w:hint="eastAsia" w:ascii="宋体" w:hAnsi="宋体" w:eastAsia="宋体" w:cs="宋体"/>
                <w:w w:val="105"/>
              </w:rPr>
              <w:t>）未中标人样品退还：</w:t>
            </w:r>
            <w:r>
              <w:rPr>
                <w:rFonts w:ascii="宋体" w:hAnsi="宋体" w:eastAsia="宋体" w:cs="宋体"/>
                <w:w w:val="105"/>
                <w:u w:val="single"/>
              </w:rPr>
              <w:tab/>
            </w:r>
            <w:r>
              <w:rPr>
                <w:rFonts w:hint="eastAsia" w:ascii="宋体" w:hAnsi="宋体" w:eastAsia="宋体" w:cs="宋体"/>
                <w:w w:val="105"/>
                <w:u w:val="single"/>
              </w:rPr>
              <w:t>；</w:t>
            </w:r>
          </w:p>
          <w:p>
            <w:pPr>
              <w:pStyle w:val="62"/>
              <w:tabs>
                <w:tab w:val="left" w:pos="517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5</w:t>
            </w:r>
            <w:r>
              <w:rPr>
                <w:rFonts w:hint="eastAsia" w:ascii="宋体" w:hAnsi="宋体" w:eastAsia="宋体" w:cs="宋体"/>
                <w:w w:val="105"/>
              </w:rPr>
              <w:t>）中标人样品保管、封存及退还：</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p>
            <w:pPr>
              <w:pStyle w:val="62"/>
              <w:tabs>
                <w:tab w:val="left" w:pos="3854"/>
              </w:tabs>
              <w:kinsoku w:val="0"/>
              <w:overflowPunct w:val="0"/>
              <w:spacing w:line="360" w:lineRule="auto"/>
              <w:rPr>
                <w:rFonts w:ascii="宋体" w:hAnsi="宋体" w:eastAsia="宋体" w:cs="宋体"/>
                <w:w w:val="105"/>
              </w:rPr>
            </w:pPr>
            <w:r>
              <w:rPr>
                <w:rFonts w:hint="eastAsia" w:ascii="宋体" w:hAnsi="宋体" w:eastAsia="宋体" w:cs="宋体"/>
                <w:w w:val="105"/>
              </w:rPr>
              <w:t>（</w:t>
            </w:r>
            <w:r>
              <w:rPr>
                <w:rFonts w:ascii="宋体" w:hAnsi="宋体" w:eastAsia="宋体" w:cs="宋体"/>
                <w:w w:val="105"/>
              </w:rPr>
              <w:t>6</w:t>
            </w:r>
            <w:r>
              <w:rPr>
                <w:rFonts w:hint="eastAsia" w:ascii="宋体" w:hAnsi="宋体" w:eastAsia="宋体" w:cs="宋体"/>
                <w:w w:val="105"/>
              </w:rPr>
              <w:t>）其他要求（如有）：</w:t>
            </w:r>
            <w:r>
              <w:rPr>
                <w:rFonts w:hint="eastAsia" w:ascii="宋体" w:hAnsi="宋体" w:eastAsia="宋体" w:cs="宋体"/>
                <w:w w:val="105"/>
                <w:u w:val="single"/>
              </w:rPr>
              <w:t xml:space="preserve"> </w:t>
            </w:r>
            <w:r>
              <w:rPr>
                <w:rFonts w:ascii="宋体" w:hAnsi="宋体" w:eastAsia="宋体" w:cs="宋体"/>
                <w:w w:val="105"/>
                <w:u w:val="single"/>
              </w:rPr>
              <w:t xml:space="preserve">  </w:t>
            </w:r>
            <w:r>
              <w:rPr>
                <w:rFonts w:hint="eastAsia" w:ascii="宋体" w:hAnsi="宋体" w:eastAsia="宋体" w:cs="宋体"/>
                <w:w w:val="105"/>
                <w:u w:val="single"/>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标的所属行业</w:t>
            </w:r>
          </w:p>
        </w:tc>
        <w:tc>
          <w:tcPr>
            <w:tcW w:w="7540"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本项目采购标的对应的中小企业划分标准所属行业：</w:t>
            </w:r>
          </w:p>
          <w:tbl>
            <w:tblPr>
              <w:tblStyle w:val="38"/>
              <w:tblW w:w="7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Cs/>
                      <w:color w:val="000000"/>
                    </w:rPr>
                  </w:pPr>
                  <w:r>
                    <w:rPr>
                      <w:rFonts w:ascii="宋体" w:hAnsi="宋体" w:eastAsia="宋体"/>
                    </w:rPr>
                    <w:t xml:space="preserve"> </w:t>
                  </w:r>
                  <w:r>
                    <w:rPr>
                      <w:rFonts w:hint="eastAsia" w:ascii="宋体" w:hAnsi="宋体" w:eastAsia="宋体"/>
                      <w:bCs/>
                      <w:color w:val="000000"/>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olor w:val="000000"/>
                    </w:rPr>
                  </w:pPr>
                  <w:r>
                    <w:rPr>
                      <w:rFonts w:hint="eastAsia" w:ascii="宋体" w:hAnsi="宋体" w:eastAsia="宋体"/>
                      <w:color w:val="000000"/>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Cs/>
                      <w:color w:val="000000"/>
                    </w:rPr>
                  </w:pPr>
                  <w:r>
                    <w:rPr>
                      <w:rFonts w:hint="eastAsia" w:ascii="宋体" w:hAnsi="宋体" w:eastAsia="宋体"/>
                      <w:bCs/>
                      <w:color w:val="000000"/>
                      <w:lang w:eastAsia="zh-CN"/>
                    </w:rPr>
                    <w:t>观音寺街道金华寺东路、双观巷、清广七巷环境提升工程</w:t>
                  </w:r>
                </w:p>
              </w:tc>
              <w:tc>
                <w:tcPr>
                  <w:tcW w:w="36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olor w:val="000000"/>
                    </w:rPr>
                  </w:pPr>
                  <w:r>
                    <w:rPr>
                      <w:rFonts w:hint="eastAsia" w:ascii="宋体" w:hAnsi="宋体" w:eastAsia="宋体"/>
                      <w:color w:val="000000"/>
                      <w:lang w:val="en-US" w:eastAsia="zh-CN"/>
                    </w:rPr>
                    <w:t>建筑业</w:t>
                  </w:r>
                </w:p>
              </w:tc>
            </w:tr>
          </w:tbl>
          <w:p>
            <w:pPr>
              <w:pStyle w:val="62"/>
              <w:kinsoku w:val="0"/>
              <w:overflowPunct w:val="0"/>
              <w:spacing w:line="360" w:lineRule="auto"/>
              <w:rPr>
                <w:rFonts w:ascii="宋体" w:hAnsi="宋体" w:eastAsia="宋体"/>
              </w:rPr>
            </w:pP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投标报价</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投标报价的特殊规定：</w:t>
            </w:r>
          </w:p>
          <w:p>
            <w:pPr>
              <w:pStyle w:val="62"/>
              <w:kinsoku w:val="0"/>
              <w:overflowPunct w:val="0"/>
              <w:spacing w:line="360" w:lineRule="auto"/>
              <w:rPr>
                <w:rFonts w:ascii="宋体" w:hAnsi="宋体" w:eastAsia="宋体" w:cs="宋体"/>
                <w:spacing w:val="-1"/>
              </w:rPr>
            </w:pPr>
            <w:r>
              <w:rPr>
                <w:rFonts w:ascii="宋体" w:hAnsi="宋体" w:eastAsia="宋体" w:cs="宋体"/>
                <w:spacing w:val="-1"/>
              </w:rPr>
              <w:t>□</w:t>
            </w:r>
            <w:r>
              <w:rPr>
                <w:rFonts w:hint="eastAsia" w:ascii="宋体" w:hAnsi="宋体" w:eastAsia="宋体" w:cs="宋体"/>
                <w:spacing w:val="-1"/>
              </w:rPr>
              <w:t>无</w:t>
            </w:r>
          </w:p>
          <w:p>
            <w:pPr>
              <w:pStyle w:val="62"/>
              <w:tabs>
                <w:tab w:val="left" w:pos="2608"/>
              </w:tabs>
              <w:kinsoku w:val="0"/>
              <w:overflowPunct w:val="0"/>
              <w:spacing w:line="360" w:lineRule="auto"/>
              <w:rPr>
                <w:rFonts w:ascii="宋体" w:hAnsi="宋体" w:eastAsia="宋体"/>
              </w:rPr>
            </w:pPr>
            <w:r>
              <w:rPr>
                <w:rFonts w:ascii="宋体" w:hAnsi="宋体" w:eastAsia="宋体" w:cs="Arial Narrow"/>
                <w:b/>
                <w:bCs/>
                <w:spacing w:val="-2"/>
              </w:rPr>
              <w:t>■</w:t>
            </w:r>
            <w:r>
              <w:rPr>
                <w:rFonts w:hint="eastAsia" w:ascii="宋体" w:hAnsi="宋体" w:eastAsia="宋体" w:cs="宋体"/>
                <w:spacing w:val="-1"/>
              </w:rPr>
              <w:t>有，具体情形：项目最高限价）：</w:t>
            </w:r>
            <w:r>
              <w:rPr>
                <w:rFonts w:hint="eastAsia" w:ascii="宋体" w:hAnsi="宋体" w:eastAsia="宋体" w:cs="宋体"/>
                <w:spacing w:val="-1"/>
                <w:lang w:val="en-US" w:eastAsia="zh-CN"/>
              </w:rPr>
              <w:t>114</w:t>
            </w:r>
            <w:r>
              <w:rPr>
                <w:rFonts w:hint="eastAsia" w:ascii="宋体" w:hAnsi="宋体" w:eastAsia="宋体" w:cs="宋体"/>
                <w:spacing w:val="-1"/>
              </w:rPr>
              <w:t>万元</w:t>
            </w:r>
            <w:r>
              <w:rPr>
                <w:rFonts w:hint="eastAsia" w:ascii="宋体" w:hAnsi="宋体" w:eastAsia="宋体" w:cs="宋体"/>
                <w:w w:val="105"/>
              </w:rPr>
              <w:t>。</w:t>
            </w:r>
          </w:p>
        </w:tc>
      </w:tr>
      <w:tr>
        <w:tblPrEx>
          <w:tblCellMar>
            <w:top w:w="0" w:type="dxa"/>
            <w:left w:w="0" w:type="dxa"/>
            <w:bottom w:w="0" w:type="dxa"/>
            <w:right w:w="0" w:type="dxa"/>
          </w:tblCellMar>
        </w:tblPrEx>
        <w:trPr>
          <w:trHeight w:val="846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12.1</w:t>
            </w:r>
          </w:p>
        </w:tc>
        <w:tc>
          <w:tcPr>
            <w:tcW w:w="1701" w:type="dxa"/>
            <w:vMerge w:val="restart"/>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投标保证金</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21"/>
              <w:adjustRightInd w:val="0"/>
              <w:snapToGrid w:val="0"/>
              <w:spacing w:line="360" w:lineRule="auto"/>
              <w:rPr>
                <w:rFonts w:hAnsi="宋体"/>
                <w:color w:val="000000"/>
                <w:sz w:val="24"/>
                <w:szCs w:val="24"/>
              </w:rPr>
            </w:pPr>
            <w:r>
              <w:rPr>
                <w:rFonts w:hint="eastAsia" w:hAnsi="宋体"/>
                <w:color w:val="000000"/>
                <w:sz w:val="24"/>
                <w:szCs w:val="24"/>
              </w:rPr>
              <w:t>投标保证金金额：</w:t>
            </w:r>
            <w:r>
              <w:rPr>
                <w:rFonts w:hAnsi="宋体"/>
                <w:color w:val="000000"/>
                <w:sz w:val="24"/>
                <w:u w:val="single"/>
              </w:rPr>
              <w:t xml:space="preserve"> </w:t>
            </w:r>
            <w:r>
              <w:rPr>
                <w:rFonts w:hint="eastAsia" w:hAnsi="宋体"/>
                <w:color w:val="000000"/>
                <w:sz w:val="24"/>
                <w:highlight w:val="none"/>
                <w:u w:val="single"/>
                <w:lang w:val="en-US" w:eastAsia="zh-CN"/>
              </w:rPr>
              <w:t xml:space="preserve">/ </w:t>
            </w:r>
            <w:r>
              <w:rPr>
                <w:rFonts w:hint="eastAsia" w:hAnsi="宋体"/>
                <w:color w:val="000000"/>
                <w:sz w:val="24"/>
                <w:szCs w:val="24"/>
                <w:highlight w:val="none"/>
              </w:rPr>
              <w:t>；</w:t>
            </w:r>
          </w:p>
          <w:p>
            <w:pPr>
              <w:spacing w:line="360" w:lineRule="auto"/>
              <w:rPr>
                <w:rFonts w:ascii="宋体" w:hAnsi="宋体" w:eastAsia="宋体"/>
                <w:color w:val="000000"/>
              </w:rPr>
            </w:pPr>
            <w:r>
              <w:rPr>
                <w:rFonts w:hint="eastAsia" w:ascii="宋体" w:hAnsi="宋体" w:eastAsia="宋体"/>
                <w:color w:val="000000"/>
              </w:rPr>
              <w:t>投标保证金收受人信息：</w:t>
            </w:r>
          </w:p>
          <w:p>
            <w:pPr>
              <w:spacing w:line="360" w:lineRule="auto"/>
              <w:rPr>
                <w:rFonts w:ascii="宋体" w:hAnsi="宋体" w:eastAsia="宋体" w:cs="Arial"/>
                <w:color w:val="000000"/>
                <w:u w:val="single"/>
              </w:rPr>
            </w:pPr>
            <w:r>
              <w:rPr>
                <w:rFonts w:hint="eastAsia" w:ascii="宋体" w:hAnsi="宋体" w:eastAsia="宋体" w:cs="Arial"/>
                <w:color w:val="000000"/>
                <w:u w:val="single"/>
              </w:rPr>
              <w:t>（</w:t>
            </w:r>
            <w:r>
              <w:rPr>
                <w:rFonts w:ascii="宋体" w:hAnsi="宋体" w:eastAsia="宋体" w:cs="Arial"/>
                <w:color w:val="000000"/>
                <w:u w:val="single"/>
              </w:rPr>
              <w:t>1</w:t>
            </w:r>
            <w:r>
              <w:rPr>
                <w:rFonts w:hint="eastAsia" w:ascii="宋体" w:hAnsi="宋体" w:eastAsia="宋体" w:cs="Arial"/>
                <w:color w:val="000000"/>
                <w:u w:val="single"/>
              </w:rPr>
              <w:t>）投标保证金递交方式：政府采购法律法规接受的支票、汇票、本票、网上银行支付或者金融机构、担保机构出具的保函等非现金形式。</w:t>
            </w:r>
          </w:p>
          <w:p>
            <w:pPr>
              <w:spacing w:line="360" w:lineRule="auto"/>
              <w:ind w:firstLine="237" w:firstLineChars="100"/>
              <w:rPr>
                <w:rFonts w:ascii="宋体" w:hAnsi="宋体" w:eastAsia="宋体" w:cs="Arial"/>
                <w:color w:val="000000"/>
                <w:u w:val="single"/>
              </w:rPr>
            </w:pPr>
            <w:r>
              <w:rPr>
                <w:rFonts w:ascii="宋体" w:hAnsi="宋体" w:eastAsia="宋体" w:cs="Arial Narrow"/>
                <w:b/>
                <w:bCs/>
                <w:spacing w:val="-2"/>
              </w:rPr>
              <w:t>■</w:t>
            </w:r>
            <w:r>
              <w:rPr>
                <w:rFonts w:hint="eastAsia" w:ascii="宋体" w:hAnsi="宋体" w:eastAsia="宋体" w:cs="Arial"/>
                <w:color w:val="000000"/>
                <w:u w:val="single"/>
              </w:rPr>
              <w:t>采用支票、汇票、本票、网上银行支付的，须从投标人企业基本账户转出，应当在投标截止时间以前到达下述招标人指定账户：</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账户名称：北京捷迅通力工程咨询有限公司</w:t>
            </w:r>
            <w:r>
              <w:rPr>
                <w:rFonts w:ascii="宋体" w:hAnsi="宋体" w:eastAsia="宋体" w:cs="Arial"/>
                <w:color w:val="000000"/>
                <w:u w:val="single"/>
              </w:rPr>
              <w:t xml:space="preserve"> </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账</w:t>
            </w:r>
            <w:r>
              <w:rPr>
                <w:rFonts w:ascii="宋体" w:hAnsi="宋体" w:eastAsia="宋体" w:cs="Arial"/>
                <w:color w:val="000000"/>
                <w:u w:val="single"/>
              </w:rPr>
              <w:t xml:space="preserve">    </w:t>
            </w:r>
            <w:r>
              <w:rPr>
                <w:rFonts w:hint="eastAsia" w:ascii="宋体" w:hAnsi="宋体" w:eastAsia="宋体" w:cs="Arial"/>
                <w:color w:val="000000"/>
                <w:u w:val="single"/>
              </w:rPr>
              <w:t>号：</w:t>
            </w:r>
            <w:r>
              <w:rPr>
                <w:rFonts w:ascii="宋体" w:hAnsi="宋体" w:eastAsia="宋体" w:cs="Arial"/>
                <w:color w:val="000000"/>
                <w:u w:val="single"/>
              </w:rPr>
              <w:t>11110301040001405</w:t>
            </w:r>
          </w:p>
          <w:p>
            <w:pPr>
              <w:snapToGrid w:val="0"/>
              <w:spacing w:line="360" w:lineRule="auto"/>
              <w:ind w:firstLine="240" w:firstLineChars="100"/>
              <w:rPr>
                <w:rFonts w:ascii="宋体" w:hAnsi="宋体" w:eastAsia="宋体" w:cs="Arial"/>
                <w:color w:val="000000"/>
                <w:u w:val="single"/>
              </w:rPr>
            </w:pPr>
            <w:r>
              <w:rPr>
                <w:rFonts w:hint="eastAsia" w:ascii="宋体" w:hAnsi="宋体" w:eastAsia="宋体" w:cs="Arial"/>
                <w:color w:val="000000"/>
                <w:u w:val="single"/>
              </w:rPr>
              <w:t>开户行：中国农业银行北京清城支行</w:t>
            </w:r>
          </w:p>
          <w:p>
            <w:pPr>
              <w:snapToGrid w:val="0"/>
              <w:spacing w:line="360" w:lineRule="auto"/>
              <w:ind w:firstLine="240" w:firstLineChars="100"/>
              <w:rPr>
                <w:rFonts w:ascii="宋体" w:hAnsi="宋体" w:eastAsia="宋体"/>
                <w:color w:val="000000"/>
                <w:u w:val="single"/>
              </w:rPr>
            </w:pPr>
            <w:r>
              <w:rPr>
                <w:rFonts w:hint="eastAsia" w:ascii="宋体" w:hAnsi="宋体" w:eastAsia="宋体" w:cs="Arial"/>
                <w:color w:val="000000"/>
                <w:u w:val="single"/>
              </w:rPr>
              <w:t>异地联行号：</w:t>
            </w:r>
            <w:r>
              <w:rPr>
                <w:rFonts w:ascii="宋体" w:hAnsi="宋体" w:eastAsia="宋体" w:cs="Arial"/>
                <w:color w:val="000000"/>
                <w:u w:val="single"/>
              </w:rPr>
              <w:t>103100011032</w:t>
            </w:r>
          </w:p>
          <w:p>
            <w:pPr>
              <w:spacing w:line="360" w:lineRule="auto"/>
              <w:rPr>
                <w:rFonts w:ascii="宋体" w:hAnsi="宋体" w:eastAsia="宋体" w:cs="Arial"/>
                <w:color w:val="000000"/>
                <w:u w:val="single"/>
              </w:rPr>
            </w:pPr>
            <w:r>
              <w:rPr>
                <w:rFonts w:hint="eastAsia" w:ascii="宋体" w:hAnsi="宋体" w:eastAsia="宋体" w:cs="Arial"/>
                <w:color w:val="000000"/>
                <w:u w:val="single"/>
              </w:rPr>
              <w:t>（</w:t>
            </w:r>
            <w:r>
              <w:rPr>
                <w:rFonts w:ascii="宋体" w:hAnsi="宋体" w:eastAsia="宋体" w:cs="Arial"/>
                <w:color w:val="000000"/>
                <w:u w:val="single"/>
              </w:rPr>
              <w:t>2</w:t>
            </w:r>
            <w:r>
              <w:rPr>
                <w:rFonts w:hint="eastAsia" w:ascii="宋体" w:hAnsi="宋体" w:eastAsia="宋体" w:cs="Arial"/>
                <w:color w:val="000000"/>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pPr>
              <w:spacing w:line="360" w:lineRule="auto"/>
              <w:rPr>
                <w:rFonts w:ascii="宋体" w:hAnsi="宋体" w:eastAsia="宋体"/>
              </w:rPr>
            </w:pPr>
            <w:r>
              <w:rPr>
                <w:rFonts w:hint="eastAsia" w:ascii="宋体" w:hAnsi="宋体" w:eastAsia="宋体" w:cs="Arial"/>
                <w:color w:val="000000"/>
                <w:u w:val="single"/>
              </w:rPr>
              <w:t>（</w:t>
            </w:r>
            <w:r>
              <w:rPr>
                <w:rFonts w:ascii="宋体" w:hAnsi="宋体" w:eastAsia="宋体" w:cs="Arial"/>
                <w:color w:val="000000"/>
                <w:u w:val="single"/>
              </w:rPr>
              <w:t>3</w:t>
            </w:r>
            <w:r>
              <w:rPr>
                <w:rFonts w:hint="eastAsia" w:ascii="宋体" w:hAnsi="宋体" w:eastAsia="宋体" w:cs="Arial"/>
                <w:color w:val="000000"/>
                <w:u w:val="single"/>
              </w:rPr>
              <w:t>）以金融机构、担保机构出具的保函等形式提交投标保证金的，应在投标截止时间前将原件提交至采购代理机构。</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ascii="宋体" w:hAnsi="宋体" w:eastAsia="宋体" w:cs="Arial"/>
                <w:w w:val="115"/>
              </w:rPr>
              <w:t>12.7.2</w:t>
            </w: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rPr>
            </w:pPr>
            <w:r>
              <w:rPr>
                <w:rFonts w:hint="eastAsia" w:ascii="宋体" w:hAnsi="宋体" w:eastAsia="宋体"/>
                <w:color w:val="000000"/>
              </w:rPr>
              <w:t>投标保证金可以不予退还的其他情形：</w:t>
            </w:r>
          </w:p>
          <w:p>
            <w:pPr>
              <w:spacing w:line="360" w:lineRule="auto"/>
              <w:rPr>
                <w:rFonts w:ascii="宋体" w:hAnsi="宋体" w:eastAsia="宋体"/>
                <w:color w:val="000000"/>
              </w:rPr>
            </w:pPr>
            <w:r>
              <w:rPr>
                <w:rFonts w:ascii="宋体" w:hAnsi="宋体" w:eastAsia="宋体" w:cs="Arial"/>
                <w:w w:val="110"/>
              </w:rPr>
              <w:t>□</w:t>
            </w:r>
            <w:r>
              <w:rPr>
                <w:rFonts w:hint="eastAsia" w:ascii="宋体" w:hAnsi="宋体" w:eastAsia="宋体"/>
                <w:color w:val="000000"/>
              </w:rPr>
              <w:t>无</w:t>
            </w:r>
          </w:p>
          <w:p>
            <w:pPr>
              <w:pStyle w:val="21"/>
              <w:adjustRightInd w:val="0"/>
              <w:snapToGrid w:val="0"/>
              <w:spacing w:line="360" w:lineRule="auto"/>
              <w:rPr>
                <w:rFonts w:hAnsi="宋体"/>
                <w:color w:val="000000"/>
                <w:sz w:val="24"/>
              </w:rPr>
            </w:pPr>
            <w:r>
              <w:rPr>
                <w:rFonts w:hAnsi="宋体" w:cs="Arial Narrow"/>
                <w:b/>
                <w:bCs/>
                <w:spacing w:val="-2"/>
              </w:rPr>
              <w:t>■</w:t>
            </w:r>
            <w:r>
              <w:rPr>
                <w:rFonts w:hint="eastAsia" w:hAnsi="宋体"/>
                <w:color w:val="000000"/>
                <w:sz w:val="24"/>
              </w:rPr>
              <w:t>有，具体情形：</w:t>
            </w:r>
          </w:p>
          <w:p>
            <w:pPr>
              <w:pStyle w:val="21"/>
              <w:adjustRightInd w:val="0"/>
              <w:snapToGrid w:val="0"/>
              <w:spacing w:line="360" w:lineRule="auto"/>
              <w:rPr>
                <w:rFonts w:hAnsi="宋体"/>
                <w:color w:val="000000"/>
                <w:sz w:val="24"/>
                <w:u w:val="single"/>
              </w:rPr>
            </w:pPr>
            <w:r>
              <w:rPr>
                <w:rFonts w:hint="eastAsia" w:hAnsi="宋体" w:cs="Arial"/>
                <w:color w:val="000000"/>
                <w:sz w:val="24"/>
                <w:u w:val="single"/>
              </w:rPr>
              <w:t>（</w:t>
            </w:r>
            <w:r>
              <w:rPr>
                <w:rFonts w:hAnsi="宋体" w:cs="Arial"/>
                <w:color w:val="000000"/>
                <w:sz w:val="24"/>
                <w:u w:val="single"/>
              </w:rPr>
              <w:t>1</w:t>
            </w:r>
            <w:r>
              <w:rPr>
                <w:rFonts w:hint="eastAsia" w:hAnsi="宋体" w:cs="Arial"/>
                <w:color w:val="000000"/>
                <w:sz w:val="24"/>
                <w:u w:val="single"/>
              </w:rPr>
              <w:t>）</w:t>
            </w:r>
            <w:r>
              <w:rPr>
                <w:rFonts w:hint="eastAsia" w:hAnsi="宋体"/>
                <w:color w:val="000000"/>
                <w:sz w:val="24"/>
                <w:u w:val="single"/>
              </w:rPr>
              <w:t>中标企业不按本须知相关规定与采购人签订合同的；</w:t>
            </w:r>
          </w:p>
          <w:p>
            <w:pPr>
              <w:pStyle w:val="21"/>
              <w:adjustRightInd w:val="0"/>
              <w:snapToGrid w:val="0"/>
              <w:spacing w:line="360" w:lineRule="auto"/>
              <w:rPr>
                <w:rFonts w:hAnsi="宋体"/>
                <w:color w:val="000000"/>
                <w:sz w:val="24"/>
                <w:u w:val="single"/>
              </w:rPr>
            </w:pPr>
            <w:r>
              <w:rPr>
                <w:rFonts w:hint="eastAsia" w:hAnsi="宋体" w:cs="Arial"/>
                <w:color w:val="000000"/>
                <w:sz w:val="24"/>
                <w:u w:val="single"/>
              </w:rPr>
              <w:t>（</w:t>
            </w:r>
            <w:r>
              <w:rPr>
                <w:rFonts w:hAnsi="宋体" w:cs="Arial"/>
                <w:color w:val="000000"/>
                <w:sz w:val="24"/>
                <w:u w:val="single"/>
              </w:rPr>
              <w:t>2</w:t>
            </w:r>
            <w:r>
              <w:rPr>
                <w:rFonts w:hint="eastAsia" w:hAnsi="宋体" w:cs="Arial"/>
                <w:color w:val="000000"/>
                <w:sz w:val="24"/>
                <w:u w:val="single"/>
              </w:rPr>
              <w:t>）</w:t>
            </w:r>
            <w:r>
              <w:rPr>
                <w:rFonts w:hint="eastAsia" w:hAnsi="宋体"/>
                <w:color w:val="000000"/>
                <w:sz w:val="24"/>
                <w:u w:val="single"/>
              </w:rPr>
              <w:t>中标企业不按本须知相关规定提交履约保证金的；</w:t>
            </w:r>
          </w:p>
          <w:p>
            <w:pPr>
              <w:pStyle w:val="62"/>
              <w:tabs>
                <w:tab w:val="left" w:pos="2608"/>
              </w:tabs>
              <w:kinsoku w:val="0"/>
              <w:overflowPunct w:val="0"/>
              <w:spacing w:line="360" w:lineRule="auto"/>
              <w:rPr>
                <w:rFonts w:ascii="宋体" w:hAnsi="宋体" w:eastAsia="宋体"/>
              </w:rPr>
            </w:pPr>
            <w:r>
              <w:rPr>
                <w:rFonts w:hint="eastAsia" w:ascii="宋体" w:hAnsi="宋体" w:eastAsia="宋体" w:cs="Arial"/>
                <w:color w:val="000000"/>
                <w:u w:val="single"/>
              </w:rPr>
              <w:t>（</w:t>
            </w:r>
            <w:r>
              <w:rPr>
                <w:rFonts w:ascii="宋体" w:hAnsi="宋体" w:eastAsia="宋体" w:cs="Arial"/>
                <w:color w:val="000000"/>
                <w:u w:val="single"/>
              </w:rPr>
              <w:t>3</w:t>
            </w:r>
            <w:r>
              <w:rPr>
                <w:rFonts w:hint="eastAsia" w:ascii="宋体" w:hAnsi="宋体" w:eastAsia="宋体" w:cs="Arial"/>
                <w:color w:val="000000"/>
                <w:u w:val="single"/>
              </w:rPr>
              <w:t>）</w:t>
            </w:r>
            <w:r>
              <w:rPr>
                <w:rFonts w:hint="eastAsia" w:ascii="宋体" w:hAnsi="宋体" w:eastAsia="宋体"/>
                <w:color w:val="000000"/>
                <w:u w:val="single"/>
              </w:rPr>
              <w:t>中标企业不按本须知相关规定缴纳招标代理费。</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投标有效期</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tabs>
                <w:tab w:val="left" w:pos="3943"/>
              </w:tabs>
              <w:kinsoku w:val="0"/>
              <w:overflowPunct w:val="0"/>
              <w:spacing w:line="360" w:lineRule="auto"/>
              <w:rPr>
                <w:rFonts w:ascii="宋体" w:hAnsi="宋体" w:eastAsia="宋体"/>
              </w:rPr>
            </w:pPr>
            <w:r>
              <w:rPr>
                <w:rFonts w:hint="eastAsia" w:ascii="宋体" w:hAnsi="宋体" w:eastAsia="宋体" w:cs="宋体"/>
              </w:rPr>
              <w:t>自提交投标文件的截止之日起算</w:t>
            </w:r>
            <w:r>
              <w:rPr>
                <w:rFonts w:ascii="宋体" w:hAnsi="宋体" w:eastAsia="宋体" w:cs="宋体"/>
                <w:u w:val="single"/>
              </w:rPr>
              <w:t xml:space="preserve"> 90 </w:t>
            </w:r>
            <w:r>
              <w:rPr>
                <w:rFonts w:hint="eastAsia" w:ascii="宋体" w:hAnsi="宋体" w:eastAsia="宋体" w:cs="宋体"/>
              </w:rPr>
              <w:t>日历天。</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olor w:val="000000" w:themeColor="text1"/>
                <w14:textFill>
                  <w14:solidFill>
                    <w14:schemeClr w14:val="tx1"/>
                  </w14:solidFill>
                </w14:textFill>
              </w:rPr>
            </w:pPr>
            <w:r>
              <w:rPr>
                <w:rFonts w:ascii="宋体" w:hAnsi="宋体" w:eastAsia="宋体" w:cs="Arial"/>
                <w:w w:val="115"/>
              </w:rPr>
              <w:t>14.1</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olor w:val="000000" w:themeColor="text1"/>
                <w14:textFill>
                  <w14:solidFill>
                    <w14:schemeClr w14:val="tx1"/>
                  </w14:solidFill>
                </w14:textFill>
              </w:rPr>
            </w:pPr>
            <w:r>
              <w:rPr>
                <w:rFonts w:hint="eastAsia" w:ascii="宋体" w:hAnsi="宋体" w:eastAsia="宋体" w:cs="Arial"/>
                <w:color w:val="000000" w:themeColor="text1"/>
                <w14:textFill>
                  <w14:solidFill>
                    <w14:schemeClr w14:val="tx1"/>
                  </w14:solidFill>
                </w14:textFill>
              </w:rPr>
              <w:t>投标文件份数</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themeColor="text1"/>
                <w14:textFill>
                  <w14:solidFill>
                    <w14:schemeClr w14:val="tx1"/>
                  </w14:solidFill>
                </w14:textFill>
              </w:rPr>
            </w:pPr>
            <w:r>
              <w:rPr>
                <w:rFonts w:hint="eastAsia" w:ascii="宋体" w:hAnsi="宋体" w:eastAsia="宋体" w:cs="Arial"/>
                <w:color w:val="000000" w:themeColor="text1"/>
                <w14:textFill>
                  <w14:solidFill>
                    <w14:schemeClr w14:val="tx1"/>
                  </w14:solidFill>
                </w14:textFill>
              </w:rPr>
              <w:t>正本：</w:t>
            </w:r>
            <w:r>
              <w:rPr>
                <w:rFonts w:ascii="宋体" w:hAnsi="宋体" w:eastAsia="宋体" w:cs="Arial"/>
                <w:color w:val="000000" w:themeColor="text1"/>
                <w:u w:val="single"/>
                <w14:textFill>
                  <w14:solidFill>
                    <w14:schemeClr w14:val="tx1"/>
                  </w14:solidFill>
                </w14:textFill>
              </w:rPr>
              <w:t xml:space="preserve"> 1 </w:t>
            </w:r>
            <w:r>
              <w:rPr>
                <w:rFonts w:hint="eastAsia" w:ascii="宋体" w:hAnsi="宋体" w:eastAsia="宋体" w:cs="Arial"/>
                <w:color w:val="000000" w:themeColor="text1"/>
                <w14:textFill>
                  <w14:solidFill>
                    <w14:schemeClr w14:val="tx1"/>
                  </w14:solidFill>
                </w14:textFill>
              </w:rPr>
              <w:t>份、副本：</w:t>
            </w:r>
            <w:r>
              <w:rPr>
                <w:rFonts w:ascii="宋体" w:hAnsi="宋体" w:eastAsia="宋体" w:cs="Arial"/>
                <w:color w:val="000000" w:themeColor="text1"/>
                <w:u w:val="single"/>
                <w14:textFill>
                  <w14:solidFill>
                    <w14:schemeClr w14:val="tx1"/>
                  </w14:solidFill>
                </w14:textFill>
              </w:rPr>
              <w:t xml:space="preserve"> 4 </w:t>
            </w:r>
            <w:r>
              <w:rPr>
                <w:rFonts w:hint="eastAsia" w:ascii="宋体" w:hAnsi="宋体" w:eastAsia="宋体" w:cs="Arial"/>
                <w:color w:val="000000" w:themeColor="text1"/>
                <w14:textFill>
                  <w14:solidFill>
                    <w14:schemeClr w14:val="tx1"/>
                  </w14:solidFill>
                </w14:textFill>
              </w:rPr>
              <w:t>份、电子文档：</w:t>
            </w:r>
            <w:r>
              <w:rPr>
                <w:rFonts w:ascii="宋体" w:hAnsi="宋体" w:eastAsia="宋体" w:cs="Arial"/>
                <w:color w:val="000000" w:themeColor="text1"/>
                <w:u w:val="single"/>
                <w14:textFill>
                  <w14:solidFill>
                    <w14:schemeClr w14:val="tx1"/>
                  </w14:solidFill>
                </w14:textFill>
              </w:rPr>
              <w:t xml:space="preserve"> 1 </w:t>
            </w:r>
            <w:r>
              <w:rPr>
                <w:rFonts w:hint="eastAsia" w:ascii="宋体" w:hAnsi="宋体" w:eastAsia="宋体" w:cs="Arial"/>
                <w:color w:val="000000" w:themeColor="text1"/>
                <w14:textFill>
                  <w14:solidFill>
                    <w14:schemeClr w14:val="tx1"/>
                  </w14:solidFill>
                </w14:textFill>
              </w:rPr>
              <w:t>份</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olor w:val="000000" w:themeColor="text1"/>
                <w14:textFill>
                  <w14:solidFill>
                    <w14:schemeClr w14:val="tx1"/>
                  </w14:solidFill>
                </w14:textFill>
              </w:rPr>
            </w:pPr>
            <w:r>
              <w:rPr>
                <w:rFonts w:ascii="宋体" w:hAnsi="宋体" w:eastAsia="宋体" w:cs="Arial"/>
                <w:w w:val="115"/>
              </w:rPr>
              <w:t>18.1</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开标</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jc w:val="both"/>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采购人或采购代理机构将按招标文件的规定，在投标截止时间的同一时间和招标文件预先确定的地点组织开标。</w:t>
            </w:r>
            <w:r>
              <w:rPr>
                <w:rFonts w:hint="eastAsia" w:ascii="宋体" w:hAnsi="宋体" w:eastAsia="宋体" w:cs="Arial"/>
                <w:color w:val="000000" w:themeColor="text1"/>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确定中标人</w:t>
            </w:r>
          </w:p>
        </w:tc>
        <w:tc>
          <w:tcPr>
            <w:tcW w:w="7540"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中标候选人并列的，采购人是否委托评标委员会确定中标人：</w:t>
            </w:r>
          </w:p>
          <w:p>
            <w:pPr>
              <w:pStyle w:val="62"/>
              <w:kinsoku w:val="0"/>
              <w:overflowPunct w:val="0"/>
              <w:spacing w:line="360" w:lineRule="auto"/>
              <w:rPr>
                <w:rFonts w:ascii="宋体" w:hAnsi="宋体" w:eastAsia="宋体" w:cs="宋体"/>
                <w:w w:val="130"/>
              </w:rPr>
            </w:pPr>
            <w:r>
              <w:rPr>
                <w:rFonts w:ascii="宋体" w:hAnsi="宋体" w:eastAsia="宋体" w:cs="Arial Narrow"/>
                <w:b/>
                <w:bCs/>
                <w:spacing w:val="-2"/>
              </w:rPr>
              <w:t>■</w:t>
            </w:r>
            <w:r>
              <w:rPr>
                <w:rFonts w:hint="eastAsia" w:ascii="宋体" w:hAnsi="宋体" w:eastAsia="宋体" w:cs="Arial"/>
                <w:w w:val="110"/>
              </w:rPr>
              <w:t>否</w:t>
            </w:r>
          </w:p>
          <w:p>
            <w:pPr>
              <w:pStyle w:val="62"/>
              <w:kinsoku w:val="0"/>
              <w:overflowPunct w:val="0"/>
              <w:spacing w:line="360" w:lineRule="auto"/>
              <w:rPr>
                <w:rFonts w:ascii="宋体" w:hAnsi="宋体" w:eastAsia="宋体" w:cs="宋体"/>
              </w:rPr>
            </w:pPr>
            <w:r>
              <w:rPr>
                <w:rFonts w:ascii="宋体" w:hAnsi="宋体" w:eastAsia="宋体" w:cs="Arial"/>
                <w:w w:val="110"/>
              </w:rPr>
              <w:t>□</w:t>
            </w:r>
            <w:r>
              <w:rPr>
                <w:rFonts w:hint="eastAsia" w:ascii="宋体" w:hAnsi="宋体" w:eastAsia="宋体" w:cs="宋体"/>
              </w:rPr>
              <w:t>是</w:t>
            </w:r>
          </w:p>
          <w:p>
            <w:pPr>
              <w:pStyle w:val="62"/>
              <w:kinsoku w:val="0"/>
              <w:overflowPunct w:val="0"/>
              <w:spacing w:line="360" w:lineRule="auto"/>
              <w:rPr>
                <w:rFonts w:ascii="宋体" w:hAnsi="宋体" w:eastAsia="宋体" w:cs="宋体"/>
              </w:rPr>
            </w:pPr>
            <w:r>
              <w:rPr>
                <w:rFonts w:hint="eastAsia" w:ascii="宋体" w:hAnsi="宋体" w:eastAsia="宋体" w:cs="宋体"/>
              </w:rPr>
              <w:t>中标候选人并列的，按照以下方式确定中标人：</w:t>
            </w:r>
          </w:p>
          <w:p>
            <w:pPr>
              <w:pStyle w:val="62"/>
              <w:tabs>
                <w:tab w:val="left" w:pos="5008"/>
              </w:tabs>
              <w:kinsoku w:val="0"/>
              <w:overflowPunct w:val="0"/>
              <w:spacing w:line="360" w:lineRule="auto"/>
              <w:rPr>
                <w:rFonts w:ascii="宋体" w:hAnsi="宋体" w:eastAsia="宋体" w:cs="宋体"/>
              </w:rPr>
            </w:pPr>
            <w:r>
              <w:rPr>
                <w:rFonts w:ascii="宋体" w:hAnsi="宋体" w:eastAsia="宋体" w:cs="Arial Narrow"/>
                <w:b/>
                <w:bCs/>
                <w:spacing w:val="-2"/>
              </w:rPr>
              <w:t>■</w:t>
            </w:r>
            <w:r>
              <w:rPr>
                <w:rFonts w:hint="eastAsia" w:ascii="宋体" w:hAnsi="宋体" w:eastAsia="宋体" w:cs="宋体"/>
                <w:spacing w:val="-1"/>
              </w:rPr>
              <w:t>得分且投标报价均相同的，以</w:t>
            </w:r>
            <w:r>
              <w:rPr>
                <w:rFonts w:ascii="宋体" w:hAnsi="宋体" w:eastAsia="宋体" w:cs="宋体"/>
                <w:spacing w:val="-1"/>
                <w:u w:val="single"/>
              </w:rPr>
              <w:t xml:space="preserve"> </w:t>
            </w:r>
            <w:r>
              <w:rPr>
                <w:rFonts w:hint="eastAsia" w:ascii="宋体" w:hAnsi="宋体" w:eastAsia="宋体"/>
                <w:color w:val="000000"/>
                <w:u w:val="single"/>
              </w:rPr>
              <w:t>技术部分</w:t>
            </w:r>
            <w:r>
              <w:rPr>
                <w:rFonts w:ascii="宋体" w:hAnsi="宋体" w:eastAsia="宋体"/>
                <w:color w:val="000000"/>
                <w:u w:val="single"/>
              </w:rPr>
              <w:t xml:space="preserve"> </w:t>
            </w:r>
            <w:r>
              <w:rPr>
                <w:rFonts w:hint="eastAsia" w:ascii="宋体" w:hAnsi="宋体" w:eastAsia="宋体" w:cs="宋体"/>
              </w:rPr>
              <w:t>得分高者为中标人</w:t>
            </w:r>
          </w:p>
          <w:p>
            <w:pPr>
              <w:pStyle w:val="62"/>
              <w:kinsoku w:val="0"/>
              <w:overflowPunct w:val="0"/>
              <w:spacing w:line="360" w:lineRule="auto"/>
              <w:rPr>
                <w:rFonts w:ascii="宋体" w:hAnsi="宋体" w:eastAsia="宋体"/>
              </w:rPr>
            </w:pPr>
            <w:r>
              <w:rPr>
                <w:rFonts w:ascii="宋体" w:hAnsi="宋体" w:eastAsia="宋体" w:cs="Arial"/>
                <w:w w:val="110"/>
              </w:rPr>
              <w:t>□</w:t>
            </w:r>
            <w:r>
              <w:rPr>
                <w:rFonts w:hint="eastAsia" w:ascii="宋体" w:hAnsi="宋体" w:eastAsia="宋体" w:cs="宋体"/>
                <w:w w:val="110"/>
              </w:rPr>
              <w:t>随机抽取</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w:t>
            </w:r>
          </w:p>
        </w:tc>
        <w:tc>
          <w:tcPr>
            <w:tcW w:w="7540" w:type="dxa"/>
            <w:tcBorders>
              <w:top w:val="single" w:color="000000" w:sz="4"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本项目的非主体、非关键性工作是否允许分包：</w:t>
            </w:r>
          </w:p>
          <w:p>
            <w:pPr>
              <w:pStyle w:val="62"/>
              <w:kinsoku w:val="0"/>
              <w:overflowPunct w:val="0"/>
              <w:spacing w:line="360" w:lineRule="auto"/>
              <w:rPr>
                <w:rFonts w:ascii="宋体" w:hAnsi="宋体" w:eastAsia="宋体" w:cs="宋体"/>
                <w:w w:val="115"/>
              </w:rPr>
            </w:pPr>
            <w:r>
              <w:rPr>
                <w:rFonts w:ascii="宋体" w:hAnsi="宋体" w:eastAsia="宋体" w:cs="Arial Narrow"/>
                <w:b/>
                <w:bCs/>
                <w:spacing w:val="-2"/>
              </w:rPr>
              <w:t>■</w:t>
            </w:r>
            <w:r>
              <w:rPr>
                <w:rFonts w:hint="eastAsia" w:ascii="宋体" w:hAnsi="宋体" w:eastAsia="宋体" w:cs="宋体"/>
                <w:w w:val="105"/>
              </w:rPr>
              <w:t>不允许</w:t>
            </w:r>
          </w:p>
          <w:p>
            <w:pPr>
              <w:pStyle w:val="62"/>
              <w:kinsoku w:val="0"/>
              <w:overflowPunct w:val="0"/>
              <w:spacing w:line="360" w:lineRule="auto"/>
              <w:rPr>
                <w:rFonts w:ascii="宋体" w:hAnsi="宋体" w:eastAsia="宋体" w:cs="宋体"/>
                <w:w w:val="105"/>
              </w:rPr>
            </w:pPr>
            <w:r>
              <w:rPr>
                <w:rFonts w:ascii="宋体" w:hAnsi="宋体" w:eastAsia="宋体" w:cs="Arial"/>
                <w:w w:val="105"/>
              </w:rPr>
              <w:t>□</w:t>
            </w:r>
            <w:r>
              <w:rPr>
                <w:rFonts w:hint="eastAsia" w:ascii="宋体" w:hAnsi="宋体" w:eastAsia="宋体" w:cs="宋体"/>
                <w:w w:val="105"/>
              </w:rPr>
              <w:t>允许，具体要求：</w:t>
            </w:r>
          </w:p>
          <w:p>
            <w:pPr>
              <w:pStyle w:val="62"/>
              <w:tabs>
                <w:tab w:val="left" w:pos="4214"/>
              </w:tabs>
              <w:kinsoku w:val="0"/>
              <w:overflowPunct w:val="0"/>
              <w:spacing w:line="360" w:lineRule="auto"/>
              <w:rPr>
                <w:rFonts w:ascii="宋体" w:hAnsi="宋体" w:eastAsia="宋体" w:cs="宋体"/>
              </w:rPr>
            </w:pPr>
            <w:r>
              <w:rPr>
                <w:rFonts w:hint="eastAsia" w:ascii="宋体" w:hAnsi="宋体" w:eastAsia="宋体" w:cs="宋体"/>
                <w:spacing w:val="-1"/>
              </w:rPr>
              <w:t>（</w:t>
            </w:r>
            <w:r>
              <w:rPr>
                <w:rFonts w:ascii="宋体" w:hAnsi="宋体" w:eastAsia="宋体" w:cs="Arial"/>
                <w:spacing w:val="-1"/>
              </w:rPr>
              <w:t>1</w:t>
            </w:r>
            <w:r>
              <w:rPr>
                <w:rFonts w:hint="eastAsia" w:ascii="宋体" w:hAnsi="宋体" w:eastAsia="宋体" w:cs="宋体"/>
                <w:spacing w:val="-1"/>
              </w:rPr>
              <w:t>）可以分包履行的具体内容：</w:t>
            </w:r>
            <w:r>
              <w:rPr>
                <w:rFonts w:ascii="宋体" w:hAnsi="宋体" w:eastAsia="宋体"/>
                <w:spacing w:val="-1"/>
                <w:u w:val="single"/>
              </w:rPr>
              <w:tab/>
            </w:r>
            <w:r>
              <w:rPr>
                <w:rFonts w:hint="eastAsia" w:ascii="宋体" w:hAnsi="宋体" w:eastAsia="宋体" w:cs="宋体"/>
              </w:rPr>
              <w:t>；</w:t>
            </w:r>
          </w:p>
          <w:p>
            <w:pPr>
              <w:pStyle w:val="62"/>
              <w:tabs>
                <w:tab w:val="left" w:pos="4214"/>
              </w:tabs>
              <w:kinsoku w:val="0"/>
              <w:overflowPunct w:val="0"/>
              <w:spacing w:line="360" w:lineRule="auto"/>
              <w:rPr>
                <w:rFonts w:ascii="宋体" w:hAnsi="宋体" w:eastAsia="宋体" w:cs="宋体"/>
              </w:rPr>
            </w:pPr>
            <w:r>
              <w:rPr>
                <w:rFonts w:hint="eastAsia" w:ascii="宋体" w:hAnsi="宋体" w:eastAsia="宋体" w:cs="宋体"/>
                <w:spacing w:val="-1"/>
              </w:rPr>
              <w:t>（</w:t>
            </w:r>
            <w:r>
              <w:rPr>
                <w:rFonts w:ascii="宋体" w:hAnsi="宋体" w:eastAsia="宋体" w:cs="Arial"/>
                <w:spacing w:val="-1"/>
              </w:rPr>
              <w:t>2</w:t>
            </w:r>
            <w:r>
              <w:rPr>
                <w:rFonts w:hint="eastAsia" w:ascii="宋体" w:hAnsi="宋体" w:eastAsia="宋体" w:cs="宋体"/>
                <w:spacing w:val="-1"/>
              </w:rPr>
              <w:t>）允许分包的金额或者比例：</w:t>
            </w:r>
            <w:r>
              <w:rPr>
                <w:rFonts w:ascii="宋体" w:hAnsi="宋体" w:eastAsia="宋体"/>
                <w:spacing w:val="-1"/>
                <w:u w:val="single"/>
              </w:rPr>
              <w:tab/>
            </w:r>
            <w:r>
              <w:rPr>
                <w:rFonts w:hint="eastAsia" w:ascii="宋体" w:hAnsi="宋体" w:eastAsia="宋体" w:cs="宋体"/>
              </w:rPr>
              <w:t>；</w:t>
            </w:r>
          </w:p>
          <w:p>
            <w:pPr>
              <w:pStyle w:val="62"/>
              <w:tabs>
                <w:tab w:val="left" w:pos="2534"/>
              </w:tabs>
              <w:kinsoku w:val="0"/>
              <w:overflowPunct w:val="0"/>
              <w:spacing w:line="360" w:lineRule="auto"/>
              <w:rPr>
                <w:rFonts w:ascii="宋体" w:hAnsi="宋体" w:eastAsia="宋体"/>
              </w:rPr>
            </w:pPr>
            <w:r>
              <w:rPr>
                <w:rFonts w:hint="eastAsia" w:ascii="宋体" w:hAnsi="宋体" w:eastAsia="宋体" w:cs="宋体"/>
                <w:spacing w:val="-1"/>
              </w:rPr>
              <w:t>（</w:t>
            </w:r>
            <w:r>
              <w:rPr>
                <w:rFonts w:ascii="宋体" w:hAnsi="宋体" w:eastAsia="宋体" w:cs="Arial"/>
                <w:spacing w:val="-1"/>
              </w:rPr>
              <w:t>3</w:t>
            </w:r>
            <w:r>
              <w:rPr>
                <w:rFonts w:hint="eastAsia" w:ascii="宋体" w:hAnsi="宋体" w:eastAsia="宋体" w:cs="宋体"/>
                <w:spacing w:val="-1"/>
              </w:rPr>
              <w:t>）其他要求：</w:t>
            </w:r>
            <w:r>
              <w:rPr>
                <w:rFonts w:ascii="宋体" w:hAnsi="宋体" w:eastAsia="宋体" w:cs="宋体"/>
                <w:spacing w:val="-1"/>
              </w:rPr>
              <w:tab/>
            </w:r>
            <w:r>
              <w:rPr>
                <w:rFonts w:hint="eastAsia" w:ascii="宋体" w:hAnsi="宋体" w:eastAsia="宋体" w:cs="宋体"/>
              </w:rPr>
              <w:t>。</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询问</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rPr>
            </w:pPr>
            <w:r>
              <w:rPr>
                <w:rFonts w:hint="eastAsia" w:ascii="宋体" w:hAnsi="宋体" w:eastAsia="宋体" w:cs="宋体"/>
              </w:rPr>
              <w:t>询问送达形式：</w:t>
            </w:r>
            <w:r>
              <w:rPr>
                <w:rFonts w:hint="eastAsia" w:ascii="宋体" w:hAnsi="宋体" w:eastAsia="宋体"/>
                <w:color w:val="000000"/>
                <w:u w:val="single"/>
              </w:rPr>
              <w:t>书面形式</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联系方式</w:t>
            </w:r>
          </w:p>
        </w:tc>
        <w:tc>
          <w:tcPr>
            <w:tcW w:w="7540" w:type="dxa"/>
            <w:tcBorders>
              <w:top w:val="single" w:color="000000" w:sz="6" w:space="0"/>
              <w:left w:val="single" w:color="000000" w:sz="4" w:space="0"/>
              <w:bottom w:val="single" w:color="000000" w:sz="6" w:space="0"/>
              <w:right w:val="single" w:color="000000" w:sz="4" w:space="0"/>
            </w:tcBorders>
            <w:vAlign w:val="center"/>
          </w:tcPr>
          <w:p>
            <w:pPr>
              <w:pStyle w:val="62"/>
              <w:kinsoku w:val="0"/>
              <w:overflowPunct w:val="0"/>
              <w:spacing w:line="360" w:lineRule="auto"/>
              <w:rPr>
                <w:rFonts w:ascii="宋体" w:hAnsi="宋体" w:eastAsia="宋体"/>
                <w:spacing w:val="-1"/>
              </w:rPr>
            </w:pPr>
            <w:r>
              <w:rPr>
                <w:rFonts w:hint="eastAsia" w:ascii="宋体" w:hAnsi="宋体" w:eastAsia="宋体"/>
                <w:spacing w:val="-1"/>
              </w:rPr>
              <w:t>接收询问和质疑的联系方式联系部门：招标部；</w:t>
            </w:r>
          </w:p>
          <w:p>
            <w:pPr>
              <w:pStyle w:val="62"/>
              <w:kinsoku w:val="0"/>
              <w:overflowPunct w:val="0"/>
              <w:spacing w:line="360" w:lineRule="auto"/>
              <w:rPr>
                <w:rFonts w:ascii="宋体" w:hAnsi="宋体" w:eastAsia="宋体"/>
                <w:spacing w:val="-1"/>
              </w:rPr>
            </w:pPr>
            <w:r>
              <w:rPr>
                <w:rFonts w:hint="eastAsia" w:ascii="宋体" w:hAnsi="宋体" w:eastAsia="宋体"/>
                <w:spacing w:val="-1"/>
              </w:rPr>
              <w:t>联系电话：</w:t>
            </w:r>
            <w:r>
              <w:rPr>
                <w:rFonts w:ascii="宋体" w:hAnsi="宋体" w:eastAsia="宋体"/>
                <w:spacing w:val="-1"/>
              </w:rPr>
              <w:t>010-60218807</w:t>
            </w:r>
            <w:r>
              <w:rPr>
                <w:rFonts w:hint="eastAsia" w:ascii="宋体" w:hAnsi="宋体" w:eastAsia="宋体"/>
                <w:spacing w:val="-1"/>
              </w:rPr>
              <w:t>；</w:t>
            </w:r>
          </w:p>
          <w:p>
            <w:pPr>
              <w:pStyle w:val="62"/>
              <w:tabs>
                <w:tab w:val="left" w:pos="2623"/>
              </w:tabs>
              <w:kinsoku w:val="0"/>
              <w:overflowPunct w:val="0"/>
              <w:spacing w:line="360" w:lineRule="auto"/>
              <w:jc w:val="both"/>
              <w:rPr>
                <w:rFonts w:ascii="宋体" w:hAnsi="宋体" w:eastAsia="宋体" w:cs="Arial"/>
                <w:color w:val="000000"/>
              </w:rPr>
            </w:pPr>
            <w:r>
              <w:rPr>
                <w:rFonts w:hint="eastAsia" w:ascii="宋体" w:hAnsi="宋体" w:eastAsia="宋体" w:cs="Arial"/>
                <w:color w:val="000000"/>
              </w:rPr>
              <w:t>通讯地址：北京市大兴区金华寺东路</w:t>
            </w:r>
            <w:r>
              <w:rPr>
                <w:rFonts w:ascii="宋体" w:hAnsi="宋体" w:eastAsia="宋体" w:cs="Arial"/>
                <w:color w:val="000000"/>
              </w:rPr>
              <w:t>2</w:t>
            </w:r>
            <w:r>
              <w:rPr>
                <w:rFonts w:hint="eastAsia" w:ascii="宋体" w:hAnsi="宋体" w:eastAsia="宋体" w:cs="Arial"/>
                <w:color w:val="000000"/>
              </w:rPr>
              <w:t>号西配房</w:t>
            </w:r>
            <w:r>
              <w:rPr>
                <w:rFonts w:ascii="宋体" w:hAnsi="宋体" w:eastAsia="宋体" w:cs="Arial"/>
                <w:color w:val="000000"/>
              </w:rPr>
              <w:t>103</w:t>
            </w:r>
            <w:r>
              <w:rPr>
                <w:rFonts w:hint="eastAsia" w:ascii="宋体" w:hAnsi="宋体" w:eastAsia="宋体"/>
                <w:spacing w:val="-1"/>
              </w:rPr>
              <w:t>室。</w:t>
            </w:r>
          </w:p>
        </w:tc>
      </w:tr>
      <w:tr>
        <w:tblPrEx>
          <w:tblCellMar>
            <w:top w:w="0" w:type="dxa"/>
            <w:left w:w="0" w:type="dxa"/>
            <w:bottom w:w="0" w:type="dxa"/>
            <w:right w:w="0" w:type="dxa"/>
          </w:tblCellMar>
        </w:tblPrEx>
        <w:trPr>
          <w:trHeight w:val="20" w:hRule="atLeast"/>
        </w:trPr>
        <w:tc>
          <w:tcPr>
            <w:tcW w:w="98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代理费</w:t>
            </w:r>
          </w:p>
        </w:tc>
        <w:tc>
          <w:tcPr>
            <w:tcW w:w="7540" w:type="dxa"/>
            <w:tcBorders>
              <w:top w:val="single" w:color="000000" w:sz="6" w:space="0"/>
              <w:left w:val="single" w:color="000000" w:sz="4" w:space="0"/>
              <w:bottom w:val="single" w:color="000000" w:sz="6" w:space="0"/>
              <w:right w:val="single" w:color="000000" w:sz="4" w:space="0"/>
            </w:tcBorders>
            <w:vAlign w:val="center"/>
          </w:tcPr>
          <w:p>
            <w:pPr>
              <w:spacing w:line="360" w:lineRule="auto"/>
              <w:rPr>
                <w:rFonts w:ascii="宋体" w:hAnsi="宋体" w:eastAsia="宋体"/>
                <w:color w:val="000000"/>
              </w:rPr>
            </w:pPr>
            <w:r>
              <w:rPr>
                <w:rFonts w:hint="eastAsia" w:ascii="宋体" w:hAnsi="宋体" w:eastAsia="宋体"/>
                <w:color w:val="000000"/>
              </w:rPr>
              <w:t>收费对象：</w:t>
            </w:r>
          </w:p>
          <w:p>
            <w:pPr>
              <w:spacing w:line="360" w:lineRule="auto"/>
              <w:rPr>
                <w:rFonts w:ascii="宋体" w:hAnsi="宋体" w:eastAsia="宋体"/>
                <w:color w:val="000000"/>
              </w:rPr>
            </w:pPr>
            <w:r>
              <w:rPr>
                <w:rFonts w:ascii="宋体" w:hAnsi="宋体" w:eastAsia="宋体" w:cs="Arial"/>
                <w:w w:val="105"/>
              </w:rPr>
              <w:t>□</w:t>
            </w:r>
            <w:r>
              <w:rPr>
                <w:rFonts w:hint="eastAsia" w:ascii="宋体" w:hAnsi="宋体" w:eastAsia="宋体"/>
                <w:color w:val="000000"/>
              </w:rPr>
              <w:t>采购人</w:t>
            </w:r>
          </w:p>
          <w:p>
            <w:pPr>
              <w:spacing w:line="360" w:lineRule="auto"/>
              <w:rPr>
                <w:rFonts w:ascii="宋体" w:hAnsi="宋体" w:eastAsia="宋体"/>
                <w:color w:val="000000"/>
              </w:rPr>
            </w:pPr>
            <w:r>
              <w:rPr>
                <w:rFonts w:ascii="宋体" w:hAnsi="宋体" w:eastAsia="宋体"/>
                <w:b/>
                <w:color w:val="000000"/>
              </w:rPr>
              <w:t>■</w:t>
            </w:r>
            <w:r>
              <w:rPr>
                <w:rFonts w:hint="eastAsia" w:ascii="宋体" w:hAnsi="宋体" w:eastAsia="宋体"/>
                <w:color w:val="000000"/>
              </w:rPr>
              <w:t>中标人</w:t>
            </w:r>
          </w:p>
          <w:p>
            <w:pPr>
              <w:spacing w:line="360" w:lineRule="auto"/>
              <w:rPr>
                <w:rFonts w:ascii="宋体" w:hAnsi="宋体" w:eastAsia="宋体"/>
                <w:color w:val="000000"/>
              </w:rPr>
            </w:pPr>
            <w:r>
              <w:rPr>
                <w:rFonts w:hint="eastAsia" w:ascii="宋体" w:hAnsi="宋体" w:eastAsia="宋体"/>
                <w:color w:val="000000"/>
              </w:rPr>
              <w:t>收费标准：</w:t>
            </w:r>
            <w:r>
              <w:rPr>
                <w:rFonts w:hint="eastAsia" w:ascii="宋体" w:hAnsi="宋体" w:eastAsia="宋体"/>
                <w:color w:val="000000"/>
                <w:u w:val="single"/>
              </w:rPr>
              <w:t>参照原国家发展计划委员会《招标代理服务收费管理暂行办法》</w:t>
            </w:r>
            <w:r>
              <w:rPr>
                <w:rFonts w:ascii="宋体" w:hAnsi="宋体" w:eastAsia="宋体"/>
                <w:color w:val="000000"/>
                <w:u w:val="single"/>
              </w:rPr>
              <w:t>(</w:t>
            </w:r>
            <w:r>
              <w:rPr>
                <w:rFonts w:hint="eastAsia" w:ascii="宋体" w:hAnsi="宋体" w:eastAsia="宋体"/>
                <w:color w:val="000000"/>
                <w:u w:val="single"/>
              </w:rPr>
              <w:t>计价格</w:t>
            </w:r>
            <w:r>
              <w:rPr>
                <w:rFonts w:ascii="宋体" w:hAnsi="宋体" w:eastAsia="宋体"/>
                <w:color w:val="000000"/>
                <w:u w:val="single"/>
              </w:rPr>
              <w:t>[2002]1980</w:t>
            </w:r>
            <w:r>
              <w:rPr>
                <w:rFonts w:hint="eastAsia" w:ascii="宋体" w:hAnsi="宋体" w:eastAsia="宋体"/>
                <w:color w:val="000000"/>
                <w:u w:val="single"/>
              </w:rPr>
              <w:t>号</w:t>
            </w:r>
            <w:r>
              <w:rPr>
                <w:rFonts w:ascii="宋体" w:hAnsi="宋体" w:eastAsia="宋体"/>
                <w:color w:val="000000"/>
                <w:u w:val="single"/>
              </w:rPr>
              <w:t>)</w:t>
            </w:r>
            <w:r>
              <w:rPr>
                <w:rFonts w:hint="eastAsia" w:ascii="宋体" w:hAnsi="宋体" w:eastAsia="宋体"/>
                <w:color w:val="000000"/>
                <w:u w:val="single"/>
              </w:rPr>
              <w:t>和《国家发展改革委关于降低部分建设项目收费标准规范收费行为等有关问题的通知》</w:t>
            </w:r>
            <w:r>
              <w:rPr>
                <w:rFonts w:ascii="宋体" w:hAnsi="宋体" w:eastAsia="宋体"/>
                <w:color w:val="000000"/>
                <w:u w:val="single"/>
              </w:rPr>
              <w:t>(</w:t>
            </w:r>
            <w:r>
              <w:rPr>
                <w:rFonts w:hint="eastAsia" w:ascii="宋体" w:hAnsi="宋体" w:eastAsia="宋体"/>
                <w:color w:val="000000"/>
                <w:u w:val="single"/>
              </w:rPr>
              <w:t>发改价格</w:t>
            </w:r>
            <w:r>
              <w:rPr>
                <w:rFonts w:ascii="宋体" w:hAnsi="宋体" w:eastAsia="宋体"/>
                <w:color w:val="000000"/>
                <w:u w:val="single"/>
              </w:rPr>
              <w:t>[2011]534</w:t>
            </w:r>
            <w:r>
              <w:rPr>
                <w:rFonts w:hint="eastAsia" w:ascii="宋体" w:hAnsi="宋体" w:eastAsia="宋体"/>
                <w:color w:val="000000"/>
                <w:u w:val="single"/>
              </w:rPr>
              <w:t>号</w:t>
            </w:r>
            <w:r>
              <w:rPr>
                <w:rFonts w:ascii="宋体" w:hAnsi="宋体" w:eastAsia="宋体"/>
                <w:color w:val="000000"/>
                <w:u w:val="single"/>
              </w:rPr>
              <w:t>)</w:t>
            </w:r>
            <w:r>
              <w:rPr>
                <w:rFonts w:hint="eastAsia" w:ascii="宋体" w:hAnsi="宋体" w:eastAsia="宋体"/>
                <w:color w:val="000000"/>
                <w:u w:val="single"/>
              </w:rPr>
              <w:t>规定标准；</w:t>
            </w:r>
          </w:p>
        </w:tc>
      </w:tr>
    </w:tbl>
    <w:p>
      <w:pPr>
        <w:spacing w:line="360" w:lineRule="auto"/>
        <w:ind w:firstLine="480" w:firstLineChars="200"/>
        <w:rPr>
          <w:rFonts w:ascii="宋体" w:hAnsi="宋体" w:eastAsia="宋体"/>
        </w:rPr>
        <w:sectPr>
          <w:pgSz w:w="11910" w:h="16840"/>
          <w:pgMar w:top="1100" w:right="440" w:bottom="1060" w:left="1000" w:header="1361" w:footer="868" w:gutter="0"/>
          <w:cols w:space="720" w:num="1"/>
          <w:docGrid w:linePitch="326" w:charSpace="0"/>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20" w:firstLineChars="200"/>
        <w:rPr>
          <w:rFonts w:hAnsi="宋体" w:cs="Times New Roman"/>
          <w:sz w:val="21"/>
          <w:szCs w:val="21"/>
        </w:rPr>
      </w:pPr>
    </w:p>
    <w:p>
      <w:pPr>
        <w:pStyle w:val="4"/>
        <w:spacing w:before="0" w:line="360" w:lineRule="auto"/>
        <w:ind w:left="0"/>
        <w:jc w:val="center"/>
        <w:rPr>
          <w:rFonts w:hAnsi="宋体"/>
          <w:b/>
          <w:sz w:val="28"/>
          <w:szCs w:val="28"/>
        </w:rPr>
      </w:pPr>
      <w:bookmarkStart w:id="36" w:name="_Toc145592422"/>
      <w:bookmarkStart w:id="37" w:name="_Toc145592496"/>
      <w:bookmarkStart w:id="38" w:name="_Toc145592785"/>
      <w:r>
        <w:rPr>
          <w:rFonts w:hint="eastAsia" w:hAnsi="宋体"/>
          <w:b/>
          <w:sz w:val="28"/>
          <w:szCs w:val="28"/>
        </w:rPr>
        <w:t>投标人须知</w:t>
      </w:r>
      <w:bookmarkEnd w:id="36"/>
      <w:bookmarkEnd w:id="37"/>
      <w:bookmarkEnd w:id="38"/>
    </w:p>
    <w:p>
      <w:pPr>
        <w:pStyle w:val="4"/>
        <w:spacing w:before="0" w:line="360" w:lineRule="auto"/>
        <w:ind w:left="0"/>
        <w:jc w:val="center"/>
        <w:rPr>
          <w:rFonts w:hAnsi="宋体"/>
          <w:b/>
          <w:sz w:val="28"/>
          <w:szCs w:val="24"/>
        </w:rPr>
      </w:pPr>
      <w:bookmarkStart w:id="39" w:name="_Toc145592497"/>
      <w:bookmarkStart w:id="40" w:name="_Toc145592423"/>
      <w:bookmarkStart w:id="41" w:name="_Toc145592786"/>
      <w:r>
        <w:rPr>
          <w:rFonts w:hint="eastAsia" w:hAnsi="宋体"/>
          <w:b/>
          <w:sz w:val="28"/>
          <w:szCs w:val="24"/>
        </w:rPr>
        <w:t>一</w:t>
      </w:r>
      <w:r>
        <w:rPr>
          <w:rFonts w:hAnsi="宋体"/>
          <w:b/>
          <w:sz w:val="28"/>
          <w:szCs w:val="24"/>
        </w:rPr>
        <w:tab/>
      </w:r>
      <w:r>
        <w:rPr>
          <w:rFonts w:hint="eastAsia" w:hAnsi="宋体"/>
          <w:b/>
          <w:sz w:val="28"/>
          <w:szCs w:val="24"/>
        </w:rPr>
        <w:t>说</w:t>
      </w:r>
      <w:r>
        <w:rPr>
          <w:rFonts w:hAnsi="宋体"/>
          <w:b/>
          <w:sz w:val="28"/>
          <w:szCs w:val="24"/>
        </w:rPr>
        <w:tab/>
      </w:r>
      <w:r>
        <w:rPr>
          <w:rFonts w:hint="eastAsia" w:hAnsi="宋体"/>
          <w:b/>
          <w:sz w:val="28"/>
          <w:szCs w:val="24"/>
        </w:rPr>
        <w:t>明</w:t>
      </w:r>
      <w:bookmarkEnd w:id="39"/>
      <w:bookmarkEnd w:id="40"/>
      <w:bookmarkEnd w:id="41"/>
    </w:p>
    <w:p>
      <w:pPr>
        <w:pStyle w:val="17"/>
        <w:tabs>
          <w:tab w:val="left" w:pos="476"/>
        </w:tabs>
        <w:kinsoku w:val="0"/>
        <w:overflowPunct w:val="0"/>
        <w:spacing w:before="0" w:line="360" w:lineRule="auto"/>
        <w:rPr>
          <w:rFonts w:hAnsi="宋体"/>
          <w:w w:val="105"/>
        </w:rPr>
      </w:pPr>
      <w:r>
        <w:rPr>
          <w:rFonts w:hAnsi="宋体" w:cs="Arial"/>
          <w:w w:val="105"/>
        </w:rPr>
        <w:t>1</w:t>
      </w:r>
      <w:r>
        <w:rPr>
          <w:rFonts w:hAnsi="宋体" w:cs="Arial"/>
          <w:w w:val="105"/>
        </w:rPr>
        <w:tab/>
      </w:r>
      <w:r>
        <w:rPr>
          <w:rFonts w:hint="eastAsia" w:hAnsi="宋体"/>
          <w:w w:val="105"/>
        </w:rPr>
        <w:t>采购人、采购代理机构、投标人、联合体</w:t>
      </w:r>
    </w:p>
    <w:p>
      <w:pPr>
        <w:pStyle w:val="17"/>
        <w:kinsoku w:val="0"/>
        <w:overflowPunct w:val="0"/>
        <w:spacing w:before="0" w:line="360" w:lineRule="auto"/>
        <w:ind w:left="1132" w:leftChars="236" w:hanging="566"/>
        <w:jc w:val="both"/>
        <w:rPr>
          <w:rFonts w:hAnsi="宋体"/>
          <w:spacing w:val="-24"/>
        </w:rPr>
      </w:pPr>
      <w:r>
        <w:rPr>
          <w:rFonts w:hAnsi="宋体" w:cs="Arial"/>
        </w:rPr>
        <w:t>1.1</w:t>
      </w:r>
      <w:r>
        <w:rPr>
          <w:rFonts w:hAnsi="宋体" w:cs="Arial"/>
          <w:spacing w:val="37"/>
        </w:rPr>
        <w:t xml:space="preserve"> </w:t>
      </w:r>
      <w:r>
        <w:rPr>
          <w:rFonts w:hint="eastAsia" w:hAnsi="宋体"/>
        </w:rPr>
        <w:t>采购人、采购代理机构：指依法进行政府采购的国家机关、事业单位、团体</w:t>
      </w:r>
      <w:r>
        <w:rPr>
          <w:rFonts w:hAnsi="宋体"/>
          <w:spacing w:val="-114"/>
        </w:rPr>
        <w:t xml:space="preserve"> </w:t>
      </w:r>
      <w:r>
        <w:rPr>
          <w:rFonts w:hint="eastAsia" w:hAnsi="宋体"/>
          <w:spacing w:val="-5"/>
        </w:rPr>
        <w:t>组织，及其委托的采购代理机构。本项目采购人、采购代理机构见第一章《投</w:t>
      </w:r>
      <w:r>
        <w:rPr>
          <w:rFonts w:hint="eastAsia" w:hAnsi="宋体"/>
          <w:spacing w:val="-24"/>
        </w:rPr>
        <w:t>标邀请》。</w:t>
      </w:r>
    </w:p>
    <w:p>
      <w:pPr>
        <w:pStyle w:val="17"/>
        <w:kinsoku w:val="0"/>
        <w:overflowPunct w:val="0"/>
        <w:spacing w:before="0" w:line="360" w:lineRule="auto"/>
        <w:ind w:left="1129" w:leftChars="209" w:hanging="627" w:hangingChars="251"/>
        <w:jc w:val="both"/>
        <w:rPr>
          <w:rFonts w:hAnsi="宋体"/>
          <w:w w:val="105"/>
        </w:rPr>
      </w:pPr>
      <w:r>
        <w:rPr>
          <w:rFonts w:hAnsi="宋体" w:cs="Arial"/>
          <w:spacing w:val="-1"/>
          <w:w w:val="105"/>
        </w:rPr>
        <w:t>1.2</w:t>
      </w:r>
      <w:r>
        <w:rPr>
          <w:rFonts w:hAnsi="宋体" w:cs="Arial"/>
          <w:spacing w:val="42"/>
          <w:w w:val="105"/>
        </w:rPr>
        <w:t xml:space="preserve"> </w:t>
      </w:r>
      <w:r>
        <w:rPr>
          <w:rFonts w:hint="eastAsia" w:hAnsi="宋体"/>
          <w:spacing w:val="-6"/>
          <w:w w:val="105"/>
        </w:rPr>
        <w:t>投标人（也称</w:t>
      </w:r>
      <w:r>
        <w:rPr>
          <w:rFonts w:hAnsi="宋体" w:cs="Arial"/>
          <w:spacing w:val="-6"/>
          <w:w w:val="105"/>
        </w:rPr>
        <w:t>“</w:t>
      </w:r>
      <w:r>
        <w:rPr>
          <w:rFonts w:hint="eastAsia" w:hAnsi="宋体"/>
          <w:spacing w:val="-6"/>
          <w:w w:val="105"/>
        </w:rPr>
        <w:t>供应商</w:t>
      </w:r>
      <w:r>
        <w:rPr>
          <w:rFonts w:hAnsi="宋体" w:cs="Arial"/>
          <w:spacing w:val="-6"/>
          <w:w w:val="105"/>
        </w:rPr>
        <w:t>”</w:t>
      </w:r>
      <w:r>
        <w:rPr>
          <w:rFonts w:hint="eastAsia" w:hAnsi="宋体"/>
          <w:spacing w:val="-6"/>
          <w:w w:val="105"/>
        </w:rPr>
        <w:t>、</w:t>
      </w:r>
      <w:r>
        <w:rPr>
          <w:rFonts w:hAnsi="宋体" w:cs="Arial"/>
          <w:spacing w:val="-6"/>
          <w:w w:val="105"/>
        </w:rPr>
        <w:t>“</w:t>
      </w:r>
      <w:r>
        <w:rPr>
          <w:rFonts w:hint="eastAsia" w:hAnsi="宋体"/>
          <w:spacing w:val="-6"/>
          <w:w w:val="105"/>
        </w:rPr>
        <w:t>申请人</w:t>
      </w:r>
      <w:r>
        <w:rPr>
          <w:rFonts w:hAnsi="宋体" w:cs="Arial"/>
          <w:spacing w:val="-6"/>
          <w:w w:val="105"/>
        </w:rPr>
        <w:t>”</w:t>
      </w:r>
      <w:r>
        <w:rPr>
          <w:rFonts w:hint="eastAsia" w:hAnsi="宋体"/>
          <w:spacing w:val="-6"/>
          <w:w w:val="105"/>
        </w:rPr>
        <w:t>）：指向采购人提供货物、工程或者服务的</w:t>
      </w:r>
      <w:r>
        <w:rPr>
          <w:rFonts w:hAnsi="宋体"/>
        </w:rPr>
        <w:t xml:space="preserve"> </w:t>
      </w:r>
      <w:r>
        <w:rPr>
          <w:rFonts w:hint="eastAsia" w:hAnsi="宋体"/>
          <w:w w:val="105"/>
        </w:rPr>
        <w:t>法人、其他组织或者自然人。</w:t>
      </w:r>
    </w:p>
    <w:p>
      <w:pPr>
        <w:pStyle w:val="17"/>
        <w:kinsoku w:val="0"/>
        <w:overflowPunct w:val="0"/>
        <w:spacing w:before="0" w:line="360" w:lineRule="auto"/>
        <w:ind w:left="1104" w:leftChars="209" w:hanging="602" w:hangingChars="251"/>
        <w:jc w:val="both"/>
        <w:rPr>
          <w:rFonts w:hAnsi="宋体"/>
        </w:rPr>
      </w:pPr>
      <w:r>
        <w:rPr>
          <w:rFonts w:hAnsi="宋体" w:cs="Arial"/>
        </w:rPr>
        <w:t>1.3</w:t>
      </w:r>
      <w:r>
        <w:rPr>
          <w:rFonts w:hAnsi="宋体" w:cs="Arial"/>
          <w:spacing w:val="37"/>
        </w:rPr>
        <w:t xml:space="preserve"> </w:t>
      </w:r>
      <w:r>
        <w:rPr>
          <w:rFonts w:hint="eastAsia" w:hAnsi="宋体"/>
        </w:rPr>
        <w:t>联合体：指两个以上的自然人、法人或者其他组织组成一个联合体，以一个</w:t>
      </w:r>
      <w:r>
        <w:rPr>
          <w:rFonts w:hAnsi="宋体"/>
          <w:spacing w:val="-115"/>
        </w:rPr>
        <w:t xml:space="preserve"> </w:t>
      </w:r>
      <w:r>
        <w:rPr>
          <w:rFonts w:hint="eastAsia" w:hAnsi="宋体"/>
        </w:rPr>
        <w:t>供应商的身份共同参加政府采购。</w:t>
      </w:r>
    </w:p>
    <w:p>
      <w:pPr>
        <w:pStyle w:val="17"/>
        <w:tabs>
          <w:tab w:val="left" w:pos="476"/>
        </w:tabs>
        <w:kinsoku w:val="0"/>
        <w:overflowPunct w:val="0"/>
        <w:spacing w:before="0" w:line="360" w:lineRule="auto"/>
        <w:ind w:left="53" w:leftChars="22"/>
        <w:rPr>
          <w:rFonts w:hAnsi="宋体"/>
          <w:w w:val="105"/>
        </w:rPr>
      </w:pPr>
      <w:r>
        <w:rPr>
          <w:rFonts w:hAnsi="宋体" w:cs="Arial"/>
          <w:w w:val="105"/>
        </w:rPr>
        <w:t>2</w:t>
      </w:r>
      <w:r>
        <w:rPr>
          <w:rFonts w:hAnsi="宋体" w:cs="Arial"/>
          <w:w w:val="105"/>
        </w:rPr>
        <w:tab/>
      </w:r>
      <w:r>
        <w:rPr>
          <w:rFonts w:hint="eastAsia" w:hAnsi="宋体"/>
          <w:w w:val="105"/>
        </w:rPr>
        <w:t>资金来源、项目属性、科研仪器设备采购、核心产品</w:t>
      </w:r>
    </w:p>
    <w:p>
      <w:pPr>
        <w:pStyle w:val="17"/>
        <w:kinsoku w:val="0"/>
        <w:overflowPunct w:val="0"/>
        <w:spacing w:before="0" w:line="360" w:lineRule="auto"/>
        <w:ind w:left="1104" w:leftChars="209" w:hanging="602" w:hangingChars="251"/>
        <w:jc w:val="both"/>
        <w:rPr>
          <w:rFonts w:hAnsi="宋体"/>
        </w:rPr>
      </w:pPr>
      <w:r>
        <w:rPr>
          <w:rFonts w:hAnsi="宋体" w:cs="Arial"/>
        </w:rPr>
        <w:t>2.1</w:t>
      </w:r>
      <w:r>
        <w:rPr>
          <w:rFonts w:hAnsi="宋体" w:cs="Arial"/>
          <w:spacing w:val="18"/>
        </w:rPr>
        <w:t xml:space="preserve"> </w:t>
      </w:r>
      <w:r>
        <w:rPr>
          <w:rFonts w:hint="eastAsia" w:hAnsi="宋体"/>
          <w:spacing w:val="6"/>
        </w:rPr>
        <w:t>资金来源为财政性资金和</w:t>
      </w:r>
      <w:r>
        <w:rPr>
          <w:rFonts w:hAnsi="宋体" w:cs="Arial"/>
          <w:spacing w:val="6"/>
        </w:rPr>
        <w:t>/</w:t>
      </w:r>
      <w:r>
        <w:rPr>
          <w:rFonts w:hint="eastAsia" w:hAnsi="宋体"/>
          <w:spacing w:val="6"/>
        </w:rPr>
        <w:t>或本项目采购中无法与财政性资金分割的非财政</w:t>
      </w:r>
      <w:r>
        <w:rPr>
          <w:rFonts w:hAnsi="宋体"/>
          <w:spacing w:val="-117"/>
        </w:rPr>
        <w:t xml:space="preserve"> </w:t>
      </w:r>
      <w:r>
        <w:rPr>
          <w:rFonts w:hint="eastAsia" w:hAnsi="宋体"/>
        </w:rPr>
        <w:t>性资金。</w:t>
      </w:r>
    </w:p>
    <w:p>
      <w:pPr>
        <w:pStyle w:val="17"/>
        <w:tabs>
          <w:tab w:val="left" w:pos="1201"/>
        </w:tabs>
        <w:kinsoku w:val="0"/>
        <w:overflowPunct w:val="0"/>
        <w:spacing w:before="0" w:line="360" w:lineRule="auto"/>
        <w:ind w:left="1129" w:leftChars="209" w:hanging="627" w:hangingChars="251"/>
        <w:rPr>
          <w:rFonts w:hAnsi="宋体"/>
          <w:spacing w:val="-8"/>
          <w:w w:val="105"/>
        </w:rPr>
      </w:pPr>
      <w:r>
        <w:rPr>
          <w:rFonts w:hAnsi="宋体" w:cs="Arial"/>
          <w:spacing w:val="-1"/>
          <w:w w:val="105"/>
        </w:rPr>
        <w:t>2.2</w:t>
      </w:r>
      <w:r>
        <w:rPr>
          <w:rFonts w:hAnsi="宋体" w:cs="Arial"/>
          <w:spacing w:val="-1"/>
          <w:w w:val="105"/>
        </w:rPr>
        <w:tab/>
      </w:r>
      <w:r>
        <w:rPr>
          <w:rFonts w:hint="eastAsia" w:hAnsi="宋体"/>
          <w:spacing w:val="-8"/>
          <w:w w:val="105"/>
        </w:rPr>
        <w:t>项目属性见《投标人须知资料表》。</w:t>
      </w:r>
    </w:p>
    <w:p>
      <w:pPr>
        <w:pStyle w:val="17"/>
        <w:tabs>
          <w:tab w:val="left" w:pos="1201"/>
        </w:tabs>
        <w:kinsoku w:val="0"/>
        <w:overflowPunct w:val="0"/>
        <w:spacing w:before="0" w:line="360" w:lineRule="auto"/>
        <w:ind w:left="1129" w:leftChars="209" w:hanging="627" w:hangingChars="251"/>
        <w:rPr>
          <w:rFonts w:hAnsi="宋体"/>
          <w:spacing w:val="-5"/>
          <w:w w:val="105"/>
        </w:rPr>
      </w:pPr>
      <w:r>
        <w:rPr>
          <w:rFonts w:hAnsi="宋体" w:cs="Arial"/>
          <w:spacing w:val="-1"/>
          <w:w w:val="105"/>
        </w:rPr>
        <w:t>2.3</w:t>
      </w:r>
      <w:r>
        <w:rPr>
          <w:rFonts w:hAnsi="宋体" w:cs="Arial"/>
          <w:spacing w:val="-1"/>
          <w:w w:val="105"/>
        </w:rPr>
        <w:tab/>
      </w:r>
      <w:r>
        <w:rPr>
          <w:rFonts w:hint="eastAsia" w:hAnsi="宋体"/>
          <w:spacing w:val="-5"/>
          <w:w w:val="105"/>
        </w:rPr>
        <w:t>是否属于科研仪器设备采购见《投标人须知资料表》。</w:t>
      </w:r>
    </w:p>
    <w:p>
      <w:pPr>
        <w:pStyle w:val="17"/>
        <w:tabs>
          <w:tab w:val="left" w:pos="1201"/>
        </w:tabs>
        <w:kinsoku w:val="0"/>
        <w:overflowPunct w:val="0"/>
        <w:spacing w:before="0" w:line="360" w:lineRule="auto"/>
        <w:ind w:left="1129" w:leftChars="209" w:hanging="627" w:hangingChars="251"/>
        <w:rPr>
          <w:rFonts w:hAnsi="宋体"/>
          <w:spacing w:val="-8"/>
          <w:w w:val="105"/>
        </w:rPr>
      </w:pPr>
      <w:r>
        <w:rPr>
          <w:rFonts w:hAnsi="宋体" w:cs="Arial"/>
          <w:spacing w:val="-1"/>
          <w:w w:val="105"/>
        </w:rPr>
        <w:t>2.4</w:t>
      </w:r>
      <w:r>
        <w:rPr>
          <w:rFonts w:hAnsi="宋体" w:cs="Arial"/>
          <w:spacing w:val="-1"/>
          <w:w w:val="105"/>
        </w:rPr>
        <w:tab/>
      </w:r>
      <w:r>
        <w:rPr>
          <w:rFonts w:hint="eastAsia" w:hAnsi="宋体"/>
          <w:spacing w:val="-8"/>
          <w:w w:val="105"/>
        </w:rPr>
        <w:t>核心产品见《投标人须知资料表》。</w:t>
      </w:r>
    </w:p>
    <w:p>
      <w:pPr>
        <w:pStyle w:val="17"/>
        <w:tabs>
          <w:tab w:val="left" w:pos="476"/>
        </w:tabs>
        <w:kinsoku w:val="0"/>
        <w:overflowPunct w:val="0"/>
        <w:spacing w:before="0" w:line="360" w:lineRule="auto"/>
        <w:ind w:left="53" w:leftChars="22"/>
        <w:rPr>
          <w:rFonts w:hAnsi="宋体"/>
          <w:w w:val="105"/>
        </w:rPr>
      </w:pPr>
      <w:r>
        <w:rPr>
          <w:rFonts w:hAnsi="宋体" w:cs="Arial"/>
          <w:w w:val="105"/>
        </w:rPr>
        <w:t>3</w:t>
      </w:r>
      <w:r>
        <w:rPr>
          <w:rFonts w:hAnsi="宋体" w:cs="Arial"/>
          <w:w w:val="105"/>
        </w:rPr>
        <w:tab/>
      </w:r>
      <w:r>
        <w:rPr>
          <w:rFonts w:hint="eastAsia" w:hAnsi="宋体"/>
          <w:w w:val="105"/>
        </w:rPr>
        <w:t>现场考察、开标前答疑会</w:t>
      </w:r>
    </w:p>
    <w:p>
      <w:pPr>
        <w:pStyle w:val="17"/>
        <w:kinsoku w:val="0"/>
        <w:overflowPunct w:val="0"/>
        <w:spacing w:before="0" w:line="360" w:lineRule="auto"/>
        <w:ind w:left="1104" w:leftChars="209" w:hanging="602" w:hangingChars="251"/>
        <w:jc w:val="both"/>
        <w:rPr>
          <w:rFonts w:hAnsi="宋体"/>
        </w:rPr>
      </w:pPr>
      <w:r>
        <w:rPr>
          <w:rFonts w:hAnsi="宋体" w:cs="Arial"/>
        </w:rPr>
        <w:t>3.1</w:t>
      </w:r>
      <w:r>
        <w:rPr>
          <w:rFonts w:hAnsi="宋体" w:cs="Arial"/>
          <w:spacing w:val="37"/>
        </w:rPr>
        <w:t xml:space="preserve"> </w:t>
      </w:r>
      <w:r>
        <w:rPr>
          <w:rFonts w:hint="eastAsia" w:hAnsi="宋体"/>
        </w:rPr>
        <w:t>若《投标人须知资料表》中规定了组织现场考察、召开开标前答疑会，则投</w:t>
      </w:r>
      <w:r>
        <w:rPr>
          <w:rFonts w:hAnsi="宋体"/>
          <w:spacing w:val="-115"/>
        </w:rPr>
        <w:t xml:space="preserve"> </w:t>
      </w:r>
      <w:r>
        <w:rPr>
          <w:rFonts w:hint="eastAsia" w:hAnsi="宋体"/>
        </w:rPr>
        <w:t>标人应按要求在规定的时间和地点参加。</w:t>
      </w:r>
    </w:p>
    <w:p>
      <w:pPr>
        <w:pStyle w:val="17"/>
        <w:kinsoku w:val="0"/>
        <w:overflowPunct w:val="0"/>
        <w:spacing w:before="0" w:line="360" w:lineRule="auto"/>
        <w:ind w:left="1104" w:leftChars="209" w:hanging="602" w:hangingChars="251"/>
        <w:jc w:val="both"/>
        <w:rPr>
          <w:rFonts w:hAnsi="宋体"/>
        </w:rPr>
      </w:pPr>
      <w:r>
        <w:rPr>
          <w:rFonts w:hAnsi="宋体" w:cs="Arial"/>
        </w:rPr>
        <w:t>3.2</w:t>
      </w:r>
      <w:r>
        <w:rPr>
          <w:rFonts w:hAnsi="宋体" w:cs="Arial"/>
          <w:spacing w:val="37"/>
        </w:rPr>
        <w:t xml:space="preserve"> </w:t>
      </w:r>
      <w:r>
        <w:rPr>
          <w:rFonts w:hint="eastAsia" w:hAnsi="宋体"/>
        </w:rPr>
        <w:t>由于未参加现场考察或开标前答疑会而导致对项目实际情况不了解，影响投</w:t>
      </w:r>
      <w:r>
        <w:rPr>
          <w:rFonts w:hAnsi="宋体"/>
          <w:spacing w:val="-115"/>
        </w:rPr>
        <w:t xml:space="preserve"> </w:t>
      </w:r>
      <w:r>
        <w:rPr>
          <w:rFonts w:hint="eastAsia" w:hAnsi="宋体"/>
        </w:rPr>
        <w:t>标文件编制、投标报价准确性、综合因素响应不全面等问题的，由投标人自行承担不利评审后果。</w:t>
      </w:r>
    </w:p>
    <w:p>
      <w:pPr>
        <w:pStyle w:val="17"/>
        <w:tabs>
          <w:tab w:val="left" w:pos="476"/>
        </w:tabs>
        <w:kinsoku w:val="0"/>
        <w:overflowPunct w:val="0"/>
        <w:spacing w:before="0" w:line="360" w:lineRule="auto"/>
        <w:ind w:left="53" w:leftChars="22"/>
        <w:rPr>
          <w:rFonts w:hAnsi="宋体"/>
          <w:w w:val="105"/>
        </w:rPr>
      </w:pPr>
      <w:r>
        <w:rPr>
          <w:rFonts w:hAnsi="宋体" w:cs="Arial"/>
          <w:w w:val="105"/>
        </w:rPr>
        <w:t>4</w:t>
      </w:r>
      <w:r>
        <w:rPr>
          <w:rFonts w:hAnsi="宋体" w:cs="Arial"/>
          <w:w w:val="105"/>
        </w:rPr>
        <w:tab/>
      </w:r>
      <w:r>
        <w:rPr>
          <w:rFonts w:hint="eastAsia" w:hAnsi="宋体"/>
          <w:w w:val="105"/>
        </w:rPr>
        <w:t>样品</w:t>
      </w:r>
    </w:p>
    <w:p>
      <w:pPr>
        <w:pStyle w:val="17"/>
        <w:tabs>
          <w:tab w:val="left" w:pos="1201"/>
        </w:tabs>
        <w:kinsoku w:val="0"/>
        <w:overflowPunct w:val="0"/>
        <w:spacing w:before="0" w:line="360" w:lineRule="auto"/>
        <w:ind w:left="1099" w:leftChars="209" w:hanging="597" w:hangingChars="251"/>
        <w:rPr>
          <w:rFonts w:hAnsi="宋体"/>
          <w:spacing w:val="-4"/>
        </w:rPr>
      </w:pPr>
      <w:r>
        <w:rPr>
          <w:rFonts w:hAnsi="宋体" w:cs="Arial"/>
          <w:spacing w:val="-1"/>
        </w:rPr>
        <w:t>4.1</w:t>
      </w:r>
      <w:r>
        <w:rPr>
          <w:rFonts w:hAnsi="宋体" w:cs="Arial"/>
          <w:spacing w:val="-1"/>
        </w:rPr>
        <w:tab/>
      </w:r>
      <w:r>
        <w:rPr>
          <w:rFonts w:hint="eastAsia" w:hAnsi="宋体"/>
          <w:spacing w:val="1"/>
        </w:rPr>
        <w:t>本项目是否要求投标人提供样品，以及样品制作的标准和要求、是否需要随</w:t>
      </w:r>
      <w:r>
        <w:rPr>
          <w:rFonts w:hAnsi="宋体"/>
          <w:spacing w:val="-94"/>
        </w:rPr>
        <w:t xml:space="preserve"> </w:t>
      </w:r>
      <w:r>
        <w:rPr>
          <w:rFonts w:hint="eastAsia" w:hAnsi="宋体"/>
          <w:spacing w:val="-4"/>
        </w:rPr>
        <w:t>样品提交相关检测报告、样品的递交与退还等要求见《投标人须知资料表》。</w:t>
      </w:r>
    </w:p>
    <w:p>
      <w:pPr>
        <w:pStyle w:val="17"/>
        <w:tabs>
          <w:tab w:val="left" w:pos="1201"/>
        </w:tabs>
        <w:kinsoku w:val="0"/>
        <w:overflowPunct w:val="0"/>
        <w:spacing w:before="0" w:line="360" w:lineRule="auto"/>
        <w:ind w:left="1099" w:leftChars="209" w:hanging="597" w:hangingChars="251"/>
        <w:rPr>
          <w:rFonts w:hAnsi="宋体"/>
          <w:spacing w:val="-30"/>
        </w:rPr>
      </w:pPr>
      <w:r>
        <w:rPr>
          <w:rFonts w:hAnsi="宋体" w:cs="Arial"/>
          <w:spacing w:val="-1"/>
        </w:rPr>
        <w:t>4.2</w:t>
      </w:r>
      <w:r>
        <w:rPr>
          <w:rFonts w:hAnsi="宋体" w:cs="Arial"/>
          <w:spacing w:val="-1"/>
        </w:rPr>
        <w:tab/>
      </w:r>
      <w:r>
        <w:rPr>
          <w:rFonts w:hint="eastAsia" w:hAnsi="宋体"/>
          <w:spacing w:val="1"/>
        </w:rPr>
        <w:t>样品的评审方法以及评审标准等内容见第四章《评标程序、评标方法和评标</w:t>
      </w:r>
      <w:r>
        <w:rPr>
          <w:rFonts w:hAnsi="宋体"/>
          <w:spacing w:val="-94"/>
        </w:rPr>
        <w:t xml:space="preserve"> </w:t>
      </w:r>
      <w:r>
        <w:rPr>
          <w:rFonts w:hint="eastAsia" w:hAnsi="宋体"/>
          <w:spacing w:val="-30"/>
        </w:rPr>
        <w:t>标准》。</w:t>
      </w:r>
    </w:p>
    <w:p>
      <w:pPr>
        <w:pStyle w:val="17"/>
        <w:tabs>
          <w:tab w:val="left" w:pos="476"/>
        </w:tabs>
        <w:kinsoku w:val="0"/>
        <w:overflowPunct w:val="0"/>
        <w:spacing w:before="0" w:line="360" w:lineRule="auto"/>
        <w:ind w:left="53" w:leftChars="22"/>
        <w:rPr>
          <w:rFonts w:hAnsi="宋体"/>
          <w:w w:val="105"/>
        </w:rPr>
      </w:pPr>
      <w:r>
        <w:rPr>
          <w:rFonts w:hAnsi="宋体" w:cs="Arial"/>
          <w:w w:val="105"/>
        </w:rPr>
        <w:t>5</w:t>
      </w:r>
      <w:r>
        <w:rPr>
          <w:rFonts w:hAnsi="宋体" w:cs="Arial"/>
          <w:w w:val="105"/>
        </w:rPr>
        <w:tab/>
      </w:r>
      <w:r>
        <w:rPr>
          <w:rFonts w:hint="eastAsia" w:hAnsi="宋体"/>
          <w:w w:val="105"/>
        </w:rPr>
        <w:t>政府采购政策（包括但不限于下列具体政策要求）</w:t>
      </w:r>
    </w:p>
    <w:p>
      <w:pPr>
        <w:pStyle w:val="17"/>
        <w:tabs>
          <w:tab w:val="left" w:pos="1201"/>
        </w:tabs>
        <w:kinsoku w:val="0"/>
        <w:overflowPunct w:val="0"/>
        <w:spacing w:before="0" w:line="360" w:lineRule="auto"/>
        <w:ind w:left="1129" w:leftChars="209" w:hanging="627" w:hangingChars="251"/>
        <w:rPr>
          <w:rFonts w:hAnsi="宋体"/>
          <w:w w:val="105"/>
        </w:rPr>
      </w:pPr>
      <w:r>
        <w:rPr>
          <w:rFonts w:hAnsi="宋体" w:cs="Arial"/>
          <w:spacing w:val="-1"/>
          <w:w w:val="105"/>
        </w:rPr>
        <w:t>5.1</w:t>
      </w:r>
      <w:r>
        <w:rPr>
          <w:rFonts w:hAnsi="宋体" w:cs="Arial"/>
          <w:spacing w:val="-1"/>
          <w:w w:val="105"/>
        </w:rPr>
        <w:tab/>
      </w:r>
      <w:r>
        <w:rPr>
          <w:rFonts w:hint="eastAsia" w:hAnsi="宋体"/>
          <w:w w:val="105"/>
        </w:rPr>
        <w:t>采购本国货物、工程和服务</w:t>
      </w:r>
    </w:p>
    <w:p>
      <w:pPr>
        <w:pStyle w:val="17"/>
        <w:kinsoku w:val="0"/>
        <w:overflowPunct w:val="0"/>
        <w:spacing w:before="0" w:line="360" w:lineRule="auto"/>
        <w:ind w:left="1984" w:leftChars="530" w:hanging="712" w:hangingChars="297"/>
        <w:jc w:val="both"/>
        <w:rPr>
          <w:rFonts w:hAnsi="宋体"/>
        </w:rPr>
      </w:pPr>
      <w:r>
        <w:rPr>
          <w:rFonts w:hAnsi="宋体" w:cs="Lucida Sans"/>
        </w:rPr>
        <w:t>5.1.1</w:t>
      </w:r>
      <w:r>
        <w:rPr>
          <w:rFonts w:hAnsi="宋体" w:cs="Lucida Sans"/>
          <w:spacing w:val="75"/>
        </w:rPr>
        <w:t xml:space="preserve"> </w:t>
      </w:r>
      <w:r>
        <w:rPr>
          <w:rFonts w:hint="eastAsia" w:hAnsi="宋体"/>
          <w:spacing w:val="-4"/>
        </w:rPr>
        <w:t>政府采购应当采购本国货物、工程和服务。但有《中华人民共和国政</w:t>
      </w:r>
      <w:r>
        <w:rPr>
          <w:rFonts w:hint="eastAsia" w:hAnsi="宋体"/>
        </w:rPr>
        <w:t>府采购法》第十条规定情形的除外。</w:t>
      </w:r>
    </w:p>
    <w:p>
      <w:pPr>
        <w:pStyle w:val="17"/>
        <w:kinsoku w:val="0"/>
        <w:overflowPunct w:val="0"/>
        <w:spacing w:before="0" w:line="360" w:lineRule="auto"/>
        <w:ind w:left="1984" w:leftChars="530" w:hanging="712" w:hangingChars="297"/>
        <w:jc w:val="both"/>
        <w:rPr>
          <w:rFonts w:hAnsi="宋体"/>
          <w:spacing w:val="-15"/>
        </w:rPr>
      </w:pPr>
      <w:r>
        <w:rPr>
          <w:rFonts w:hAnsi="宋体" w:cs="Lucida Sans"/>
        </w:rPr>
        <w:t>5.1.2</w:t>
      </w:r>
      <w:r>
        <w:rPr>
          <w:rFonts w:hAnsi="宋体" w:cs="Lucida Sans"/>
          <w:spacing w:val="73"/>
        </w:rPr>
        <w:t xml:space="preserve"> </w:t>
      </w:r>
      <w:r>
        <w:rPr>
          <w:rFonts w:hint="eastAsia" w:hAnsi="宋体"/>
          <w:spacing w:val="-4"/>
        </w:rPr>
        <w:t>本项目如接受非本国货物、工程、服务参与投标，则具体要求见第四</w:t>
      </w:r>
      <w:r>
        <w:rPr>
          <w:rFonts w:hint="eastAsia" w:hAnsi="宋体"/>
          <w:spacing w:val="-15"/>
        </w:rPr>
        <w:t>章《采购需求》。</w:t>
      </w:r>
    </w:p>
    <w:p>
      <w:pPr>
        <w:pStyle w:val="17"/>
        <w:kinsoku w:val="0"/>
        <w:overflowPunct w:val="0"/>
        <w:spacing w:before="0" w:line="360" w:lineRule="auto"/>
        <w:ind w:left="1984" w:leftChars="530" w:hanging="712" w:hangingChars="297"/>
        <w:jc w:val="both"/>
        <w:rPr>
          <w:rFonts w:hAnsi="宋体"/>
          <w:spacing w:val="-30"/>
        </w:rPr>
      </w:pPr>
      <w:r>
        <w:rPr>
          <w:rFonts w:hAnsi="宋体" w:cs="Lucida Sans"/>
        </w:rPr>
        <w:t xml:space="preserve">5.1.3 </w:t>
      </w:r>
      <w:r>
        <w:rPr>
          <w:rFonts w:hint="eastAsia" w:hAnsi="宋体"/>
          <w:spacing w:val="3"/>
        </w:rPr>
        <w:t>进口产品指通过中国海关报关验放进入中国境内且产自关境外的产</w:t>
      </w:r>
      <w:r>
        <w:rPr>
          <w:rFonts w:hAnsi="宋体"/>
          <w:spacing w:val="-114"/>
        </w:rPr>
        <w:t xml:space="preserve"> </w:t>
      </w:r>
      <w:r>
        <w:rPr>
          <w:rFonts w:hint="eastAsia" w:hAnsi="宋体"/>
          <w:spacing w:val="-4"/>
        </w:rPr>
        <w:t>品，包括已经进入中国境内的进口产品。关于进口产品的相关规定依</w:t>
      </w:r>
      <w:r>
        <w:rPr>
          <w:rFonts w:hint="eastAsia" w:hAnsi="宋体"/>
          <w:spacing w:val="-3"/>
        </w:rPr>
        <w:t>据《政府采购进口产品管理办法》（财库〔</w:t>
      </w:r>
      <w:r>
        <w:rPr>
          <w:rFonts w:hAnsi="宋体" w:cs="Lucida Sans"/>
          <w:spacing w:val="-3"/>
        </w:rPr>
        <w:t>2007</w:t>
      </w:r>
      <w:r>
        <w:rPr>
          <w:rFonts w:hint="eastAsia" w:hAnsi="宋体"/>
          <w:spacing w:val="-3"/>
        </w:rPr>
        <w:t>〕</w:t>
      </w:r>
      <w:r>
        <w:rPr>
          <w:rFonts w:hAnsi="宋体" w:cs="Lucida Sans"/>
          <w:spacing w:val="-3"/>
        </w:rPr>
        <w:t>119</w:t>
      </w:r>
      <w:r>
        <w:rPr>
          <w:rFonts w:hAnsi="宋体" w:cs="Lucida Sans"/>
          <w:spacing w:val="3"/>
        </w:rPr>
        <w:t xml:space="preserve"> </w:t>
      </w:r>
      <w:r>
        <w:rPr>
          <w:rFonts w:hint="eastAsia" w:hAnsi="宋体"/>
          <w:spacing w:val="-38"/>
        </w:rPr>
        <w:t>号文）、《关</w:t>
      </w:r>
      <w:r>
        <w:rPr>
          <w:rFonts w:hint="eastAsia" w:hAnsi="宋体"/>
        </w:rPr>
        <w:t>于政府采购进口产品管理有关问题的通知》（财办库〔</w:t>
      </w:r>
      <w:r>
        <w:rPr>
          <w:rFonts w:hAnsi="宋体" w:cs="Lucida Sans"/>
        </w:rPr>
        <w:t>2008</w:t>
      </w:r>
      <w:r>
        <w:rPr>
          <w:rFonts w:hint="eastAsia" w:hAnsi="宋体"/>
        </w:rPr>
        <w:t>〕</w:t>
      </w:r>
      <w:r>
        <w:rPr>
          <w:rFonts w:hAnsi="宋体" w:cs="Lucida Sans"/>
        </w:rPr>
        <w:t xml:space="preserve">248 </w:t>
      </w:r>
      <w:r>
        <w:rPr>
          <w:rFonts w:hint="eastAsia" w:hAnsi="宋体"/>
          <w:spacing w:val="-30"/>
        </w:rPr>
        <w:t>号文）。</w:t>
      </w:r>
    </w:p>
    <w:p>
      <w:pPr>
        <w:pStyle w:val="17"/>
        <w:tabs>
          <w:tab w:val="left" w:pos="1201"/>
        </w:tabs>
        <w:kinsoku w:val="0"/>
        <w:overflowPunct w:val="0"/>
        <w:spacing w:before="0" w:line="360" w:lineRule="auto"/>
        <w:ind w:left="1125" w:leftChars="236" w:hanging="559" w:hangingChars="235"/>
        <w:rPr>
          <w:rFonts w:hAnsi="宋体"/>
        </w:rPr>
      </w:pPr>
      <w:r>
        <w:rPr>
          <w:rFonts w:hAnsi="宋体" w:cs="Lucida Sans"/>
          <w:spacing w:val="-1"/>
        </w:rPr>
        <w:t>5.2</w:t>
      </w:r>
      <w:r>
        <w:rPr>
          <w:rFonts w:hAnsi="宋体" w:cs="Lucida Sans"/>
          <w:spacing w:val="-1"/>
        </w:rPr>
        <w:tab/>
      </w:r>
      <w:r>
        <w:rPr>
          <w:rFonts w:hint="eastAsia" w:hAnsi="宋体"/>
        </w:rPr>
        <w:t>中小企业、监狱企业及残疾人福利性单位</w:t>
      </w:r>
    </w:p>
    <w:p>
      <w:pPr>
        <w:pStyle w:val="17"/>
        <w:tabs>
          <w:tab w:val="left" w:pos="2101"/>
        </w:tabs>
        <w:kinsoku w:val="0"/>
        <w:overflowPunct w:val="0"/>
        <w:spacing w:before="0" w:line="360" w:lineRule="auto"/>
        <w:ind w:left="1274" w:leftChars="531" w:firstLine="2"/>
        <w:rPr>
          <w:rFonts w:hAnsi="宋体" w:cs="Lucida Sans"/>
        </w:rPr>
      </w:pPr>
      <w:r>
        <w:rPr>
          <w:rFonts w:hAnsi="宋体" w:cs="Lucida Sans"/>
          <w:spacing w:val="-1"/>
        </w:rPr>
        <w:t>5</w:t>
      </w:r>
      <w:r>
        <w:rPr>
          <w:rFonts w:hAnsi="宋体" w:cs="Lucida Sans"/>
        </w:rPr>
        <w:t>.2.1</w:t>
      </w:r>
      <w:r>
        <w:rPr>
          <w:rFonts w:hAnsi="宋体" w:cs="Lucida Sans"/>
        </w:rPr>
        <w:tab/>
      </w:r>
      <w:r>
        <w:rPr>
          <w:rFonts w:hint="eastAsia" w:hAnsi="宋体" w:cs="Lucida Sans"/>
        </w:rPr>
        <w:t>中小企业定义：</w:t>
      </w:r>
    </w:p>
    <w:p>
      <w:pPr>
        <w:pStyle w:val="17"/>
        <w:kinsoku w:val="0"/>
        <w:overflowPunct w:val="0"/>
        <w:spacing w:before="0" w:line="360" w:lineRule="auto"/>
        <w:ind w:left="3117" w:leftChars="887" w:hanging="988" w:hangingChars="412"/>
        <w:jc w:val="both"/>
        <w:rPr>
          <w:rFonts w:hAnsi="宋体"/>
        </w:rPr>
      </w:pPr>
      <w:r>
        <w:rPr>
          <w:rFonts w:hAnsi="宋体" w:cs="Lucida Sans"/>
        </w:rPr>
        <w:t xml:space="preserve">5.2.1.1 </w:t>
      </w:r>
      <w:r>
        <w:rPr>
          <w:rFonts w:hint="eastAsia" w:hAnsi="宋体"/>
          <w:spacing w:val="-3"/>
        </w:rPr>
        <w:t>中小企业是指在中华人民共和国境内依法设立，依据国务院</w:t>
      </w:r>
      <w:r>
        <w:rPr>
          <w:rFonts w:hAnsi="宋体"/>
          <w:spacing w:val="-110"/>
        </w:rPr>
        <w:t xml:space="preserve"> </w:t>
      </w:r>
      <w:r>
        <w:rPr>
          <w:rFonts w:hint="eastAsia" w:hAnsi="宋体"/>
          <w:spacing w:val="-3"/>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hint="eastAsia" w:hAnsi="宋体"/>
          <w:spacing w:val="-11"/>
        </w:rPr>
        <w:t>关规定依据《中华人民共和国中小企业促进法》、《关于进一</w:t>
      </w:r>
      <w:r>
        <w:rPr>
          <w:rFonts w:hint="eastAsia" w:hAnsi="宋体"/>
          <w:spacing w:val="-5"/>
        </w:rPr>
        <w:t>步加大政府采购支持中小企业力度的通知》（财库〔</w:t>
      </w:r>
      <w:r>
        <w:rPr>
          <w:rFonts w:hAnsi="宋体" w:cs="Lucida Sans"/>
          <w:spacing w:val="-5"/>
        </w:rPr>
        <w:t>2022</w:t>
      </w:r>
      <w:r>
        <w:rPr>
          <w:rFonts w:hint="eastAsia" w:hAnsi="宋体"/>
          <w:spacing w:val="-5"/>
        </w:rPr>
        <w:t>〕</w:t>
      </w:r>
      <w:r>
        <w:rPr>
          <w:rFonts w:hAnsi="宋体" w:cs="Lucida Sans"/>
        </w:rPr>
        <w:t>19</w:t>
      </w:r>
      <w:r>
        <w:rPr>
          <w:rFonts w:hAnsi="宋体" w:cs="Lucida Sans"/>
          <w:spacing w:val="35"/>
        </w:rPr>
        <w:t xml:space="preserve"> </w:t>
      </w:r>
      <w:r>
        <w:rPr>
          <w:rFonts w:hint="eastAsia" w:hAnsi="宋体"/>
        </w:rPr>
        <w:t>号）、《政府采购促进中小企业发展管理办法》（财库</w:t>
      </w:r>
      <w:r>
        <w:rPr>
          <w:rFonts w:hint="eastAsia" w:hAnsi="宋体"/>
          <w:spacing w:val="-13"/>
        </w:rPr>
        <w:t>〔</w:t>
      </w:r>
      <w:r>
        <w:rPr>
          <w:rFonts w:hAnsi="宋体" w:cs="Lucida Sans"/>
          <w:spacing w:val="-13"/>
        </w:rPr>
        <w:t>2020</w:t>
      </w:r>
      <w:r>
        <w:rPr>
          <w:rFonts w:hint="eastAsia" w:hAnsi="宋体"/>
          <w:spacing w:val="-13"/>
        </w:rPr>
        <w:t>〕</w:t>
      </w:r>
      <w:r>
        <w:rPr>
          <w:rFonts w:hAnsi="宋体" w:cs="Lucida Sans"/>
          <w:spacing w:val="-13"/>
        </w:rPr>
        <w:t>46</w:t>
      </w:r>
      <w:r>
        <w:rPr>
          <w:rFonts w:hAnsi="宋体" w:cs="Lucida Sans"/>
          <w:spacing w:val="-6"/>
        </w:rPr>
        <w:t xml:space="preserve"> </w:t>
      </w:r>
      <w:r>
        <w:rPr>
          <w:rFonts w:hint="eastAsia" w:hAnsi="宋体"/>
          <w:spacing w:val="-15"/>
        </w:rPr>
        <w:t>号）、《关于印发中小企业划型标准规定的通知》</w:t>
      </w:r>
      <w:r>
        <w:rPr>
          <w:rFonts w:hint="eastAsia" w:hAnsi="宋体"/>
        </w:rPr>
        <w:t>（工信部联企业〔</w:t>
      </w:r>
      <w:r>
        <w:rPr>
          <w:rFonts w:hAnsi="宋体" w:cs="Lucida Sans"/>
        </w:rPr>
        <w:t>2011</w:t>
      </w:r>
      <w:r>
        <w:rPr>
          <w:rFonts w:hint="eastAsia" w:hAnsi="宋体"/>
        </w:rPr>
        <w:t>〕</w:t>
      </w:r>
      <w:r>
        <w:rPr>
          <w:rFonts w:hAnsi="宋体" w:cs="Lucida Sans"/>
        </w:rPr>
        <w:t>300</w:t>
      </w:r>
      <w:r>
        <w:rPr>
          <w:rFonts w:hint="eastAsia" w:hAnsi="宋体"/>
          <w:spacing w:val="-40"/>
        </w:rPr>
        <w:t>号）。</w:t>
      </w:r>
    </w:p>
    <w:p>
      <w:pPr>
        <w:pStyle w:val="17"/>
        <w:kinsoku w:val="0"/>
        <w:overflowPunct w:val="0"/>
        <w:spacing w:before="0" w:line="360" w:lineRule="auto"/>
        <w:ind w:left="3117" w:leftChars="887" w:hanging="988" w:hangingChars="412"/>
        <w:jc w:val="both"/>
        <w:rPr>
          <w:rFonts w:hAnsi="宋体"/>
        </w:rPr>
      </w:pPr>
      <w:r>
        <w:rPr>
          <w:rFonts w:hAnsi="宋体" w:cs="Lucida Sans"/>
        </w:rPr>
        <w:t xml:space="preserve">5.2.1.2 </w:t>
      </w:r>
      <w:r>
        <w:rPr>
          <w:rFonts w:hint="eastAsia" w:hAnsi="宋体"/>
          <w:spacing w:val="-3"/>
        </w:rPr>
        <w:t>供应商提供的货物、工程或者服务符合下列情形的，享受中</w:t>
      </w:r>
      <w:r>
        <w:rPr>
          <w:rFonts w:hAnsi="宋体"/>
          <w:spacing w:val="-111"/>
        </w:rPr>
        <w:t xml:space="preserve"> </w:t>
      </w:r>
      <w:r>
        <w:rPr>
          <w:rFonts w:hint="eastAsia" w:hAnsi="宋体"/>
        </w:rPr>
        <w:t>小企业扶持政策：</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1</w:t>
      </w:r>
      <w:r>
        <w:rPr>
          <w:rFonts w:hint="eastAsia" w:hAnsi="宋体"/>
          <w:spacing w:val="2"/>
        </w:rPr>
        <w:t>）在货物采购项目中，货物由中小企业制造，即货物由</w:t>
      </w:r>
      <w:r>
        <w:rPr>
          <w:rFonts w:hAnsi="宋体"/>
          <w:spacing w:val="-101"/>
        </w:rPr>
        <w:t xml:space="preserve"> </w:t>
      </w:r>
      <w:r>
        <w:rPr>
          <w:rFonts w:hint="eastAsia" w:hAnsi="宋体"/>
        </w:rPr>
        <w:t>中小企业生产且使用该中小企业商号或者注册商标；</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2</w:t>
      </w:r>
      <w:r>
        <w:rPr>
          <w:rFonts w:hint="eastAsia" w:hAnsi="宋体"/>
          <w:spacing w:val="2"/>
        </w:rPr>
        <w:t>）在工程采购项目中，工程由中小企业承建，即工程施</w:t>
      </w:r>
      <w:r>
        <w:rPr>
          <w:rFonts w:hAnsi="宋体"/>
          <w:spacing w:val="-101"/>
        </w:rPr>
        <w:t xml:space="preserve"> </w:t>
      </w:r>
      <w:r>
        <w:rPr>
          <w:rFonts w:hint="eastAsia" w:hAnsi="宋体"/>
        </w:rPr>
        <w:t>工单位为中小企业；</w:t>
      </w:r>
    </w:p>
    <w:p>
      <w:pPr>
        <w:pStyle w:val="17"/>
        <w:kinsoku w:val="0"/>
        <w:overflowPunct w:val="0"/>
        <w:spacing w:before="0" w:line="360" w:lineRule="auto"/>
        <w:ind w:left="3119" w:leftChars="1241" w:hanging="141" w:hangingChars="58"/>
        <w:jc w:val="both"/>
        <w:rPr>
          <w:rFonts w:hAnsi="宋体"/>
        </w:rPr>
      </w:pPr>
      <w:r>
        <w:rPr>
          <w:rFonts w:hint="eastAsia" w:hAnsi="宋体"/>
          <w:spacing w:val="2"/>
        </w:rPr>
        <w:t>（</w:t>
      </w:r>
      <w:r>
        <w:rPr>
          <w:rFonts w:hAnsi="宋体" w:cs="Lucida Sans"/>
          <w:spacing w:val="2"/>
        </w:rPr>
        <w:t>3</w:t>
      </w:r>
      <w:r>
        <w:rPr>
          <w:rFonts w:hint="eastAsia" w:hAnsi="宋体"/>
          <w:spacing w:val="2"/>
        </w:rPr>
        <w:t>）在服务采购项目中，服务由中小企业承接，即提供服</w:t>
      </w:r>
      <w:r>
        <w:rPr>
          <w:rFonts w:hAnsi="宋体"/>
          <w:spacing w:val="-101"/>
        </w:rPr>
        <w:t xml:space="preserve"> </w:t>
      </w:r>
      <w:r>
        <w:rPr>
          <w:rFonts w:hint="eastAsia" w:hAnsi="宋体"/>
        </w:rPr>
        <w:t>务的人员为中小企业依照《中华人民共和国劳动合同法》订立劳动合同的从业人员。</w:t>
      </w:r>
    </w:p>
    <w:p>
      <w:pPr>
        <w:pStyle w:val="17"/>
        <w:kinsoku w:val="0"/>
        <w:overflowPunct w:val="0"/>
        <w:spacing w:before="0" w:line="360" w:lineRule="auto"/>
        <w:ind w:left="3117" w:leftChars="1241" w:hanging="139" w:hangingChars="58"/>
        <w:jc w:val="both"/>
        <w:rPr>
          <w:rFonts w:hAnsi="宋体"/>
        </w:rPr>
        <w:sectPr>
          <w:pgSz w:w="11910" w:h="16840"/>
          <w:pgMar w:top="1100" w:right="900" w:bottom="1060" w:left="1580" w:header="879" w:footer="868" w:gutter="0"/>
          <w:cols w:equalWidth="0" w:num="1">
            <w:col w:w="9430"/>
          </w:cols>
        </w:sectPr>
      </w:pPr>
    </w:p>
    <w:p>
      <w:pPr>
        <w:pStyle w:val="17"/>
        <w:kinsoku w:val="0"/>
        <w:overflowPunct w:val="0"/>
        <w:spacing w:before="0" w:line="360" w:lineRule="auto"/>
        <w:ind w:left="1843" w:leftChars="517" w:hanging="602" w:hangingChars="251"/>
        <w:rPr>
          <w:rFonts w:hAnsi="宋体"/>
        </w:rPr>
      </w:pPr>
    </w:p>
    <w:p>
      <w:pPr>
        <w:pStyle w:val="17"/>
        <w:kinsoku w:val="0"/>
        <w:overflowPunct w:val="0"/>
        <w:spacing w:before="0" w:line="360" w:lineRule="auto"/>
        <w:ind w:left="3114" w:leftChars="886" w:hanging="988" w:hangingChars="412"/>
        <w:jc w:val="both"/>
        <w:rPr>
          <w:rFonts w:hAnsi="宋体"/>
        </w:rPr>
      </w:pPr>
      <w:r>
        <w:rPr>
          <w:rFonts w:hAnsi="宋体" w:cs="Arial"/>
        </w:rPr>
        <w:t xml:space="preserve">5.2.1.3 </w:t>
      </w:r>
      <w:r>
        <w:rPr>
          <w:rFonts w:hint="eastAsia" w:hAnsi="宋体"/>
          <w:spacing w:val="-3"/>
        </w:rPr>
        <w:t>在货物采购项目中，供应商提供的货物既有中小企业制造货</w:t>
      </w:r>
      <w:r>
        <w:rPr>
          <w:rFonts w:hint="eastAsia" w:hAnsi="宋体"/>
        </w:rPr>
        <w:t>物，也有大型企业制造货物的，不享受中小企业扶持政策。</w:t>
      </w:r>
    </w:p>
    <w:p>
      <w:pPr>
        <w:pStyle w:val="17"/>
        <w:kinsoku w:val="0"/>
        <w:overflowPunct w:val="0"/>
        <w:spacing w:before="0" w:line="360" w:lineRule="auto"/>
        <w:ind w:left="3114" w:leftChars="886" w:hanging="988" w:hangingChars="412"/>
        <w:jc w:val="both"/>
        <w:rPr>
          <w:rFonts w:hAnsi="宋体"/>
        </w:rPr>
      </w:pPr>
      <w:r>
        <w:rPr>
          <w:rFonts w:hAnsi="宋体" w:cs="Arial"/>
        </w:rPr>
        <w:t xml:space="preserve">5.2.1.4 </w:t>
      </w:r>
      <w:r>
        <w:rPr>
          <w:rFonts w:hint="eastAsia" w:hAnsi="宋体"/>
          <w:spacing w:val="-3"/>
        </w:rPr>
        <w:t>以联合体形式参加政府采购活动，联合体各方均为中小企业的，联合体视同中小企业。其中，联合体各方均为小微企业</w:t>
      </w:r>
      <w:r>
        <w:rPr>
          <w:rFonts w:hint="eastAsia" w:hAnsi="宋体"/>
        </w:rPr>
        <w:t>的，联合体视同小微企业。</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5.2.2</w:t>
      </w:r>
      <w:r>
        <w:rPr>
          <w:rFonts w:hAnsi="宋体" w:cs="Lucida Sans"/>
        </w:rPr>
        <w:tab/>
      </w:r>
      <w:r>
        <w:rPr>
          <w:rFonts w:hint="eastAsia" w:hAnsi="宋体" w:cs="Lucida Sans"/>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5.2.3 </w:t>
      </w:r>
      <w:r>
        <w:rPr>
          <w:rFonts w:hint="eastAsia" w:hAnsi="宋体" w:cs="Lucida Sans"/>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7"/>
        <w:kinsoku w:val="0"/>
        <w:overflowPunct w:val="0"/>
        <w:spacing w:before="0" w:line="360" w:lineRule="auto"/>
        <w:ind w:left="2975" w:leftChars="826" w:hanging="993" w:hangingChars="414"/>
        <w:rPr>
          <w:rFonts w:hAnsi="宋体" w:cs="Arial"/>
        </w:rPr>
      </w:pPr>
      <w:r>
        <w:rPr>
          <w:rFonts w:hAnsi="宋体" w:cs="Arial"/>
        </w:rPr>
        <w:t xml:space="preserve">5.2.3.1 </w:t>
      </w:r>
      <w:r>
        <w:rPr>
          <w:rFonts w:hint="eastAsia" w:hAnsi="宋体"/>
          <w:spacing w:val="13"/>
        </w:rPr>
        <w:t>安置的残疾人占本单位在职职工人数的比例不低于</w:t>
      </w:r>
      <w:r>
        <w:rPr>
          <w:rFonts w:hAnsi="宋体" w:cs="Arial"/>
        </w:rPr>
        <w:t>25%</w:t>
      </w:r>
      <w:r>
        <w:rPr>
          <w:rFonts w:hint="eastAsia" w:hAnsi="宋体"/>
          <w:w w:val="105"/>
        </w:rPr>
        <w:t>（含</w:t>
      </w:r>
      <w:r>
        <w:rPr>
          <w:rFonts w:hAnsi="宋体"/>
          <w:spacing w:val="-96"/>
          <w:w w:val="105"/>
        </w:rPr>
        <w:t xml:space="preserve"> </w:t>
      </w:r>
      <w:r>
        <w:rPr>
          <w:rFonts w:hAnsi="宋体" w:cs="Arial"/>
          <w:spacing w:val="-5"/>
          <w:w w:val="105"/>
        </w:rPr>
        <w:t>25%</w:t>
      </w:r>
      <w:r>
        <w:rPr>
          <w:rFonts w:hint="eastAsia" w:hAnsi="宋体"/>
          <w:spacing w:val="-5"/>
          <w:w w:val="105"/>
        </w:rPr>
        <w:t>），并且安置的残疾人人数不少于</w:t>
      </w:r>
      <w:r>
        <w:rPr>
          <w:rFonts w:hAnsi="宋体"/>
          <w:spacing w:val="-95"/>
          <w:w w:val="105"/>
        </w:rPr>
        <w:t xml:space="preserve"> </w:t>
      </w:r>
      <w:r>
        <w:rPr>
          <w:rFonts w:hAnsi="宋体" w:cs="Arial"/>
          <w:w w:val="105"/>
        </w:rPr>
        <w:t>10</w:t>
      </w:r>
      <w:r>
        <w:rPr>
          <w:rFonts w:hAnsi="宋体" w:cs="Arial"/>
          <w:spacing w:val="-10"/>
          <w:w w:val="105"/>
        </w:rPr>
        <w:t xml:space="preserve"> </w:t>
      </w:r>
      <w:r>
        <w:rPr>
          <w:rFonts w:hint="eastAsia" w:hAnsi="宋体"/>
          <w:spacing w:val="2"/>
          <w:w w:val="105"/>
        </w:rPr>
        <w:t>人（含</w:t>
      </w:r>
      <w:r>
        <w:rPr>
          <w:rFonts w:hAnsi="宋体"/>
          <w:spacing w:val="-96"/>
          <w:w w:val="105"/>
        </w:rPr>
        <w:t xml:space="preserve"> </w:t>
      </w:r>
      <w:r>
        <w:rPr>
          <w:rFonts w:hAnsi="宋体" w:cs="Arial"/>
          <w:w w:val="105"/>
        </w:rPr>
        <w:t>10</w:t>
      </w:r>
      <w:r>
        <w:rPr>
          <w:rFonts w:hint="eastAsia" w:hAnsi="宋体"/>
          <w:spacing w:val="-40"/>
        </w:rPr>
        <w:t>人）；</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5.2.3.2 </w:t>
      </w:r>
      <w:r>
        <w:rPr>
          <w:rFonts w:hint="eastAsia" w:hAnsi="宋体"/>
          <w:spacing w:val="-3"/>
        </w:rPr>
        <w:t>依法与安置的每位残疾人签订了一年以上（含一年）的劳动</w:t>
      </w:r>
      <w:r>
        <w:rPr>
          <w:rFonts w:hint="eastAsia" w:hAnsi="宋体"/>
        </w:rPr>
        <w:t>合同或服务协议；</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5.2.3.3 </w:t>
      </w:r>
      <w:r>
        <w:rPr>
          <w:rFonts w:hint="eastAsia" w:hAnsi="宋体"/>
          <w:spacing w:val="-3"/>
        </w:rPr>
        <w:t>为安置的每位残疾人按月足额缴纳了基本养老保险、基本医</w:t>
      </w:r>
      <w:r>
        <w:rPr>
          <w:rFonts w:hint="eastAsia" w:hAnsi="宋体"/>
        </w:rPr>
        <w:t>疗保险、失业保险、工伤保险和生育保险等社会保险费；</w:t>
      </w:r>
    </w:p>
    <w:p>
      <w:pPr>
        <w:pStyle w:val="17"/>
        <w:kinsoku w:val="0"/>
        <w:overflowPunct w:val="0"/>
        <w:spacing w:before="0" w:line="360" w:lineRule="auto"/>
        <w:ind w:left="2975" w:leftChars="826" w:hanging="993" w:hangingChars="414"/>
        <w:jc w:val="both"/>
        <w:rPr>
          <w:rFonts w:hAnsi="宋体"/>
        </w:rPr>
      </w:pPr>
      <w:r>
        <w:rPr>
          <w:rFonts w:hAnsi="宋体" w:cs="Arial"/>
        </w:rPr>
        <w:t xml:space="preserve">5.2.3.4 </w:t>
      </w:r>
      <w:r>
        <w:rPr>
          <w:rFonts w:hint="eastAsia" w:hAnsi="宋体"/>
          <w:spacing w:val="-3"/>
        </w:rPr>
        <w:t>通过银行等金融机构向安置的每位残疾人，按月支付了不低</w:t>
      </w:r>
      <w:r>
        <w:rPr>
          <w:rFonts w:hint="eastAsia" w:hAnsi="宋体"/>
          <w:spacing w:val="7"/>
        </w:rPr>
        <w:t>于单位所在区县适用的经省级人民政府批准的月最低工资</w:t>
      </w:r>
      <w:r>
        <w:rPr>
          <w:rFonts w:hint="eastAsia" w:hAnsi="宋体"/>
        </w:rPr>
        <w:t>标准的工资；</w:t>
      </w:r>
    </w:p>
    <w:p>
      <w:pPr>
        <w:pStyle w:val="17"/>
        <w:kinsoku w:val="0"/>
        <w:overflowPunct w:val="0"/>
        <w:spacing w:before="0" w:line="360" w:lineRule="auto"/>
        <w:ind w:left="2975" w:leftChars="826" w:hanging="993" w:hangingChars="414"/>
        <w:jc w:val="both"/>
        <w:rPr>
          <w:rFonts w:hAnsi="宋体"/>
          <w:spacing w:val="-6"/>
        </w:rPr>
      </w:pPr>
      <w:r>
        <w:rPr>
          <w:rFonts w:hAnsi="宋体" w:cs="Arial"/>
        </w:rPr>
        <w:t xml:space="preserve">5.2.3.5 </w:t>
      </w:r>
      <w:r>
        <w:rPr>
          <w:rFonts w:hint="eastAsia" w:hAnsi="宋体"/>
          <w:spacing w:val="-3"/>
        </w:rPr>
        <w:t>提供本单位制造的货物、承担的工程或者服务（以下简称产品），或者提供其他残疾人福利性单位制造的货物（不包括</w:t>
      </w:r>
      <w:r>
        <w:rPr>
          <w:rFonts w:hint="eastAsia" w:hAnsi="宋体"/>
          <w:spacing w:val="-6"/>
        </w:rPr>
        <w:t>使用非残疾人福利性单位注册商标的货物）；</w:t>
      </w:r>
    </w:p>
    <w:p>
      <w:pPr>
        <w:pStyle w:val="17"/>
        <w:kinsoku w:val="0"/>
        <w:overflowPunct w:val="0"/>
        <w:spacing w:before="0" w:line="360" w:lineRule="auto"/>
        <w:ind w:left="2975" w:leftChars="826" w:hanging="993" w:hangingChars="414"/>
        <w:rPr>
          <w:rFonts w:hAnsi="宋体"/>
          <w:spacing w:val="-3"/>
        </w:rPr>
      </w:pPr>
      <w:r>
        <w:rPr>
          <w:rFonts w:hAnsi="宋体" w:cs="Arial"/>
        </w:rPr>
        <w:t>5.2.3.6</w:t>
      </w:r>
      <w:r>
        <w:rPr>
          <w:rFonts w:hAnsi="宋体" w:cs="Arial"/>
          <w:spacing w:val="52"/>
        </w:rPr>
        <w:t xml:space="preserve"> </w:t>
      </w:r>
      <w:r>
        <w:rPr>
          <w:rFonts w:hint="eastAsia" w:hAnsi="宋体"/>
          <w:spacing w:val="-3"/>
        </w:rPr>
        <w:t>前款所称残疾人是指法定劳动年龄内，持有《中华人民共和</w:t>
      </w:r>
    </w:p>
    <w:p>
      <w:pPr>
        <w:pStyle w:val="17"/>
        <w:kinsoku w:val="0"/>
        <w:overflowPunct w:val="0"/>
        <w:spacing w:before="0" w:line="360" w:lineRule="auto"/>
        <w:ind w:left="2950" w:leftChars="826" w:hanging="968" w:hangingChars="414"/>
        <w:rPr>
          <w:rFonts w:hAnsi="宋体"/>
          <w:spacing w:val="-3"/>
        </w:rPr>
        <w:sectPr>
          <w:pgSz w:w="11910" w:h="16840"/>
          <w:pgMar w:top="1100" w:right="920" w:bottom="1060" w:left="1580" w:header="879" w:footer="868" w:gutter="0"/>
          <w:cols w:equalWidth="0" w:num="1">
            <w:col w:w="9410"/>
          </w:cols>
        </w:sectPr>
      </w:pPr>
    </w:p>
    <w:p>
      <w:pPr>
        <w:pStyle w:val="17"/>
        <w:kinsoku w:val="0"/>
        <w:overflowPunct w:val="0"/>
        <w:spacing w:before="0" w:line="360" w:lineRule="auto"/>
        <w:ind w:left="2950" w:leftChars="826" w:hanging="968" w:hangingChars="414"/>
        <w:rPr>
          <w:rFonts w:hAnsi="宋体"/>
          <w:spacing w:val="-3"/>
        </w:rPr>
      </w:pPr>
    </w:p>
    <w:p>
      <w:pPr>
        <w:pStyle w:val="17"/>
        <w:kinsoku w:val="0"/>
        <w:overflowPunct w:val="0"/>
        <w:spacing w:before="0" w:line="360" w:lineRule="auto"/>
        <w:ind w:left="2962" w:leftChars="1234" w:firstLine="11" w:firstLineChars="5"/>
        <w:jc w:val="both"/>
        <w:rPr>
          <w:rFonts w:hAnsi="宋体"/>
          <w:spacing w:val="-3"/>
        </w:rPr>
      </w:pPr>
      <w:r>
        <w:rPr>
          <w:rFonts w:hint="eastAsia" w:hAnsi="宋体"/>
          <w:spacing w:val="-3"/>
        </w:rPr>
        <w:t>国残疾人证》或者《中华人民共和国残疾军人证（</w:t>
      </w:r>
      <w:r>
        <w:rPr>
          <w:rFonts w:hAnsi="宋体"/>
          <w:spacing w:val="-3"/>
        </w:rPr>
        <w:t>1</w:t>
      </w:r>
      <w:r>
        <w:rPr>
          <w:rFonts w:hint="eastAsia" w:hAnsi="宋体"/>
          <w:spacing w:val="-3"/>
        </w:rPr>
        <w:t>至</w:t>
      </w:r>
      <w:r>
        <w:rPr>
          <w:rFonts w:hAnsi="宋体"/>
          <w:spacing w:val="-3"/>
        </w:rPr>
        <w:t>8</w:t>
      </w:r>
      <w:r>
        <w:rPr>
          <w:rFonts w:hint="eastAsia" w:hAnsi="宋体"/>
          <w:spacing w:val="-3"/>
        </w:rPr>
        <w:t>级）》</w:t>
      </w:r>
      <w:r>
        <w:rPr>
          <w:rFonts w:hAnsi="宋体"/>
          <w:spacing w:val="-3"/>
        </w:rPr>
        <w:t xml:space="preserve"> </w:t>
      </w:r>
      <w:r>
        <w:rPr>
          <w:rFonts w:hint="eastAsia" w:hAnsi="宋体"/>
          <w:spacing w:val="-3"/>
        </w:rPr>
        <w:t>的自然人，包括具有劳动条件和劳动意愿的精神残疾人。在职职工人数是指与残疾人福利性单位建立劳动关系并依法签订劳动合同或服务协议的雇员人数。</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5.2.4</w:t>
      </w:r>
      <w:r>
        <w:rPr>
          <w:rFonts w:hAnsi="宋体" w:cs="Lucida Sans"/>
        </w:rPr>
        <w:tab/>
      </w:r>
      <w:r>
        <w:rPr>
          <w:rFonts w:hint="eastAsia" w:hAnsi="宋体" w:cs="Lucida Sans"/>
        </w:rPr>
        <w:t>本项目是否专门面向中小企业预留采购份额见第一章《投标邀请》。</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5.2.5</w:t>
      </w:r>
      <w:r>
        <w:rPr>
          <w:rFonts w:hAnsi="宋体" w:cs="Lucida Sans"/>
        </w:rPr>
        <w:tab/>
      </w:r>
      <w:r>
        <w:rPr>
          <w:rFonts w:hint="eastAsia" w:hAnsi="宋体" w:cs="Lucida Sans"/>
        </w:rPr>
        <w:t>采购标的对应的中小企业划分标准所属行业见《投标人须知资料表》。</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5.2.6</w:t>
      </w:r>
      <w:r>
        <w:rPr>
          <w:rFonts w:hAnsi="宋体" w:cs="Lucida Sans"/>
        </w:rPr>
        <w:tab/>
      </w:r>
      <w:r>
        <w:rPr>
          <w:rFonts w:hint="eastAsia" w:hAnsi="宋体" w:cs="Lucida Sans"/>
        </w:rPr>
        <w:t>小微企业价格评审优惠的政策调整：见第四章《评标程序、评标方法和评标标准》。</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5.3</w:t>
      </w:r>
      <w:r>
        <w:rPr>
          <w:rFonts w:hAnsi="宋体" w:cs="Lucida Sans"/>
          <w:spacing w:val="-1"/>
        </w:rPr>
        <w:tab/>
      </w:r>
      <w:r>
        <w:rPr>
          <w:rFonts w:hint="eastAsia" w:hAnsi="宋体"/>
        </w:rPr>
        <w:t>政府采购节能产品、环境标志产品</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5.3.1 </w:t>
      </w:r>
      <w:r>
        <w:rPr>
          <w:rFonts w:hint="eastAsia" w:hAnsi="宋体" w:cs="Lucida Sans"/>
        </w:rPr>
        <w:t>政府采购节能产品、环境标志产品实施品目清单管理。财政部、发展</w:t>
      </w:r>
      <w:r>
        <w:rPr>
          <w:rFonts w:hAnsi="宋体" w:cs="Lucida Sans"/>
        </w:rPr>
        <w:t xml:space="preserve"> </w:t>
      </w:r>
      <w:r>
        <w:rPr>
          <w:rFonts w:hint="eastAsia" w:hAnsi="宋体" w:cs="Lucida Sans"/>
        </w:rPr>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5.3.2</w:t>
      </w:r>
      <w:r>
        <w:rPr>
          <w:rFonts w:hAnsi="宋体" w:cs="Lucida Sans"/>
        </w:rPr>
        <w:tab/>
      </w:r>
      <w:r>
        <w:rPr>
          <w:rFonts w:hint="eastAsia" w:hAnsi="宋体" w:cs="Lucida Sans"/>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Ansi="宋体" w:cs="Lucida Sans"/>
        </w:rPr>
        <w:t>2019</w:t>
      </w:r>
      <w:r>
        <w:rPr>
          <w:rFonts w:hint="eastAsia" w:hAnsi="宋体" w:cs="Lucida Sans"/>
        </w:rPr>
        <w:t>〕</w:t>
      </w:r>
      <w:r>
        <w:rPr>
          <w:rFonts w:hAnsi="宋体" w:cs="Lucida Sans"/>
        </w:rPr>
        <w:t>9</w:t>
      </w:r>
      <w:r>
        <w:rPr>
          <w:rFonts w:hint="eastAsia" w:hAnsi="宋体" w:cs="Lucida Sans"/>
        </w:rPr>
        <w:t>号）。</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5.3.3</w:t>
      </w:r>
      <w:r>
        <w:rPr>
          <w:rFonts w:hAnsi="宋体" w:cs="Lucida Sans"/>
        </w:rPr>
        <w:tab/>
      </w:r>
      <w:r>
        <w:rPr>
          <w:rFonts w:hint="eastAsia" w:hAnsi="宋体" w:cs="Lucida Sans"/>
        </w:rPr>
        <w:t>如本项目采购产品属于实施政府强制采购品目清单范围的节能产品，则投标人所报产品必须获得国家确定的认证机构出具的、处于有效期之内的节能产品认证证书，否则投标无效；</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5.3.4 </w:t>
      </w:r>
      <w:r>
        <w:rPr>
          <w:rFonts w:hint="eastAsia" w:hAnsi="宋体" w:cs="Lucida Sans"/>
        </w:rPr>
        <w:t>非政府强制采购的节能产品或环境标志产品，依据品目清单和认证证书实施政府优先采购。优先采购的具体规定见第四章《评标程序、评标方法和评标标准》（如涉及）。</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5.4</w:t>
      </w:r>
      <w:r>
        <w:rPr>
          <w:rFonts w:hAnsi="宋体" w:cs="Lucida Sans"/>
          <w:spacing w:val="-1"/>
        </w:rPr>
        <w:tab/>
      </w:r>
      <w:r>
        <w:rPr>
          <w:rFonts w:hint="eastAsia" w:hAnsi="宋体"/>
        </w:rPr>
        <w:t>正版软件</w:t>
      </w:r>
    </w:p>
    <w:p>
      <w:pPr>
        <w:pStyle w:val="17"/>
        <w:kinsoku w:val="0"/>
        <w:overflowPunct w:val="0"/>
        <w:spacing w:before="0" w:line="360" w:lineRule="auto"/>
        <w:ind w:left="1984" w:leftChars="530" w:hanging="712" w:hangingChars="297"/>
        <w:jc w:val="both"/>
        <w:rPr>
          <w:rFonts w:hAnsi="宋体" w:cs="Lucida Sans"/>
        </w:rPr>
        <w:sectPr>
          <w:footerReference r:id="rId5" w:type="default"/>
          <w:pgSz w:w="11910" w:h="16840"/>
          <w:pgMar w:top="1100" w:right="780" w:bottom="1060" w:left="1580" w:header="879" w:footer="868" w:gutter="0"/>
          <w:pgNumType w:start="10"/>
          <w:cols w:equalWidth="0" w:num="1">
            <w:col w:w="9550"/>
          </w:cols>
        </w:sectPr>
      </w:pPr>
      <w:r>
        <w:rPr>
          <w:rFonts w:hAnsi="宋体" w:cs="Lucida Sans"/>
        </w:rPr>
        <w:t xml:space="preserve">5.4.1 </w:t>
      </w:r>
      <w:r>
        <w:rPr>
          <w:rFonts w:hint="eastAsia" w:hAnsi="宋体" w:cs="Lucida Sans"/>
        </w:rPr>
        <w:t>依据《财政部国家发展改革委信息产业部关于印发无线局域网产品政府采购实施意见的通知》（财库〔</w:t>
      </w:r>
      <w:r>
        <w:rPr>
          <w:rFonts w:hAnsi="宋体" w:cs="Lucida Sans"/>
        </w:rPr>
        <w:t>2005</w:t>
      </w:r>
      <w:r>
        <w:rPr>
          <w:rFonts w:hint="eastAsia" w:hAnsi="宋体" w:cs="Lucida Sans"/>
        </w:rPr>
        <w:t>〕</w:t>
      </w:r>
      <w:r>
        <w:rPr>
          <w:rFonts w:hAnsi="宋体" w:cs="Lucida Sans"/>
        </w:rPr>
        <w:t xml:space="preserve">366 </w:t>
      </w:r>
      <w:r>
        <w:rPr>
          <w:rFonts w:hint="eastAsia" w:hAnsi="宋体" w:cs="Lucida Sans"/>
        </w:rPr>
        <w:t>号），采购无线局域网产品和含有无线局域网功能的计算机、通信设备、打印机、复印机、</w:t>
      </w:r>
    </w:p>
    <w:p>
      <w:pPr>
        <w:pStyle w:val="17"/>
        <w:kinsoku w:val="0"/>
        <w:overflowPunct w:val="0"/>
        <w:spacing w:before="0" w:line="360" w:lineRule="auto"/>
        <w:ind w:left="1985" w:leftChars="827"/>
        <w:jc w:val="both"/>
        <w:rPr>
          <w:rFonts w:hAnsi="宋体" w:cs="Lucida Sans"/>
        </w:rPr>
      </w:pPr>
      <w:r>
        <w:rPr>
          <w:rFonts w:hint="eastAsia" w:hAnsi="宋体" w:cs="Lucida Sans"/>
        </w:rPr>
        <w:t>投影仪等产品的，优先采购符合国家无线局域网安全标准（</w:t>
      </w:r>
      <w:r>
        <w:rPr>
          <w:rFonts w:hAnsi="宋体" w:cs="Lucida Sans"/>
        </w:rPr>
        <w:t>GB 15629.11/1102</w:t>
      </w:r>
      <w:r>
        <w:rPr>
          <w:rFonts w:hint="eastAsia" w:hAnsi="宋体" w:cs="Lucida Sans"/>
        </w:rPr>
        <w:t>）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w:t>
      </w:r>
      <w:r>
        <w:rPr>
          <w:rFonts w:hAnsi="宋体" w:cs="Lucida Sans"/>
        </w:rPr>
        <w:t>“</w:t>
      </w:r>
      <w:r>
        <w:rPr>
          <w:rFonts w:hint="eastAsia" w:hAnsi="宋体" w:cs="Lucida Sans"/>
        </w:rPr>
        <w:t>无线局域网认证产品政府采购清单</w:t>
      </w:r>
      <w:r>
        <w:rPr>
          <w:rFonts w:hAnsi="宋体" w:cs="Lucida Sans"/>
        </w:rPr>
        <w:t>”</w:t>
      </w:r>
      <w:r>
        <w:rPr>
          <w:rFonts w:hint="eastAsia" w:hAnsi="宋体" w:cs="Lucida Sans"/>
        </w:rPr>
        <w:t>（以下简称清单）的形式公布。清单中新增认证产品厂商和型号，由财政部、国家发展改革委、信息产业部以文件形式确定、公布并适时调整。</w:t>
      </w:r>
    </w:p>
    <w:p>
      <w:pPr>
        <w:pStyle w:val="17"/>
        <w:kinsoku w:val="0"/>
        <w:overflowPunct w:val="0"/>
        <w:spacing w:before="0" w:line="360" w:lineRule="auto"/>
        <w:ind w:left="1984" w:leftChars="530" w:hanging="712" w:hangingChars="297"/>
        <w:jc w:val="both"/>
        <w:rPr>
          <w:rFonts w:hAnsi="宋体" w:cs="Lucida Sans"/>
        </w:rPr>
      </w:pPr>
      <w:r>
        <w:rPr>
          <w:rFonts w:hAnsi="宋体" w:cs="Lucida Sans"/>
        </w:rPr>
        <w:t xml:space="preserve">5.4.2 </w:t>
      </w:r>
      <w:r>
        <w:rPr>
          <w:rFonts w:hint="eastAsia" w:hAnsi="宋体" w:cs="Lucida Sans"/>
        </w:rPr>
        <w:t>各级政府部门在购置计算机办公设备时，必须采购预装正版操作系统</w:t>
      </w:r>
      <w:r>
        <w:rPr>
          <w:rFonts w:hAnsi="宋体" w:cs="Lucida Sans"/>
        </w:rPr>
        <w:t xml:space="preserve"> </w:t>
      </w:r>
      <w:r>
        <w:rPr>
          <w:rFonts w:hint="eastAsia" w:hAnsi="宋体" w:cs="Lucida Sans"/>
        </w:rPr>
        <w:t>软件的计算机产品，相关规定依据《国家版权局、信息产业部、财政</w:t>
      </w:r>
      <w:r>
        <w:rPr>
          <w:rFonts w:hAnsi="宋体" w:cs="Lucida Sans"/>
        </w:rPr>
        <w:t xml:space="preserve"> </w:t>
      </w:r>
      <w:r>
        <w:rPr>
          <w:rFonts w:hint="eastAsia" w:hAnsi="宋体" w:cs="Lucida Sans"/>
        </w:rPr>
        <w:t>部、国务院机关事务管理局关于政府部门购置计算机办公设备必须采</w:t>
      </w:r>
      <w:r>
        <w:rPr>
          <w:rFonts w:hAnsi="宋体" w:cs="Lucida Sans"/>
        </w:rPr>
        <w:t xml:space="preserve"> </w:t>
      </w:r>
      <w:r>
        <w:rPr>
          <w:rFonts w:hint="eastAsia" w:hAnsi="宋体" w:cs="Lucida Sans"/>
        </w:rPr>
        <w:t>购已预装正版操作系统软件产品的通知》（国权联〔</w:t>
      </w:r>
      <w:r>
        <w:rPr>
          <w:rFonts w:hAnsi="宋体" w:cs="Lucida Sans"/>
        </w:rPr>
        <w:t>2006</w:t>
      </w:r>
      <w:r>
        <w:rPr>
          <w:rFonts w:hint="eastAsia" w:hAnsi="宋体" w:cs="Lucida Sans"/>
        </w:rPr>
        <w:t>〕</w:t>
      </w:r>
      <w:r>
        <w:rPr>
          <w:rFonts w:hAnsi="宋体" w:cs="Lucida Sans"/>
        </w:rPr>
        <w:t>1</w:t>
      </w:r>
      <w:r>
        <w:rPr>
          <w:rFonts w:hint="eastAsia" w:hAnsi="宋体" w:cs="Lucida Sans"/>
        </w:rPr>
        <w:t>号）、《国务院办公厅关于进一步做好政府机关使用正版软件工作的通知》（国办发〔</w:t>
      </w:r>
      <w:r>
        <w:rPr>
          <w:rFonts w:hAnsi="宋体" w:cs="Lucida Sans"/>
        </w:rPr>
        <w:t>2010</w:t>
      </w:r>
      <w:r>
        <w:rPr>
          <w:rFonts w:hint="eastAsia" w:hAnsi="宋体" w:cs="Lucida Sans"/>
        </w:rPr>
        <w:t>〕</w:t>
      </w:r>
      <w:r>
        <w:rPr>
          <w:rFonts w:hAnsi="宋体" w:cs="Lucida Sans"/>
        </w:rPr>
        <w:t>47</w:t>
      </w:r>
      <w:r>
        <w:rPr>
          <w:rFonts w:hint="eastAsia" w:hAnsi="宋体" w:cs="Lucida Sans"/>
        </w:rPr>
        <w:t>号）、《财政部关于进一步做好政府机关使用正版软件工作的通知》（财预〔</w:t>
      </w:r>
      <w:r>
        <w:rPr>
          <w:rFonts w:hAnsi="宋体" w:cs="Lucida Sans"/>
        </w:rPr>
        <w:t>2010</w:t>
      </w:r>
      <w:r>
        <w:rPr>
          <w:rFonts w:hint="eastAsia" w:hAnsi="宋体" w:cs="Lucida Sans"/>
        </w:rPr>
        <w:t>〕</w:t>
      </w:r>
      <w:r>
        <w:rPr>
          <w:rFonts w:hAnsi="宋体" w:cs="Lucida Sans"/>
        </w:rPr>
        <w:t>536</w:t>
      </w:r>
      <w:r>
        <w:rPr>
          <w:rFonts w:hint="eastAsia" w:hAnsi="宋体" w:cs="Lucida Sans"/>
        </w:rPr>
        <w:t>号）。</w:t>
      </w:r>
    </w:p>
    <w:p>
      <w:pPr>
        <w:pStyle w:val="17"/>
        <w:tabs>
          <w:tab w:val="left" w:pos="1201"/>
        </w:tabs>
        <w:kinsoku w:val="0"/>
        <w:overflowPunct w:val="0"/>
        <w:spacing w:before="0" w:line="360" w:lineRule="auto"/>
        <w:ind w:left="1129" w:leftChars="209" w:hanging="627" w:hangingChars="251"/>
        <w:rPr>
          <w:rFonts w:hAnsi="宋体"/>
          <w:w w:val="105"/>
        </w:rPr>
      </w:pPr>
      <w:r>
        <w:rPr>
          <w:rFonts w:hAnsi="宋体" w:cs="Arial"/>
          <w:spacing w:val="-1"/>
          <w:w w:val="105"/>
        </w:rPr>
        <w:t>5.5</w:t>
      </w:r>
      <w:r>
        <w:rPr>
          <w:rFonts w:hAnsi="宋体" w:cs="Arial"/>
          <w:spacing w:val="-1"/>
          <w:w w:val="105"/>
        </w:rPr>
        <w:tab/>
      </w:r>
      <w:r>
        <w:rPr>
          <w:rFonts w:hint="eastAsia" w:hAnsi="宋体"/>
          <w:w w:val="105"/>
        </w:rPr>
        <w:t>网络安全专用产品</w:t>
      </w:r>
    </w:p>
    <w:p>
      <w:pPr>
        <w:pStyle w:val="17"/>
        <w:tabs>
          <w:tab w:val="left" w:pos="2101"/>
        </w:tabs>
        <w:kinsoku w:val="0"/>
        <w:overflowPunct w:val="0"/>
        <w:spacing w:before="0" w:line="360" w:lineRule="auto"/>
        <w:ind w:left="1987" w:leftChars="577" w:hanging="602" w:hangingChars="251"/>
        <w:rPr>
          <w:rFonts w:hAnsi="宋体" w:cs="Lucida Sans"/>
        </w:rPr>
      </w:pPr>
      <w:r>
        <w:rPr>
          <w:rFonts w:hAnsi="宋体" w:cs="Lucida Sans"/>
        </w:rPr>
        <w:t>5.5.1</w:t>
      </w:r>
      <w:r>
        <w:rPr>
          <w:rFonts w:hAnsi="宋体" w:cs="Lucida Sans"/>
        </w:rPr>
        <w:tab/>
      </w:r>
      <w:r>
        <w:rPr>
          <w:rFonts w:hint="eastAsia" w:hAnsi="宋体" w:cs="Lucida Sans"/>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17"/>
        <w:tabs>
          <w:tab w:val="left" w:pos="1201"/>
        </w:tabs>
        <w:kinsoku w:val="0"/>
        <w:overflowPunct w:val="0"/>
        <w:spacing w:before="0" w:line="360" w:lineRule="auto"/>
        <w:ind w:left="1129" w:leftChars="209" w:hanging="627" w:hangingChars="251"/>
        <w:rPr>
          <w:rFonts w:hAnsi="宋体"/>
          <w:spacing w:val="-1"/>
          <w:w w:val="105"/>
        </w:rPr>
      </w:pPr>
      <w:r>
        <w:rPr>
          <w:rFonts w:hAnsi="宋体" w:cs="Arial"/>
          <w:spacing w:val="-1"/>
          <w:w w:val="105"/>
        </w:rPr>
        <w:t>5.6</w:t>
      </w:r>
      <w:r>
        <w:rPr>
          <w:rFonts w:hAnsi="宋体" w:cs="Arial"/>
          <w:spacing w:val="-1"/>
          <w:w w:val="105"/>
        </w:rPr>
        <w:tab/>
      </w:r>
      <w:r>
        <w:rPr>
          <w:rFonts w:hint="eastAsia" w:hAnsi="宋体"/>
          <w:spacing w:val="-1"/>
          <w:w w:val="105"/>
        </w:rPr>
        <w:t>推广使用低挥发性有机化合物（</w:t>
      </w:r>
      <w:r>
        <w:rPr>
          <w:rFonts w:hAnsi="宋体" w:cs="Arial"/>
          <w:spacing w:val="-1"/>
          <w:w w:val="105"/>
        </w:rPr>
        <w:t>VOCs</w:t>
      </w:r>
      <w:r>
        <w:rPr>
          <w:rFonts w:hint="eastAsia" w:hAnsi="宋体"/>
          <w:spacing w:val="-1"/>
          <w:w w:val="105"/>
        </w:rPr>
        <w:t>）</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5.6.1</w:t>
      </w:r>
      <w:r>
        <w:rPr>
          <w:rFonts w:hAnsi="宋体" w:cs="Lucida Sans"/>
        </w:rPr>
        <w:tab/>
      </w:r>
      <w:r>
        <w:rPr>
          <w:rFonts w:hint="eastAsia" w:hAnsi="宋体" w:cs="Lucida Sans"/>
        </w:rPr>
        <w:t>为全面推进本市挥发性有机物（</w:t>
      </w:r>
      <w:r>
        <w:rPr>
          <w:rFonts w:hAnsi="宋体" w:cs="Lucida Sans"/>
        </w:rPr>
        <w:t>VOCs</w:t>
      </w:r>
      <w:r>
        <w:rPr>
          <w:rFonts w:hint="eastAsia" w:hAnsi="宋体" w:cs="Lucida Sans"/>
        </w:rPr>
        <w:t>）治理，贯彻落实挥发性有机物污染治理专项行动有关要求，相关规定依据《北京市财政局北京市生态环境局关于政府采购推广使用低挥发性有机化合物（</w:t>
      </w:r>
      <w:r>
        <w:rPr>
          <w:rFonts w:hAnsi="宋体" w:cs="Lucida Sans"/>
        </w:rPr>
        <w:t>VOCs</w:t>
      </w:r>
      <w:r>
        <w:rPr>
          <w:rFonts w:hint="eastAsia" w:hAnsi="宋体" w:cs="Lucida Sans"/>
        </w:rPr>
        <w:t>）有关事项的通知》（京财采购〔</w:t>
      </w:r>
      <w:r>
        <w:rPr>
          <w:rFonts w:hAnsi="宋体" w:cs="Lucida Sans"/>
        </w:rPr>
        <w:t>2020</w:t>
      </w:r>
      <w:r>
        <w:rPr>
          <w:rFonts w:hint="eastAsia" w:hAnsi="宋体" w:cs="Lucida Sans"/>
        </w:rPr>
        <w:t>〕</w:t>
      </w:r>
      <w:r>
        <w:rPr>
          <w:rFonts w:hAnsi="宋体" w:cs="Lucida Sans"/>
        </w:rPr>
        <w:t>2381</w:t>
      </w:r>
      <w:r>
        <w:rPr>
          <w:rFonts w:hint="eastAsia" w:hAnsi="宋体" w:cs="Lucida Sans"/>
        </w:rPr>
        <w:t>号）。本项目中涉及涂料、胶黏剂、油墨、清洗剂等挥发性有机物产品的，属于强制性标准的，供应商应执行符合本市和国家的</w:t>
      </w:r>
      <w:r>
        <w:rPr>
          <w:rFonts w:hAnsi="宋体" w:cs="Lucida Sans"/>
        </w:rPr>
        <w:t>VOCs</w:t>
      </w:r>
      <w:r>
        <w:rPr>
          <w:rFonts w:hint="eastAsia" w:hAnsi="宋体" w:cs="Lucida Sans"/>
        </w:rPr>
        <w:t>含量限制标准（具体标准见第五章《采购需求》），否则投标无效；属于推荐性标准的，优先采购，具体见第四章《评标程序、评标方法和评标标准》。</w:t>
      </w:r>
    </w:p>
    <w:p>
      <w:pPr>
        <w:pStyle w:val="17"/>
        <w:tabs>
          <w:tab w:val="left" w:pos="2101"/>
        </w:tabs>
        <w:kinsoku w:val="0"/>
        <w:overflowPunct w:val="0"/>
        <w:spacing w:before="0" w:line="360" w:lineRule="auto"/>
        <w:ind w:left="1986" w:leftChars="591" w:hanging="568" w:hangingChars="237"/>
        <w:rPr>
          <w:rFonts w:hAnsi="宋体" w:cs="Lucida Sans"/>
        </w:rPr>
        <w:sectPr>
          <w:pgSz w:w="11910" w:h="16840"/>
          <w:pgMar w:top="1100" w:right="900" w:bottom="1060" w:left="1580" w:header="879" w:footer="868" w:gutter="0"/>
          <w:cols w:equalWidth="0" w:num="1">
            <w:col w:w="9430"/>
          </w:cols>
        </w:sectPr>
      </w:pPr>
    </w:p>
    <w:p>
      <w:pPr>
        <w:pStyle w:val="17"/>
        <w:kinsoku w:val="0"/>
        <w:overflowPunct w:val="0"/>
        <w:spacing w:before="0" w:line="360" w:lineRule="auto"/>
        <w:ind w:left="1104" w:leftChars="209" w:hanging="602" w:hangingChars="251"/>
        <w:rPr>
          <w:rFonts w:hAnsi="宋体"/>
        </w:rPr>
      </w:pP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5.7</w:t>
      </w:r>
      <w:r>
        <w:rPr>
          <w:rFonts w:hAnsi="宋体" w:cs="Lucida Sans"/>
          <w:spacing w:val="-1"/>
        </w:rPr>
        <w:tab/>
      </w:r>
      <w:r>
        <w:rPr>
          <w:rFonts w:hint="eastAsia" w:hAnsi="宋体"/>
        </w:rPr>
        <w:t>采购需求标准</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5.7.1</w:t>
      </w:r>
      <w:r>
        <w:rPr>
          <w:rFonts w:hAnsi="宋体" w:cs="Lucida Sans"/>
        </w:rPr>
        <w:tab/>
      </w:r>
      <w:r>
        <w:rPr>
          <w:rFonts w:hint="eastAsia" w:hAnsi="宋体" w:cs="Lucida Sans"/>
        </w:rPr>
        <w:t>商品包装、快递包装政府采购需求标准（试行）为助力打好污染防治攻坚战，推广使用绿色包装，根据财政部关于印发《商品包装政府采购需求标准（试行）》、《快递包装政府采购需求标准（试行）》的通知（财办库〔</w:t>
      </w:r>
      <w:r>
        <w:rPr>
          <w:rFonts w:hAnsi="宋体" w:cs="Lucida Sans"/>
        </w:rPr>
        <w:t>2020</w:t>
      </w:r>
      <w:r>
        <w:rPr>
          <w:rFonts w:hint="eastAsia" w:hAnsi="宋体" w:cs="Lucida Sans"/>
        </w:rPr>
        <w:t>〕</w:t>
      </w:r>
      <w:r>
        <w:rPr>
          <w:rFonts w:hAnsi="宋体" w:cs="Lucida Sans"/>
        </w:rPr>
        <w:t>123</w:t>
      </w:r>
      <w:r>
        <w:rPr>
          <w:rFonts w:hint="eastAsia" w:hAnsi="宋体" w:cs="Lucida Sans"/>
        </w:rPr>
        <w:t>号），本项目如涉及商品包装和快递包装的，则其具体要求见第五章《采购需求》。</w:t>
      </w:r>
    </w:p>
    <w:p>
      <w:pPr>
        <w:pStyle w:val="17"/>
        <w:tabs>
          <w:tab w:val="left" w:pos="2101"/>
        </w:tabs>
        <w:kinsoku w:val="0"/>
        <w:overflowPunct w:val="0"/>
        <w:spacing w:before="0" w:line="360" w:lineRule="auto"/>
        <w:ind w:left="1986" w:leftChars="591" w:hanging="568" w:hangingChars="237"/>
        <w:rPr>
          <w:rFonts w:hAnsi="宋体" w:cs="Lucida Sans"/>
        </w:rPr>
      </w:pPr>
      <w:r>
        <w:rPr>
          <w:rFonts w:hAnsi="宋体" w:cs="Lucida Sans"/>
        </w:rPr>
        <w:t>5.7.2</w:t>
      </w:r>
      <w:r>
        <w:rPr>
          <w:rFonts w:hAnsi="宋体" w:cs="Lucida Sans"/>
        </w:rPr>
        <w:tab/>
      </w:r>
      <w:r>
        <w:rPr>
          <w:rFonts w:hint="eastAsia" w:hAnsi="宋体" w:cs="Lucida Sans"/>
        </w:rPr>
        <w:t>绿色数据中心政府采购需求标准（试行）为加快数据中心绿色转型，根据财政部生态环境部工业和信息化部关于印发《绿色数据中心政府采购需求标准（试行）》的通知（财库〔</w:t>
      </w:r>
      <w:r>
        <w:rPr>
          <w:rFonts w:hAnsi="宋体" w:cs="Lucida Sans"/>
        </w:rPr>
        <w:t>2023</w:t>
      </w:r>
      <w:r>
        <w:rPr>
          <w:rFonts w:hint="eastAsia" w:hAnsi="宋体" w:cs="Lucida Sans"/>
        </w:rPr>
        <w:t>〕</w:t>
      </w:r>
      <w:r>
        <w:rPr>
          <w:rFonts w:hAnsi="宋体" w:cs="Lucida Sans"/>
        </w:rPr>
        <w:t>7</w:t>
      </w:r>
      <w:r>
        <w:rPr>
          <w:rFonts w:hint="eastAsia" w:hAnsi="宋体" w:cs="Lucida Sans"/>
        </w:rPr>
        <w:t>号），本项目如涉及绿色数据中心，则具体要求见第五章《采购需求》。</w:t>
      </w:r>
    </w:p>
    <w:p>
      <w:pPr>
        <w:pStyle w:val="17"/>
        <w:tabs>
          <w:tab w:val="left" w:pos="476"/>
        </w:tabs>
        <w:kinsoku w:val="0"/>
        <w:overflowPunct w:val="0"/>
        <w:spacing w:before="0" w:line="360" w:lineRule="auto"/>
        <w:ind w:left="53" w:leftChars="22"/>
        <w:rPr>
          <w:rFonts w:hAnsi="宋体"/>
        </w:rPr>
      </w:pPr>
      <w:r>
        <w:rPr>
          <w:rFonts w:hAnsi="宋体" w:cs="Lucida Sans"/>
        </w:rPr>
        <w:t>6</w:t>
      </w:r>
      <w:r>
        <w:rPr>
          <w:rFonts w:hAnsi="宋体" w:cs="Lucida Sans"/>
        </w:rPr>
        <w:tab/>
      </w:r>
      <w:r>
        <w:rPr>
          <w:rFonts w:hint="eastAsia" w:hAnsi="宋体"/>
        </w:rPr>
        <w:t>投标费用</w:t>
      </w:r>
    </w:p>
    <w:p>
      <w:pPr>
        <w:pStyle w:val="17"/>
        <w:tabs>
          <w:tab w:val="left" w:pos="1201"/>
        </w:tabs>
        <w:kinsoku w:val="0"/>
        <w:overflowPunct w:val="0"/>
        <w:spacing w:before="0" w:line="360" w:lineRule="auto"/>
        <w:ind w:left="1099" w:leftChars="209" w:hanging="597" w:hangingChars="251"/>
        <w:rPr>
          <w:rFonts w:hAnsi="宋体"/>
        </w:rPr>
      </w:pPr>
      <w:r>
        <w:rPr>
          <w:rFonts w:hAnsi="宋体" w:cs="Lucida Sans"/>
          <w:spacing w:val="-1"/>
        </w:rPr>
        <w:t>6.1</w:t>
      </w:r>
      <w:r>
        <w:rPr>
          <w:rFonts w:hAnsi="宋体" w:cs="Lucida Sans"/>
          <w:spacing w:val="-1"/>
        </w:rPr>
        <w:tab/>
      </w:r>
      <w:r>
        <w:rPr>
          <w:rFonts w:hint="eastAsia" w:hAnsi="宋体"/>
          <w:spacing w:val="-2"/>
        </w:rPr>
        <w:t>投标人应自行承担所有与准备和参加投标有关的费用，无论投标的结果如何，</w:t>
      </w:r>
      <w:r>
        <w:rPr>
          <w:rFonts w:hint="eastAsia" w:hAnsi="宋体"/>
        </w:rPr>
        <w:t>采购人或采购代理机构在任何情况下均无承担这些费用的义务和责任。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40" w:firstLineChars="200"/>
        <w:rPr>
          <w:rFonts w:hAnsi="宋体"/>
          <w:sz w:val="17"/>
          <w:szCs w:val="17"/>
        </w:rPr>
      </w:pPr>
    </w:p>
    <w:p>
      <w:pPr>
        <w:pStyle w:val="4"/>
        <w:spacing w:before="0" w:line="360" w:lineRule="auto"/>
        <w:ind w:left="0"/>
        <w:jc w:val="center"/>
        <w:rPr>
          <w:rFonts w:hAnsi="宋体"/>
          <w:b/>
          <w:sz w:val="28"/>
          <w:szCs w:val="24"/>
        </w:rPr>
      </w:pPr>
      <w:bookmarkStart w:id="42" w:name="_Toc145592787"/>
      <w:bookmarkStart w:id="43" w:name="_Toc145592498"/>
      <w:bookmarkStart w:id="44" w:name="_Toc145592424"/>
      <w:r>
        <w:rPr>
          <w:rFonts w:hint="eastAsia" w:hAnsi="宋体"/>
          <w:b/>
          <w:sz w:val="28"/>
          <w:szCs w:val="24"/>
        </w:rPr>
        <w:t>二</w:t>
      </w:r>
      <w:r>
        <w:rPr>
          <w:rFonts w:hAnsi="宋体"/>
          <w:b/>
          <w:sz w:val="28"/>
          <w:szCs w:val="24"/>
        </w:rPr>
        <w:tab/>
      </w:r>
      <w:r>
        <w:rPr>
          <w:rFonts w:hint="eastAsia" w:hAnsi="宋体"/>
          <w:b/>
          <w:sz w:val="28"/>
          <w:szCs w:val="24"/>
        </w:rPr>
        <w:t>招标文件</w:t>
      </w:r>
      <w:bookmarkEnd w:id="42"/>
      <w:bookmarkEnd w:id="43"/>
      <w:bookmarkEnd w:id="44"/>
    </w:p>
    <w:p>
      <w:pPr>
        <w:pStyle w:val="17"/>
        <w:tabs>
          <w:tab w:val="left" w:pos="476"/>
        </w:tabs>
        <w:kinsoku w:val="0"/>
        <w:overflowPunct w:val="0"/>
        <w:spacing w:before="0" w:line="360" w:lineRule="auto"/>
        <w:rPr>
          <w:rFonts w:hAnsi="宋体"/>
        </w:rPr>
      </w:pPr>
      <w:r>
        <w:rPr>
          <w:rFonts w:hAnsi="宋体" w:cs="Lucida Sans"/>
        </w:rPr>
        <w:t>7</w:t>
      </w:r>
      <w:r>
        <w:rPr>
          <w:rFonts w:hAnsi="宋体" w:cs="Lucida Sans"/>
        </w:rPr>
        <w:tab/>
      </w:r>
      <w:r>
        <w:rPr>
          <w:rFonts w:hint="eastAsia" w:hAnsi="宋体"/>
        </w:rPr>
        <w:t>招标文件构成</w:t>
      </w:r>
    </w:p>
    <w:p>
      <w:pPr>
        <w:pStyle w:val="17"/>
        <w:tabs>
          <w:tab w:val="left" w:pos="1201"/>
        </w:tabs>
        <w:kinsoku w:val="0"/>
        <w:overflowPunct w:val="0"/>
        <w:spacing w:before="0" w:line="360" w:lineRule="auto"/>
        <w:ind w:left="0" w:firstLine="476" w:firstLineChars="200"/>
        <w:rPr>
          <w:rFonts w:hAnsi="宋体"/>
        </w:rPr>
      </w:pPr>
      <w:r>
        <w:rPr>
          <w:rFonts w:hAnsi="宋体" w:cs="Lucida Sans"/>
          <w:spacing w:val="-1"/>
        </w:rPr>
        <w:t>7.1</w:t>
      </w:r>
      <w:r>
        <w:rPr>
          <w:rFonts w:hint="eastAsia" w:hAnsi="宋体" w:cs="Lucida Sans"/>
          <w:spacing w:val="-1"/>
          <w:lang w:val="en-US" w:eastAsia="zh-CN"/>
        </w:rPr>
        <w:t xml:space="preserve">  </w:t>
      </w:r>
      <w:r>
        <w:rPr>
          <w:rFonts w:hint="eastAsia" w:hAnsi="宋体"/>
        </w:rPr>
        <w:t>招标文件包括以下部分：</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第一章</w:t>
      </w:r>
      <w:r>
        <w:rPr>
          <w:rFonts w:hAnsi="宋体"/>
        </w:rPr>
        <w:tab/>
      </w:r>
      <w:r>
        <w:rPr>
          <w:rFonts w:hint="eastAsia" w:hAnsi="宋体"/>
        </w:rPr>
        <w:t>投标邀请</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第二章</w:t>
      </w:r>
      <w:r>
        <w:rPr>
          <w:rFonts w:hAnsi="宋体"/>
        </w:rPr>
        <w:tab/>
      </w:r>
      <w:r>
        <w:rPr>
          <w:rFonts w:hint="eastAsia" w:hAnsi="宋体"/>
        </w:rPr>
        <w:t>投标人须知</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第三章</w:t>
      </w:r>
      <w:r>
        <w:rPr>
          <w:rFonts w:hAnsi="宋体"/>
        </w:rPr>
        <w:tab/>
      </w:r>
      <w:r>
        <w:rPr>
          <w:rFonts w:hint="eastAsia" w:hAnsi="宋体"/>
        </w:rPr>
        <w:t>资格审查</w:t>
      </w:r>
    </w:p>
    <w:p>
      <w:pPr>
        <w:pStyle w:val="17"/>
        <w:tabs>
          <w:tab w:val="left" w:pos="1843"/>
        </w:tabs>
        <w:kinsoku w:val="0"/>
        <w:overflowPunct w:val="0"/>
        <w:spacing w:before="0" w:line="360" w:lineRule="auto"/>
        <w:ind w:left="0" w:firstLine="1560" w:firstLineChars="650"/>
        <w:rPr>
          <w:rFonts w:hAnsi="宋体"/>
        </w:rPr>
      </w:pPr>
      <w:r>
        <w:rPr>
          <w:rFonts w:hint="eastAsia" w:hAnsi="宋体"/>
        </w:rPr>
        <w:t>第四章</w:t>
      </w:r>
      <w:r>
        <w:rPr>
          <w:rFonts w:hAnsi="宋体"/>
        </w:rPr>
        <w:tab/>
      </w:r>
      <w:r>
        <w:rPr>
          <w:rFonts w:hint="eastAsia" w:hAnsi="宋体"/>
        </w:rPr>
        <w:t>评标程序、评标方法和评标标准</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第五章</w:t>
      </w:r>
      <w:r>
        <w:rPr>
          <w:rFonts w:hAnsi="宋体"/>
        </w:rPr>
        <w:tab/>
      </w:r>
      <w:r>
        <w:rPr>
          <w:rFonts w:hint="eastAsia" w:hAnsi="宋体"/>
        </w:rPr>
        <w:t>采购需求</w:t>
      </w:r>
    </w:p>
    <w:p>
      <w:pPr>
        <w:pStyle w:val="17"/>
        <w:tabs>
          <w:tab w:val="left" w:pos="1843"/>
        </w:tabs>
        <w:kinsoku w:val="0"/>
        <w:overflowPunct w:val="0"/>
        <w:spacing w:before="0" w:line="360" w:lineRule="auto"/>
        <w:ind w:left="0" w:firstLine="1560" w:firstLineChars="650"/>
        <w:rPr>
          <w:rFonts w:hAnsi="宋体"/>
        </w:rPr>
      </w:pPr>
      <w:r>
        <w:rPr>
          <w:rFonts w:hint="eastAsia" w:hAnsi="宋体"/>
        </w:rPr>
        <w:t>第六章</w:t>
      </w:r>
      <w:r>
        <w:rPr>
          <w:rFonts w:hAnsi="宋体"/>
        </w:rPr>
        <w:tab/>
      </w:r>
      <w:r>
        <w:rPr>
          <w:rFonts w:hint="eastAsia" w:hAnsi="宋体"/>
        </w:rPr>
        <w:t>拟签订的合同文本</w:t>
      </w:r>
    </w:p>
    <w:p>
      <w:pPr>
        <w:pStyle w:val="17"/>
        <w:tabs>
          <w:tab w:val="left" w:pos="1843"/>
        </w:tabs>
        <w:kinsoku w:val="0"/>
        <w:overflowPunct w:val="0"/>
        <w:spacing w:before="0" w:line="360" w:lineRule="auto"/>
        <w:ind w:left="0" w:firstLine="1560" w:firstLineChars="650"/>
        <w:rPr>
          <w:rFonts w:hAnsi="宋体"/>
        </w:rPr>
      </w:pPr>
      <w:r>
        <w:rPr>
          <w:rFonts w:hint="eastAsia" w:hAnsi="宋体"/>
        </w:rPr>
        <w:t>第七章</w:t>
      </w:r>
      <w:r>
        <w:rPr>
          <w:rFonts w:hAnsi="宋体"/>
        </w:rPr>
        <w:tab/>
      </w:r>
      <w:r>
        <w:rPr>
          <w:rFonts w:hint="eastAsia" w:hAnsi="宋体"/>
        </w:rPr>
        <w:t>投标文件格式</w:t>
      </w:r>
    </w:p>
    <w:p>
      <w:pPr>
        <w:pStyle w:val="17"/>
        <w:kinsoku w:val="0"/>
        <w:overflowPunct w:val="0"/>
        <w:spacing w:before="0" w:line="360" w:lineRule="auto"/>
        <w:ind w:left="0" w:firstLine="480" w:firstLineChars="200"/>
        <w:jc w:val="both"/>
        <w:rPr>
          <w:rFonts w:hAnsi="宋体"/>
        </w:rPr>
      </w:pPr>
      <w:r>
        <w:rPr>
          <w:rFonts w:hAnsi="宋体" w:cs="Lucida Sans"/>
        </w:rPr>
        <w:t xml:space="preserve">7.2 </w:t>
      </w:r>
      <w:r>
        <w:rPr>
          <w:rFonts w:hAnsi="宋体" w:cs="Lucida Sans"/>
          <w:spacing w:val="15"/>
        </w:rPr>
        <w:t xml:space="preserve"> </w:t>
      </w:r>
      <w:r>
        <w:rPr>
          <w:rFonts w:hint="eastAsia" w:hAnsi="宋体"/>
        </w:rPr>
        <w:t>投标人应认真阅读招标文件的全部内容。投标人应按照招标文件要求提交投标文件并保证所提供的全部资料的真实性，并对招标文件做出实质性响应，否则投标无效。</w:t>
      </w:r>
      <w:r>
        <w:rPr>
          <w:rFonts w:hAnsi="宋体" w:cs="Lucida Sans"/>
        </w:rPr>
        <w:t>8</w:t>
      </w:r>
      <w:r>
        <w:rPr>
          <w:rFonts w:hAnsi="宋体" w:cs="Lucida Sans"/>
        </w:rPr>
        <w:tab/>
      </w:r>
      <w:r>
        <w:rPr>
          <w:rFonts w:hint="eastAsia" w:hAnsi="宋体"/>
        </w:rPr>
        <w:t>对招标文件的澄清或修改</w:t>
      </w:r>
    </w:p>
    <w:p>
      <w:pPr>
        <w:pStyle w:val="17"/>
        <w:kinsoku w:val="0"/>
        <w:overflowPunct w:val="0"/>
        <w:spacing w:before="0" w:line="360" w:lineRule="auto"/>
        <w:ind w:left="0" w:firstLine="476" w:firstLineChars="200"/>
        <w:rPr>
          <w:rFonts w:hAnsi="宋体"/>
          <w:sz w:val="18"/>
          <w:szCs w:val="18"/>
        </w:rPr>
      </w:pPr>
      <w:r>
        <w:rPr>
          <w:rFonts w:hAnsi="宋体" w:cs="Lucida Sans"/>
          <w:spacing w:val="-1"/>
        </w:rPr>
        <w:t>8.1</w:t>
      </w:r>
      <w:r>
        <w:rPr>
          <w:rFonts w:hint="eastAsia" w:hAnsi="宋体" w:cs="Lucida Sans"/>
          <w:spacing w:val="-1"/>
          <w:lang w:val="en-US" w:eastAsia="zh-CN"/>
        </w:rPr>
        <w:t xml:space="preserve">  </w:t>
      </w:r>
      <w:r>
        <w:rPr>
          <w:rFonts w:hint="eastAsia" w:hAnsi="宋体"/>
          <w:spacing w:val="1"/>
        </w:rPr>
        <w:t>采购人或采购代理机构对已发出的招标文件进行必要澄清或者修改的，将在</w:t>
      </w:r>
    </w:p>
    <w:p>
      <w:pPr>
        <w:pStyle w:val="17"/>
        <w:kinsoku w:val="0"/>
        <w:overflowPunct w:val="0"/>
        <w:spacing w:before="0" w:line="360" w:lineRule="auto"/>
        <w:ind w:left="0" w:firstLine="480" w:firstLineChars="200"/>
        <w:rPr>
          <w:rFonts w:hAnsi="宋体"/>
        </w:rPr>
      </w:pPr>
      <w:r>
        <w:rPr>
          <w:rFonts w:hint="eastAsia" w:hAnsi="宋体"/>
        </w:rPr>
        <w:t>原公告发布媒体上发布更正公告，并以书面形式通知所有获取招标文件的潜在投标人。</w:t>
      </w:r>
    </w:p>
    <w:p>
      <w:pPr>
        <w:pStyle w:val="17"/>
        <w:kinsoku w:val="0"/>
        <w:overflowPunct w:val="0"/>
        <w:spacing w:before="0" w:line="360" w:lineRule="auto"/>
        <w:ind w:left="0" w:firstLine="480" w:firstLineChars="200"/>
        <w:jc w:val="both"/>
        <w:rPr>
          <w:rFonts w:hAnsi="宋体"/>
        </w:rPr>
      </w:pPr>
      <w:r>
        <w:rPr>
          <w:rFonts w:hAnsi="宋体" w:cs="Lucida Sans"/>
        </w:rPr>
        <w:t>8.2</w:t>
      </w:r>
      <w:r>
        <w:rPr>
          <w:rFonts w:hAnsi="宋体" w:cs="Lucida Sans"/>
          <w:spacing w:val="15"/>
        </w:rPr>
        <w:t xml:space="preserve"> </w:t>
      </w:r>
      <w:r>
        <w:rPr>
          <w:rFonts w:hint="eastAsia" w:hAnsi="宋体"/>
        </w:rPr>
        <w:t>上述书面通知，按照获取招标文件的潜在投标人提供的联系方式发出，因提</w:t>
      </w:r>
      <w:r>
        <w:rPr>
          <w:rFonts w:hAnsi="宋体"/>
          <w:spacing w:val="-117"/>
        </w:rPr>
        <w:t xml:space="preserve"> </w:t>
      </w:r>
      <w:r>
        <w:rPr>
          <w:rFonts w:hint="eastAsia" w:hAnsi="宋体"/>
        </w:rPr>
        <w:t>供的信息有误导致通知延迟或无法通知的，采购人或采购代理机构不承担责任。</w:t>
      </w:r>
    </w:p>
    <w:p>
      <w:pPr>
        <w:pStyle w:val="17"/>
        <w:kinsoku w:val="0"/>
        <w:overflowPunct w:val="0"/>
        <w:spacing w:before="0" w:line="360" w:lineRule="auto"/>
        <w:ind w:left="0" w:firstLine="480" w:firstLineChars="200"/>
        <w:jc w:val="both"/>
        <w:rPr>
          <w:rFonts w:hAnsi="宋体"/>
        </w:rPr>
      </w:pPr>
      <w:r>
        <w:rPr>
          <w:rFonts w:hAnsi="宋体" w:cs="Lucida Sans"/>
        </w:rPr>
        <w:t xml:space="preserve">8.3 </w:t>
      </w:r>
      <w:r>
        <w:rPr>
          <w:rFonts w:hint="eastAsia" w:hAnsi="宋体"/>
        </w:rPr>
        <w:t>澄清或者修改的内容为招标文件的组成部分，并对所有获取招标文件的潜在投标人具有约束力。澄清或者修改的内容可能影响投标文件编制的，将在投标截止时间至少</w:t>
      </w:r>
      <w:r>
        <w:rPr>
          <w:rFonts w:hAnsi="宋体" w:cs="Lucida Sans"/>
        </w:rPr>
        <w:t>15</w:t>
      </w:r>
      <w:r>
        <w:rPr>
          <w:rFonts w:hint="eastAsia" w:hAnsi="宋体"/>
        </w:rPr>
        <w:t>日前，以书面形式通知所有获取招标文件的潜在投标人；不足</w:t>
      </w:r>
      <w:r>
        <w:rPr>
          <w:rFonts w:hAnsi="宋体" w:cs="Lucida Sans"/>
        </w:rPr>
        <w:t>15</w:t>
      </w:r>
      <w:r>
        <w:rPr>
          <w:rFonts w:hint="eastAsia" w:hAnsi="宋体"/>
        </w:rPr>
        <w:t>日的，将顺延提交投标文件的截止时间和开标时间。</w:t>
      </w:r>
    </w:p>
    <w:p>
      <w:pPr>
        <w:pStyle w:val="17"/>
        <w:kinsoku w:val="0"/>
        <w:overflowPunct w:val="0"/>
        <w:spacing w:before="0" w:line="360" w:lineRule="auto"/>
        <w:ind w:left="0" w:firstLine="460" w:firstLineChars="200"/>
        <w:rPr>
          <w:rFonts w:hAnsi="宋体"/>
          <w:sz w:val="23"/>
          <w:szCs w:val="23"/>
        </w:rPr>
      </w:pPr>
    </w:p>
    <w:p>
      <w:pPr>
        <w:pStyle w:val="4"/>
        <w:spacing w:before="0" w:line="360" w:lineRule="auto"/>
        <w:ind w:left="0"/>
        <w:jc w:val="center"/>
        <w:rPr>
          <w:rFonts w:hAnsi="宋体"/>
          <w:b/>
          <w:sz w:val="28"/>
          <w:szCs w:val="24"/>
        </w:rPr>
      </w:pPr>
      <w:bookmarkStart w:id="45" w:name="_Toc145592499"/>
      <w:bookmarkStart w:id="46" w:name="_Toc145592788"/>
      <w:bookmarkStart w:id="47" w:name="_Toc145592425"/>
      <w:r>
        <w:rPr>
          <w:rFonts w:hint="eastAsia" w:hAnsi="宋体"/>
          <w:b/>
          <w:sz w:val="28"/>
          <w:szCs w:val="24"/>
        </w:rPr>
        <w:t>三</w:t>
      </w:r>
      <w:r>
        <w:rPr>
          <w:rFonts w:hAnsi="宋体"/>
          <w:b/>
          <w:sz w:val="28"/>
          <w:szCs w:val="24"/>
        </w:rPr>
        <w:tab/>
      </w:r>
      <w:r>
        <w:rPr>
          <w:rFonts w:hint="eastAsia" w:hAnsi="宋体"/>
          <w:b/>
          <w:sz w:val="28"/>
          <w:szCs w:val="24"/>
        </w:rPr>
        <w:t>投标文件的编制</w:t>
      </w:r>
      <w:bookmarkEnd w:id="45"/>
      <w:bookmarkEnd w:id="46"/>
      <w:bookmarkEnd w:id="47"/>
    </w:p>
    <w:p>
      <w:pPr>
        <w:pStyle w:val="17"/>
        <w:tabs>
          <w:tab w:val="left" w:pos="476"/>
        </w:tabs>
        <w:kinsoku w:val="0"/>
        <w:overflowPunct w:val="0"/>
        <w:spacing w:before="0" w:line="360" w:lineRule="auto"/>
        <w:rPr>
          <w:rFonts w:hAnsi="宋体"/>
        </w:rPr>
      </w:pPr>
      <w:r>
        <w:rPr>
          <w:rFonts w:hAnsi="宋体" w:cs="Lucida Sans"/>
        </w:rPr>
        <w:t>9</w:t>
      </w:r>
      <w:r>
        <w:rPr>
          <w:rFonts w:hAnsi="宋体" w:cs="Lucida Sans"/>
        </w:rPr>
        <w:tab/>
      </w:r>
      <w:r>
        <w:rPr>
          <w:rFonts w:hint="eastAsia" w:hAnsi="宋体"/>
        </w:rPr>
        <w:t>投标范围、投标文件中计量单位的使用及投标语言</w:t>
      </w:r>
    </w:p>
    <w:p>
      <w:pPr>
        <w:pStyle w:val="17"/>
        <w:kinsoku w:val="0"/>
        <w:overflowPunct w:val="0"/>
        <w:spacing w:before="0" w:line="360" w:lineRule="auto"/>
        <w:ind w:left="0" w:firstLine="480" w:firstLineChars="200"/>
        <w:jc w:val="both"/>
        <w:rPr>
          <w:rFonts w:hAnsi="宋体"/>
        </w:rPr>
      </w:pPr>
      <w:r>
        <w:rPr>
          <w:rFonts w:hAnsi="宋体" w:cs="Lucida Sans"/>
        </w:rPr>
        <w:t>9.1</w:t>
      </w:r>
      <w:r>
        <w:rPr>
          <w:rFonts w:hAnsi="宋体" w:cs="Lucida Sans"/>
          <w:spacing w:val="15"/>
        </w:rPr>
        <w:t xml:space="preserve"> </w:t>
      </w:r>
      <w:r>
        <w:rPr>
          <w:rFonts w:hint="eastAsia" w:hAnsi="宋体"/>
        </w:rPr>
        <w:t>本项目如划分采购包，投标人可以对本项目的其中一个采购包进行投标，也</w:t>
      </w:r>
      <w:r>
        <w:rPr>
          <w:rFonts w:hAnsi="宋体"/>
          <w:spacing w:val="-117"/>
        </w:rPr>
        <w:t xml:space="preserve"> </w:t>
      </w:r>
      <w:r>
        <w:rPr>
          <w:rFonts w:hint="eastAsia" w:hAnsi="宋体"/>
        </w:rPr>
        <w:t>可同时对多个采购包进行投标。投标人应当对所投采购包对应第五章《采购需求》所列的全部内容进行投标，不得将一个采购包中的内容拆分投标，否则其对该采购包的投标将被认定为无效投标。</w:t>
      </w:r>
    </w:p>
    <w:p>
      <w:pPr>
        <w:pStyle w:val="17"/>
        <w:kinsoku w:val="0"/>
        <w:overflowPunct w:val="0"/>
        <w:spacing w:before="0" w:line="360" w:lineRule="auto"/>
        <w:ind w:left="0" w:firstLine="480" w:firstLineChars="200"/>
        <w:jc w:val="both"/>
        <w:rPr>
          <w:rFonts w:hAnsi="宋体"/>
        </w:rPr>
      </w:pPr>
      <w:r>
        <w:rPr>
          <w:rFonts w:hAnsi="宋体" w:cs="Lucida Sans"/>
        </w:rPr>
        <w:t>9.2</w:t>
      </w:r>
      <w:r>
        <w:rPr>
          <w:rFonts w:hAnsi="宋体" w:cs="Lucida Sans"/>
          <w:spacing w:val="15"/>
        </w:rPr>
        <w:t xml:space="preserve"> </w:t>
      </w:r>
      <w:r>
        <w:rPr>
          <w:rFonts w:hint="eastAsia" w:hAnsi="宋体"/>
        </w:rPr>
        <w:t>除招标文件有特殊要求外，本项目投标所使用的计量单位，应采用中华人民</w:t>
      </w:r>
      <w:r>
        <w:rPr>
          <w:rFonts w:hAnsi="宋体"/>
          <w:spacing w:val="-117"/>
        </w:rPr>
        <w:t xml:space="preserve"> </w:t>
      </w:r>
      <w:r>
        <w:rPr>
          <w:rFonts w:hint="eastAsia" w:hAnsi="宋体"/>
        </w:rPr>
        <w:t>共和国法定计量单位。</w:t>
      </w:r>
    </w:p>
    <w:p>
      <w:pPr>
        <w:pStyle w:val="17"/>
        <w:kinsoku w:val="0"/>
        <w:overflowPunct w:val="0"/>
        <w:spacing w:before="0" w:line="360" w:lineRule="auto"/>
        <w:ind w:left="0" w:firstLine="480" w:firstLineChars="200"/>
        <w:jc w:val="both"/>
        <w:rPr>
          <w:rFonts w:hAnsi="宋体"/>
        </w:rPr>
      </w:pPr>
      <w:r>
        <w:rPr>
          <w:rFonts w:hAnsi="宋体" w:cs="Lucida Sans"/>
        </w:rPr>
        <w:t>9.3</w:t>
      </w:r>
      <w:r>
        <w:rPr>
          <w:rFonts w:hAnsi="宋体" w:cs="Lucida Sans"/>
          <w:spacing w:val="15"/>
        </w:rPr>
        <w:t xml:space="preserve"> </w:t>
      </w:r>
      <w:r>
        <w:rPr>
          <w:rFonts w:hint="eastAsia" w:hAnsi="宋体"/>
        </w:rPr>
        <w:t>除专用术语外，投标文件及来往函电均应使用中文书写。必要时专用术语应</w:t>
      </w:r>
      <w:r>
        <w:rPr>
          <w:rFonts w:hAnsi="宋体"/>
          <w:spacing w:val="-117"/>
        </w:rPr>
        <w:t xml:space="preserve"> </w:t>
      </w:r>
      <w:r>
        <w:rPr>
          <w:rFonts w:hint="eastAsia" w:hAnsi="宋体"/>
        </w:rPr>
        <w:t>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17"/>
        <w:kinsoku w:val="0"/>
        <w:overflowPunct w:val="0"/>
        <w:spacing w:before="0" w:line="360" w:lineRule="auto"/>
        <w:rPr>
          <w:rFonts w:hAnsi="宋体"/>
        </w:rPr>
      </w:pPr>
      <w:r>
        <w:rPr>
          <w:rFonts w:hAnsi="宋体" w:cs="Lucida Sans"/>
        </w:rPr>
        <w:t>10</w:t>
      </w:r>
      <w:r>
        <w:rPr>
          <w:rFonts w:hAnsi="宋体" w:cs="Lucida Sans"/>
          <w:spacing w:val="-26"/>
        </w:rPr>
        <w:t xml:space="preserve"> </w:t>
      </w:r>
      <w:r>
        <w:rPr>
          <w:rFonts w:hint="eastAsia" w:hAnsi="宋体"/>
        </w:rPr>
        <w:t>投标文件构成</w:t>
      </w:r>
    </w:p>
    <w:p>
      <w:pPr>
        <w:pStyle w:val="17"/>
        <w:kinsoku w:val="0"/>
        <w:overflowPunct w:val="0"/>
        <w:spacing w:before="0" w:line="360" w:lineRule="auto"/>
        <w:ind w:left="0" w:firstLine="480" w:firstLineChars="200"/>
        <w:jc w:val="both"/>
        <w:rPr>
          <w:rFonts w:hAnsi="宋体"/>
          <w:spacing w:val="-18"/>
        </w:rPr>
      </w:pPr>
      <w:r>
        <w:rPr>
          <w:rFonts w:hAnsi="宋体" w:cs="Lucida Sans"/>
        </w:rPr>
        <w:t xml:space="preserve">10.1 </w:t>
      </w:r>
      <w:r>
        <w:rPr>
          <w:rFonts w:hint="eastAsia" w:hAnsi="宋体"/>
        </w:rPr>
        <w:t>投标人应当按照招标文件的要求编制投标文件。投标文件应由《资格证明文</w:t>
      </w:r>
      <w:r>
        <w:rPr>
          <w:rFonts w:hint="eastAsia" w:hAnsi="宋体"/>
          <w:spacing w:val="-12"/>
        </w:rPr>
        <w:t>件》、《商务技术文件》两部分构成。投标文件的部分格式要求，见第七章《投</w:t>
      </w:r>
      <w:r>
        <w:rPr>
          <w:rFonts w:hint="eastAsia" w:hAnsi="宋体"/>
          <w:spacing w:val="-18"/>
        </w:rPr>
        <w:t>标文件格式》。</w:t>
      </w:r>
    </w:p>
    <w:p>
      <w:pPr>
        <w:pStyle w:val="17"/>
        <w:kinsoku w:val="0"/>
        <w:overflowPunct w:val="0"/>
        <w:spacing w:before="0" w:line="360" w:lineRule="auto"/>
        <w:ind w:left="0" w:firstLine="480" w:firstLineChars="200"/>
        <w:jc w:val="both"/>
        <w:rPr>
          <w:rFonts w:hAnsi="宋体"/>
        </w:rPr>
      </w:pPr>
      <w:r>
        <w:rPr>
          <w:rFonts w:hAnsi="宋体" w:cs="Lucida Sans"/>
        </w:rPr>
        <w:t xml:space="preserve">10.2 </w:t>
      </w:r>
      <w:r>
        <w:rPr>
          <w:rFonts w:hint="eastAsia" w:hAnsi="宋体"/>
        </w:rPr>
        <w:t>对于招标文件中标记了</w:t>
      </w:r>
      <w:r>
        <w:rPr>
          <w:rFonts w:hAnsi="宋体" w:cs="Lucida Sans"/>
        </w:rPr>
        <w:t>“</w:t>
      </w:r>
      <w:r>
        <w:rPr>
          <w:rFonts w:hint="eastAsia" w:hAnsi="宋体"/>
        </w:rPr>
        <w:t>实质性格式</w:t>
      </w:r>
      <w:r>
        <w:rPr>
          <w:rFonts w:hAnsi="宋体" w:cs="Lucida Sans"/>
        </w:rPr>
        <w:t>”</w:t>
      </w:r>
      <w:r>
        <w:rPr>
          <w:rFonts w:hint="eastAsia" w:hAnsi="宋体"/>
        </w:rPr>
        <w:t>文件的，投标人不得改变格式中给定的文字所表达的含义，不得删减格式中的实质性内容，不得自行添加与格式中给定的文字内容相矛盾的内容，不得对应当填写的空格不填写或不实质性响</w:t>
      </w:r>
      <w:r>
        <w:rPr>
          <w:rFonts w:hint="eastAsia" w:hAnsi="宋体"/>
          <w:spacing w:val="1"/>
        </w:rPr>
        <w:t>应，否则投标无效。未标记</w:t>
      </w:r>
      <w:r>
        <w:rPr>
          <w:rFonts w:hAnsi="宋体" w:cs="Lucida Sans"/>
          <w:spacing w:val="1"/>
        </w:rPr>
        <w:t>“</w:t>
      </w:r>
      <w:r>
        <w:rPr>
          <w:rFonts w:hint="eastAsia" w:hAnsi="宋体"/>
          <w:spacing w:val="1"/>
        </w:rPr>
        <w:t>实质性格式</w:t>
      </w:r>
      <w:r>
        <w:rPr>
          <w:rFonts w:hAnsi="宋体" w:cs="Lucida Sans"/>
          <w:spacing w:val="1"/>
        </w:rPr>
        <w:t>”</w:t>
      </w:r>
      <w:r>
        <w:rPr>
          <w:rFonts w:hint="eastAsia" w:hAnsi="宋体"/>
          <w:spacing w:val="1"/>
        </w:rPr>
        <w:t>的文件和招标文件未提供格式的内</w:t>
      </w:r>
      <w:r>
        <w:rPr>
          <w:rFonts w:hint="eastAsia" w:hAnsi="宋体"/>
        </w:rPr>
        <w:t>容，可由投标人自行编写。</w:t>
      </w:r>
    </w:p>
    <w:p>
      <w:pPr>
        <w:pStyle w:val="17"/>
        <w:kinsoku w:val="0"/>
        <w:overflowPunct w:val="0"/>
        <w:spacing w:before="0" w:line="360" w:lineRule="auto"/>
        <w:ind w:left="0" w:firstLine="480" w:firstLineChars="200"/>
        <w:rPr>
          <w:rFonts w:hAnsi="宋体"/>
        </w:rPr>
      </w:pPr>
      <w:r>
        <w:rPr>
          <w:rFonts w:hAnsi="宋体" w:cs="Lucida Sans"/>
        </w:rPr>
        <w:t xml:space="preserve">10.3 </w:t>
      </w:r>
      <w:r>
        <w:rPr>
          <w:rFonts w:hAnsi="宋体" w:cs="Lucida Sans"/>
          <w:spacing w:val="35"/>
        </w:rPr>
        <w:t xml:space="preserve"> </w:t>
      </w:r>
      <w:r>
        <w:rPr>
          <w:rFonts w:hint="eastAsia" w:hAnsi="宋体"/>
        </w:rPr>
        <w:t>第四章《评标程序、评标方法和评标标准》中涉及的证明文件。</w:t>
      </w:r>
    </w:p>
    <w:p>
      <w:pPr>
        <w:pStyle w:val="17"/>
        <w:kinsoku w:val="0"/>
        <w:overflowPunct w:val="0"/>
        <w:spacing w:before="0" w:line="360" w:lineRule="auto"/>
        <w:ind w:left="0" w:firstLine="480" w:firstLineChars="200"/>
        <w:jc w:val="both"/>
        <w:rPr>
          <w:rFonts w:hAnsi="宋体"/>
        </w:rPr>
      </w:pPr>
      <w:r>
        <w:rPr>
          <w:rFonts w:hAnsi="宋体" w:cs="Lucida Sans"/>
        </w:rPr>
        <w:t>10.4</w:t>
      </w:r>
      <w:r>
        <w:rPr>
          <w:rFonts w:hAnsi="宋体" w:cs="Lucida Sans"/>
          <w:spacing w:val="42"/>
        </w:rPr>
        <w:t xml:space="preserve"> </w:t>
      </w:r>
      <w:r>
        <w:rPr>
          <w:rFonts w:hint="eastAsia" w:hAnsi="宋体"/>
          <w:spacing w:val="-5"/>
        </w:rPr>
        <w:t>对照第五章《采购需求》，说明所提供货物和服务已对第五章《采购需求》做</w:t>
      </w:r>
      <w:r>
        <w:rPr>
          <w:rFonts w:hint="eastAsia" w:hAnsi="宋体"/>
        </w:rPr>
        <w:t>出了响应，或申明与第五章《采购需求》的偏差和例外。如第五章《采购需求》中要求提供证明文件的，投标人应当按具体要求提供证明文件。</w:t>
      </w:r>
    </w:p>
    <w:p>
      <w:pPr>
        <w:pStyle w:val="17"/>
        <w:kinsoku w:val="0"/>
        <w:overflowPunct w:val="0"/>
        <w:spacing w:before="0" w:line="360" w:lineRule="auto"/>
        <w:ind w:left="0" w:firstLine="480" w:firstLineChars="200"/>
        <w:rPr>
          <w:rFonts w:hAnsi="宋体"/>
        </w:rPr>
      </w:pPr>
      <w:r>
        <w:rPr>
          <w:rFonts w:hAnsi="宋体" w:cs="Lucida Sans"/>
        </w:rPr>
        <w:t xml:space="preserve">10.5 </w:t>
      </w:r>
      <w:r>
        <w:rPr>
          <w:rFonts w:hAnsi="宋体" w:cs="Lucida Sans"/>
          <w:spacing w:val="35"/>
        </w:rPr>
        <w:t xml:space="preserve"> </w:t>
      </w:r>
      <w:r>
        <w:rPr>
          <w:rFonts w:hint="eastAsia" w:hAnsi="宋体"/>
        </w:rPr>
        <w:t>投标人认为应附的其他材料。</w:t>
      </w:r>
    </w:p>
    <w:p>
      <w:pPr>
        <w:pStyle w:val="17"/>
        <w:kinsoku w:val="0"/>
        <w:overflowPunct w:val="0"/>
        <w:spacing w:before="0" w:line="360" w:lineRule="auto"/>
        <w:rPr>
          <w:rFonts w:hAnsi="宋体"/>
        </w:rPr>
      </w:pPr>
      <w:r>
        <w:rPr>
          <w:rFonts w:hAnsi="宋体" w:cs="Lucida Sans"/>
        </w:rPr>
        <w:t>11</w:t>
      </w:r>
      <w:r>
        <w:rPr>
          <w:rFonts w:hAnsi="宋体" w:cs="Lucida Sans"/>
          <w:spacing w:val="-26"/>
        </w:rPr>
        <w:t xml:space="preserve"> </w:t>
      </w:r>
      <w:r>
        <w:rPr>
          <w:rFonts w:hint="eastAsia" w:hAnsi="宋体"/>
        </w:rPr>
        <w:t>投标报价</w:t>
      </w:r>
    </w:p>
    <w:p>
      <w:pPr>
        <w:pStyle w:val="17"/>
        <w:kinsoku w:val="0"/>
        <w:overflowPunct w:val="0"/>
        <w:spacing w:before="0" w:line="360" w:lineRule="auto"/>
        <w:ind w:left="0" w:firstLine="480" w:firstLineChars="200"/>
        <w:rPr>
          <w:rFonts w:hAnsi="宋体"/>
        </w:rPr>
      </w:pPr>
      <w:r>
        <w:rPr>
          <w:rFonts w:hAnsi="宋体" w:cs="Lucida Sans"/>
        </w:rPr>
        <w:t xml:space="preserve">11.1 </w:t>
      </w:r>
      <w:r>
        <w:rPr>
          <w:rFonts w:hAnsi="宋体" w:cs="Lucida Sans"/>
          <w:spacing w:val="35"/>
        </w:rPr>
        <w:t xml:space="preserve"> </w:t>
      </w:r>
      <w:r>
        <w:rPr>
          <w:rFonts w:hint="eastAsia" w:hAnsi="宋体"/>
        </w:rPr>
        <w:t>所有投标均以人民币报价。</w:t>
      </w:r>
    </w:p>
    <w:p>
      <w:pPr>
        <w:pStyle w:val="17"/>
        <w:kinsoku w:val="0"/>
        <w:overflowPunct w:val="0"/>
        <w:spacing w:before="0" w:line="360" w:lineRule="auto"/>
        <w:ind w:left="0" w:firstLine="480" w:firstLineChars="200"/>
        <w:jc w:val="both"/>
        <w:rPr>
          <w:rFonts w:hAnsi="宋体"/>
        </w:rPr>
      </w:pPr>
      <w:r>
        <w:rPr>
          <w:rFonts w:hAnsi="宋体" w:cs="Lucida Sans"/>
        </w:rPr>
        <w:t xml:space="preserve">11.2 </w:t>
      </w:r>
      <w:r>
        <w:rPr>
          <w:rFonts w:hint="eastAsia" w:hAnsi="宋体"/>
        </w:rPr>
        <w:t>投标人的报价应包括为完成本项目所发生的一切费用和税费，采购人将不再</w:t>
      </w:r>
      <w:r>
        <w:rPr>
          <w:rFonts w:hint="eastAsia" w:hAnsi="宋体"/>
          <w:spacing w:val="-5"/>
        </w:rPr>
        <w:t>支付报价以外的任何费用。投标人的报价应包括但不限于下列内容，《投标人</w:t>
      </w:r>
      <w:r>
        <w:rPr>
          <w:rFonts w:hint="eastAsia" w:hAnsi="宋体"/>
        </w:rPr>
        <w:t>须知资料表》中有特殊规定的，从其规定。</w:t>
      </w:r>
    </w:p>
    <w:p>
      <w:pPr>
        <w:pStyle w:val="17"/>
        <w:kinsoku w:val="0"/>
        <w:overflowPunct w:val="0"/>
        <w:spacing w:before="0" w:line="360" w:lineRule="auto"/>
        <w:ind w:left="1985" w:leftChars="472" w:hanging="852" w:hangingChars="355"/>
        <w:rPr>
          <w:rFonts w:hAnsi="宋体" w:cs="Lucida Sans"/>
        </w:rPr>
      </w:pPr>
      <w:r>
        <w:rPr>
          <w:rFonts w:hAnsi="宋体" w:cs="Lucida Sans"/>
        </w:rPr>
        <w:t xml:space="preserve">11.2.1 </w:t>
      </w:r>
      <w:r>
        <w:rPr>
          <w:rFonts w:hint="eastAsia" w:hAnsi="宋体" w:cs="Lucida Sans"/>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17"/>
        <w:kinsoku w:val="0"/>
        <w:overflowPunct w:val="0"/>
        <w:spacing w:before="0" w:line="360" w:lineRule="auto"/>
        <w:ind w:left="1985" w:leftChars="472" w:hanging="852" w:hangingChars="355"/>
        <w:rPr>
          <w:rFonts w:hAnsi="宋体" w:cs="Lucida Sans"/>
        </w:rPr>
      </w:pPr>
      <w:r>
        <w:rPr>
          <w:rFonts w:hAnsi="宋体" w:cs="Lucida Sans"/>
        </w:rPr>
        <w:t xml:space="preserve">11.2.2 </w:t>
      </w:r>
      <w:r>
        <w:rPr>
          <w:rFonts w:hint="eastAsia" w:hAnsi="宋体" w:cs="Lucida Sans"/>
        </w:rPr>
        <w:t>按照招标文件要求完成本项目的全部相关费用。</w:t>
      </w:r>
    </w:p>
    <w:p>
      <w:pPr>
        <w:pStyle w:val="17"/>
        <w:kinsoku w:val="0"/>
        <w:overflowPunct w:val="0"/>
        <w:spacing w:before="0" w:line="360" w:lineRule="auto"/>
        <w:ind w:left="0" w:firstLine="480" w:firstLineChars="200"/>
        <w:jc w:val="both"/>
        <w:rPr>
          <w:rFonts w:hAnsi="宋体"/>
        </w:rPr>
      </w:pPr>
      <w:r>
        <w:rPr>
          <w:rFonts w:hAnsi="宋体" w:cs="Lucida Sans"/>
        </w:rPr>
        <w:t xml:space="preserve">11.3 </w:t>
      </w:r>
      <w:r>
        <w:rPr>
          <w:rFonts w:hint="eastAsia" w:hAnsi="宋体"/>
        </w:rPr>
        <w:t>采购人不得向供应商索要或者接受其给予的赠品、回扣或者与采购无关的其他商品、服务。</w:t>
      </w:r>
    </w:p>
    <w:p>
      <w:pPr>
        <w:pStyle w:val="17"/>
        <w:kinsoku w:val="0"/>
        <w:overflowPunct w:val="0"/>
        <w:spacing w:before="0" w:line="360" w:lineRule="auto"/>
        <w:ind w:left="0" w:firstLine="480" w:firstLineChars="200"/>
        <w:jc w:val="both"/>
        <w:rPr>
          <w:rFonts w:hAnsi="宋体"/>
        </w:rPr>
      </w:pPr>
      <w:r>
        <w:rPr>
          <w:rFonts w:hAnsi="宋体" w:cs="Lucida Sans"/>
        </w:rPr>
        <w:t>11.4</w:t>
      </w:r>
      <w:r>
        <w:rPr>
          <w:rFonts w:hAnsi="宋体" w:cs="Lucida Sans"/>
          <w:spacing w:val="50"/>
        </w:rPr>
        <w:t xml:space="preserve"> </w:t>
      </w:r>
      <w:r>
        <w:rPr>
          <w:rFonts w:hint="eastAsia" w:hAnsi="宋体"/>
          <w:spacing w:val="-4"/>
        </w:rPr>
        <w:t>投标人不能提供任何有选择性或可调整的报价（招标文件另有规定的除外），</w:t>
      </w:r>
      <w:r>
        <w:rPr>
          <w:rFonts w:hint="eastAsia" w:hAnsi="宋体"/>
        </w:rPr>
        <w:t>否则其投标无效。</w:t>
      </w:r>
    </w:p>
    <w:p>
      <w:pPr>
        <w:pStyle w:val="17"/>
        <w:kinsoku w:val="0"/>
        <w:overflowPunct w:val="0"/>
        <w:spacing w:before="0" w:line="360" w:lineRule="auto"/>
        <w:rPr>
          <w:rFonts w:hAnsi="宋体"/>
        </w:rPr>
      </w:pPr>
      <w:r>
        <w:rPr>
          <w:rFonts w:hAnsi="宋体" w:cs="Lucida Sans"/>
        </w:rPr>
        <w:t>12</w:t>
      </w:r>
      <w:r>
        <w:rPr>
          <w:rFonts w:hAnsi="宋体" w:cs="Lucida Sans"/>
          <w:spacing w:val="-26"/>
        </w:rPr>
        <w:t xml:space="preserve"> </w:t>
      </w:r>
      <w:r>
        <w:rPr>
          <w:rFonts w:hint="eastAsia" w:hAnsi="宋体"/>
        </w:rPr>
        <w:t>投标保证金</w:t>
      </w:r>
    </w:p>
    <w:p>
      <w:pPr>
        <w:pStyle w:val="17"/>
        <w:kinsoku w:val="0"/>
        <w:overflowPunct w:val="0"/>
        <w:spacing w:before="0" w:line="360" w:lineRule="auto"/>
        <w:ind w:left="0" w:firstLine="480" w:firstLineChars="200"/>
        <w:rPr>
          <w:rFonts w:hAnsi="宋体"/>
        </w:rPr>
      </w:pPr>
      <w:r>
        <w:rPr>
          <w:rFonts w:hAnsi="宋体" w:cs="Lucida Sans"/>
        </w:rPr>
        <w:t xml:space="preserve">12.1 </w:t>
      </w:r>
      <w:r>
        <w:rPr>
          <w:rFonts w:hAnsi="宋体" w:cs="Lucida Sans"/>
          <w:spacing w:val="35"/>
        </w:rPr>
        <w:t xml:space="preserve"> </w:t>
      </w:r>
      <w:r>
        <w:rPr>
          <w:rFonts w:hint="eastAsia" w:hAnsi="宋体"/>
        </w:rPr>
        <w:t>投标人应按《投标人须知资料表》中规定的金额及要求交纳投标保证金。</w:t>
      </w:r>
    </w:p>
    <w:p>
      <w:pPr>
        <w:pStyle w:val="17"/>
        <w:kinsoku w:val="0"/>
        <w:overflowPunct w:val="0"/>
        <w:spacing w:before="0" w:line="360" w:lineRule="auto"/>
        <w:ind w:left="0" w:firstLine="480" w:firstLineChars="200"/>
        <w:rPr>
          <w:rFonts w:hAnsi="宋体"/>
        </w:rPr>
      </w:pPr>
      <w:r>
        <w:rPr>
          <w:rFonts w:hAnsi="宋体" w:cs="Lucida Sans"/>
        </w:rPr>
        <w:t>12.2</w:t>
      </w:r>
      <w:r>
        <w:rPr>
          <w:rFonts w:hAnsi="宋体" w:cs="Lucida Sans"/>
          <w:spacing w:val="68"/>
        </w:rPr>
        <w:t xml:space="preserve"> </w:t>
      </w:r>
      <w:r>
        <w:rPr>
          <w:rFonts w:hint="eastAsia" w:hAnsi="宋体"/>
        </w:rPr>
        <w:t>交纳投标保证金可采用的形式：政府采购法律法规接受的支票、汇票、本票、网上银行支付或者金融机构、担保机构出具的保函等非现金形式。</w:t>
      </w:r>
    </w:p>
    <w:p>
      <w:pPr>
        <w:pStyle w:val="17"/>
        <w:kinsoku w:val="0"/>
        <w:overflowPunct w:val="0"/>
        <w:spacing w:before="0" w:line="360" w:lineRule="auto"/>
        <w:ind w:left="0" w:firstLine="480" w:firstLineChars="200"/>
        <w:jc w:val="both"/>
        <w:rPr>
          <w:rFonts w:hAnsi="宋体"/>
        </w:rPr>
      </w:pPr>
      <w:r>
        <w:rPr>
          <w:rFonts w:hAnsi="宋体" w:cs="Lucida Sans"/>
        </w:rPr>
        <w:t xml:space="preserve">12.3 </w:t>
      </w:r>
      <w:r>
        <w:rPr>
          <w:rFonts w:hint="eastAsia" w:hAnsi="宋体"/>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pStyle w:val="17"/>
        <w:kinsoku w:val="0"/>
        <w:overflowPunct w:val="0"/>
        <w:spacing w:before="0" w:line="360" w:lineRule="auto"/>
        <w:ind w:left="0" w:firstLine="480" w:firstLineChars="200"/>
        <w:rPr>
          <w:rFonts w:hAnsi="宋体"/>
        </w:rPr>
      </w:pPr>
      <w:r>
        <w:rPr>
          <w:rFonts w:hAnsi="宋体" w:cs="Lucida Sans"/>
        </w:rPr>
        <w:t xml:space="preserve">12.4 </w:t>
      </w:r>
      <w:r>
        <w:rPr>
          <w:rFonts w:hAnsi="宋体" w:cs="Lucida Sans"/>
          <w:spacing w:val="35"/>
        </w:rPr>
        <w:t xml:space="preserve"> </w:t>
      </w:r>
      <w:r>
        <w:rPr>
          <w:rFonts w:hint="eastAsia" w:hAnsi="宋体"/>
        </w:rPr>
        <w:t>投标保证金有效期同投标有效期。</w:t>
      </w:r>
    </w:p>
    <w:p>
      <w:pPr>
        <w:pStyle w:val="17"/>
        <w:kinsoku w:val="0"/>
        <w:overflowPunct w:val="0"/>
        <w:spacing w:before="0" w:line="360" w:lineRule="auto"/>
        <w:ind w:left="0" w:firstLine="480" w:firstLineChars="200"/>
        <w:jc w:val="both"/>
        <w:rPr>
          <w:rFonts w:hAnsi="宋体"/>
        </w:rPr>
      </w:pPr>
      <w:r>
        <w:rPr>
          <w:rFonts w:hAnsi="宋体" w:cs="Lucida Sans"/>
        </w:rPr>
        <w:t xml:space="preserve">12.5 </w:t>
      </w:r>
      <w:r>
        <w:rPr>
          <w:rFonts w:hint="eastAsia" w:hAnsi="宋体"/>
        </w:rPr>
        <w:t>投标人为联合体的，可以由联合体中的一方或者多方共同交纳投标保证金，其交纳的投标保证金对联合体各方均具有约束力。</w:t>
      </w:r>
    </w:p>
    <w:p>
      <w:pPr>
        <w:pStyle w:val="17"/>
        <w:kinsoku w:val="0"/>
        <w:overflowPunct w:val="0"/>
        <w:spacing w:before="0" w:line="360" w:lineRule="auto"/>
        <w:ind w:left="0" w:firstLine="480" w:firstLineChars="200"/>
        <w:jc w:val="both"/>
        <w:rPr>
          <w:rFonts w:hAnsi="宋体"/>
        </w:rPr>
      </w:pPr>
      <w:r>
        <w:rPr>
          <w:rFonts w:hAnsi="宋体" w:cs="Lucida Sans"/>
        </w:rPr>
        <w:t>12.6</w:t>
      </w:r>
      <w:r>
        <w:rPr>
          <w:rFonts w:hAnsi="宋体" w:cs="Lucida Sans"/>
          <w:spacing w:val="17"/>
        </w:rPr>
        <w:t xml:space="preserve"> </w:t>
      </w:r>
      <w:r>
        <w:rPr>
          <w:rFonts w:hint="eastAsia" w:hAnsi="宋体"/>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17"/>
        <w:kinsoku w:val="0"/>
        <w:overflowPunct w:val="0"/>
        <w:spacing w:before="0" w:line="360" w:lineRule="auto"/>
        <w:ind w:left="2126" w:leftChars="472" w:hanging="993"/>
        <w:rPr>
          <w:rFonts w:hAnsi="宋体"/>
          <w:spacing w:val="-4"/>
        </w:rPr>
      </w:pPr>
      <w:r>
        <w:rPr>
          <w:rFonts w:hAnsi="宋体" w:cs="Lucida Sans"/>
        </w:rPr>
        <w:t>12.6.1</w:t>
      </w:r>
      <w:r>
        <w:rPr>
          <w:rFonts w:hAnsi="宋体" w:cs="Lucida Sans"/>
          <w:spacing w:val="74"/>
        </w:rPr>
        <w:t xml:space="preserve"> </w:t>
      </w:r>
      <w:r>
        <w:rPr>
          <w:rFonts w:hint="eastAsia" w:hAnsi="宋体"/>
          <w:spacing w:val="-4"/>
        </w:rPr>
        <w:t>投标人在投标截止时间前撤回已提交的投标文件的，自收到投标人书</w:t>
      </w:r>
      <w:r>
        <w:rPr>
          <w:rFonts w:hint="eastAsia" w:hAnsi="宋体"/>
        </w:rPr>
        <w:t>面撤回通知之日起</w:t>
      </w:r>
      <w:r>
        <w:rPr>
          <w:rFonts w:hAnsi="宋体" w:cs="Lucida Sans"/>
        </w:rPr>
        <w:t>5</w:t>
      </w:r>
      <w:r>
        <w:rPr>
          <w:rFonts w:hint="eastAsia" w:hAnsi="宋体"/>
        </w:rPr>
        <w:t>个工作日内退还已收取的投标保证金；</w:t>
      </w:r>
    </w:p>
    <w:p>
      <w:pPr>
        <w:pStyle w:val="17"/>
        <w:kinsoku w:val="0"/>
        <w:overflowPunct w:val="0"/>
        <w:spacing w:before="0" w:line="360" w:lineRule="auto"/>
        <w:ind w:left="2125" w:leftChars="472" w:hanging="992"/>
        <w:rPr>
          <w:rFonts w:hAnsi="宋体"/>
        </w:rPr>
      </w:pPr>
      <w:r>
        <w:rPr>
          <w:rFonts w:hAnsi="宋体" w:cs="Lucida Sans"/>
        </w:rPr>
        <w:t xml:space="preserve">12.6.2 </w:t>
      </w:r>
      <w:r>
        <w:rPr>
          <w:rFonts w:hint="eastAsia" w:hAnsi="宋体"/>
          <w:spacing w:val="2"/>
        </w:rPr>
        <w:t>中标人的投标保证金，自采购合同签订之日起</w:t>
      </w:r>
      <w:r>
        <w:rPr>
          <w:rFonts w:hAnsi="宋体" w:cs="Lucida Sans"/>
        </w:rPr>
        <w:t>5</w:t>
      </w:r>
      <w:r>
        <w:rPr>
          <w:rFonts w:hint="eastAsia" w:hAnsi="宋体"/>
          <w:spacing w:val="2"/>
        </w:rPr>
        <w:t>个工作日内退还中</w:t>
      </w:r>
      <w:r>
        <w:rPr>
          <w:rFonts w:hint="eastAsia" w:hAnsi="宋体"/>
        </w:rPr>
        <w:t>标人；</w:t>
      </w:r>
    </w:p>
    <w:p>
      <w:pPr>
        <w:pStyle w:val="17"/>
        <w:kinsoku w:val="0"/>
        <w:overflowPunct w:val="0"/>
        <w:spacing w:before="0" w:line="360" w:lineRule="auto"/>
        <w:ind w:left="2126" w:leftChars="472" w:hanging="993"/>
        <w:rPr>
          <w:rFonts w:hAnsi="宋体"/>
        </w:rPr>
      </w:pPr>
      <w:r>
        <w:rPr>
          <w:rFonts w:hAnsi="宋体"/>
        </w:rPr>
        <w:t xml:space="preserve">12.6.3 </w:t>
      </w:r>
      <w:r>
        <w:rPr>
          <w:rFonts w:hint="eastAsia" w:hAnsi="宋体"/>
        </w:rPr>
        <w:t>未中标投标人的投标保证金，自中标通知书发出之日起</w:t>
      </w:r>
      <w:r>
        <w:rPr>
          <w:rFonts w:hAnsi="宋体"/>
        </w:rPr>
        <w:t>5</w:t>
      </w:r>
      <w:r>
        <w:rPr>
          <w:rFonts w:hint="eastAsia" w:hAnsi="宋体"/>
        </w:rPr>
        <w:t>个工作日内退还未中标人；</w:t>
      </w:r>
    </w:p>
    <w:p>
      <w:pPr>
        <w:pStyle w:val="17"/>
        <w:kinsoku w:val="0"/>
        <w:overflowPunct w:val="0"/>
        <w:spacing w:before="0" w:line="360" w:lineRule="auto"/>
        <w:ind w:left="2126" w:leftChars="472" w:hanging="993"/>
        <w:rPr>
          <w:rFonts w:hAnsi="宋体"/>
        </w:rPr>
      </w:pPr>
      <w:r>
        <w:rPr>
          <w:rFonts w:hAnsi="宋体"/>
        </w:rPr>
        <w:t xml:space="preserve">12.6.4 </w:t>
      </w:r>
      <w:r>
        <w:rPr>
          <w:rFonts w:hint="eastAsia" w:hAnsi="宋体"/>
        </w:rPr>
        <w:t>终止招标项目已经收取投标保证金的，自终止采购活动后</w:t>
      </w:r>
      <w:r>
        <w:rPr>
          <w:rFonts w:hAnsi="宋体"/>
        </w:rPr>
        <w:t>5</w:t>
      </w:r>
      <w:r>
        <w:rPr>
          <w:rFonts w:hint="eastAsia" w:hAnsi="宋体"/>
        </w:rPr>
        <w:t>个工作日内退还已收取的投标保证金及其在银行产生的孳息。</w:t>
      </w:r>
    </w:p>
    <w:p>
      <w:pPr>
        <w:pStyle w:val="17"/>
        <w:kinsoku w:val="0"/>
        <w:overflowPunct w:val="0"/>
        <w:spacing w:before="0" w:line="360" w:lineRule="auto"/>
        <w:ind w:left="0" w:firstLine="480" w:firstLineChars="200"/>
        <w:rPr>
          <w:rFonts w:hAnsi="宋体"/>
        </w:rPr>
      </w:pPr>
      <w:r>
        <w:rPr>
          <w:rFonts w:hAnsi="宋体" w:cs="Lucida Sans"/>
        </w:rPr>
        <w:t xml:space="preserve">12.7 </w:t>
      </w:r>
      <w:r>
        <w:rPr>
          <w:rFonts w:hAnsi="宋体" w:cs="Lucida Sans"/>
          <w:spacing w:val="35"/>
        </w:rPr>
        <w:t xml:space="preserve"> </w:t>
      </w:r>
      <w:r>
        <w:rPr>
          <w:rFonts w:hint="eastAsia" w:hAnsi="宋体"/>
        </w:rPr>
        <w:t>有下列情形之一的，采购人或采购代理机构可以不予退还投标保证金：</w:t>
      </w:r>
    </w:p>
    <w:p>
      <w:pPr>
        <w:pStyle w:val="17"/>
        <w:kinsoku w:val="0"/>
        <w:overflowPunct w:val="0"/>
        <w:spacing w:before="0" w:line="360" w:lineRule="auto"/>
        <w:ind w:left="2126" w:leftChars="472" w:hanging="993"/>
        <w:rPr>
          <w:rFonts w:hAnsi="宋体"/>
        </w:rPr>
      </w:pPr>
      <w:r>
        <w:rPr>
          <w:rFonts w:hAnsi="宋体"/>
        </w:rPr>
        <w:t xml:space="preserve">12.7.1 </w:t>
      </w:r>
      <w:r>
        <w:rPr>
          <w:rFonts w:hint="eastAsia" w:hAnsi="宋体"/>
        </w:rPr>
        <w:t>投标有效期内投标人撤销投标文件的；</w:t>
      </w:r>
    </w:p>
    <w:p>
      <w:pPr>
        <w:pStyle w:val="17"/>
        <w:kinsoku w:val="0"/>
        <w:overflowPunct w:val="0"/>
        <w:spacing w:before="0" w:line="360" w:lineRule="auto"/>
        <w:ind w:left="2126" w:leftChars="472" w:hanging="993"/>
        <w:rPr>
          <w:rFonts w:hAnsi="宋体"/>
        </w:rPr>
      </w:pPr>
      <w:r>
        <w:rPr>
          <w:rFonts w:hAnsi="宋体"/>
        </w:rPr>
        <w:t xml:space="preserve">12.7.2 </w:t>
      </w:r>
      <w:r>
        <w:rPr>
          <w:rFonts w:hint="eastAsia" w:hAnsi="宋体"/>
        </w:rPr>
        <w:t>《投标人须知资料表》中规定的其他情形。</w:t>
      </w:r>
    </w:p>
    <w:p>
      <w:pPr>
        <w:pStyle w:val="17"/>
        <w:kinsoku w:val="0"/>
        <w:overflowPunct w:val="0"/>
        <w:spacing w:before="0" w:line="360" w:lineRule="auto"/>
        <w:rPr>
          <w:rFonts w:hAnsi="宋体"/>
        </w:rPr>
      </w:pPr>
      <w:r>
        <w:rPr>
          <w:rFonts w:hAnsi="宋体" w:cs="Lucida Sans"/>
        </w:rPr>
        <w:t>13</w:t>
      </w:r>
      <w:r>
        <w:rPr>
          <w:rFonts w:hAnsi="宋体" w:cs="Lucida Sans"/>
          <w:spacing w:val="-26"/>
        </w:rPr>
        <w:t xml:space="preserve"> </w:t>
      </w:r>
      <w:r>
        <w:rPr>
          <w:rFonts w:hint="eastAsia" w:hAnsi="宋体"/>
        </w:rPr>
        <w:t>投标有效期</w:t>
      </w:r>
    </w:p>
    <w:p>
      <w:pPr>
        <w:pStyle w:val="17"/>
        <w:kinsoku w:val="0"/>
        <w:overflowPunct w:val="0"/>
        <w:spacing w:before="0" w:line="360" w:lineRule="auto"/>
        <w:ind w:left="0" w:firstLine="480" w:firstLineChars="200"/>
        <w:jc w:val="both"/>
        <w:rPr>
          <w:rFonts w:hAnsi="宋体"/>
        </w:rPr>
      </w:pPr>
      <w:r>
        <w:rPr>
          <w:rFonts w:hAnsi="宋体" w:cs="Lucida Sans"/>
        </w:rPr>
        <w:t xml:space="preserve">13.1 </w:t>
      </w:r>
      <w:r>
        <w:rPr>
          <w:rFonts w:hint="eastAsia" w:hAnsi="宋体"/>
        </w:rPr>
        <w:t>投标文件应在本招标文件《投标人须知资料表》中规定的投标有效期内保持有效，投标有效期少于招标文件规定期限的，其投标无效。</w:t>
      </w:r>
    </w:p>
    <w:p>
      <w:pPr>
        <w:pStyle w:val="17"/>
        <w:kinsoku w:val="0"/>
        <w:overflowPunct w:val="0"/>
        <w:spacing w:before="0" w:line="360" w:lineRule="auto"/>
        <w:rPr>
          <w:rFonts w:hAnsi="宋体"/>
        </w:rPr>
      </w:pPr>
      <w:r>
        <w:rPr>
          <w:rFonts w:hAnsi="宋体" w:cs="Lucida Sans"/>
        </w:rPr>
        <w:t>14</w:t>
      </w:r>
      <w:r>
        <w:rPr>
          <w:rFonts w:hAnsi="宋体" w:cs="Lucida Sans"/>
          <w:spacing w:val="-26"/>
        </w:rPr>
        <w:t xml:space="preserve"> </w:t>
      </w:r>
      <w:r>
        <w:rPr>
          <w:rFonts w:hint="eastAsia" w:hAnsi="宋体"/>
        </w:rPr>
        <w:t>投标文件的签署、盖章</w:t>
      </w:r>
    </w:p>
    <w:p>
      <w:pPr>
        <w:pStyle w:val="17"/>
        <w:kinsoku w:val="0"/>
        <w:overflowPunct w:val="0"/>
        <w:spacing w:before="0" w:line="360" w:lineRule="auto"/>
        <w:ind w:left="0" w:firstLine="480" w:firstLineChars="200"/>
        <w:jc w:val="both"/>
        <w:rPr>
          <w:rFonts w:hAnsi="宋体"/>
          <w:spacing w:val="-5"/>
        </w:rPr>
      </w:pPr>
      <w:r>
        <w:rPr>
          <w:rFonts w:hAnsi="宋体" w:cs="Lucida Sans"/>
        </w:rPr>
        <w:t>14.1</w:t>
      </w:r>
      <w:r>
        <w:rPr>
          <w:rFonts w:hAnsi="宋体"/>
          <w:spacing w:val="-5"/>
        </w:rPr>
        <w:t xml:space="preserve"> </w:t>
      </w:r>
      <w:r>
        <w:rPr>
          <w:rFonts w:hint="eastAsia" w:hAnsi="宋体"/>
          <w:spacing w:val="-5"/>
        </w:rPr>
        <w:t>投标人应按《投标人须知资料表》中的规定准备和递交投标文件正本、副本以及电子文档，每份纸质投标文件须清楚地标明“正本”或“副本”。若正本和副本不符，以正本为准。</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14.2</w:t>
      </w:r>
      <w:r>
        <w:rPr>
          <w:rFonts w:hAnsi="宋体"/>
          <w:spacing w:val="-5"/>
        </w:rPr>
        <w:t xml:space="preserve"> </w:t>
      </w:r>
      <w:r>
        <w:rPr>
          <w:rFonts w:hint="eastAsia" w:hAnsi="宋体"/>
          <w:spacing w:val="-5"/>
        </w:rPr>
        <w:t>投标文件的正本需打印或用不褪色墨水书写，并由投标人的法定代表人或经其正式授权的代表按招标文件规定在投标文件上签字并加盖投标人公章。授权代表须持有书面的授权委托书”(标准格式详见第七章)，并将其附在投标文件中。如对投标文件进行了修改，则应由投标人的法定代表人或经其正式授权的代表在每一修改处签字。投标文件的副本可采用正本的复印件。</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14.3</w:t>
      </w:r>
      <w:r>
        <w:rPr>
          <w:rFonts w:hAnsi="宋体"/>
          <w:spacing w:val="-5"/>
        </w:rPr>
        <w:t xml:space="preserve"> </w:t>
      </w:r>
      <w:r>
        <w:rPr>
          <w:rFonts w:hint="eastAsia" w:hAnsi="宋体"/>
          <w:spacing w:val="-5"/>
        </w:rPr>
        <w:t>任何行间插字、涂改和增删，必须由投标文件签字人签字或盖章后才有效。</w:t>
      </w:r>
    </w:p>
    <w:p>
      <w:pPr>
        <w:pStyle w:val="17"/>
        <w:kinsoku w:val="0"/>
        <w:overflowPunct w:val="0"/>
        <w:spacing w:before="0" w:line="360" w:lineRule="auto"/>
        <w:ind w:left="0" w:firstLine="460" w:firstLineChars="200"/>
        <w:jc w:val="both"/>
        <w:rPr>
          <w:rFonts w:hAnsi="宋体"/>
          <w:spacing w:val="-5"/>
        </w:rPr>
      </w:pPr>
      <w:r>
        <w:rPr>
          <w:rFonts w:hint="eastAsia" w:hAnsi="宋体"/>
          <w:spacing w:val="-5"/>
        </w:rPr>
        <w:t>14.4</w:t>
      </w:r>
      <w:r>
        <w:rPr>
          <w:rFonts w:hAnsi="宋体"/>
          <w:spacing w:val="-5"/>
        </w:rPr>
        <w:t xml:space="preserve"> </w:t>
      </w:r>
      <w:r>
        <w:rPr>
          <w:rFonts w:hint="eastAsia" w:hAnsi="宋体"/>
          <w:spacing w:val="-5"/>
        </w:rPr>
        <w:t>投标文件因字迹潦草或表达不清所引起的后果由投标人负责。</w:t>
      </w:r>
    </w:p>
    <w:p>
      <w:pPr>
        <w:pStyle w:val="17"/>
        <w:kinsoku w:val="0"/>
        <w:overflowPunct w:val="0"/>
        <w:spacing w:before="0" w:line="360" w:lineRule="auto"/>
        <w:ind w:left="0" w:firstLine="460" w:firstLineChars="200"/>
        <w:jc w:val="both"/>
        <w:rPr>
          <w:rFonts w:hAnsi="宋体"/>
        </w:rPr>
      </w:pPr>
      <w:r>
        <w:rPr>
          <w:rFonts w:hint="eastAsia" w:hAnsi="宋体"/>
          <w:spacing w:val="-5"/>
        </w:rPr>
        <w:t>14.5</w:t>
      </w:r>
      <w:r>
        <w:rPr>
          <w:rFonts w:hAnsi="宋体"/>
          <w:spacing w:val="-5"/>
        </w:rPr>
        <w:t xml:space="preserve"> </w:t>
      </w:r>
      <w:r>
        <w:rPr>
          <w:rFonts w:hint="eastAsia" w:hAnsi="宋体"/>
          <w:spacing w:val="-5"/>
        </w:rPr>
        <w:t>投标人自行选择是否分册装订，每册采用左侧方式装订，投标文件的装订应牢固可靠，不易散落，建议胶装。对因装订不牢造成的文件散失而造成的投标无效，由投标人自行承担。</w:t>
      </w:r>
    </w:p>
    <w:p>
      <w:pPr>
        <w:pStyle w:val="17"/>
        <w:kinsoku w:val="0"/>
        <w:overflowPunct w:val="0"/>
        <w:spacing w:before="0" w:line="360" w:lineRule="auto"/>
        <w:ind w:left="0" w:firstLine="480" w:firstLineChars="200"/>
        <w:rPr>
          <w:rFonts w:hAnsi="宋体"/>
        </w:rPr>
      </w:pPr>
    </w:p>
    <w:p>
      <w:pPr>
        <w:pStyle w:val="4"/>
        <w:spacing w:before="0" w:line="360" w:lineRule="auto"/>
        <w:ind w:left="0"/>
        <w:jc w:val="center"/>
        <w:rPr>
          <w:rFonts w:hAnsi="宋体"/>
          <w:b/>
          <w:sz w:val="28"/>
          <w:szCs w:val="24"/>
        </w:rPr>
      </w:pPr>
      <w:bookmarkStart w:id="48" w:name="_Toc145592789"/>
      <w:bookmarkStart w:id="49" w:name="_Toc145592500"/>
      <w:bookmarkStart w:id="50" w:name="_Toc145592426"/>
      <w:r>
        <w:rPr>
          <w:rFonts w:hint="eastAsia" w:hAnsi="宋体"/>
          <w:b/>
          <w:sz w:val="28"/>
          <w:szCs w:val="24"/>
        </w:rPr>
        <w:t>四</w:t>
      </w:r>
      <w:r>
        <w:rPr>
          <w:rFonts w:hAnsi="宋体"/>
          <w:b/>
          <w:sz w:val="28"/>
          <w:szCs w:val="24"/>
        </w:rPr>
        <w:tab/>
      </w:r>
      <w:r>
        <w:rPr>
          <w:rFonts w:hint="eastAsia" w:hAnsi="宋体"/>
          <w:b/>
          <w:sz w:val="28"/>
          <w:szCs w:val="24"/>
        </w:rPr>
        <w:t>投标文件的提交</w:t>
      </w:r>
      <w:bookmarkEnd w:id="48"/>
      <w:bookmarkEnd w:id="49"/>
      <w:bookmarkEnd w:id="50"/>
    </w:p>
    <w:p>
      <w:pPr>
        <w:pStyle w:val="17"/>
        <w:kinsoku w:val="0"/>
        <w:overflowPunct w:val="0"/>
        <w:spacing w:before="0" w:line="360" w:lineRule="auto"/>
        <w:rPr>
          <w:rFonts w:hAnsi="宋体"/>
        </w:rPr>
      </w:pPr>
      <w:r>
        <w:rPr>
          <w:rFonts w:hAnsi="宋体" w:cs="Lucida Sans"/>
        </w:rPr>
        <w:t>15</w:t>
      </w:r>
      <w:r>
        <w:rPr>
          <w:rFonts w:hAnsi="宋体" w:cs="Lucida Sans"/>
          <w:spacing w:val="-26"/>
        </w:rPr>
        <w:t xml:space="preserve"> </w:t>
      </w:r>
      <w:r>
        <w:rPr>
          <w:rFonts w:hint="eastAsia" w:hAnsi="宋体"/>
        </w:rPr>
        <w:t>投标文件的提交</w:t>
      </w:r>
    </w:p>
    <w:p>
      <w:pPr>
        <w:pStyle w:val="17"/>
        <w:kinsoku w:val="0"/>
        <w:overflowPunct w:val="0"/>
        <w:spacing w:before="0" w:line="360" w:lineRule="auto"/>
        <w:ind w:left="0" w:firstLine="480" w:firstLineChars="200"/>
        <w:jc w:val="both"/>
        <w:rPr>
          <w:rFonts w:hint="eastAsia" w:hAnsi="宋体" w:cs="Lucida Sans"/>
        </w:rPr>
      </w:pPr>
      <w:r>
        <w:rPr>
          <w:rFonts w:hAnsi="宋体" w:cs="Lucida Sans"/>
        </w:rPr>
        <w:t xml:space="preserve">15.1 </w:t>
      </w:r>
      <w:r>
        <w:rPr>
          <w:rFonts w:hint="eastAsia" w:hAnsi="宋体" w:cs="Lucida Sans"/>
        </w:rPr>
        <w:t>投标文件必须密封递交。对封装材料及样式不作特别规定，但投标人应保证其封装的可靠性，不致因搬运、堆放等原因散开。</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15.2</w:t>
      </w:r>
      <w:r>
        <w:rPr>
          <w:rFonts w:hAnsi="宋体" w:cs="Lucida Sans"/>
        </w:rPr>
        <w:t xml:space="preserve"> </w:t>
      </w:r>
      <w:r>
        <w:rPr>
          <w:rFonts w:hint="eastAsia" w:hAnsi="宋体" w:cs="Lucida Sans"/>
        </w:rPr>
        <w:t>投标时，投标人应将投标文件正本、副本、电子文档分开单独密封，且在封皮正面标明“正本”、“副本”、“电子版”字样。</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15.3</w:t>
      </w:r>
      <w:r>
        <w:rPr>
          <w:rFonts w:hAnsi="宋体" w:cs="Lucida Sans"/>
        </w:rPr>
        <w:t xml:space="preserve"> </w:t>
      </w:r>
      <w:r>
        <w:rPr>
          <w:rFonts w:hint="eastAsia" w:hAnsi="宋体" w:cs="Lucida Sans"/>
        </w:rPr>
        <w:t>投标人除在投标文件中装订“开标一览表”外，还应单独密封一份，并在信封上标明“开标一览表”字样，在投标时单独递交。</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15.4</w:t>
      </w:r>
      <w:r>
        <w:rPr>
          <w:rFonts w:hAnsi="宋体" w:cs="Lucida Sans"/>
        </w:rPr>
        <w:t xml:space="preserve"> </w:t>
      </w:r>
      <w:r>
        <w:rPr>
          <w:rFonts w:hint="eastAsia" w:hAnsi="宋体" w:cs="Lucida Sans"/>
        </w:rPr>
        <w:t>所有包装封皮和信封上均应：</w:t>
      </w:r>
    </w:p>
    <w:p>
      <w:pPr>
        <w:pStyle w:val="17"/>
        <w:kinsoku w:val="0"/>
        <w:overflowPunct w:val="0"/>
        <w:spacing w:line="360" w:lineRule="auto"/>
        <w:ind w:firstLine="480" w:firstLineChars="200"/>
        <w:jc w:val="both"/>
        <w:rPr>
          <w:rFonts w:hint="eastAsia" w:hAnsi="宋体" w:cs="Lucida Sans"/>
        </w:rPr>
      </w:pPr>
      <w:r>
        <w:rPr>
          <w:rFonts w:hint="eastAsia" w:hAnsi="宋体" w:cs="Lucida Sans"/>
        </w:rPr>
        <w:t>（1）注明招标公告或投标邀请书中指明的项目名称、招标编号、投标人名称和“在（招标公告或投标邀请书表中规定开标时间）之前不得启封”的字样。</w:t>
      </w:r>
    </w:p>
    <w:p>
      <w:pPr>
        <w:pStyle w:val="17"/>
        <w:kinsoku w:val="0"/>
        <w:overflowPunct w:val="0"/>
        <w:spacing w:line="360" w:lineRule="auto"/>
        <w:ind w:firstLine="480" w:firstLineChars="200"/>
        <w:jc w:val="both"/>
        <w:rPr>
          <w:rFonts w:hint="eastAsia" w:hAnsi="宋体" w:cs="Lucida Sans"/>
        </w:rPr>
      </w:pPr>
      <w:r>
        <w:rPr>
          <w:rFonts w:hint="eastAsia" w:hAnsi="宋体" w:cs="Lucida Sans"/>
        </w:rPr>
        <w:t>（2）在封装处加盖投标人公章，或由法定代表人（或其授权代表）签字。</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15.5</w:t>
      </w:r>
      <w:r>
        <w:rPr>
          <w:rFonts w:hAnsi="宋体" w:cs="Lucida Sans"/>
        </w:rPr>
        <w:t xml:space="preserve"> </w:t>
      </w:r>
      <w:r>
        <w:rPr>
          <w:rFonts w:hint="eastAsia" w:hAnsi="宋体" w:cs="Lucida Sans"/>
        </w:rPr>
        <w:t>如果投标人未按上述要求密封及加写标记，采购人对投标文件过早启封概不负责，并将导致其投标被拒绝。</w:t>
      </w:r>
    </w:p>
    <w:p>
      <w:pPr>
        <w:pStyle w:val="17"/>
        <w:kinsoku w:val="0"/>
        <w:overflowPunct w:val="0"/>
        <w:spacing w:before="0" w:line="360" w:lineRule="auto"/>
        <w:ind w:left="0" w:firstLine="480" w:firstLineChars="200"/>
        <w:jc w:val="both"/>
        <w:rPr>
          <w:rFonts w:hAnsi="宋体"/>
        </w:rPr>
      </w:pPr>
      <w:r>
        <w:rPr>
          <w:rFonts w:hint="eastAsia" w:hAnsi="宋体" w:cs="Lucida Sans"/>
        </w:rPr>
        <w:t>15.6</w:t>
      </w:r>
      <w:r>
        <w:rPr>
          <w:rFonts w:hAnsi="宋体" w:cs="Lucida Sans"/>
        </w:rPr>
        <w:t xml:space="preserve"> </w:t>
      </w:r>
      <w:r>
        <w:rPr>
          <w:rFonts w:hint="eastAsia" w:hAnsi="宋体" w:cs="Lucida Sans"/>
        </w:rPr>
        <w:t>无论招标结果如何，投标人所递交的所有投标资料(正本、副本、电子文档)均不予退还。</w:t>
      </w:r>
    </w:p>
    <w:p>
      <w:pPr>
        <w:pStyle w:val="17"/>
        <w:kinsoku w:val="0"/>
        <w:overflowPunct w:val="0"/>
        <w:spacing w:before="0" w:line="360" w:lineRule="auto"/>
        <w:rPr>
          <w:rFonts w:hAnsi="宋体"/>
        </w:rPr>
      </w:pPr>
      <w:r>
        <w:rPr>
          <w:rFonts w:hAnsi="宋体" w:cs="Lucida Sans"/>
        </w:rPr>
        <w:t>16</w:t>
      </w:r>
      <w:r>
        <w:rPr>
          <w:rFonts w:hAnsi="宋体" w:cs="Lucida Sans"/>
          <w:spacing w:val="-26"/>
        </w:rPr>
        <w:t xml:space="preserve"> </w:t>
      </w:r>
      <w:r>
        <w:rPr>
          <w:rFonts w:hint="eastAsia" w:hAnsi="宋体"/>
        </w:rPr>
        <w:t>投标截止时间</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16.1</w:t>
      </w:r>
      <w:r>
        <w:rPr>
          <w:rFonts w:hAnsi="宋体" w:cs="Lucida Sans"/>
        </w:rPr>
        <w:t xml:space="preserve"> </w:t>
      </w:r>
      <w:r>
        <w:rPr>
          <w:rFonts w:hint="eastAsia" w:hAnsi="宋体" w:cs="Lucida Sans"/>
        </w:rPr>
        <w:t>投标人应在招标文件要求提交投标文件截止时间前，将投标文件提交至招标文件要求的地点。</w:t>
      </w:r>
    </w:p>
    <w:p>
      <w:pPr>
        <w:pStyle w:val="17"/>
        <w:kinsoku w:val="0"/>
        <w:overflowPunct w:val="0"/>
        <w:spacing w:before="0" w:line="360" w:lineRule="auto"/>
        <w:ind w:left="0" w:firstLine="480" w:firstLineChars="200"/>
        <w:jc w:val="both"/>
        <w:rPr>
          <w:rFonts w:hint="eastAsia" w:hAnsi="宋体" w:cs="Lucida Sans"/>
        </w:rPr>
      </w:pPr>
      <w:r>
        <w:rPr>
          <w:rFonts w:hint="eastAsia" w:hAnsi="宋体" w:cs="Lucida Sans"/>
        </w:rPr>
        <w:t>16.2</w:t>
      </w:r>
      <w:r>
        <w:rPr>
          <w:rFonts w:hAnsi="宋体" w:cs="Lucida Sans"/>
        </w:rPr>
        <w:t xml:space="preserve"> </w:t>
      </w:r>
      <w:r>
        <w:rPr>
          <w:rFonts w:hint="eastAsia" w:hAnsi="宋体" w:cs="Lucida Sans"/>
        </w:rPr>
        <w:t>采购人有权按本须知的规定，通过修改招标文件延长投标截止期。在此情况下，采购人和投标人受投标截止期制约的所有权利和义务均应延长至新的截止期。</w:t>
      </w:r>
    </w:p>
    <w:p>
      <w:pPr>
        <w:pStyle w:val="17"/>
        <w:kinsoku w:val="0"/>
        <w:overflowPunct w:val="0"/>
        <w:spacing w:before="0" w:line="360" w:lineRule="auto"/>
        <w:ind w:left="0" w:firstLine="480" w:firstLineChars="200"/>
        <w:jc w:val="both"/>
        <w:rPr>
          <w:rFonts w:hAnsi="宋体"/>
        </w:rPr>
      </w:pPr>
      <w:r>
        <w:rPr>
          <w:rFonts w:hint="eastAsia" w:hAnsi="宋体" w:cs="Lucida Sans"/>
        </w:rPr>
        <w:t>16.3</w:t>
      </w:r>
      <w:r>
        <w:rPr>
          <w:rFonts w:hAnsi="宋体" w:cs="Lucida Sans"/>
        </w:rPr>
        <w:t xml:space="preserve">  </w:t>
      </w:r>
      <w:r>
        <w:rPr>
          <w:rFonts w:hint="eastAsia" w:hAnsi="宋体" w:cs="Lucida Sans"/>
        </w:rPr>
        <w:t>采购人将拒绝并原封退回在投标截止期后收到的任何投标文件。</w:t>
      </w:r>
    </w:p>
    <w:p>
      <w:pPr>
        <w:pStyle w:val="17"/>
        <w:kinsoku w:val="0"/>
        <w:overflowPunct w:val="0"/>
        <w:spacing w:before="0" w:line="360" w:lineRule="auto"/>
        <w:rPr>
          <w:rFonts w:hAnsi="宋体"/>
        </w:rPr>
      </w:pPr>
      <w:r>
        <w:rPr>
          <w:rFonts w:hAnsi="宋体" w:cs="Lucida Sans"/>
        </w:rPr>
        <w:t>17</w:t>
      </w:r>
      <w:r>
        <w:rPr>
          <w:rFonts w:hAnsi="宋体" w:cs="Lucida Sans"/>
          <w:spacing w:val="-26"/>
        </w:rPr>
        <w:t xml:space="preserve"> </w:t>
      </w:r>
      <w:r>
        <w:rPr>
          <w:rFonts w:hint="eastAsia" w:hAnsi="宋体"/>
        </w:rPr>
        <w:t>投标文件的修改与撤回</w:t>
      </w:r>
    </w:p>
    <w:p>
      <w:pPr>
        <w:pStyle w:val="17"/>
        <w:kinsoku w:val="0"/>
        <w:overflowPunct w:val="0"/>
        <w:spacing w:before="0" w:line="360" w:lineRule="auto"/>
        <w:ind w:left="0" w:firstLine="480" w:firstLineChars="200"/>
        <w:jc w:val="both"/>
        <w:rPr>
          <w:rFonts w:hint="eastAsia" w:hAnsi="宋体"/>
        </w:rPr>
      </w:pPr>
      <w:r>
        <w:rPr>
          <w:rFonts w:hAnsi="宋体" w:cs="Lucida Sans"/>
        </w:rPr>
        <w:t xml:space="preserve">17.1 </w:t>
      </w:r>
      <w:r>
        <w:rPr>
          <w:rFonts w:hint="eastAsia" w:hAnsi="宋体"/>
        </w:rPr>
        <w:t>投标文件递交后，如果投标人提出书面修改或撤标要求，在投标截止时间前送达开标地点，采购人将予以接受，并视为投标文件的组成部分。</w:t>
      </w:r>
    </w:p>
    <w:p>
      <w:pPr>
        <w:pStyle w:val="17"/>
        <w:kinsoku w:val="0"/>
        <w:overflowPunct w:val="0"/>
        <w:spacing w:before="0" w:line="360" w:lineRule="auto"/>
        <w:ind w:left="0" w:firstLine="480" w:firstLineChars="200"/>
        <w:jc w:val="both"/>
        <w:rPr>
          <w:rFonts w:hint="eastAsia" w:hAnsi="宋体"/>
        </w:rPr>
      </w:pPr>
      <w:r>
        <w:rPr>
          <w:rFonts w:hint="eastAsia" w:hAnsi="宋体"/>
        </w:rPr>
        <w:t>17.2</w:t>
      </w:r>
      <w:r>
        <w:rPr>
          <w:rFonts w:hAnsi="宋体"/>
        </w:rPr>
        <w:t xml:space="preserve"> </w:t>
      </w:r>
      <w:r>
        <w:rPr>
          <w:rFonts w:hint="eastAsia" w:hAnsi="宋体"/>
        </w:rPr>
        <w:t>投标人对投标文件的修改或撤回通知应按本须知相关条款规定编制、密封、标记和发送。</w:t>
      </w:r>
    </w:p>
    <w:p>
      <w:pPr>
        <w:pStyle w:val="17"/>
        <w:kinsoku w:val="0"/>
        <w:overflowPunct w:val="0"/>
        <w:spacing w:before="0" w:line="360" w:lineRule="auto"/>
        <w:ind w:left="0" w:firstLine="480" w:firstLineChars="200"/>
        <w:jc w:val="both"/>
        <w:rPr>
          <w:rFonts w:hint="eastAsia" w:hAnsi="宋体"/>
        </w:rPr>
      </w:pPr>
      <w:r>
        <w:rPr>
          <w:rFonts w:hint="eastAsia" w:hAnsi="宋体"/>
        </w:rPr>
        <w:t>17.3</w:t>
      </w:r>
      <w:r>
        <w:rPr>
          <w:rFonts w:hAnsi="宋体"/>
        </w:rPr>
        <w:t xml:space="preserve"> </w:t>
      </w:r>
      <w:r>
        <w:rPr>
          <w:rFonts w:hint="eastAsia" w:hAnsi="宋体"/>
        </w:rPr>
        <w:t>在投标截止期之后，投标人不得对其投标文件做任何修改。</w:t>
      </w:r>
    </w:p>
    <w:p>
      <w:pPr>
        <w:pStyle w:val="17"/>
        <w:kinsoku w:val="0"/>
        <w:overflowPunct w:val="0"/>
        <w:spacing w:before="0" w:line="360" w:lineRule="auto"/>
        <w:ind w:left="0" w:firstLine="480" w:firstLineChars="200"/>
        <w:jc w:val="both"/>
        <w:rPr>
          <w:rFonts w:hAnsi="宋体"/>
        </w:rPr>
      </w:pPr>
      <w:r>
        <w:rPr>
          <w:rFonts w:hint="eastAsia" w:hAnsi="宋体"/>
        </w:rPr>
        <w:t>17.4</w:t>
      </w:r>
      <w:r>
        <w:rPr>
          <w:rFonts w:hAnsi="宋体"/>
        </w:rPr>
        <w:t xml:space="preserve"> </w:t>
      </w:r>
      <w:r>
        <w:rPr>
          <w:rFonts w:hint="eastAsia" w:hAnsi="宋体"/>
        </w:rPr>
        <w:t>从投标截止期至投标人在投标书中承诺的投标有效期之间，投标人不得撤回其投标，否则其投标保证金将按照本须知相关条款规定予以没收。</w:t>
      </w:r>
    </w:p>
    <w:p>
      <w:pPr>
        <w:pStyle w:val="17"/>
        <w:kinsoku w:val="0"/>
        <w:overflowPunct w:val="0"/>
        <w:spacing w:before="0" w:line="360" w:lineRule="auto"/>
        <w:ind w:left="0" w:firstLine="700" w:firstLineChars="200"/>
        <w:rPr>
          <w:rFonts w:hAnsi="宋体"/>
          <w:sz w:val="35"/>
          <w:szCs w:val="35"/>
        </w:rPr>
      </w:pPr>
    </w:p>
    <w:p>
      <w:pPr>
        <w:pStyle w:val="4"/>
        <w:spacing w:before="0" w:line="360" w:lineRule="auto"/>
        <w:ind w:left="0"/>
        <w:jc w:val="center"/>
        <w:rPr>
          <w:rFonts w:hAnsi="宋体"/>
          <w:b/>
          <w:sz w:val="28"/>
          <w:szCs w:val="24"/>
        </w:rPr>
      </w:pPr>
      <w:bookmarkStart w:id="51" w:name="_Toc145592427"/>
      <w:bookmarkStart w:id="52" w:name="_Toc145592790"/>
      <w:bookmarkStart w:id="53" w:name="_Toc145592501"/>
      <w:r>
        <w:rPr>
          <w:rFonts w:hint="eastAsia" w:hAnsi="宋体"/>
          <w:b/>
          <w:sz w:val="28"/>
          <w:szCs w:val="24"/>
        </w:rPr>
        <w:t>五</w:t>
      </w:r>
      <w:r>
        <w:rPr>
          <w:rFonts w:hAnsi="宋体"/>
          <w:b/>
          <w:sz w:val="28"/>
          <w:szCs w:val="24"/>
        </w:rPr>
        <w:tab/>
      </w:r>
      <w:r>
        <w:rPr>
          <w:rFonts w:hint="eastAsia" w:hAnsi="宋体"/>
          <w:b/>
          <w:sz w:val="28"/>
          <w:szCs w:val="24"/>
        </w:rPr>
        <w:t>开标、资格审查及评标</w:t>
      </w:r>
      <w:bookmarkEnd w:id="51"/>
      <w:bookmarkEnd w:id="52"/>
      <w:bookmarkEnd w:id="53"/>
    </w:p>
    <w:p>
      <w:pPr>
        <w:pStyle w:val="17"/>
        <w:kinsoku w:val="0"/>
        <w:overflowPunct w:val="0"/>
        <w:spacing w:before="0" w:line="360" w:lineRule="auto"/>
        <w:rPr>
          <w:rFonts w:hAnsi="宋体"/>
        </w:rPr>
      </w:pPr>
      <w:r>
        <w:rPr>
          <w:rFonts w:hAnsi="宋体" w:cs="Lucida Sans"/>
        </w:rPr>
        <w:t>18</w:t>
      </w:r>
      <w:r>
        <w:rPr>
          <w:rFonts w:hAnsi="宋体" w:cs="Lucida Sans"/>
          <w:spacing w:val="-26"/>
        </w:rPr>
        <w:t xml:space="preserve"> </w:t>
      </w:r>
      <w:r>
        <w:rPr>
          <w:rFonts w:hint="eastAsia" w:hAnsi="宋体"/>
        </w:rPr>
        <w:t>开标</w:t>
      </w:r>
    </w:p>
    <w:p>
      <w:pPr>
        <w:pStyle w:val="17"/>
        <w:kinsoku w:val="0"/>
        <w:overflowPunct w:val="0"/>
        <w:spacing w:before="0" w:line="360" w:lineRule="auto"/>
        <w:ind w:left="0" w:firstLine="480" w:firstLineChars="200"/>
        <w:jc w:val="both"/>
        <w:rPr>
          <w:rFonts w:hint="eastAsia" w:hAnsi="宋体"/>
        </w:rPr>
      </w:pPr>
      <w:r>
        <w:rPr>
          <w:rFonts w:hAnsi="宋体" w:cs="Lucida Sans"/>
        </w:rPr>
        <w:t xml:space="preserve">18.1 </w:t>
      </w:r>
      <w:r>
        <w:rPr>
          <w:rFonts w:hint="eastAsia" w:hAnsi="宋体"/>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pPr>
        <w:pStyle w:val="17"/>
        <w:kinsoku w:val="0"/>
        <w:overflowPunct w:val="0"/>
        <w:spacing w:before="0" w:line="360" w:lineRule="auto"/>
        <w:ind w:left="0" w:firstLine="480" w:firstLineChars="200"/>
        <w:jc w:val="both"/>
        <w:rPr>
          <w:rFonts w:hint="eastAsia" w:hAnsi="宋体"/>
        </w:rPr>
      </w:pPr>
      <w:r>
        <w:rPr>
          <w:rFonts w:hint="eastAsia" w:hAnsi="宋体"/>
        </w:rPr>
        <w:t>18.2</w:t>
      </w:r>
      <w:r>
        <w:rPr>
          <w:rFonts w:hAnsi="宋体"/>
        </w:rPr>
        <w:t xml:space="preserve"> </w:t>
      </w:r>
      <w:r>
        <w:rPr>
          <w:rFonts w:hint="eastAsia" w:hAnsi="宋体"/>
        </w:rPr>
        <w:t>开标时，由投标人或其推选的代表，以及公证人员(如有)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pPr>
        <w:pStyle w:val="17"/>
        <w:kinsoku w:val="0"/>
        <w:overflowPunct w:val="0"/>
        <w:spacing w:before="0" w:line="360" w:lineRule="auto"/>
        <w:ind w:left="0" w:firstLine="480" w:firstLineChars="200"/>
        <w:jc w:val="both"/>
        <w:rPr>
          <w:rFonts w:hint="eastAsia" w:hAnsi="宋体"/>
        </w:rPr>
      </w:pPr>
      <w:r>
        <w:rPr>
          <w:rFonts w:hint="eastAsia" w:hAnsi="宋体"/>
        </w:rPr>
        <w:t>18.3</w:t>
      </w:r>
      <w:r>
        <w:rPr>
          <w:rFonts w:hAnsi="宋体"/>
        </w:rPr>
        <w:t xml:space="preserve"> </w:t>
      </w:r>
      <w:r>
        <w:rPr>
          <w:rFonts w:hint="eastAsia" w:hAnsi="宋体"/>
        </w:rPr>
        <w:t>除了按照本须知的规定原封退回迟到的投标文件之外，开标时将不得拒绝任何投标。</w:t>
      </w:r>
    </w:p>
    <w:p>
      <w:pPr>
        <w:pStyle w:val="17"/>
        <w:kinsoku w:val="0"/>
        <w:overflowPunct w:val="0"/>
        <w:spacing w:before="0" w:line="360" w:lineRule="auto"/>
        <w:ind w:left="0" w:firstLine="480" w:firstLineChars="200"/>
        <w:jc w:val="both"/>
        <w:rPr>
          <w:rFonts w:hint="eastAsia" w:hAnsi="宋体"/>
        </w:rPr>
      </w:pPr>
      <w:r>
        <w:rPr>
          <w:rFonts w:hint="eastAsia" w:hAnsi="宋体"/>
        </w:rPr>
        <w:t>18.4</w:t>
      </w:r>
      <w:r>
        <w:rPr>
          <w:rFonts w:hAnsi="宋体"/>
        </w:rPr>
        <w:t xml:space="preserve"> </w:t>
      </w:r>
      <w:r>
        <w:rPr>
          <w:rFonts w:hint="eastAsia" w:hAnsi="宋体"/>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pStyle w:val="17"/>
        <w:kinsoku w:val="0"/>
        <w:overflowPunct w:val="0"/>
        <w:spacing w:before="0" w:line="360" w:lineRule="auto"/>
        <w:ind w:left="0" w:firstLine="480" w:firstLineChars="200"/>
        <w:jc w:val="both"/>
        <w:rPr>
          <w:rFonts w:hint="eastAsia" w:hAnsi="宋体"/>
        </w:rPr>
      </w:pPr>
      <w:r>
        <w:rPr>
          <w:rFonts w:hint="eastAsia" w:hAnsi="宋体"/>
        </w:rPr>
        <w:t>18.5</w:t>
      </w:r>
      <w:r>
        <w:rPr>
          <w:rFonts w:hAnsi="宋体"/>
        </w:rPr>
        <w:t xml:space="preserve"> </w:t>
      </w:r>
      <w:r>
        <w:rPr>
          <w:rFonts w:hint="eastAsia" w:hAnsi="宋体"/>
        </w:rPr>
        <w:t>除了按照本须知的规定原封退回迟到的投标文件之外，开标时将不得拒绝任何投标。</w:t>
      </w:r>
    </w:p>
    <w:p>
      <w:pPr>
        <w:pStyle w:val="17"/>
        <w:kinsoku w:val="0"/>
        <w:overflowPunct w:val="0"/>
        <w:spacing w:before="0" w:line="360" w:lineRule="auto"/>
        <w:ind w:left="0" w:firstLine="480" w:firstLineChars="200"/>
        <w:jc w:val="both"/>
        <w:rPr>
          <w:rFonts w:hAnsi="宋体"/>
        </w:rPr>
      </w:pPr>
      <w:r>
        <w:rPr>
          <w:rFonts w:hint="eastAsia" w:hAnsi="宋体"/>
        </w:rPr>
        <w:t>18.6</w:t>
      </w:r>
      <w:r>
        <w:rPr>
          <w:rFonts w:hAnsi="宋体"/>
        </w:rPr>
        <w:t xml:space="preserve"> </w:t>
      </w:r>
      <w:r>
        <w:rPr>
          <w:rFonts w:hint="eastAsia" w:hAnsi="宋体"/>
        </w:rPr>
        <w:t>投标人不足3家的，不予开标。</w:t>
      </w:r>
    </w:p>
    <w:p>
      <w:pPr>
        <w:pStyle w:val="17"/>
        <w:kinsoku w:val="0"/>
        <w:overflowPunct w:val="0"/>
        <w:spacing w:before="0" w:line="360" w:lineRule="auto"/>
        <w:rPr>
          <w:rFonts w:hAnsi="宋体"/>
        </w:rPr>
      </w:pPr>
      <w:r>
        <w:rPr>
          <w:rFonts w:hAnsi="宋体" w:cs="Lucida Sans"/>
        </w:rPr>
        <w:t>19</w:t>
      </w:r>
      <w:r>
        <w:rPr>
          <w:rFonts w:hAnsi="宋体" w:cs="Lucida Sans"/>
          <w:spacing w:val="-26"/>
        </w:rPr>
        <w:t xml:space="preserve"> </w:t>
      </w:r>
      <w:r>
        <w:rPr>
          <w:rFonts w:hint="eastAsia" w:hAnsi="宋体"/>
        </w:rPr>
        <w:t>资格审查</w:t>
      </w:r>
    </w:p>
    <w:p>
      <w:pPr>
        <w:pStyle w:val="17"/>
        <w:kinsoku w:val="0"/>
        <w:overflowPunct w:val="0"/>
        <w:spacing w:before="0" w:line="360" w:lineRule="auto"/>
        <w:ind w:left="0" w:firstLine="480" w:firstLineChars="200"/>
        <w:rPr>
          <w:rFonts w:hAnsi="宋体"/>
          <w:spacing w:val="-11"/>
        </w:rPr>
      </w:pPr>
      <w:r>
        <w:rPr>
          <w:rFonts w:hAnsi="宋体" w:cs="Lucida Sans"/>
        </w:rPr>
        <w:t xml:space="preserve">19.1 </w:t>
      </w:r>
      <w:r>
        <w:rPr>
          <w:rFonts w:hint="eastAsia" w:hAnsi="宋体"/>
          <w:spacing w:val="-11"/>
        </w:rPr>
        <w:t>见第三章《资格审查》。</w:t>
      </w:r>
    </w:p>
    <w:p>
      <w:pPr>
        <w:pStyle w:val="17"/>
        <w:kinsoku w:val="0"/>
        <w:overflowPunct w:val="0"/>
        <w:spacing w:before="0" w:line="360" w:lineRule="auto"/>
        <w:rPr>
          <w:rFonts w:hAnsi="宋体"/>
        </w:rPr>
      </w:pPr>
      <w:r>
        <w:rPr>
          <w:rFonts w:hAnsi="宋体" w:cs="Lucida Sans"/>
        </w:rPr>
        <w:t>20</w:t>
      </w:r>
      <w:r>
        <w:rPr>
          <w:rFonts w:hAnsi="宋体" w:cs="Lucida Sans"/>
          <w:spacing w:val="-26"/>
        </w:rPr>
        <w:t xml:space="preserve"> </w:t>
      </w:r>
      <w:r>
        <w:rPr>
          <w:rFonts w:hint="eastAsia" w:hAnsi="宋体"/>
        </w:rPr>
        <w:t>评标委员会</w:t>
      </w:r>
    </w:p>
    <w:p>
      <w:pPr>
        <w:pStyle w:val="17"/>
        <w:kinsoku w:val="0"/>
        <w:overflowPunct w:val="0"/>
        <w:spacing w:before="0" w:line="360" w:lineRule="auto"/>
        <w:ind w:left="0" w:firstLine="480" w:firstLineChars="200"/>
        <w:rPr>
          <w:rFonts w:hAnsi="宋体"/>
          <w:sz w:val="18"/>
          <w:szCs w:val="18"/>
        </w:rPr>
      </w:pPr>
      <w:r>
        <w:rPr>
          <w:rFonts w:hAnsi="宋体" w:cs="Lucida Sans"/>
        </w:rPr>
        <w:t xml:space="preserve">20.1 </w:t>
      </w:r>
      <w:r>
        <w:rPr>
          <w:rFonts w:hint="eastAsia" w:hAnsi="宋体"/>
        </w:rPr>
        <w:t>评标委员会根据政府采购有关规定和本次采购项目的特点进行组建，并负责具体评标事务，独立履行职责。</w:t>
      </w:r>
    </w:p>
    <w:p>
      <w:pPr>
        <w:pStyle w:val="17"/>
        <w:kinsoku w:val="0"/>
        <w:overflowPunct w:val="0"/>
        <w:spacing w:before="0" w:line="360" w:lineRule="auto"/>
        <w:ind w:left="0" w:firstLine="480" w:firstLineChars="200"/>
        <w:jc w:val="both"/>
        <w:rPr>
          <w:rFonts w:hAnsi="宋体"/>
        </w:rPr>
      </w:pPr>
      <w:r>
        <w:rPr>
          <w:rFonts w:hAnsi="宋体" w:cs="Lucida Sans"/>
        </w:rPr>
        <w:t xml:space="preserve">20.2 </w:t>
      </w:r>
      <w:r>
        <w:rPr>
          <w:rFonts w:hint="eastAsia" w:hAnsi="宋体"/>
        </w:rPr>
        <w:t>评审专家须符合《财政部关于在政府采购活动中查询及使用信用记录有关问</w:t>
      </w:r>
      <w:r>
        <w:rPr>
          <w:rFonts w:hint="eastAsia" w:hAnsi="宋体"/>
          <w:spacing w:val="-7"/>
        </w:rPr>
        <w:t>题的通知》（财库〔</w:t>
      </w:r>
      <w:r>
        <w:rPr>
          <w:rFonts w:hAnsi="宋体" w:cs="Lucida Sans"/>
          <w:spacing w:val="-7"/>
        </w:rPr>
        <w:t>2016</w:t>
      </w:r>
      <w:r>
        <w:rPr>
          <w:rFonts w:hint="eastAsia" w:hAnsi="宋体"/>
          <w:spacing w:val="-7"/>
        </w:rPr>
        <w:t>〕</w:t>
      </w:r>
      <w:r>
        <w:rPr>
          <w:rFonts w:hAnsi="宋体" w:cs="Lucida Sans"/>
          <w:spacing w:val="-7"/>
        </w:rPr>
        <w:t>125</w:t>
      </w:r>
      <w:r>
        <w:rPr>
          <w:rFonts w:hint="eastAsia" w:hAnsi="宋体"/>
        </w:rPr>
        <w:t>号）的规定。依法自行选定评审专家的，采购人和采购代理机构将查询有关信用记录，对具有行贿、受贿、欺诈等不良信用记录的人员，拒绝其参与政府采购活动。</w:t>
      </w:r>
    </w:p>
    <w:p>
      <w:pPr>
        <w:pStyle w:val="17"/>
        <w:kinsoku w:val="0"/>
        <w:overflowPunct w:val="0"/>
        <w:spacing w:before="0" w:line="360" w:lineRule="auto"/>
        <w:rPr>
          <w:rFonts w:hAnsi="宋体"/>
        </w:rPr>
      </w:pPr>
      <w:r>
        <w:rPr>
          <w:rFonts w:hAnsi="宋体" w:cs="Lucida Sans"/>
        </w:rPr>
        <w:t>21</w:t>
      </w:r>
      <w:r>
        <w:rPr>
          <w:rFonts w:hAnsi="宋体" w:cs="Lucida Sans"/>
          <w:spacing w:val="-26"/>
        </w:rPr>
        <w:t xml:space="preserve"> </w:t>
      </w:r>
      <w:r>
        <w:rPr>
          <w:rFonts w:hint="eastAsia" w:hAnsi="宋体"/>
        </w:rPr>
        <w:t>评标程序、评标方法和评标标准</w:t>
      </w:r>
    </w:p>
    <w:p>
      <w:pPr>
        <w:pStyle w:val="17"/>
        <w:kinsoku w:val="0"/>
        <w:overflowPunct w:val="0"/>
        <w:spacing w:before="0" w:line="360" w:lineRule="auto"/>
        <w:ind w:left="0" w:firstLine="480" w:firstLineChars="200"/>
        <w:rPr>
          <w:rFonts w:hAnsi="宋体"/>
          <w:spacing w:val="-6"/>
        </w:rPr>
      </w:pPr>
      <w:r>
        <w:rPr>
          <w:rFonts w:hAnsi="宋体" w:cs="Lucida Sans"/>
        </w:rPr>
        <w:t xml:space="preserve">21.1 </w:t>
      </w:r>
      <w:r>
        <w:rPr>
          <w:rFonts w:hAnsi="宋体" w:cs="Lucida Sans"/>
          <w:spacing w:val="41"/>
        </w:rPr>
        <w:t xml:space="preserve"> </w:t>
      </w:r>
      <w:r>
        <w:rPr>
          <w:rFonts w:hint="eastAsia" w:hAnsi="宋体"/>
          <w:spacing w:val="-6"/>
        </w:rPr>
        <w:t>见第四章《评标程序、评标方法和评标标准》。</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60" w:firstLineChars="200"/>
        <w:rPr>
          <w:rFonts w:hAnsi="宋体"/>
          <w:sz w:val="18"/>
          <w:szCs w:val="18"/>
        </w:rPr>
      </w:pPr>
    </w:p>
    <w:p>
      <w:pPr>
        <w:pStyle w:val="4"/>
        <w:spacing w:before="0" w:line="360" w:lineRule="auto"/>
        <w:ind w:left="0"/>
        <w:jc w:val="center"/>
        <w:rPr>
          <w:rFonts w:hAnsi="宋体"/>
          <w:b/>
          <w:sz w:val="28"/>
          <w:szCs w:val="24"/>
        </w:rPr>
      </w:pPr>
      <w:bookmarkStart w:id="54" w:name="_Toc145592791"/>
      <w:bookmarkStart w:id="55" w:name="_Toc145592428"/>
      <w:bookmarkStart w:id="56" w:name="_Toc145592502"/>
      <w:r>
        <w:rPr>
          <w:rFonts w:hint="eastAsia" w:hAnsi="宋体"/>
          <w:b/>
          <w:sz w:val="28"/>
          <w:szCs w:val="24"/>
        </w:rPr>
        <w:t>六</w:t>
      </w:r>
      <w:r>
        <w:rPr>
          <w:rFonts w:hAnsi="宋体"/>
          <w:b/>
          <w:sz w:val="28"/>
          <w:szCs w:val="24"/>
        </w:rPr>
        <w:tab/>
      </w:r>
      <w:r>
        <w:rPr>
          <w:rFonts w:hint="eastAsia" w:hAnsi="宋体"/>
          <w:b/>
          <w:sz w:val="28"/>
          <w:szCs w:val="24"/>
        </w:rPr>
        <w:t>确定中标</w:t>
      </w:r>
      <w:bookmarkEnd w:id="54"/>
      <w:bookmarkEnd w:id="55"/>
      <w:bookmarkEnd w:id="56"/>
    </w:p>
    <w:p>
      <w:pPr>
        <w:pStyle w:val="17"/>
        <w:kinsoku w:val="0"/>
        <w:overflowPunct w:val="0"/>
        <w:spacing w:before="0" w:line="360" w:lineRule="auto"/>
        <w:rPr>
          <w:rFonts w:hAnsi="宋体"/>
        </w:rPr>
      </w:pPr>
      <w:r>
        <w:rPr>
          <w:rFonts w:hAnsi="宋体" w:cs="Lucida Sans"/>
        </w:rPr>
        <w:t>22</w:t>
      </w:r>
      <w:r>
        <w:rPr>
          <w:rFonts w:hAnsi="宋体" w:cs="Lucida Sans"/>
          <w:spacing w:val="-26"/>
        </w:rPr>
        <w:t xml:space="preserve"> </w:t>
      </w:r>
      <w:r>
        <w:rPr>
          <w:rFonts w:hint="eastAsia" w:hAnsi="宋体"/>
        </w:rPr>
        <w:t>确定中标人</w:t>
      </w:r>
    </w:p>
    <w:p>
      <w:pPr>
        <w:pStyle w:val="17"/>
        <w:kinsoku w:val="0"/>
        <w:overflowPunct w:val="0"/>
        <w:spacing w:before="0" w:line="360" w:lineRule="auto"/>
        <w:ind w:left="0" w:firstLine="480" w:firstLineChars="200"/>
        <w:jc w:val="both"/>
        <w:rPr>
          <w:rFonts w:hAnsi="宋体"/>
        </w:rPr>
      </w:pPr>
      <w:r>
        <w:rPr>
          <w:rFonts w:hAnsi="宋体" w:cs="Lucida Sans"/>
        </w:rPr>
        <w:t xml:space="preserve">22.1 </w:t>
      </w:r>
      <w:r>
        <w:rPr>
          <w:rFonts w:hint="eastAsia" w:hAnsi="宋体"/>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rFonts w:hint="eastAsia" w:hAnsi="宋体"/>
          <w:spacing w:val="-4"/>
        </w:rPr>
        <w:t>评标委员会直接确定中标人，见《投标人须知资料表》。中标候选人并列的，</w:t>
      </w:r>
      <w:r>
        <w:rPr>
          <w:rFonts w:hint="eastAsia" w:hAnsi="宋体"/>
        </w:rPr>
        <w:t>按照《投标人须知资料表》要求确定中标人。</w:t>
      </w:r>
    </w:p>
    <w:p>
      <w:pPr>
        <w:pStyle w:val="17"/>
        <w:kinsoku w:val="0"/>
        <w:overflowPunct w:val="0"/>
        <w:spacing w:before="0" w:line="360" w:lineRule="auto"/>
        <w:rPr>
          <w:rFonts w:hAnsi="宋体"/>
        </w:rPr>
      </w:pPr>
      <w:r>
        <w:rPr>
          <w:rFonts w:hAnsi="宋体" w:cs="Lucida Sans"/>
        </w:rPr>
        <w:t>23</w:t>
      </w:r>
      <w:r>
        <w:rPr>
          <w:rFonts w:hAnsi="宋体" w:cs="Lucida Sans"/>
          <w:spacing w:val="-26"/>
        </w:rPr>
        <w:t xml:space="preserve"> </w:t>
      </w:r>
      <w:r>
        <w:rPr>
          <w:rFonts w:hint="eastAsia" w:hAnsi="宋体"/>
        </w:rPr>
        <w:t>中标公告与中标通知书</w:t>
      </w:r>
    </w:p>
    <w:p>
      <w:pPr>
        <w:pStyle w:val="17"/>
        <w:kinsoku w:val="0"/>
        <w:overflowPunct w:val="0"/>
        <w:spacing w:before="0" w:line="360" w:lineRule="auto"/>
        <w:ind w:left="0" w:firstLine="480" w:firstLineChars="200"/>
        <w:rPr>
          <w:rFonts w:hAnsi="宋体"/>
        </w:rPr>
      </w:pPr>
      <w:r>
        <w:rPr>
          <w:rFonts w:hAnsi="宋体" w:cs="Lucida Sans"/>
        </w:rPr>
        <w:t xml:space="preserve">23.1  </w:t>
      </w:r>
      <w:r>
        <w:rPr>
          <w:rFonts w:hint="eastAsia" w:hAnsi="宋体"/>
        </w:rPr>
        <w:t>采购人或采购代理机构自中标人确定之日起</w:t>
      </w:r>
      <w:r>
        <w:rPr>
          <w:rFonts w:hAnsi="宋体" w:cs="Lucida Sans"/>
        </w:rPr>
        <w:t>2</w:t>
      </w:r>
      <w:r>
        <w:rPr>
          <w:rFonts w:hint="eastAsia" w:hAnsi="宋体"/>
        </w:rPr>
        <w:t>个工作日内，在北京市政府采购网公告中标结果，同时向中标人发出中标通知书，中标公告期限为</w:t>
      </w:r>
      <w:r>
        <w:rPr>
          <w:rFonts w:hAnsi="宋体" w:cs="Lucida Sans"/>
        </w:rPr>
        <w:t>1</w:t>
      </w:r>
      <w:r>
        <w:rPr>
          <w:rFonts w:hint="eastAsia" w:hAnsi="宋体"/>
        </w:rPr>
        <w:t>个工作日。</w:t>
      </w:r>
    </w:p>
    <w:p>
      <w:pPr>
        <w:pStyle w:val="17"/>
        <w:kinsoku w:val="0"/>
        <w:overflowPunct w:val="0"/>
        <w:spacing w:before="0" w:line="360" w:lineRule="auto"/>
        <w:ind w:left="0" w:firstLine="480" w:firstLineChars="200"/>
        <w:jc w:val="both"/>
        <w:rPr>
          <w:rFonts w:hAnsi="宋体"/>
        </w:rPr>
      </w:pPr>
      <w:r>
        <w:rPr>
          <w:rFonts w:hAnsi="宋体" w:cs="Lucida Sans"/>
        </w:rPr>
        <w:t xml:space="preserve">23.2 </w:t>
      </w:r>
      <w:r>
        <w:rPr>
          <w:rFonts w:hint="eastAsia" w:hAnsi="宋体"/>
        </w:rPr>
        <w:t>中标通知书对采购人和中标供应商均具有法律效力。中标通知书发出后，采购人改变中标结果的，或者中标供应商放弃中标项目的，应当依法承担法律责任。</w:t>
      </w:r>
    </w:p>
    <w:p>
      <w:pPr>
        <w:pStyle w:val="17"/>
        <w:kinsoku w:val="0"/>
        <w:overflowPunct w:val="0"/>
        <w:spacing w:before="0" w:line="360" w:lineRule="auto"/>
        <w:rPr>
          <w:rFonts w:hAnsi="宋体"/>
        </w:rPr>
      </w:pPr>
      <w:r>
        <w:rPr>
          <w:rFonts w:hAnsi="宋体" w:cs="Lucida Sans"/>
        </w:rPr>
        <w:t>24</w:t>
      </w:r>
      <w:r>
        <w:rPr>
          <w:rFonts w:hAnsi="宋体" w:cs="Lucida Sans"/>
          <w:spacing w:val="-26"/>
        </w:rPr>
        <w:t xml:space="preserve"> </w:t>
      </w:r>
      <w:r>
        <w:rPr>
          <w:rFonts w:hint="eastAsia" w:hAnsi="宋体"/>
        </w:rPr>
        <w:t>废标</w:t>
      </w:r>
    </w:p>
    <w:p>
      <w:pPr>
        <w:pStyle w:val="17"/>
        <w:kinsoku w:val="0"/>
        <w:overflowPunct w:val="0"/>
        <w:spacing w:before="0" w:line="360" w:lineRule="auto"/>
        <w:ind w:left="0" w:firstLine="480" w:firstLineChars="200"/>
        <w:rPr>
          <w:rFonts w:hAnsi="宋体"/>
        </w:rPr>
      </w:pPr>
      <w:r>
        <w:rPr>
          <w:rFonts w:hAnsi="宋体" w:cs="Lucida Sans"/>
        </w:rPr>
        <w:t xml:space="preserve">24.1 </w:t>
      </w:r>
      <w:r>
        <w:rPr>
          <w:rFonts w:hAnsi="宋体" w:cs="Lucida Sans"/>
          <w:spacing w:val="35"/>
        </w:rPr>
        <w:t xml:space="preserve"> </w:t>
      </w:r>
      <w:r>
        <w:rPr>
          <w:rFonts w:hint="eastAsia" w:hAnsi="宋体"/>
        </w:rPr>
        <w:t>在招标采购中，出现下列情形之一的，应予废标：</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24.1.1 </w:t>
      </w:r>
      <w:r>
        <w:rPr>
          <w:rFonts w:hint="eastAsia" w:hAnsi="宋体" w:cs="Lucida Sans"/>
        </w:rPr>
        <w:t>符合专业条件的供应商或者对招标文件作实质响应的供应商不足三家的；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24.1.2 </w:t>
      </w:r>
      <w:r>
        <w:rPr>
          <w:rFonts w:hint="eastAsia" w:hAnsi="宋体" w:cs="Lucida Sans"/>
        </w:rPr>
        <w:t>出现影响采购公正的违法、违规行为的；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24.1.3 </w:t>
      </w:r>
      <w:r>
        <w:rPr>
          <w:rFonts w:hint="eastAsia" w:hAnsi="宋体" w:cs="Lucida Sans"/>
        </w:rPr>
        <w:t>投标人的报价均超过了采购预算，采购人不能支付的；</w:t>
      </w:r>
    </w:p>
    <w:p>
      <w:pPr>
        <w:pStyle w:val="17"/>
        <w:kinsoku w:val="0"/>
        <w:overflowPunct w:val="0"/>
        <w:spacing w:before="0" w:line="360" w:lineRule="auto"/>
        <w:ind w:left="2126" w:leftChars="532" w:hanging="849" w:hangingChars="354"/>
        <w:rPr>
          <w:rFonts w:hAnsi="宋体" w:cs="Lucida Sans"/>
        </w:rPr>
      </w:pPr>
      <w:r>
        <w:rPr>
          <w:rFonts w:hAnsi="宋体" w:cs="Lucida Sans"/>
        </w:rPr>
        <w:t xml:space="preserve">24.1.4 </w:t>
      </w:r>
      <w:r>
        <w:rPr>
          <w:rFonts w:hint="eastAsia" w:hAnsi="宋体" w:cs="Lucida Sans"/>
        </w:rPr>
        <w:t>因重大变故，采购任务取消的。</w:t>
      </w:r>
    </w:p>
    <w:p>
      <w:pPr>
        <w:pStyle w:val="17"/>
        <w:kinsoku w:val="0"/>
        <w:overflowPunct w:val="0"/>
        <w:spacing w:before="0" w:line="360" w:lineRule="auto"/>
        <w:ind w:left="0" w:firstLine="480" w:firstLineChars="200"/>
        <w:rPr>
          <w:rFonts w:hAnsi="宋体"/>
        </w:rPr>
      </w:pPr>
      <w:r>
        <w:rPr>
          <w:rFonts w:hAnsi="宋体" w:cs="Lucida Sans"/>
        </w:rPr>
        <w:t xml:space="preserve">24.2 </w:t>
      </w:r>
      <w:r>
        <w:rPr>
          <w:rFonts w:hAnsi="宋体" w:cs="Lucida Sans"/>
          <w:spacing w:val="35"/>
        </w:rPr>
        <w:t xml:space="preserve"> </w:t>
      </w:r>
      <w:r>
        <w:rPr>
          <w:rFonts w:hint="eastAsia" w:hAnsi="宋体"/>
        </w:rPr>
        <w:t>废标后，采购人将废标理由书面通知所有投标人。</w:t>
      </w:r>
    </w:p>
    <w:p>
      <w:pPr>
        <w:pStyle w:val="17"/>
        <w:kinsoku w:val="0"/>
        <w:overflowPunct w:val="0"/>
        <w:spacing w:before="0" w:line="360" w:lineRule="auto"/>
        <w:rPr>
          <w:rFonts w:hAnsi="宋体"/>
        </w:rPr>
      </w:pPr>
      <w:r>
        <w:rPr>
          <w:rFonts w:hAnsi="宋体" w:cs="Lucida Sans"/>
        </w:rPr>
        <w:t>25</w:t>
      </w:r>
      <w:r>
        <w:rPr>
          <w:rFonts w:hAnsi="宋体" w:cs="Lucida Sans"/>
          <w:spacing w:val="-26"/>
        </w:rPr>
        <w:t xml:space="preserve"> </w:t>
      </w:r>
      <w:r>
        <w:rPr>
          <w:rFonts w:hint="eastAsia" w:hAnsi="宋体"/>
        </w:rPr>
        <w:t>签订合同</w:t>
      </w:r>
    </w:p>
    <w:p>
      <w:pPr>
        <w:pStyle w:val="17"/>
        <w:kinsoku w:val="0"/>
        <w:overflowPunct w:val="0"/>
        <w:spacing w:before="0" w:line="360" w:lineRule="auto"/>
        <w:ind w:left="0" w:firstLine="480" w:firstLineChars="200"/>
        <w:jc w:val="both"/>
        <w:rPr>
          <w:rFonts w:hAnsi="宋体"/>
        </w:rPr>
      </w:pPr>
      <w:r>
        <w:rPr>
          <w:rFonts w:hAnsi="宋体" w:cs="Lucida Sans"/>
        </w:rPr>
        <w:t xml:space="preserve">25.1 </w:t>
      </w:r>
      <w:r>
        <w:rPr>
          <w:rFonts w:hint="eastAsia" w:hAnsi="宋体"/>
          <w:spacing w:val="-3"/>
        </w:rPr>
        <w:t>中标人、采购人应当自中标通知书发出之日起</w:t>
      </w:r>
      <w:r>
        <w:rPr>
          <w:rFonts w:hAnsi="宋体" w:cs="Lucida Sans"/>
        </w:rPr>
        <w:t>30</w:t>
      </w:r>
      <w:r>
        <w:rPr>
          <w:rFonts w:hint="eastAsia" w:hAnsi="宋体"/>
          <w:spacing w:val="-5"/>
        </w:rPr>
        <w:t>日内，按照招标文件和中标</w:t>
      </w:r>
      <w:r>
        <w:rPr>
          <w:rFonts w:hint="eastAsia" w:hAnsi="宋体"/>
        </w:rPr>
        <w:t>人投标文件的规定签订书面合同。所签订的合同不得对招标文件确定的事项和中标人投标文件作实质性修改。</w:t>
      </w:r>
    </w:p>
    <w:p>
      <w:pPr>
        <w:pStyle w:val="17"/>
        <w:kinsoku w:val="0"/>
        <w:overflowPunct w:val="0"/>
        <w:spacing w:before="0" w:line="360" w:lineRule="auto"/>
        <w:ind w:left="0" w:firstLine="480" w:firstLineChars="200"/>
        <w:jc w:val="both"/>
        <w:rPr>
          <w:rFonts w:hAnsi="宋体"/>
        </w:rPr>
      </w:pPr>
      <w:r>
        <w:rPr>
          <w:rFonts w:hAnsi="宋体" w:cs="Lucida Sans"/>
        </w:rPr>
        <w:t xml:space="preserve">25.2 </w:t>
      </w:r>
      <w:r>
        <w:rPr>
          <w:rFonts w:hint="eastAsia" w:hAnsi="宋体"/>
        </w:rPr>
        <w:t>中标人拒绝与采购人签订合同的，采购人可以按照评标报告推荐的中标候选人名单排序，确定下一候选人为中标人，也可以重新开展政府采购活动。</w:t>
      </w:r>
    </w:p>
    <w:p>
      <w:pPr>
        <w:pStyle w:val="17"/>
        <w:kinsoku w:val="0"/>
        <w:overflowPunct w:val="0"/>
        <w:spacing w:before="0" w:line="360" w:lineRule="auto"/>
        <w:ind w:left="0" w:firstLine="480" w:firstLineChars="200"/>
        <w:jc w:val="both"/>
        <w:rPr>
          <w:rFonts w:hAnsi="宋体"/>
        </w:rPr>
      </w:pPr>
      <w:r>
        <w:rPr>
          <w:rFonts w:hAnsi="宋体" w:cs="Lucida Sans"/>
        </w:rPr>
        <w:t xml:space="preserve">25.3 </w:t>
      </w:r>
      <w:r>
        <w:rPr>
          <w:rFonts w:hint="eastAsia" w:hAnsi="宋体"/>
        </w:rPr>
        <w:t>联合体中标的，联合体各方应当共同与采购人签订合同，就采购合同约定的事项向采购人承担连带责任。</w:t>
      </w:r>
    </w:p>
    <w:p>
      <w:pPr>
        <w:pStyle w:val="17"/>
        <w:kinsoku w:val="0"/>
        <w:overflowPunct w:val="0"/>
        <w:spacing w:before="0" w:line="360" w:lineRule="auto"/>
        <w:ind w:left="0" w:firstLine="480" w:firstLineChars="200"/>
        <w:rPr>
          <w:rFonts w:hAnsi="宋体"/>
        </w:rPr>
      </w:pPr>
      <w:r>
        <w:rPr>
          <w:rFonts w:hAnsi="宋体" w:cs="Lucida Sans"/>
        </w:rPr>
        <w:t xml:space="preserve">25.4 </w:t>
      </w:r>
      <w:r>
        <w:rPr>
          <w:rFonts w:hAnsi="宋体" w:cs="Lucida Sans"/>
          <w:spacing w:val="35"/>
        </w:rPr>
        <w:t xml:space="preserve"> </w:t>
      </w:r>
      <w:r>
        <w:rPr>
          <w:rFonts w:hint="eastAsia" w:hAnsi="宋体"/>
        </w:rPr>
        <w:t>政府采购合同不能转包。</w:t>
      </w:r>
    </w:p>
    <w:p>
      <w:pPr>
        <w:pStyle w:val="17"/>
        <w:kinsoku w:val="0"/>
        <w:overflowPunct w:val="0"/>
        <w:spacing w:before="0" w:line="360" w:lineRule="auto"/>
        <w:ind w:left="0" w:firstLine="480" w:firstLineChars="200"/>
        <w:jc w:val="both"/>
        <w:rPr>
          <w:rFonts w:hAnsi="宋体"/>
        </w:rPr>
      </w:pPr>
      <w:r>
        <w:rPr>
          <w:rFonts w:hAnsi="宋体" w:cs="Lucida Sans"/>
        </w:rPr>
        <w:t xml:space="preserve">25.5 </w:t>
      </w:r>
      <w:r>
        <w:rPr>
          <w:rFonts w:hint="eastAsia" w:hAnsi="宋体"/>
        </w:rPr>
        <w:t>采购人允许采用分包方式履行合同的，中标人可以依法在中标后将中标项目的非主体、非关键性工作采取分包方式履行合同。本项目的非主体、非关键</w:t>
      </w:r>
      <w:r>
        <w:rPr>
          <w:rFonts w:hint="eastAsia" w:hAnsi="宋体"/>
          <w:spacing w:val="-4"/>
        </w:rPr>
        <w:t>性工作是否允许分包，见《投标人须知资料表》。政府采购合同分包履行的，</w:t>
      </w:r>
      <w:r>
        <w:rPr>
          <w:rFonts w:hint="eastAsia" w:hAnsi="宋体"/>
        </w:rPr>
        <w:t>应当在投标文件中载明分包承担主体，分包承担主体应当具备相应资质条件</w:t>
      </w:r>
      <w:r>
        <w:rPr>
          <w:rFonts w:hint="eastAsia" w:hAnsi="宋体"/>
          <w:spacing w:val="2"/>
        </w:rPr>
        <w:t>且不得再次分包，否则投标无效。中标人就采购项目和分包项目向采购人负</w:t>
      </w:r>
      <w:r>
        <w:rPr>
          <w:rFonts w:hint="eastAsia" w:hAnsi="宋体"/>
        </w:rPr>
        <w:t>责，分包供应商就分包项目承担责任。</w:t>
      </w:r>
    </w:p>
    <w:p>
      <w:pPr>
        <w:pStyle w:val="17"/>
        <w:kinsoku w:val="0"/>
        <w:overflowPunct w:val="0"/>
        <w:spacing w:before="0" w:line="360" w:lineRule="auto"/>
        <w:rPr>
          <w:rFonts w:hAnsi="宋体"/>
        </w:rPr>
      </w:pPr>
      <w:r>
        <w:rPr>
          <w:rFonts w:hAnsi="宋体" w:cs="Lucida Sans"/>
        </w:rPr>
        <w:t>26</w:t>
      </w:r>
      <w:r>
        <w:rPr>
          <w:rFonts w:hAnsi="宋体" w:cs="Lucida Sans"/>
          <w:spacing w:val="-26"/>
        </w:rPr>
        <w:t xml:space="preserve"> </w:t>
      </w:r>
      <w:r>
        <w:rPr>
          <w:rFonts w:hint="eastAsia" w:hAnsi="宋体"/>
        </w:rPr>
        <w:t>询问与质疑</w:t>
      </w:r>
    </w:p>
    <w:p>
      <w:pPr>
        <w:pStyle w:val="17"/>
        <w:kinsoku w:val="0"/>
        <w:overflowPunct w:val="0"/>
        <w:spacing w:before="0" w:line="360" w:lineRule="auto"/>
        <w:ind w:left="0" w:firstLine="480" w:firstLineChars="200"/>
        <w:rPr>
          <w:rFonts w:hAnsi="宋体"/>
        </w:rPr>
      </w:pPr>
      <w:r>
        <w:rPr>
          <w:rFonts w:hAnsi="宋体" w:cs="Lucida Sans"/>
        </w:rPr>
        <w:t xml:space="preserve">26.1 </w:t>
      </w:r>
      <w:r>
        <w:rPr>
          <w:rFonts w:hAnsi="宋体" w:cs="Lucida Sans"/>
          <w:spacing w:val="35"/>
        </w:rPr>
        <w:t xml:space="preserve"> </w:t>
      </w:r>
      <w:r>
        <w:rPr>
          <w:rFonts w:hint="eastAsia" w:hAnsi="宋体"/>
        </w:rPr>
        <w:t>询问</w:t>
      </w:r>
    </w:p>
    <w:p>
      <w:pPr>
        <w:pStyle w:val="17"/>
        <w:kinsoku w:val="0"/>
        <w:overflowPunct w:val="0"/>
        <w:spacing w:before="0" w:line="360" w:lineRule="auto"/>
        <w:ind w:left="2126" w:leftChars="531" w:hanging="852" w:hangingChars="355"/>
        <w:rPr>
          <w:rFonts w:hAnsi="宋体"/>
        </w:rPr>
      </w:pPr>
      <w:r>
        <w:rPr>
          <w:rFonts w:hAnsi="宋体" w:cs="Lucida Sans"/>
        </w:rPr>
        <w:t>26.1.1</w:t>
      </w:r>
      <w:r>
        <w:rPr>
          <w:rFonts w:hAnsi="宋体" w:cs="Lucida Sans"/>
          <w:spacing w:val="73"/>
        </w:rPr>
        <w:t xml:space="preserve"> </w:t>
      </w:r>
      <w:r>
        <w:rPr>
          <w:rFonts w:hint="eastAsia" w:hAnsi="宋体"/>
          <w:spacing w:val="-4"/>
        </w:rPr>
        <w:t>投标人对政府采购活动事项有疑问的，可依法提出询问，并按《投标</w:t>
      </w:r>
      <w:r>
        <w:rPr>
          <w:rFonts w:hint="eastAsia" w:hAnsi="宋体"/>
        </w:rPr>
        <w:t>人须知资料表》载明的形式送达采购人或采购代理机构。</w:t>
      </w:r>
    </w:p>
    <w:p>
      <w:pPr>
        <w:pStyle w:val="17"/>
        <w:kinsoku w:val="0"/>
        <w:overflowPunct w:val="0"/>
        <w:spacing w:before="0" w:line="360" w:lineRule="auto"/>
        <w:ind w:left="2126" w:leftChars="531" w:hanging="852" w:hangingChars="355"/>
        <w:rPr>
          <w:rFonts w:hAnsi="宋体"/>
        </w:rPr>
      </w:pPr>
      <w:r>
        <w:rPr>
          <w:rFonts w:hAnsi="宋体" w:cs="Lucida Sans"/>
        </w:rPr>
        <w:t>26.1.2</w:t>
      </w:r>
      <w:r>
        <w:rPr>
          <w:rFonts w:hAnsi="宋体" w:cs="Lucida Sans"/>
          <w:spacing w:val="72"/>
        </w:rPr>
        <w:t xml:space="preserve"> </w:t>
      </w:r>
      <w:r>
        <w:rPr>
          <w:rFonts w:hint="eastAsia" w:hAnsi="宋体"/>
          <w:spacing w:val="2"/>
        </w:rPr>
        <w:t>采购人或采购代理机构对供应商依法提出的询问，在</w:t>
      </w:r>
      <w:r>
        <w:rPr>
          <w:rFonts w:hAnsi="宋体" w:cs="Lucida Sans"/>
        </w:rPr>
        <w:t>3</w:t>
      </w:r>
      <w:r>
        <w:rPr>
          <w:rFonts w:hint="eastAsia" w:hAnsi="宋体"/>
          <w:spacing w:val="2"/>
        </w:rPr>
        <w:t>个工作日内</w:t>
      </w:r>
      <w:r>
        <w:rPr>
          <w:rFonts w:hAnsi="宋体"/>
          <w:spacing w:val="-118"/>
        </w:rPr>
        <w:t xml:space="preserve"> </w:t>
      </w:r>
      <w:r>
        <w:rPr>
          <w:rFonts w:hint="eastAsia" w:hAnsi="宋体"/>
        </w:rPr>
        <w:t>作出答复，但答复的内容不得涉及商业秘密。</w:t>
      </w:r>
    </w:p>
    <w:p>
      <w:pPr>
        <w:pStyle w:val="17"/>
        <w:kinsoku w:val="0"/>
        <w:overflowPunct w:val="0"/>
        <w:spacing w:before="0" w:line="360" w:lineRule="auto"/>
        <w:ind w:left="0" w:firstLine="480" w:firstLineChars="200"/>
        <w:rPr>
          <w:rFonts w:hAnsi="宋体"/>
        </w:rPr>
      </w:pPr>
      <w:r>
        <w:rPr>
          <w:rFonts w:hAnsi="宋体" w:cs="Lucida Sans"/>
        </w:rPr>
        <w:t xml:space="preserve">26.2 </w:t>
      </w:r>
      <w:r>
        <w:rPr>
          <w:rFonts w:hAnsi="宋体" w:cs="Lucida Sans"/>
          <w:spacing w:val="35"/>
        </w:rPr>
        <w:t xml:space="preserve"> </w:t>
      </w:r>
      <w:r>
        <w:rPr>
          <w:rFonts w:hint="eastAsia" w:hAnsi="宋体"/>
        </w:rPr>
        <w:t>质疑</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26.2.1  </w:t>
      </w:r>
      <w:r>
        <w:rPr>
          <w:rFonts w:hint="eastAsia" w:hAnsi="宋体" w:cs="Lucida Sans"/>
        </w:rPr>
        <w:t>投标人认为采购文件、采购过程、中标结果使自己的权益受到损害的，可以在知道或者应知其权益受到损害之日起</w:t>
      </w:r>
      <w:r>
        <w:rPr>
          <w:rFonts w:hAnsi="宋体" w:cs="Lucida Sans"/>
        </w:rPr>
        <w:t>7</w:t>
      </w:r>
      <w:r>
        <w:rPr>
          <w:rFonts w:hint="eastAsia" w:hAnsi="宋体" w:cs="Lucida Sans"/>
        </w:rPr>
        <w:t>个工作日内，以书面形式向采购人、采购代理机构提出质疑。采购人、采购代理机构在收到质疑函后</w:t>
      </w:r>
      <w:r>
        <w:rPr>
          <w:rFonts w:hAnsi="宋体" w:cs="Lucida Sans"/>
        </w:rPr>
        <w:t>7</w:t>
      </w:r>
      <w:r>
        <w:rPr>
          <w:rFonts w:hint="eastAsia" w:hAnsi="宋体" w:cs="Lucida Sans"/>
        </w:rPr>
        <w:t>个工作日内作出答复。</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26.2.2 </w:t>
      </w:r>
      <w:r>
        <w:rPr>
          <w:rFonts w:hint="eastAsia" w:hAnsi="宋体" w:cs="Lucida Sans"/>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17"/>
        <w:kinsoku w:val="0"/>
        <w:overflowPunct w:val="0"/>
        <w:spacing w:before="0" w:line="360" w:lineRule="auto"/>
        <w:ind w:left="2126" w:leftChars="531" w:hanging="852" w:hangingChars="355"/>
        <w:rPr>
          <w:rFonts w:hAnsi="宋体" w:cs="Lucida Sans"/>
        </w:rPr>
        <w:sectPr>
          <w:pgSz w:w="11910" w:h="16840"/>
          <w:pgMar w:top="1100" w:right="900" w:bottom="1060" w:left="1580" w:header="1361" w:footer="868" w:gutter="0"/>
          <w:cols w:equalWidth="0" w:num="1">
            <w:col w:w="9430"/>
          </w:cols>
          <w:docGrid w:linePitch="326" w:charSpace="0"/>
        </w:sectPr>
      </w:pPr>
      <w:r>
        <w:rPr>
          <w:rFonts w:hAnsi="宋体" w:cs="Lucida Sans"/>
        </w:rPr>
        <w:t xml:space="preserve">26.2.3 </w:t>
      </w:r>
      <w:r>
        <w:rPr>
          <w:rFonts w:hint="eastAsia" w:hAnsi="宋体" w:cs="Lucida Sans"/>
        </w:rPr>
        <w:t>投标人委托代理人进行质疑的，应当随质疑函同时提交投标人签署的</w:t>
      </w:r>
    </w:p>
    <w:p>
      <w:pPr>
        <w:pStyle w:val="17"/>
        <w:kinsoku w:val="0"/>
        <w:overflowPunct w:val="0"/>
        <w:spacing w:before="0" w:line="360" w:lineRule="auto"/>
        <w:ind w:left="2126" w:leftChars="886" w:firstLine="1"/>
        <w:rPr>
          <w:rFonts w:hAnsi="宋体" w:cs="Lucida Sans"/>
        </w:rPr>
      </w:pPr>
      <w:r>
        <w:rPr>
          <w:rFonts w:hint="eastAsia" w:hAnsi="宋体" w:cs="Lucida Sans"/>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17"/>
        <w:kinsoku w:val="0"/>
        <w:overflowPunct w:val="0"/>
        <w:spacing w:before="0" w:line="360" w:lineRule="auto"/>
        <w:ind w:left="2126" w:leftChars="531" w:hanging="852" w:hangingChars="355"/>
        <w:rPr>
          <w:rFonts w:hAnsi="宋体" w:cs="Lucida Sans"/>
        </w:rPr>
      </w:pPr>
      <w:r>
        <w:rPr>
          <w:rFonts w:hAnsi="宋体" w:cs="Lucida Sans"/>
        </w:rPr>
        <w:t xml:space="preserve">26.2.4 </w:t>
      </w:r>
      <w:r>
        <w:rPr>
          <w:rFonts w:hint="eastAsia" w:hAnsi="宋体" w:cs="Lucida Sans"/>
        </w:rPr>
        <w:t>投标人应在法定质疑期内一次性提出针对同一采购程序环节的质疑，法定质疑期内针对同一采购程序环节再次提出的质疑，采购人、采购代理机构有权不予答复。</w:t>
      </w:r>
    </w:p>
    <w:p>
      <w:pPr>
        <w:pStyle w:val="17"/>
        <w:kinsoku w:val="0"/>
        <w:overflowPunct w:val="0"/>
        <w:spacing w:before="0" w:line="360" w:lineRule="auto"/>
        <w:ind w:left="0" w:firstLine="480" w:firstLineChars="200"/>
        <w:rPr>
          <w:rFonts w:hAnsi="宋体"/>
          <w:spacing w:val="-4"/>
        </w:rPr>
      </w:pPr>
      <w:r>
        <w:rPr>
          <w:rFonts w:hAnsi="宋体" w:cs="Lucida Sans"/>
        </w:rPr>
        <w:t xml:space="preserve">26.3 </w:t>
      </w:r>
      <w:r>
        <w:rPr>
          <w:rFonts w:hAnsi="宋体" w:cs="Lucida Sans"/>
          <w:spacing w:val="51"/>
        </w:rPr>
        <w:t xml:space="preserve"> </w:t>
      </w:r>
      <w:r>
        <w:rPr>
          <w:rFonts w:hint="eastAsia" w:hAnsi="宋体"/>
          <w:spacing w:val="-4"/>
        </w:rPr>
        <w:t>接收询问和质疑的联系部门、联系电话和通讯地址见《投标人须知资料表》。</w:t>
      </w:r>
    </w:p>
    <w:p>
      <w:pPr>
        <w:pStyle w:val="17"/>
        <w:kinsoku w:val="0"/>
        <w:overflowPunct w:val="0"/>
        <w:spacing w:before="0" w:line="360" w:lineRule="auto"/>
        <w:rPr>
          <w:rFonts w:hAnsi="宋体"/>
        </w:rPr>
      </w:pPr>
      <w:r>
        <w:rPr>
          <w:rFonts w:hAnsi="宋体" w:cs="Lucida Sans"/>
        </w:rPr>
        <w:t>27</w:t>
      </w:r>
      <w:r>
        <w:rPr>
          <w:rFonts w:hAnsi="宋体" w:cs="Lucida Sans"/>
          <w:spacing w:val="-26"/>
        </w:rPr>
        <w:t xml:space="preserve"> </w:t>
      </w:r>
      <w:r>
        <w:rPr>
          <w:rFonts w:hint="eastAsia" w:hAnsi="宋体"/>
        </w:rPr>
        <w:t>代理费</w:t>
      </w:r>
    </w:p>
    <w:p>
      <w:pPr>
        <w:pStyle w:val="17"/>
        <w:kinsoku w:val="0"/>
        <w:overflowPunct w:val="0"/>
        <w:spacing w:before="0" w:line="360" w:lineRule="auto"/>
        <w:ind w:left="0" w:firstLine="480" w:firstLineChars="200"/>
        <w:rPr>
          <w:rFonts w:hAnsi="宋体"/>
        </w:rPr>
      </w:pPr>
      <w:r>
        <w:rPr>
          <w:rFonts w:hAnsi="宋体" w:cs="Lucida Sans"/>
        </w:rPr>
        <w:t>27.1</w:t>
      </w:r>
      <w:r>
        <w:rPr>
          <w:rFonts w:hAnsi="宋体" w:cs="Lucida Sans"/>
          <w:spacing w:val="50"/>
        </w:rPr>
        <w:t xml:space="preserve"> </w:t>
      </w:r>
      <w:r>
        <w:rPr>
          <w:rFonts w:hint="eastAsia" w:hAnsi="宋体"/>
          <w:spacing w:val="-4"/>
        </w:rPr>
        <w:t>收费对象、收费标准及缴纳时间见《投标人须知资料表》。由中标人支付的，</w:t>
      </w:r>
      <w:r>
        <w:rPr>
          <w:rFonts w:hint="eastAsia" w:hAnsi="宋体"/>
        </w:rPr>
        <w:t>中标人须一次性向采购代理机构缴纳代理费，投标报价应包含代理费用。</w:t>
      </w:r>
    </w:p>
    <w:p>
      <w:pPr>
        <w:pStyle w:val="17"/>
        <w:kinsoku w:val="0"/>
        <w:overflowPunct w:val="0"/>
        <w:spacing w:before="0" w:line="360" w:lineRule="auto"/>
        <w:ind w:left="0" w:firstLine="480" w:firstLineChars="200"/>
        <w:rPr>
          <w:rFonts w:hAnsi="宋体"/>
        </w:rPr>
        <w:sectPr>
          <w:pgSz w:w="11910" w:h="16840"/>
          <w:pgMar w:top="1100" w:right="900" w:bottom="1060" w:left="1580" w:header="1361" w:footer="868" w:gutter="0"/>
          <w:cols w:space="720" w:num="1"/>
          <w:docGrid w:linePitch="326" w:charSpace="0"/>
        </w:sectPr>
      </w:pPr>
    </w:p>
    <w:p>
      <w:pPr>
        <w:pStyle w:val="3"/>
        <w:spacing w:before="0" w:line="360" w:lineRule="auto"/>
        <w:jc w:val="center"/>
        <w:rPr>
          <w:rFonts w:hAnsi="宋体"/>
          <w:b/>
          <w:sz w:val="44"/>
        </w:rPr>
      </w:pPr>
      <w:bookmarkStart w:id="57" w:name="_Toc145592429"/>
      <w:bookmarkStart w:id="58" w:name="_Toc145592503"/>
      <w:bookmarkStart w:id="59" w:name="_Toc145592792"/>
      <w:bookmarkStart w:id="60" w:name="_Toc145592878"/>
      <w:r>
        <w:rPr>
          <w:rFonts w:hint="eastAsia" w:hAnsi="宋体"/>
          <w:b/>
          <w:sz w:val="44"/>
        </w:rPr>
        <w:t>第三章</w:t>
      </w:r>
      <w:r>
        <w:rPr>
          <w:rFonts w:hAnsi="宋体"/>
          <w:b/>
          <w:sz w:val="44"/>
        </w:rPr>
        <w:tab/>
      </w:r>
      <w:r>
        <w:rPr>
          <w:rFonts w:hint="eastAsia" w:hAnsi="宋体"/>
          <w:b/>
          <w:sz w:val="44"/>
        </w:rPr>
        <w:t>资格审查</w:t>
      </w:r>
      <w:bookmarkEnd w:id="57"/>
      <w:bookmarkEnd w:id="58"/>
      <w:bookmarkEnd w:id="59"/>
      <w:bookmarkEnd w:id="60"/>
    </w:p>
    <w:p>
      <w:pPr>
        <w:pStyle w:val="17"/>
        <w:kinsoku w:val="0"/>
        <w:overflowPunct w:val="0"/>
        <w:spacing w:before="0" w:line="360" w:lineRule="auto"/>
        <w:ind w:left="0"/>
        <w:jc w:val="center"/>
        <w:outlineLvl w:val="1"/>
        <w:rPr>
          <w:rFonts w:hAnsi="宋体"/>
          <w:b/>
        </w:rPr>
      </w:pPr>
      <w:bookmarkStart w:id="61" w:name="_Toc145592504"/>
      <w:bookmarkStart w:id="62" w:name="_Toc145592793"/>
      <w:bookmarkStart w:id="63" w:name="_Toc145592430"/>
      <w:r>
        <w:rPr>
          <w:rFonts w:hint="eastAsia" w:hAnsi="宋体"/>
          <w:b/>
        </w:rPr>
        <w:t>一、资格审查程序</w:t>
      </w:r>
      <w:bookmarkEnd w:id="61"/>
      <w:bookmarkEnd w:id="62"/>
      <w:bookmarkEnd w:id="63"/>
    </w:p>
    <w:p>
      <w:pPr>
        <w:pStyle w:val="17"/>
        <w:tabs>
          <w:tab w:val="left" w:pos="646"/>
        </w:tabs>
        <w:kinsoku w:val="0"/>
        <w:overflowPunct w:val="0"/>
        <w:spacing w:before="0" w:line="360" w:lineRule="auto"/>
        <w:ind w:left="566" w:leftChars="1" w:hanging="564" w:hangingChars="235"/>
        <w:rPr>
          <w:rFonts w:hAnsi="宋体"/>
        </w:rPr>
      </w:pPr>
      <w:r>
        <w:rPr>
          <w:rFonts w:hAnsi="宋体" w:cs="Century"/>
        </w:rPr>
        <w:t>1</w:t>
      </w:r>
      <w:r>
        <w:rPr>
          <w:rFonts w:hAnsi="宋体" w:cs="Century"/>
        </w:rPr>
        <w:tab/>
      </w:r>
      <w:r>
        <w:rPr>
          <w:rFonts w:hint="eastAsia" w:hAnsi="宋体"/>
        </w:rPr>
        <w:t>开标结束后，采购人或采购代理机构将根据《资格审查要求》中的规定，对投标人</w:t>
      </w:r>
      <w:r>
        <w:rPr>
          <w:rFonts w:hAnsi="宋体"/>
          <w:spacing w:val="-116"/>
        </w:rPr>
        <w:t xml:space="preserve"> </w:t>
      </w:r>
      <w:r>
        <w:rPr>
          <w:rFonts w:hint="eastAsia" w:hAnsi="宋体"/>
        </w:rPr>
        <w:t>进行资格审查，并形成资格审查结果。</w:t>
      </w:r>
    </w:p>
    <w:p>
      <w:pPr>
        <w:pStyle w:val="17"/>
        <w:tabs>
          <w:tab w:val="left" w:pos="646"/>
        </w:tabs>
        <w:kinsoku w:val="0"/>
        <w:overflowPunct w:val="0"/>
        <w:spacing w:before="0" w:line="360" w:lineRule="auto"/>
        <w:ind w:left="594" w:leftChars="1" w:hanging="592" w:hangingChars="235"/>
        <w:rPr>
          <w:rFonts w:hAnsi="宋体"/>
          <w:w w:val="105"/>
        </w:rPr>
      </w:pPr>
      <w:r>
        <w:rPr>
          <w:rFonts w:hAnsi="宋体" w:cs="Century"/>
          <w:w w:val="105"/>
        </w:rPr>
        <w:t>2</w:t>
      </w:r>
      <w:r>
        <w:rPr>
          <w:rFonts w:hAnsi="宋体" w:cs="Century"/>
          <w:w w:val="105"/>
        </w:rPr>
        <w:tab/>
      </w:r>
      <w:r>
        <w:rPr>
          <w:rFonts w:hint="eastAsia" w:hAnsi="宋体"/>
          <w:spacing w:val="-1"/>
        </w:rPr>
        <w:t>《资格审查要求》中对格式有要求的，除招标文件另有规定外，均为</w:t>
      </w:r>
      <w:r>
        <w:rPr>
          <w:rFonts w:hAnsi="宋体" w:cs="Century"/>
          <w:spacing w:val="-1"/>
        </w:rPr>
        <w:t>“</w:t>
      </w:r>
      <w:r>
        <w:rPr>
          <w:rFonts w:hint="eastAsia" w:hAnsi="宋体"/>
          <w:spacing w:val="-1"/>
        </w:rPr>
        <w:t>实质性格式</w:t>
      </w:r>
      <w:r>
        <w:rPr>
          <w:rFonts w:hAnsi="宋体" w:cs="Century"/>
          <w:spacing w:val="-1"/>
        </w:rPr>
        <w:t>”</w:t>
      </w:r>
      <w:r>
        <w:rPr>
          <w:rFonts w:hint="eastAsia" w:hAnsi="宋体"/>
          <w:w w:val="105"/>
        </w:rPr>
        <w:t>文件。</w:t>
      </w:r>
    </w:p>
    <w:p>
      <w:pPr>
        <w:pStyle w:val="17"/>
        <w:tabs>
          <w:tab w:val="left" w:pos="646"/>
        </w:tabs>
        <w:kinsoku w:val="0"/>
        <w:overflowPunct w:val="0"/>
        <w:spacing w:before="0" w:line="360" w:lineRule="auto"/>
        <w:ind w:left="566" w:leftChars="1" w:hanging="564" w:hangingChars="235"/>
        <w:rPr>
          <w:rFonts w:hAnsi="宋体"/>
        </w:rPr>
      </w:pPr>
      <w:r>
        <w:rPr>
          <w:rFonts w:hAnsi="宋体" w:cs="Century"/>
        </w:rPr>
        <w:t>3</w:t>
      </w:r>
      <w:r>
        <w:rPr>
          <w:rFonts w:hAnsi="宋体" w:cs="Century"/>
        </w:rPr>
        <w:tab/>
      </w:r>
      <w:r>
        <w:rPr>
          <w:rFonts w:hint="eastAsia" w:hAnsi="宋体"/>
          <w:spacing w:val="-4"/>
        </w:rPr>
        <w:t>投标人《资格证明文件》有任何一项不符合《资格审查要求》的，资格审查不合格，</w:t>
      </w:r>
      <w:r>
        <w:rPr>
          <w:rFonts w:hint="eastAsia" w:hAnsi="宋体"/>
        </w:rPr>
        <w:t>其投标无效。</w:t>
      </w:r>
    </w:p>
    <w:p>
      <w:pPr>
        <w:pStyle w:val="17"/>
        <w:tabs>
          <w:tab w:val="left" w:pos="646"/>
        </w:tabs>
        <w:kinsoku w:val="0"/>
        <w:overflowPunct w:val="0"/>
        <w:spacing w:before="0" w:line="360" w:lineRule="auto"/>
        <w:ind w:left="594" w:leftChars="1" w:hanging="592" w:hangingChars="235"/>
        <w:rPr>
          <w:rFonts w:hAnsi="宋体"/>
        </w:rPr>
      </w:pPr>
      <w:r>
        <w:rPr>
          <w:rFonts w:hAnsi="宋体" w:cs="Century"/>
          <w:w w:val="105"/>
        </w:rPr>
        <w:t>4</w:t>
      </w:r>
      <w:r>
        <w:rPr>
          <w:rFonts w:hAnsi="宋体" w:cs="Century"/>
          <w:w w:val="105"/>
        </w:rPr>
        <w:tab/>
      </w:r>
      <w:r>
        <w:rPr>
          <w:rFonts w:hint="eastAsia" w:hAnsi="宋体"/>
        </w:rPr>
        <w:t>资格审查合格的投标人不足</w:t>
      </w:r>
      <w:r>
        <w:rPr>
          <w:rFonts w:hAnsi="宋体" w:cs="Century"/>
        </w:rPr>
        <w:t>3</w:t>
      </w:r>
      <w:r>
        <w:rPr>
          <w:rFonts w:hint="eastAsia" w:hAnsi="宋体"/>
        </w:rPr>
        <w:t>家的，不进行评标。</w:t>
      </w:r>
    </w:p>
    <w:p>
      <w:pPr>
        <w:pStyle w:val="17"/>
        <w:kinsoku w:val="0"/>
        <w:overflowPunct w:val="0"/>
        <w:spacing w:before="0" w:line="360" w:lineRule="auto"/>
        <w:ind w:left="0" w:firstLine="620" w:firstLineChars="200"/>
        <w:rPr>
          <w:rFonts w:hAnsi="宋体"/>
          <w:sz w:val="31"/>
          <w:szCs w:val="31"/>
        </w:rPr>
      </w:pPr>
    </w:p>
    <w:p>
      <w:pPr>
        <w:pStyle w:val="17"/>
        <w:kinsoku w:val="0"/>
        <w:overflowPunct w:val="0"/>
        <w:spacing w:before="0" w:line="360" w:lineRule="auto"/>
        <w:ind w:left="0"/>
        <w:jc w:val="center"/>
        <w:outlineLvl w:val="1"/>
        <w:rPr>
          <w:rFonts w:hAnsi="宋体"/>
          <w:b/>
        </w:rPr>
      </w:pPr>
      <w:bookmarkStart w:id="64" w:name="_Toc145592431"/>
      <w:bookmarkStart w:id="65" w:name="_Toc145592794"/>
      <w:bookmarkStart w:id="66" w:name="_Toc145592505"/>
      <w:r>
        <w:rPr>
          <w:rFonts w:hint="eastAsia" w:hAnsi="宋体"/>
          <w:b/>
        </w:rPr>
        <w:t>二、资格审查要求</w:t>
      </w:r>
      <w:bookmarkEnd w:id="64"/>
      <w:bookmarkEnd w:id="65"/>
      <w:bookmarkEnd w:id="66"/>
    </w:p>
    <w:p>
      <w:pPr>
        <w:pStyle w:val="17"/>
        <w:kinsoku w:val="0"/>
        <w:overflowPunct w:val="0"/>
        <w:spacing w:before="0" w:line="360" w:lineRule="auto"/>
        <w:ind w:left="0" w:firstLine="280" w:firstLineChars="200"/>
        <w:rPr>
          <w:rFonts w:hAnsi="宋体"/>
          <w:sz w:val="14"/>
          <w:szCs w:val="14"/>
        </w:rPr>
      </w:pPr>
    </w:p>
    <w:tbl>
      <w:tblPr>
        <w:tblStyle w:val="38"/>
        <w:tblW w:w="9549" w:type="dxa"/>
        <w:tblInd w:w="113" w:type="dxa"/>
        <w:tblLayout w:type="fixed"/>
        <w:tblCellMar>
          <w:top w:w="0" w:type="dxa"/>
          <w:left w:w="0" w:type="dxa"/>
          <w:bottom w:w="0" w:type="dxa"/>
          <w:right w:w="0" w:type="dxa"/>
        </w:tblCellMar>
      </w:tblPr>
      <w:tblGrid>
        <w:gridCol w:w="845"/>
        <w:gridCol w:w="1982"/>
        <w:gridCol w:w="5003"/>
        <w:gridCol w:w="1701"/>
        <w:gridCol w:w="18"/>
      </w:tblGrid>
      <w:tr>
        <w:tblPrEx>
          <w:tblCellMar>
            <w:top w:w="0" w:type="dxa"/>
            <w:left w:w="0" w:type="dxa"/>
            <w:bottom w:w="0" w:type="dxa"/>
            <w:right w:w="0" w:type="dxa"/>
          </w:tblCellMar>
        </w:tblPrEx>
        <w:trPr>
          <w:trHeight w:val="20" w:hRule="atLeast"/>
          <w:tblHeader/>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审查因素</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审查内容</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b/>
              </w:rPr>
            </w:pPr>
            <w:r>
              <w:rPr>
                <w:rFonts w:hint="eastAsia" w:ascii="宋体" w:hAnsi="宋体" w:eastAsia="宋体" w:cs="宋体"/>
                <w:b/>
              </w:rPr>
              <w:t>格式要求</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4"/>
              </w:rPr>
              <w:t>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cs="宋体"/>
                <w:spacing w:val="12"/>
              </w:rPr>
            </w:pPr>
            <w:r>
              <w:rPr>
                <w:rFonts w:hint="eastAsia" w:ascii="宋体" w:hAnsi="宋体" w:eastAsia="宋体" w:cs="宋体"/>
                <w:spacing w:val="12"/>
              </w:rPr>
              <w:t>满足《中华人民</w:t>
            </w:r>
          </w:p>
          <w:p>
            <w:pPr>
              <w:pStyle w:val="62"/>
              <w:kinsoku w:val="0"/>
              <w:overflowPunct w:val="0"/>
              <w:jc w:val="both"/>
              <w:rPr>
                <w:rFonts w:ascii="宋体" w:hAnsi="宋体" w:eastAsia="宋体"/>
              </w:rPr>
            </w:pPr>
            <w:r>
              <w:rPr>
                <w:rFonts w:hint="eastAsia" w:ascii="宋体" w:hAnsi="宋体" w:eastAsia="宋体" w:cs="宋体"/>
                <w:spacing w:val="12"/>
              </w:rPr>
              <w:t>共和国政府采购</w:t>
            </w:r>
            <w:r>
              <w:rPr>
                <w:rFonts w:ascii="宋体" w:hAnsi="宋体" w:eastAsia="宋体" w:cs="宋体"/>
              </w:rPr>
              <w:t xml:space="preserve"> </w:t>
            </w:r>
            <w:r>
              <w:rPr>
                <w:rFonts w:hint="eastAsia" w:ascii="宋体" w:hAnsi="宋体" w:eastAsia="宋体" w:cs="宋体"/>
                <w:spacing w:val="12"/>
              </w:rPr>
              <w:t>法》第二十二条</w:t>
            </w:r>
            <w:r>
              <w:rPr>
                <w:rFonts w:ascii="宋体" w:hAnsi="宋体" w:eastAsia="宋体" w:cs="宋体"/>
              </w:rPr>
              <w:t xml:space="preserve"> </w:t>
            </w:r>
            <w:r>
              <w:rPr>
                <w:rFonts w:hint="eastAsia" w:ascii="宋体" w:hAnsi="宋体" w:eastAsia="宋体" w:cs="宋体"/>
              </w:rPr>
              <w:t>规定</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rPr>
            </w:pPr>
          </w:p>
          <w:p>
            <w:pPr>
              <w:pStyle w:val="62"/>
              <w:kinsoku w:val="0"/>
              <w:overflowPunct w:val="0"/>
              <w:rPr>
                <w:rFonts w:ascii="宋体" w:hAnsi="宋体" w:eastAsia="宋体"/>
              </w:rPr>
            </w:pPr>
            <w:r>
              <w:rPr>
                <w:rFonts w:hint="eastAsia" w:ascii="宋体" w:hAnsi="宋体" w:eastAsia="宋体" w:cs="宋体"/>
              </w:rPr>
              <w:t>具体规定见第一章《投标邀请》</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spacing w:val="12"/>
              </w:rPr>
              <w:t>营业执照等证明</w:t>
            </w:r>
            <w:r>
              <w:rPr>
                <w:rFonts w:ascii="宋体" w:hAnsi="宋体" w:eastAsia="宋体" w:cs="宋体"/>
              </w:rPr>
              <w:t xml:space="preserve"> </w:t>
            </w:r>
            <w:r>
              <w:rPr>
                <w:rFonts w:hint="eastAsia" w:ascii="宋体" w:hAnsi="宋体" w:eastAsia="宋体" w:cs="宋体"/>
              </w:rPr>
              <w:t>文件</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cs="宋体"/>
              </w:rPr>
            </w:pPr>
            <w:r>
              <w:rPr>
                <w:rFonts w:hint="eastAsia" w:ascii="宋体" w:hAnsi="宋体" w:eastAsia="宋体" w:cs="宋体"/>
              </w:rPr>
              <w:t>投标人为企业（包括合伙企业）的，应提供</w:t>
            </w:r>
          </w:p>
          <w:p>
            <w:pPr>
              <w:pStyle w:val="62"/>
              <w:kinsoku w:val="0"/>
              <w:overflowPunct w:val="0"/>
              <w:jc w:val="both"/>
              <w:rPr>
                <w:rFonts w:ascii="宋体" w:hAnsi="宋体" w:eastAsia="宋体" w:cs="宋体"/>
                <w:spacing w:val="-63"/>
              </w:rPr>
            </w:pPr>
            <w:r>
              <w:rPr>
                <w:rFonts w:hint="eastAsia" w:ascii="宋体" w:hAnsi="宋体" w:eastAsia="宋体" w:cs="宋体"/>
              </w:rPr>
              <w:t>有效的</w:t>
            </w:r>
            <w:r>
              <w:rPr>
                <w:rFonts w:ascii="宋体" w:hAnsi="宋体" w:eastAsia="宋体" w:cs="Century"/>
              </w:rPr>
              <w:t>“</w:t>
            </w:r>
            <w:r>
              <w:rPr>
                <w:rFonts w:hint="eastAsia" w:ascii="宋体" w:hAnsi="宋体" w:eastAsia="宋体" w:cs="宋体"/>
              </w:rPr>
              <w:t>营业执照</w:t>
            </w:r>
            <w:r>
              <w:rPr>
                <w:rFonts w:ascii="宋体" w:hAnsi="宋体" w:eastAsia="宋体" w:cs="Century"/>
              </w:rPr>
              <w:t>”</w:t>
            </w:r>
            <w:r>
              <w:rPr>
                <w:rFonts w:hint="eastAsia" w:ascii="宋体" w:hAnsi="宋体" w:eastAsia="宋体" w:cs="宋体"/>
              </w:rPr>
              <w:t>；</w:t>
            </w:r>
            <w:r>
              <w:rPr>
                <w:rFonts w:ascii="宋体" w:hAnsi="宋体" w:eastAsia="宋体" w:cs="宋体"/>
                <w:spacing w:val="-63"/>
              </w:rPr>
              <w:t xml:space="preserve"> </w:t>
            </w:r>
          </w:p>
          <w:p>
            <w:pPr>
              <w:pStyle w:val="62"/>
              <w:kinsoku w:val="0"/>
              <w:overflowPunct w:val="0"/>
              <w:jc w:val="both"/>
              <w:rPr>
                <w:rFonts w:ascii="宋体" w:hAnsi="宋体" w:eastAsia="宋体" w:cs="宋体"/>
                <w:spacing w:val="-93"/>
              </w:rPr>
            </w:pPr>
            <w:r>
              <w:rPr>
                <w:rFonts w:hint="eastAsia" w:ascii="宋体" w:hAnsi="宋体" w:eastAsia="宋体" w:cs="宋体"/>
                <w:spacing w:val="-4"/>
              </w:rPr>
              <w:t>投标人为事业单位的，应提供有效的</w:t>
            </w:r>
            <w:r>
              <w:rPr>
                <w:rFonts w:ascii="宋体" w:hAnsi="宋体" w:eastAsia="宋体" w:cs="Century"/>
                <w:spacing w:val="-4"/>
              </w:rPr>
              <w:t>“</w:t>
            </w:r>
            <w:r>
              <w:rPr>
                <w:rFonts w:hint="eastAsia" w:ascii="宋体" w:hAnsi="宋体" w:eastAsia="宋体" w:cs="宋体"/>
                <w:spacing w:val="-4"/>
              </w:rPr>
              <w:t>事业单</w:t>
            </w:r>
            <w:r>
              <w:rPr>
                <w:rFonts w:hint="eastAsia" w:ascii="宋体" w:hAnsi="宋体" w:eastAsia="宋体" w:cs="宋体"/>
              </w:rPr>
              <w:t>位法人证书</w:t>
            </w:r>
            <w:r>
              <w:rPr>
                <w:rFonts w:ascii="宋体" w:hAnsi="宋体" w:eastAsia="宋体" w:cs="Century"/>
              </w:rPr>
              <w:t>”</w:t>
            </w:r>
            <w:r>
              <w:rPr>
                <w:rFonts w:hint="eastAsia" w:ascii="宋体" w:hAnsi="宋体" w:eastAsia="宋体" w:cs="宋体"/>
              </w:rPr>
              <w:t>；</w:t>
            </w:r>
            <w:r>
              <w:rPr>
                <w:rFonts w:ascii="宋体" w:hAnsi="宋体" w:eastAsia="宋体" w:cs="宋体"/>
                <w:spacing w:val="-93"/>
              </w:rPr>
              <w:t xml:space="preserve"> </w:t>
            </w:r>
          </w:p>
          <w:p>
            <w:pPr>
              <w:pStyle w:val="62"/>
              <w:kinsoku w:val="0"/>
              <w:overflowPunct w:val="0"/>
              <w:jc w:val="both"/>
              <w:rPr>
                <w:rFonts w:ascii="宋体" w:hAnsi="宋体" w:eastAsia="宋体" w:cs="宋体"/>
                <w:spacing w:val="-32"/>
              </w:rPr>
            </w:pPr>
            <w:r>
              <w:rPr>
                <w:rFonts w:hint="eastAsia" w:ascii="宋体" w:hAnsi="宋体" w:eastAsia="宋体" w:cs="宋体"/>
                <w:spacing w:val="-5"/>
              </w:rPr>
              <w:t>投标人是非企业机构的，应提供有效的</w:t>
            </w:r>
            <w:r>
              <w:rPr>
                <w:rFonts w:ascii="宋体" w:hAnsi="宋体" w:eastAsia="宋体" w:cs="Century"/>
                <w:spacing w:val="-5"/>
              </w:rPr>
              <w:t>“</w:t>
            </w:r>
            <w:r>
              <w:rPr>
                <w:rFonts w:hint="eastAsia" w:ascii="宋体" w:hAnsi="宋体" w:eastAsia="宋体" w:cs="宋体"/>
                <w:spacing w:val="-5"/>
              </w:rPr>
              <w:t>执业</w:t>
            </w:r>
            <w:r>
              <w:rPr>
                <w:rFonts w:hint="eastAsia" w:ascii="宋体" w:hAnsi="宋体" w:eastAsia="宋体" w:cs="宋体"/>
              </w:rPr>
              <w:t>许可证</w:t>
            </w:r>
            <w:r>
              <w:rPr>
                <w:rFonts w:ascii="宋体" w:hAnsi="宋体" w:eastAsia="宋体" w:cs="Century"/>
              </w:rPr>
              <w:t>”</w:t>
            </w:r>
            <w:r>
              <w:rPr>
                <w:rFonts w:hint="eastAsia" w:ascii="宋体" w:hAnsi="宋体" w:eastAsia="宋体" w:cs="宋体"/>
              </w:rPr>
              <w:t>、</w:t>
            </w:r>
            <w:r>
              <w:rPr>
                <w:rFonts w:ascii="宋体" w:hAnsi="宋体" w:eastAsia="宋体" w:cs="Century"/>
              </w:rPr>
              <w:t>“</w:t>
            </w:r>
            <w:r>
              <w:rPr>
                <w:rFonts w:hint="eastAsia" w:ascii="宋体" w:hAnsi="宋体" w:eastAsia="宋体" w:cs="宋体"/>
              </w:rPr>
              <w:t>登记证书</w:t>
            </w:r>
            <w:r>
              <w:rPr>
                <w:rFonts w:ascii="宋体" w:hAnsi="宋体" w:eastAsia="宋体" w:cs="Century"/>
              </w:rPr>
              <w:t>”</w:t>
            </w:r>
            <w:r>
              <w:rPr>
                <w:rFonts w:hint="eastAsia" w:ascii="宋体" w:hAnsi="宋体" w:eastAsia="宋体" w:cs="宋体"/>
              </w:rPr>
              <w:t>等证明文件；</w:t>
            </w:r>
            <w:r>
              <w:rPr>
                <w:rFonts w:ascii="宋体" w:hAnsi="宋体" w:eastAsia="宋体" w:cs="宋体"/>
                <w:spacing w:val="-32"/>
              </w:rPr>
              <w:t xml:space="preserve"> </w:t>
            </w:r>
          </w:p>
          <w:p>
            <w:pPr>
              <w:pStyle w:val="62"/>
              <w:kinsoku w:val="0"/>
              <w:overflowPunct w:val="0"/>
              <w:jc w:val="both"/>
              <w:rPr>
                <w:rFonts w:ascii="宋体" w:hAnsi="宋体" w:eastAsia="宋体" w:cs="宋体"/>
              </w:rPr>
            </w:pPr>
            <w:r>
              <w:rPr>
                <w:rFonts w:hint="eastAsia" w:ascii="宋体" w:hAnsi="宋体" w:eastAsia="宋体" w:cs="宋体"/>
                <w:spacing w:val="-5"/>
              </w:rPr>
              <w:t>投标人是个体工商户的，应提供有效的</w:t>
            </w:r>
            <w:r>
              <w:rPr>
                <w:rFonts w:ascii="宋体" w:hAnsi="宋体" w:eastAsia="宋体" w:cs="Century"/>
                <w:spacing w:val="-5"/>
              </w:rPr>
              <w:t>“</w:t>
            </w:r>
            <w:r>
              <w:rPr>
                <w:rFonts w:hint="eastAsia" w:ascii="宋体" w:hAnsi="宋体" w:eastAsia="宋体" w:cs="宋体"/>
                <w:spacing w:val="-5"/>
              </w:rPr>
              <w:t>个体</w:t>
            </w:r>
            <w:r>
              <w:rPr>
                <w:rFonts w:hint="eastAsia" w:ascii="宋体" w:hAnsi="宋体" w:eastAsia="宋体" w:cs="宋体"/>
              </w:rPr>
              <w:t>工商户营业执照</w:t>
            </w:r>
            <w:r>
              <w:rPr>
                <w:rFonts w:ascii="宋体" w:hAnsi="宋体" w:eastAsia="宋体" w:cs="Century"/>
              </w:rPr>
              <w:t>”</w:t>
            </w:r>
            <w:r>
              <w:rPr>
                <w:rFonts w:hint="eastAsia" w:ascii="宋体" w:hAnsi="宋体" w:eastAsia="宋体" w:cs="宋体"/>
              </w:rPr>
              <w:t>；</w:t>
            </w:r>
          </w:p>
          <w:p>
            <w:pPr>
              <w:pStyle w:val="62"/>
              <w:kinsoku w:val="0"/>
              <w:overflowPunct w:val="0"/>
              <w:jc w:val="both"/>
              <w:rPr>
                <w:rFonts w:ascii="宋体" w:hAnsi="宋体" w:eastAsia="宋体" w:cs="宋体"/>
              </w:rPr>
            </w:pPr>
            <w:r>
              <w:rPr>
                <w:rFonts w:ascii="宋体" w:hAnsi="宋体" w:eastAsia="宋体" w:cs="宋体"/>
                <w:spacing w:val="-93"/>
              </w:rPr>
              <w:t xml:space="preserve"> </w:t>
            </w:r>
            <w:r>
              <w:rPr>
                <w:rFonts w:hint="eastAsia" w:ascii="宋体" w:hAnsi="宋体" w:eastAsia="宋体" w:cs="宋体"/>
              </w:rPr>
              <w:t>投标人是自然人的，应提供有效的自然人身份证明。</w:t>
            </w:r>
          </w:p>
          <w:p>
            <w:pPr>
              <w:pStyle w:val="62"/>
              <w:kinsoku w:val="0"/>
              <w:overflowPunct w:val="0"/>
              <w:jc w:val="both"/>
              <w:rPr>
                <w:rFonts w:ascii="宋体" w:hAnsi="宋体" w:eastAsia="宋体"/>
              </w:rPr>
            </w:pPr>
            <w:r>
              <w:rPr>
                <w:rFonts w:hint="eastAsia" w:ascii="宋体" w:hAnsi="宋体" w:eastAsia="宋体" w:cs="宋体"/>
              </w:rPr>
              <w:t>分支机构参加投标的，应提供该分支机构或</w:t>
            </w:r>
            <w:r>
              <w:rPr>
                <w:rFonts w:hint="eastAsia" w:ascii="宋体" w:hAnsi="宋体" w:eastAsia="宋体" w:cs="宋体"/>
                <w:spacing w:val="-2"/>
              </w:rPr>
              <w:t>其所属法人</w:t>
            </w:r>
            <w:r>
              <w:rPr>
                <w:rFonts w:ascii="宋体" w:hAnsi="宋体" w:eastAsia="宋体" w:cs="Century"/>
                <w:spacing w:val="-2"/>
              </w:rPr>
              <w:t>/</w:t>
            </w:r>
            <w:r>
              <w:rPr>
                <w:rFonts w:hint="eastAsia" w:ascii="宋体" w:hAnsi="宋体" w:eastAsia="宋体" w:cs="宋体"/>
                <w:spacing w:val="-2"/>
              </w:rPr>
              <w:t>其他组织的相应证明文件；同时</w:t>
            </w:r>
            <w:r>
              <w:rPr>
                <w:rFonts w:hint="eastAsia" w:ascii="宋体" w:hAnsi="宋体" w:eastAsia="宋体" w:cs="宋体"/>
                <w:spacing w:val="10"/>
              </w:rPr>
              <w:t>还应提供其所属法人</w:t>
            </w:r>
            <w:r>
              <w:rPr>
                <w:rFonts w:ascii="宋体" w:hAnsi="宋体" w:eastAsia="宋体" w:cs="Century"/>
                <w:spacing w:val="10"/>
              </w:rPr>
              <w:t>/</w:t>
            </w:r>
            <w:r>
              <w:rPr>
                <w:rFonts w:hint="eastAsia" w:ascii="宋体" w:hAnsi="宋体" w:eastAsia="宋体" w:cs="宋体"/>
                <w:spacing w:val="10"/>
              </w:rPr>
              <w:t>其他组织出具的授权</w:t>
            </w:r>
            <w:r>
              <w:rPr>
                <w:rFonts w:hint="eastAsia" w:ascii="宋体" w:hAnsi="宋体" w:eastAsia="宋体" w:cs="宋体"/>
              </w:rPr>
              <w:t>其参与本项目的授权书（格式自拟，须加盖</w:t>
            </w:r>
            <w:r>
              <w:rPr>
                <w:rFonts w:hint="eastAsia" w:ascii="宋体" w:hAnsi="宋体" w:eastAsia="宋体" w:cs="宋体"/>
                <w:spacing w:val="-3"/>
              </w:rPr>
              <w:t>其所属法人</w:t>
            </w:r>
            <w:r>
              <w:rPr>
                <w:rFonts w:ascii="宋体" w:hAnsi="宋体" w:eastAsia="宋体" w:cs="Century"/>
                <w:spacing w:val="-3"/>
              </w:rPr>
              <w:t>/</w:t>
            </w:r>
            <w:r>
              <w:rPr>
                <w:rFonts w:hint="eastAsia" w:ascii="宋体" w:hAnsi="宋体" w:eastAsia="宋体" w:cs="宋体"/>
                <w:spacing w:val="-3"/>
              </w:rPr>
              <w:t>其他组织的公章）；对于银行、</w:t>
            </w:r>
            <w:r>
              <w:rPr>
                <w:rFonts w:hint="eastAsia" w:ascii="宋体" w:hAnsi="宋体" w:eastAsia="宋体" w:cs="宋体"/>
              </w:rPr>
              <w:t>保险、石油石化、电力、电信等行业的分支机构，可以提供上述授权，也可以提供其所</w:t>
            </w:r>
            <w:r>
              <w:rPr>
                <w:rFonts w:hint="eastAsia" w:ascii="宋体" w:hAnsi="宋体" w:eastAsia="宋体" w:cs="宋体"/>
                <w:spacing w:val="10"/>
              </w:rPr>
              <w:t>属法人</w:t>
            </w:r>
            <w:r>
              <w:rPr>
                <w:rFonts w:ascii="宋体" w:hAnsi="宋体" w:eastAsia="宋体" w:cs="Century"/>
                <w:spacing w:val="10"/>
              </w:rPr>
              <w:t>/</w:t>
            </w:r>
            <w:r>
              <w:rPr>
                <w:rFonts w:hint="eastAsia" w:ascii="宋体" w:hAnsi="宋体" w:eastAsia="宋体" w:cs="宋体"/>
                <w:spacing w:val="10"/>
              </w:rPr>
              <w:t>其他组织的有关文件或制度等能够</w:t>
            </w:r>
            <w:r>
              <w:rPr>
                <w:rFonts w:hint="eastAsia" w:ascii="宋体" w:hAnsi="宋体" w:eastAsia="宋体" w:cs="宋体"/>
              </w:rPr>
              <w:t>证明授权其独立开展业务的证明材料。</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both"/>
              <w:rPr>
                <w:rFonts w:ascii="宋体" w:hAnsi="宋体" w:eastAsia="宋体"/>
              </w:rPr>
            </w:pPr>
            <w:r>
              <w:rPr>
                <w:rFonts w:hint="eastAsia" w:ascii="宋体" w:hAnsi="宋体" w:eastAsia="宋体"/>
                <w:color w:val="000000"/>
              </w:rPr>
              <w:t>提供证明文件的复印件并加盖单位公章</w:t>
            </w:r>
          </w:p>
        </w:tc>
      </w:tr>
      <w:tr>
        <w:tblPrEx>
          <w:tblCellMar>
            <w:top w:w="0" w:type="dxa"/>
            <w:left w:w="0" w:type="dxa"/>
            <w:bottom w:w="0" w:type="dxa"/>
            <w:right w:w="0" w:type="dxa"/>
          </w:tblCellMar>
        </w:tblPrEx>
        <w:trPr>
          <w:trHeight w:val="729"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投标人资格声明</w:t>
            </w:r>
          </w:p>
          <w:p>
            <w:pPr>
              <w:pStyle w:val="62"/>
              <w:kinsoku w:val="0"/>
              <w:overflowPunct w:val="0"/>
              <w:rPr>
                <w:rFonts w:ascii="宋体" w:hAnsi="宋体" w:eastAsia="宋体"/>
              </w:rPr>
            </w:pPr>
            <w:r>
              <w:rPr>
                <w:rFonts w:hint="eastAsia" w:ascii="宋体" w:hAnsi="宋体" w:eastAsia="宋体" w:cs="宋体"/>
              </w:rPr>
              <w:t>书</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rPr>
            </w:pPr>
            <w:r>
              <w:rPr>
                <w:rFonts w:hint="eastAsia" w:ascii="宋体" w:hAnsi="宋体" w:eastAsia="宋体" w:cs="宋体"/>
              </w:rPr>
              <w:t>提供了符合招标文件要求的《投标人资格声</w:t>
            </w:r>
            <w:r>
              <w:rPr>
                <w:rFonts w:hint="eastAsia" w:ascii="宋体" w:hAnsi="宋体" w:eastAsia="宋体" w:cs="宋体"/>
                <w:spacing w:val="-30"/>
              </w:rPr>
              <w:t>明书》。</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3"/>
              </w:rPr>
            </w:pPr>
            <w:r>
              <w:rPr>
                <w:rFonts w:hint="eastAsia" w:ascii="宋体" w:hAnsi="宋体" w:eastAsia="宋体" w:cs="宋体"/>
                <w:spacing w:val="-3"/>
              </w:rPr>
              <w:t>格式见《投标</w:t>
            </w:r>
          </w:p>
          <w:p>
            <w:pPr>
              <w:pStyle w:val="62"/>
              <w:kinsoku w:val="0"/>
              <w:overflowPunct w:val="0"/>
              <w:rPr>
                <w:rFonts w:ascii="宋体" w:hAnsi="宋体" w:eastAsia="宋体"/>
              </w:rPr>
            </w:pPr>
            <w:r>
              <w:rPr>
                <w:rFonts w:hint="eastAsia" w:ascii="宋体" w:hAnsi="宋体" w:eastAsia="宋体" w:cs="宋体"/>
              </w:rPr>
              <w:t>文件格式》</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Century"/>
                <w:w w:val="115"/>
              </w:rPr>
              <w:t>1-3</w:t>
            </w:r>
          </w:p>
        </w:tc>
        <w:tc>
          <w:tcPr>
            <w:tcW w:w="1982" w:type="dxa"/>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投标人信用记录</w:t>
            </w:r>
          </w:p>
        </w:tc>
        <w:tc>
          <w:tcPr>
            <w:tcW w:w="5003" w:type="dxa"/>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查询渠道：信用中国网站和中国政府采购网（</w:t>
            </w:r>
            <w:r>
              <w:fldChar w:fldCharType="begin"/>
            </w:r>
            <w:r>
              <w:instrText xml:space="preserve"> HYPERLINK "http://www.creditchina.gov.cn/" </w:instrText>
            </w:r>
            <w:r>
              <w:fldChar w:fldCharType="separate"/>
            </w:r>
            <w:r>
              <w:rPr>
                <w:rFonts w:ascii="宋体" w:hAnsi="宋体" w:eastAsia="宋体" w:cs="宋体"/>
              </w:rPr>
              <w:t>www.creditchina.gov.cn</w:t>
            </w:r>
            <w:r>
              <w:rPr>
                <w:rFonts w:ascii="宋体" w:hAnsi="宋体" w:eastAsia="宋体" w:cs="宋体"/>
              </w:rPr>
              <w:fldChar w:fldCharType="end"/>
            </w:r>
            <w:r>
              <w:rPr>
                <w:rFonts w:hint="eastAsia" w:ascii="宋体" w:hAnsi="宋体" w:eastAsia="宋体" w:cs="宋体"/>
              </w:rPr>
              <w:t>、</w:t>
            </w:r>
            <w:r>
              <w:fldChar w:fldCharType="begin"/>
            </w:r>
            <w:r>
              <w:instrText xml:space="preserve"> HYPERLINK "http://www.ccgp.gov.cn" </w:instrText>
            </w:r>
            <w:r>
              <w:fldChar w:fldCharType="separate"/>
            </w:r>
            <w:r>
              <w:rPr>
                <w:rStyle w:val="48"/>
                <w:rFonts w:ascii="宋体" w:hAnsi="宋体" w:eastAsia="宋体" w:cs="宋体"/>
              </w:rPr>
              <w:t>www.ccgp.gov.cn</w:t>
            </w:r>
            <w:r>
              <w:rPr>
                <w:rStyle w:val="48"/>
                <w:rFonts w:ascii="宋体" w:hAnsi="宋体" w:eastAsia="宋体" w:cs="宋体"/>
              </w:rPr>
              <w:fldChar w:fldCharType="end"/>
            </w:r>
            <w:r>
              <w:rPr>
                <w:rFonts w:hint="eastAsia" w:ascii="宋体" w:hAnsi="宋体" w:eastAsia="宋体" w:cs="宋体"/>
              </w:rPr>
              <w:t>）；</w:t>
            </w:r>
          </w:p>
          <w:p>
            <w:pPr>
              <w:pStyle w:val="62"/>
              <w:kinsoku w:val="0"/>
              <w:overflowPunct w:val="0"/>
              <w:rPr>
                <w:rFonts w:ascii="宋体" w:hAnsi="宋体" w:eastAsia="宋体"/>
              </w:rPr>
            </w:pPr>
            <w:r>
              <w:rPr>
                <w:rFonts w:hint="eastAsia" w:ascii="宋体" w:hAnsi="宋体" w:eastAsia="宋体" w:cs="宋体"/>
              </w:rPr>
              <w:t>截止时点：投标截止时间以后、资格审查阶段采购人或采购代理机构的实际查询时间；信用信息查询记录和证据留存具体方式：查询结果网页打印页作为查询记录和证据，与其他采购文件一并保存；信用信息的使用原则：经认定的被列入失信被执行人、重大税收违法案件当事人名单、政府采购严重违法失信行为记录名单的投标</w:t>
            </w:r>
            <w:r>
              <w:rPr>
                <w:rFonts w:hint="eastAsia" w:ascii="宋体" w:hAnsi="宋体" w:eastAsia="宋体" w:cs="宋体"/>
                <w:spacing w:val="2"/>
              </w:rPr>
              <w:t>人，</w:t>
            </w:r>
            <w:r>
              <w:rPr>
                <w:rFonts w:hint="eastAsia" w:ascii="宋体" w:hAnsi="宋体" w:eastAsia="宋体" w:cs="宋体"/>
                <w:b/>
                <w:spacing w:val="2"/>
              </w:rPr>
              <w:t>其投标无效</w:t>
            </w:r>
            <w:r>
              <w:rPr>
                <w:rFonts w:hint="eastAsia" w:ascii="宋体" w:hAnsi="宋体" w:eastAsia="宋体" w:cs="宋体"/>
                <w:spacing w:val="2"/>
              </w:rPr>
              <w:t>。联合体形式投标的，联合</w:t>
            </w:r>
            <w:r>
              <w:rPr>
                <w:rFonts w:hint="eastAsia" w:ascii="宋体" w:hAnsi="宋体" w:eastAsia="宋体" w:cs="宋体"/>
              </w:rPr>
              <w:t>体成员存在不良信用记录，视同联合体存在不良信用记录。</w:t>
            </w:r>
          </w:p>
        </w:tc>
        <w:tc>
          <w:tcPr>
            <w:tcW w:w="1719" w:type="dxa"/>
            <w:gridSpan w:val="2"/>
            <w:tcBorders>
              <w:top w:val="single" w:color="000000" w:sz="4" w:space="0"/>
              <w:left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无须投标人</w:t>
            </w:r>
            <w:r>
              <w:rPr>
                <w:rFonts w:hint="eastAsia" w:ascii="宋体" w:hAnsi="宋体" w:eastAsia="宋体" w:cs="宋体"/>
                <w:spacing w:val="-3"/>
              </w:rPr>
              <w:t>提供，由采购</w:t>
            </w:r>
            <w:r>
              <w:rPr>
                <w:rFonts w:hint="eastAsia" w:ascii="宋体" w:hAnsi="宋体" w:eastAsia="宋体" w:cs="宋体"/>
              </w:rPr>
              <w:t>人或采购代理机构查询。</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1-4</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法律、行政法规</w:t>
            </w:r>
          </w:p>
          <w:p>
            <w:pPr>
              <w:pStyle w:val="62"/>
              <w:kinsoku w:val="0"/>
              <w:overflowPunct w:val="0"/>
              <w:rPr>
                <w:rFonts w:ascii="宋体" w:hAnsi="宋体" w:eastAsia="宋体"/>
              </w:rPr>
            </w:pPr>
            <w:r>
              <w:rPr>
                <w:rFonts w:hint="eastAsia" w:ascii="宋体" w:hAnsi="宋体" w:eastAsia="宋体" w:cs="宋体"/>
              </w:rPr>
              <w:t>规定的其他条件</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法律、行政法规规定的其他条件</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20"/>
              </w:rPr>
              <w:t>/</w:t>
            </w: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落实政府采购政</w:t>
            </w:r>
          </w:p>
          <w:p>
            <w:pPr>
              <w:pStyle w:val="62"/>
              <w:kinsoku w:val="0"/>
              <w:overflowPunct w:val="0"/>
              <w:rPr>
                <w:rFonts w:ascii="宋体" w:hAnsi="宋体" w:eastAsia="宋体"/>
              </w:rPr>
            </w:pPr>
            <w:r>
              <w:rPr>
                <w:rFonts w:hint="eastAsia" w:ascii="宋体" w:hAnsi="宋体" w:eastAsia="宋体" w:cs="宋体"/>
                <w:spacing w:val="12"/>
              </w:rPr>
              <w:t>策需满足的资格</w:t>
            </w:r>
            <w:r>
              <w:rPr>
                <w:rFonts w:ascii="宋体" w:hAnsi="宋体" w:eastAsia="宋体" w:cs="宋体"/>
              </w:rPr>
              <w:t xml:space="preserve"> </w:t>
            </w:r>
            <w:r>
              <w:rPr>
                <w:rFonts w:hint="eastAsia" w:ascii="宋体" w:hAnsi="宋体" w:eastAsia="宋体" w:cs="宋体"/>
              </w:rPr>
              <w:t>要求</w:t>
            </w:r>
          </w:p>
        </w:tc>
        <w:tc>
          <w:tcPr>
            <w:tcW w:w="500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具体要求见第一章《投标邀请》</w:t>
            </w:r>
          </w:p>
        </w:tc>
        <w:tc>
          <w:tcPr>
            <w:tcW w:w="1719"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5"/>
              </w:rPr>
              <w:t>2-1</w:t>
            </w:r>
          </w:p>
        </w:tc>
        <w:tc>
          <w:tcPr>
            <w:tcW w:w="1982"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中小企业政策</w:t>
            </w:r>
          </w:p>
        </w:tc>
        <w:tc>
          <w:tcPr>
            <w:tcW w:w="5003" w:type="dxa"/>
            <w:tcBorders>
              <w:top w:val="single" w:color="000000" w:sz="4" w:space="0"/>
              <w:left w:val="single" w:color="000000" w:sz="4" w:space="0"/>
              <w:bottom w:val="single" w:color="auto" w:sz="4" w:space="0"/>
              <w:right w:val="single" w:color="000000" w:sz="4" w:space="0"/>
            </w:tcBorders>
            <w:vAlign w:val="center"/>
          </w:tcPr>
          <w:p>
            <w:pPr>
              <w:pStyle w:val="62"/>
              <w:kinsoku w:val="0"/>
              <w:overflowPunct w:val="0"/>
              <w:rPr>
                <w:rFonts w:ascii="宋体" w:hAnsi="宋体" w:eastAsia="宋体"/>
              </w:rPr>
            </w:pPr>
            <w:r>
              <w:rPr>
                <w:rFonts w:hint="eastAsia" w:ascii="宋体" w:hAnsi="宋体" w:eastAsia="宋体" w:cs="宋体"/>
              </w:rPr>
              <w:t>具体要求见第一章《投标邀请》</w:t>
            </w:r>
          </w:p>
        </w:tc>
        <w:tc>
          <w:tcPr>
            <w:tcW w:w="1719" w:type="dxa"/>
            <w:gridSpan w:val="2"/>
            <w:tcBorders>
              <w:top w:val="single" w:color="000000" w:sz="4" w:space="0"/>
              <w:left w:val="single" w:color="000000" w:sz="4" w:space="0"/>
              <w:bottom w:val="single" w:color="auto"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cs="Arial"/>
              </w:rPr>
            </w:pPr>
            <w:r>
              <w:rPr>
                <w:rFonts w:ascii="宋体" w:hAnsi="宋体" w:eastAsia="宋体" w:cs="Arial"/>
                <w:w w:val="110"/>
              </w:rPr>
              <w:t>2-1-</w:t>
            </w:r>
            <w:r>
              <w:rPr>
                <w:rFonts w:ascii="宋体" w:hAnsi="宋体" w:eastAsia="宋体" w:cs="Arial"/>
                <w:w w:val="114"/>
              </w:rPr>
              <w:t>1</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中小企业证明文</w:t>
            </w:r>
            <w:r>
              <w:rPr>
                <w:rFonts w:hint="eastAsia" w:ascii="宋体" w:hAnsi="宋体" w:eastAsia="宋体" w:cs="宋体"/>
              </w:rPr>
              <w:t>件</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当本项目（包）涉及预留份额专门面向中小企业采购，此时建议在《资格证明文件》中提供。</w:t>
            </w:r>
          </w:p>
          <w:p>
            <w:pPr>
              <w:pStyle w:val="62"/>
              <w:kinsoku w:val="0"/>
              <w:overflowPunct w:val="0"/>
              <w:rPr>
                <w:rFonts w:ascii="宋体" w:hAnsi="宋体" w:eastAsia="宋体"/>
              </w:rPr>
            </w:pPr>
            <w:r>
              <w:rPr>
                <w:rFonts w:ascii="宋体" w:hAnsi="宋体" w:eastAsia="宋体" w:cs="Arial"/>
                <w:spacing w:val="-6"/>
              </w:rPr>
              <w:t>1</w:t>
            </w:r>
            <w:r>
              <w:rPr>
                <w:rFonts w:hint="eastAsia" w:ascii="宋体" w:hAnsi="宋体" w:eastAsia="宋体" w:cs="宋体"/>
                <w:spacing w:val="-6"/>
              </w:rPr>
              <w:t>、投标人单独投标的，应提供《中小企业声</w:t>
            </w:r>
            <w:r>
              <w:rPr>
                <w:rFonts w:hint="eastAsia" w:ascii="宋体" w:hAnsi="宋体" w:eastAsia="宋体" w:cs="宋体"/>
              </w:rPr>
              <w:t>明函》或《残疾人福利性单位声明函》或由省级以上监狱管理局、戒毒管理局（含新疆生产建设兵团）出具的属于监狱企业的证明文件。</w:t>
            </w:r>
          </w:p>
          <w:p>
            <w:pPr>
              <w:pStyle w:val="62"/>
              <w:kinsoku w:val="0"/>
              <w:overflowPunct w:val="0"/>
              <w:rPr>
                <w:rFonts w:ascii="宋体" w:hAnsi="宋体" w:eastAsia="宋体"/>
              </w:rPr>
            </w:pPr>
            <w:r>
              <w:rPr>
                <w:rFonts w:ascii="宋体" w:hAnsi="宋体" w:eastAsia="宋体" w:cs="Arial"/>
                <w:spacing w:val="-6"/>
              </w:rPr>
              <w:t>2</w:t>
            </w:r>
            <w:r>
              <w:rPr>
                <w:rFonts w:hint="eastAsia" w:ascii="宋体" w:hAnsi="宋体" w:eastAsia="宋体" w:cs="宋体"/>
                <w:spacing w:val="-6"/>
              </w:rPr>
              <w:t>、如招标文件要求以联合体形式参加或者要</w:t>
            </w:r>
            <w:r>
              <w:rPr>
                <w:rFonts w:hint="eastAsia" w:ascii="宋体" w:hAnsi="宋体" w:eastAsia="宋体" w:cs="宋体"/>
              </w:rPr>
              <w:t>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3"/>
              </w:rPr>
              <w:t>格式见《投标</w:t>
            </w:r>
            <w:r>
              <w:rPr>
                <w:rFonts w:hint="eastAsia" w:ascii="宋体" w:hAnsi="宋体" w:eastAsia="宋体" w:cs="宋体"/>
              </w:rPr>
              <w:t>文件格式》</w:t>
            </w:r>
          </w:p>
        </w:tc>
      </w:tr>
      <w:tr>
        <w:tblPrEx>
          <w:tblCellMar>
            <w:top w:w="0" w:type="dxa"/>
            <w:left w:w="0" w:type="dxa"/>
            <w:bottom w:w="0" w:type="dxa"/>
            <w:right w:w="0" w:type="dxa"/>
          </w:tblCellMar>
        </w:tblPrEx>
        <w:trPr>
          <w:gridAfter w:val="1"/>
          <w:wAfter w:w="18" w:type="dxa"/>
          <w:trHeight w:val="2909" w:hRule="atLeast"/>
        </w:trPr>
        <w:tc>
          <w:tcPr>
            <w:tcW w:w="845" w:type="dxa"/>
            <w:tcBorders>
              <w:left w:val="single" w:color="000000" w:sz="4" w:space="0"/>
              <w:bottom w:val="single" w:color="auto" w:sz="4" w:space="0"/>
              <w:right w:val="single" w:color="000000" w:sz="4" w:space="0"/>
            </w:tcBorders>
            <w:vAlign w:val="center"/>
          </w:tcPr>
          <w:p>
            <w:pPr>
              <w:jc w:val="center"/>
              <w:rPr>
                <w:rFonts w:ascii="宋体" w:hAnsi="宋体" w:eastAsia="宋体"/>
              </w:rPr>
            </w:pPr>
            <w:r>
              <w:rPr>
                <w:rFonts w:ascii="宋体" w:hAnsi="宋体" w:eastAsia="宋体"/>
              </w:rPr>
              <w:t>2-1-2</w:t>
            </w:r>
          </w:p>
        </w:tc>
        <w:tc>
          <w:tcPr>
            <w:tcW w:w="1982" w:type="dxa"/>
            <w:tcBorders>
              <w:top w:val="single" w:color="auto" w:sz="4" w:space="0"/>
              <w:left w:val="single" w:color="000000" w:sz="4" w:space="0"/>
              <w:bottom w:val="single" w:color="auto" w:sz="4" w:space="0"/>
              <w:right w:val="single" w:color="auto" w:sz="4" w:space="0"/>
            </w:tcBorders>
            <w:vAlign w:val="center"/>
          </w:tcPr>
          <w:p>
            <w:pPr>
              <w:rPr>
                <w:rFonts w:ascii="宋体" w:hAnsi="宋体" w:eastAsia="宋体"/>
              </w:rPr>
            </w:pPr>
            <w:r>
              <w:rPr>
                <w:rFonts w:hint="eastAsia" w:ascii="宋体" w:hAnsi="宋体" w:eastAsia="宋体"/>
              </w:rPr>
              <w:t>拟分包情况说明及分包意向协议</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rPr>
            </w:pPr>
            <w:r>
              <w:rPr>
                <w:rFonts w:hint="eastAsia" w:ascii="宋体" w:hAnsi="宋体" w:eastAsia="宋体" w:cs="宋体"/>
              </w:rPr>
              <w:t>如本项目</w:t>
            </w:r>
            <w:r>
              <w:rPr>
                <w:rFonts w:ascii="宋体" w:hAnsi="宋体" w:eastAsia="宋体" w:cs="宋体"/>
              </w:rPr>
              <w:t>(</w:t>
            </w:r>
            <w:r>
              <w:rPr>
                <w:rFonts w:hint="eastAsia" w:ascii="宋体" w:hAnsi="宋体" w:eastAsia="宋体" w:cs="宋体"/>
              </w:rPr>
              <w:t>包</w:t>
            </w:r>
            <w:r>
              <w:rPr>
                <w:rFonts w:ascii="宋体" w:hAnsi="宋体" w:eastAsia="宋体" w:cs="宋体"/>
              </w:rPr>
              <w:t>)</w:t>
            </w:r>
            <w:r>
              <w:rPr>
                <w:rFonts w:hint="eastAsia" w:ascii="宋体" w:hAnsi="宋体" w:eastAsia="宋体" w:cs="宋体"/>
              </w:rPr>
              <w:t>要求通过分包措施预留部分采购份额面向中小企业采购、且投标人因落实政府采购政策拟进行分包的，必须提供</w:t>
            </w:r>
            <w:r>
              <w:rPr>
                <w:rFonts w:ascii="宋体" w:hAnsi="宋体" w:eastAsia="宋体" w:cs="宋体"/>
              </w:rPr>
              <w:t>:</w:t>
            </w:r>
            <w:r>
              <w:rPr>
                <w:rFonts w:hint="eastAsia" w:ascii="宋体" w:hAnsi="宋体" w:eastAsia="宋体" w:cs="宋体"/>
              </w:rPr>
              <w:t>否则无须提供。对于预留份额专门面向中小企业采购的项目</w:t>
            </w:r>
            <w:r>
              <w:rPr>
                <w:rFonts w:ascii="宋体" w:hAnsi="宋体" w:eastAsia="宋体" w:cs="宋体"/>
              </w:rPr>
              <w:t>(</w:t>
            </w:r>
            <w:r>
              <w:rPr>
                <w:rFonts w:hint="eastAsia" w:ascii="宋体" w:hAnsi="宋体" w:eastAsia="宋体" w:cs="宋体"/>
              </w:rPr>
              <w:t>包</w:t>
            </w:r>
            <w:r>
              <w:rPr>
                <w:rFonts w:ascii="宋体" w:hAnsi="宋体" w:eastAsia="宋体" w:cs="宋体"/>
              </w:rPr>
              <w:t>)</w:t>
            </w:r>
            <w:r>
              <w:rPr>
                <w:rFonts w:hint="eastAsia" w:ascii="宋体" w:hAnsi="宋体" w:eastAsia="宋体" w:cs="宋体"/>
              </w:rPr>
              <w:t>，组成联合体或者接受分包合同的中小企业与联合体内其他企业、分包企业之间不得存在直接控股、管理关系。</w:t>
            </w:r>
          </w:p>
        </w:tc>
        <w:tc>
          <w:tcPr>
            <w:tcW w:w="170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rPr>
            </w:pPr>
            <w:r>
              <w:rPr>
                <w:rFonts w:hint="eastAsia" w:ascii="宋体" w:hAnsi="宋体" w:eastAsia="宋体" w:cs="宋体"/>
              </w:rPr>
              <w:t>格式见《投标文件格式》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2-2</w:t>
            </w:r>
          </w:p>
        </w:tc>
        <w:tc>
          <w:tcPr>
            <w:tcW w:w="1982"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其它落实政府采</w:t>
            </w:r>
          </w:p>
          <w:p>
            <w:pPr>
              <w:pStyle w:val="62"/>
              <w:kinsoku w:val="0"/>
              <w:overflowPunct w:val="0"/>
              <w:rPr>
                <w:rFonts w:ascii="宋体" w:hAnsi="宋体" w:eastAsia="宋体"/>
              </w:rPr>
            </w:pPr>
            <w:r>
              <w:rPr>
                <w:rFonts w:hint="eastAsia" w:ascii="宋体" w:hAnsi="宋体" w:eastAsia="宋体" w:cs="宋体"/>
                <w:spacing w:val="12"/>
              </w:rPr>
              <w:t>购政策的资格要</w:t>
            </w:r>
          </w:p>
          <w:p>
            <w:pPr>
              <w:pStyle w:val="62"/>
              <w:kinsoku w:val="0"/>
              <w:overflowPunct w:val="0"/>
              <w:rPr>
                <w:rFonts w:ascii="宋体" w:hAnsi="宋体" w:eastAsia="宋体"/>
              </w:rPr>
            </w:pPr>
            <w:r>
              <w:rPr>
                <w:rFonts w:hint="eastAsia" w:ascii="宋体" w:hAnsi="宋体" w:eastAsia="宋体" w:cs="宋体"/>
              </w:rPr>
              <w:t>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rPr>
              <w:t>3</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spacing w:val="12"/>
              </w:rPr>
            </w:pPr>
            <w:r>
              <w:rPr>
                <w:rFonts w:hint="eastAsia" w:ascii="宋体" w:hAnsi="宋体" w:eastAsia="宋体" w:cs="宋体"/>
                <w:spacing w:val="12"/>
              </w:rPr>
              <w:t>本项目的特定资</w:t>
            </w:r>
          </w:p>
          <w:p>
            <w:pPr>
              <w:pStyle w:val="62"/>
              <w:kinsoku w:val="0"/>
              <w:overflowPunct w:val="0"/>
              <w:rPr>
                <w:rFonts w:ascii="宋体" w:hAnsi="宋体" w:eastAsia="宋体"/>
              </w:rPr>
            </w:pPr>
            <w:r>
              <w:rPr>
                <w:rFonts w:hint="eastAsia" w:ascii="宋体" w:hAnsi="宋体" w:eastAsia="宋体" w:cs="宋体"/>
              </w:rPr>
              <w:t>格要求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rPr>
            </w:pP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3-1</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本项目对于联合</w:t>
            </w:r>
            <w:r>
              <w:rPr>
                <w:rFonts w:ascii="宋体" w:hAnsi="宋体" w:eastAsia="宋体" w:cs="宋体"/>
              </w:rPr>
              <w:t xml:space="preserve"> </w:t>
            </w:r>
            <w:r>
              <w:rPr>
                <w:rFonts w:hint="eastAsia" w:ascii="宋体" w:hAnsi="宋体" w:eastAsia="宋体" w:cs="宋体"/>
              </w:rPr>
              <w:t>体的要求</w:t>
            </w:r>
          </w:p>
        </w:tc>
        <w:tc>
          <w:tcPr>
            <w:tcW w:w="5003" w:type="dxa"/>
            <w:tcBorders>
              <w:top w:val="single" w:color="auto" w:sz="4" w:space="0"/>
              <w:left w:val="single" w:color="auto" w:sz="4" w:space="0"/>
              <w:right w:val="single" w:color="auto" w:sz="4" w:space="0"/>
            </w:tcBorders>
            <w:vAlign w:val="center"/>
          </w:tcPr>
          <w:p>
            <w:pPr>
              <w:pStyle w:val="62"/>
              <w:kinsoku w:val="0"/>
              <w:overflowPunct w:val="0"/>
              <w:rPr>
                <w:rFonts w:ascii="宋体" w:hAnsi="宋体" w:eastAsia="宋体"/>
              </w:rPr>
            </w:pPr>
            <w:r>
              <w:rPr>
                <w:rFonts w:ascii="宋体" w:hAnsi="宋体" w:eastAsia="宋体" w:cs="Lucida Sans"/>
                <w:spacing w:val="-6"/>
              </w:rPr>
              <w:t>1</w:t>
            </w:r>
            <w:r>
              <w:rPr>
                <w:rFonts w:hint="eastAsia" w:ascii="宋体" w:hAnsi="宋体" w:eastAsia="宋体" w:cs="宋体"/>
                <w:spacing w:val="-6"/>
              </w:rPr>
              <w:t>、如本项目接受联合体投标，且投标人为联</w:t>
            </w:r>
            <w:r>
              <w:rPr>
                <w:rFonts w:hint="eastAsia" w:ascii="宋体" w:hAnsi="宋体" w:eastAsia="宋体" w:cs="宋体"/>
                <w:spacing w:val="-10"/>
              </w:rPr>
              <w:t>合体时必须提供《联合协议》，明确各方拟承</w:t>
            </w:r>
            <w:r>
              <w:rPr>
                <w:rFonts w:hint="eastAsia" w:ascii="宋体" w:hAnsi="宋体" w:eastAsia="宋体" w:cs="宋体"/>
              </w:rPr>
              <w:t>担的工作和责任，并指定联合体牵头人，授权其代表所有联合体成员负责本项目投标和合同实施阶段的牵头、协调工作。该联合协议应当作为投标文件的组成部分，与投标文件其他内容同时递交。</w:t>
            </w:r>
          </w:p>
          <w:p>
            <w:pPr>
              <w:pStyle w:val="62"/>
              <w:kinsoku w:val="0"/>
              <w:overflowPunct w:val="0"/>
              <w:rPr>
                <w:rFonts w:ascii="宋体" w:hAnsi="宋体" w:eastAsia="宋体"/>
              </w:rPr>
            </w:pPr>
            <w:r>
              <w:rPr>
                <w:rFonts w:ascii="宋体" w:hAnsi="宋体" w:eastAsia="宋体" w:cs="Lucida Sans"/>
                <w:spacing w:val="6"/>
              </w:rPr>
              <w:t>2</w:t>
            </w:r>
            <w:r>
              <w:rPr>
                <w:rFonts w:hint="eastAsia" w:ascii="宋体" w:hAnsi="宋体" w:eastAsia="宋体" w:cs="宋体"/>
                <w:spacing w:val="6"/>
              </w:rPr>
              <w:t>、联合体各成员单位均须提供本表中序号</w:t>
            </w:r>
            <w:r>
              <w:rPr>
                <w:rFonts w:ascii="宋体" w:hAnsi="宋体" w:eastAsia="宋体" w:cs="Lucida Sans"/>
                <w:spacing w:val="-7"/>
              </w:rPr>
              <w:t>1-1</w:t>
            </w:r>
            <w:r>
              <w:rPr>
                <w:rFonts w:hint="eastAsia" w:ascii="宋体" w:hAnsi="宋体" w:eastAsia="宋体" w:cs="宋体"/>
                <w:spacing w:val="-7"/>
              </w:rPr>
              <w:t>、</w:t>
            </w:r>
            <w:r>
              <w:rPr>
                <w:rFonts w:ascii="宋体" w:hAnsi="宋体" w:eastAsia="宋体" w:cs="Lucida Sans"/>
                <w:spacing w:val="-7"/>
              </w:rPr>
              <w:t>1-2</w:t>
            </w:r>
            <w:r>
              <w:rPr>
                <w:rFonts w:hint="eastAsia" w:ascii="宋体" w:hAnsi="宋体" w:eastAsia="宋体" w:cs="宋体"/>
                <w:spacing w:val="-3"/>
              </w:rPr>
              <w:t>的证明文件。联合体各成员单位均</w:t>
            </w:r>
            <w:r>
              <w:rPr>
                <w:rFonts w:hint="eastAsia" w:ascii="宋体" w:hAnsi="宋体" w:eastAsia="宋体" w:cs="宋体"/>
              </w:rPr>
              <w:t>应满足本表</w:t>
            </w:r>
            <w:r>
              <w:rPr>
                <w:rFonts w:ascii="宋体" w:hAnsi="宋体" w:eastAsia="宋体" w:cs="Lucida Sans"/>
              </w:rPr>
              <w:t>3-2</w:t>
            </w:r>
            <w:r>
              <w:rPr>
                <w:rFonts w:hint="eastAsia" w:ascii="宋体" w:hAnsi="宋体" w:eastAsia="宋体" w:cs="宋体"/>
              </w:rPr>
              <w:t>及</w:t>
            </w:r>
            <w:r>
              <w:rPr>
                <w:rFonts w:ascii="宋体" w:hAnsi="宋体" w:eastAsia="宋体" w:cs="Lucida Sans"/>
              </w:rPr>
              <w:t>3-3</w:t>
            </w:r>
            <w:r>
              <w:rPr>
                <w:rFonts w:hint="eastAsia" w:ascii="宋体" w:hAnsi="宋体" w:eastAsia="宋体" w:cs="宋体"/>
              </w:rPr>
              <w:t>项规定。</w:t>
            </w:r>
          </w:p>
          <w:p>
            <w:pPr>
              <w:pStyle w:val="62"/>
              <w:kinsoku w:val="0"/>
              <w:overflowPunct w:val="0"/>
              <w:rPr>
                <w:rFonts w:ascii="宋体" w:hAnsi="宋体" w:eastAsia="宋体"/>
              </w:rPr>
            </w:pPr>
            <w:r>
              <w:rPr>
                <w:rFonts w:ascii="宋体" w:hAnsi="宋体" w:eastAsia="宋体" w:cs="Lucida Sans"/>
                <w:spacing w:val="4"/>
              </w:rPr>
              <w:t>3</w:t>
            </w:r>
            <w:r>
              <w:rPr>
                <w:rFonts w:hint="eastAsia" w:ascii="宋体" w:hAnsi="宋体" w:eastAsia="宋体" w:cs="宋体"/>
                <w:spacing w:val="4"/>
              </w:rPr>
              <w:t>、本表序号</w:t>
            </w:r>
            <w:r>
              <w:rPr>
                <w:rFonts w:ascii="宋体" w:hAnsi="宋体" w:eastAsia="宋体" w:cs="Lucida Sans"/>
              </w:rPr>
              <w:t>3-4</w:t>
            </w:r>
            <w:r>
              <w:rPr>
                <w:rFonts w:hint="eastAsia" w:ascii="宋体" w:hAnsi="宋体" w:eastAsia="宋体" w:cs="宋体"/>
                <w:spacing w:val="5"/>
              </w:rPr>
              <w:t>项规定的其他特定资格要</w:t>
            </w:r>
            <w:r>
              <w:rPr>
                <w:rFonts w:hint="eastAsia" w:ascii="宋体" w:hAnsi="宋体" w:eastAsia="宋体" w:cs="宋体"/>
              </w:rPr>
              <w:t>求中的每一小项要求，联合体各方中至少应当有一方符合本表中其他资格要求并提供证</w:t>
            </w:r>
            <w:r>
              <w:rPr>
                <w:rFonts w:ascii="宋体" w:hAnsi="宋体" w:eastAsia="宋体" w:cs="宋体"/>
                <w:spacing w:val="-83"/>
              </w:rPr>
              <w:t xml:space="preserve"> </w:t>
            </w:r>
            <w:r>
              <w:rPr>
                <w:rFonts w:hint="eastAsia" w:ascii="宋体" w:hAnsi="宋体" w:eastAsia="宋体" w:cs="宋体"/>
              </w:rPr>
              <w:t>明文。</w:t>
            </w:r>
          </w:p>
          <w:p>
            <w:pPr>
              <w:pStyle w:val="62"/>
              <w:kinsoku w:val="0"/>
              <w:overflowPunct w:val="0"/>
              <w:rPr>
                <w:rFonts w:ascii="宋体" w:hAnsi="宋体" w:eastAsia="宋体"/>
              </w:rPr>
            </w:pPr>
            <w:r>
              <w:rPr>
                <w:rFonts w:ascii="宋体" w:hAnsi="宋体" w:eastAsia="宋体" w:cs="Lucida Sans"/>
                <w:spacing w:val="-6"/>
              </w:rPr>
              <w:t>4</w:t>
            </w:r>
            <w:r>
              <w:rPr>
                <w:rFonts w:hint="eastAsia" w:ascii="宋体" w:hAnsi="宋体" w:eastAsia="宋体" w:cs="宋体"/>
                <w:spacing w:val="-6"/>
              </w:rPr>
              <w:t>、联合体中有同类资质的供应商按照联合体</w:t>
            </w:r>
            <w:r>
              <w:rPr>
                <w:rFonts w:hint="eastAsia" w:ascii="宋体" w:hAnsi="宋体" w:eastAsia="宋体" w:cs="宋体"/>
              </w:rPr>
              <w:t>分工承担相同工作的，应当按照资质等级较低的供应商确定资质等级。</w:t>
            </w:r>
          </w:p>
          <w:p>
            <w:pPr>
              <w:pStyle w:val="62"/>
              <w:kinsoku w:val="0"/>
              <w:overflowPunct w:val="0"/>
              <w:rPr>
                <w:rFonts w:ascii="宋体" w:hAnsi="宋体" w:eastAsia="宋体"/>
              </w:rPr>
            </w:pPr>
            <w:r>
              <w:rPr>
                <w:rFonts w:ascii="宋体" w:hAnsi="宋体" w:eastAsia="宋体" w:cs="Lucida Sans"/>
                <w:spacing w:val="-6"/>
              </w:rPr>
              <w:t>5</w:t>
            </w:r>
            <w:r>
              <w:rPr>
                <w:rFonts w:hint="eastAsia" w:ascii="宋体" w:hAnsi="宋体" w:eastAsia="宋体" w:cs="宋体"/>
                <w:spacing w:val="-6"/>
              </w:rPr>
              <w:t>、以联合体形式参加政府采购活动的，联合</w:t>
            </w:r>
            <w:r>
              <w:rPr>
                <w:rFonts w:hint="eastAsia" w:ascii="宋体" w:hAnsi="宋体" w:eastAsia="宋体" w:cs="宋体"/>
              </w:rPr>
              <w:t>体各方不得再单独参加或者与其他供应商另外组成联合体参加同一合同项下的政府采购活动。</w:t>
            </w:r>
          </w:p>
          <w:p>
            <w:pPr>
              <w:pStyle w:val="62"/>
              <w:kinsoku w:val="0"/>
              <w:overflowPunct w:val="0"/>
              <w:rPr>
                <w:rFonts w:ascii="宋体" w:hAnsi="宋体" w:eastAsia="宋体"/>
              </w:rPr>
            </w:pPr>
            <w:r>
              <w:rPr>
                <w:rFonts w:ascii="宋体" w:hAnsi="宋体" w:eastAsia="宋体" w:cs="Lucida Sans"/>
                <w:spacing w:val="-6"/>
              </w:rPr>
              <w:t>6</w:t>
            </w:r>
            <w:r>
              <w:rPr>
                <w:rFonts w:hint="eastAsia" w:ascii="宋体" w:hAnsi="宋体" w:eastAsia="宋体" w:cs="宋体"/>
                <w:spacing w:val="-6"/>
              </w:rPr>
              <w:t>、若联合体中任一成员单位中途退出，则该</w:t>
            </w:r>
            <w:r>
              <w:rPr>
                <w:rFonts w:hint="eastAsia" w:ascii="宋体" w:hAnsi="宋体" w:eastAsia="宋体" w:cs="宋体"/>
              </w:rPr>
              <w:t>联合体的</w:t>
            </w:r>
            <w:r>
              <w:rPr>
                <w:rFonts w:hint="eastAsia" w:ascii="宋体" w:hAnsi="宋体" w:eastAsia="宋体" w:cs="宋体"/>
                <w:b/>
              </w:rPr>
              <w:t>投标无效</w:t>
            </w:r>
            <w:r>
              <w:rPr>
                <w:rFonts w:hint="eastAsia" w:ascii="宋体" w:hAnsi="宋体" w:eastAsia="宋体" w:cs="宋体"/>
              </w:rPr>
              <w:t>。</w:t>
            </w:r>
          </w:p>
          <w:p>
            <w:pPr>
              <w:pStyle w:val="62"/>
              <w:kinsoku w:val="0"/>
              <w:overflowPunct w:val="0"/>
              <w:rPr>
                <w:rFonts w:ascii="宋体" w:hAnsi="宋体" w:eastAsia="宋体"/>
              </w:rPr>
            </w:pPr>
            <w:r>
              <w:rPr>
                <w:rFonts w:ascii="宋体" w:hAnsi="宋体" w:eastAsia="宋体" w:cs="Lucida Sans"/>
                <w:spacing w:val="-6"/>
              </w:rPr>
              <w:t>7</w:t>
            </w:r>
            <w:r>
              <w:rPr>
                <w:rFonts w:hint="eastAsia" w:ascii="宋体" w:hAnsi="宋体" w:eastAsia="宋体" w:cs="宋体"/>
                <w:spacing w:val="-6"/>
              </w:rPr>
              <w:t>、本项目不接受联合体投标时，投标人不得</w:t>
            </w:r>
            <w:r>
              <w:rPr>
                <w:rFonts w:hint="eastAsia" w:ascii="宋体" w:hAnsi="宋体" w:eastAsia="宋体" w:cs="宋体"/>
              </w:rPr>
              <w:t>为联合体。</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spacing w:val="-4"/>
              </w:rPr>
              <w:t>提供《联合协议》原件</w:t>
            </w:r>
            <w:r>
              <w:rPr>
                <w:rFonts w:hint="eastAsia" w:ascii="宋体" w:hAnsi="宋体" w:eastAsia="宋体"/>
                <w:color w:val="000000"/>
              </w:rPr>
              <w:t>并加盖单位公章</w:t>
            </w:r>
            <w:r>
              <w:rPr>
                <w:rFonts w:hint="eastAsia" w:ascii="宋体" w:hAnsi="宋体" w:eastAsia="宋体"/>
                <w:spacing w:val="-4"/>
              </w:rPr>
              <w:t>格式见《投标</w:t>
            </w:r>
            <w:r>
              <w:rPr>
                <w:rFonts w:hint="eastAsia" w:ascii="宋体" w:hAnsi="宋体" w:eastAsia="宋体"/>
                <w:spacing w:val="-2"/>
              </w:rPr>
              <w:t>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3-2</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政府购买服务承</w:t>
            </w:r>
            <w:r>
              <w:rPr>
                <w:rFonts w:ascii="宋体" w:hAnsi="宋体" w:eastAsia="宋体" w:cs="宋体"/>
              </w:rPr>
              <w:t xml:space="preserve"> </w:t>
            </w:r>
            <w:r>
              <w:rPr>
                <w:rFonts w:hint="eastAsia" w:ascii="宋体" w:hAnsi="宋体" w:eastAsia="宋体" w:cs="宋体"/>
              </w:rPr>
              <w:t>接主体的要求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cs="宋体"/>
              </w:rPr>
            </w:pPr>
            <w:r>
              <w:rPr>
                <w:rFonts w:hint="eastAsia" w:ascii="宋体" w:hAnsi="宋体" w:eastAsia="宋体" w:cs="宋体"/>
              </w:rPr>
              <w:t>如本项目属于政府购买服务，投标人不属于公益一类事业单位、使用事业编制且由财政拨款保障的群团组织。</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3"/>
              </w:rPr>
              <w:t>格式见《投标</w:t>
            </w:r>
            <w:r>
              <w:rPr>
                <w:rFonts w:hint="eastAsia" w:ascii="宋体" w:hAnsi="宋体" w:eastAsia="宋体" w:cs="宋体"/>
              </w:rPr>
              <w:t>文件格式》</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w w:val="105"/>
              </w:rPr>
              <w:t>3-3</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spacing w:val="12"/>
              </w:rPr>
              <w:t>其他特定资格要</w:t>
            </w:r>
            <w:r>
              <w:rPr>
                <w:rFonts w:ascii="宋体" w:hAnsi="宋体" w:eastAsia="宋体" w:cs="宋体"/>
              </w:rPr>
              <w:t xml:space="preserve"> </w:t>
            </w:r>
            <w:r>
              <w:rPr>
                <w:rFonts w:hint="eastAsia" w:ascii="宋体" w:hAnsi="宋体" w:eastAsia="宋体" w:cs="宋体"/>
              </w:rPr>
              <w:t>求</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如有，见第一章《投标邀请》</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r>
        <w:tblPrEx>
          <w:tblCellMar>
            <w:top w:w="0" w:type="dxa"/>
            <w:left w:w="0" w:type="dxa"/>
            <w:bottom w:w="0" w:type="dxa"/>
            <w:right w:w="0" w:type="dxa"/>
          </w:tblCellMar>
        </w:tblPrEx>
        <w:trPr>
          <w:gridAfter w:val="1"/>
          <w:wAfter w:w="18" w:type="dxa"/>
          <w:trHeight w:val="20" w:hRule="atLeast"/>
        </w:trPr>
        <w:tc>
          <w:tcPr>
            <w:tcW w:w="845"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jc w:val="center"/>
              <w:rPr>
                <w:rFonts w:ascii="宋体" w:hAnsi="宋体" w:eastAsia="宋体"/>
              </w:rPr>
            </w:pPr>
            <w:r>
              <w:rPr>
                <w:rFonts w:ascii="宋体" w:hAnsi="宋体" w:eastAsia="宋体" w:cs="Lucida Sans"/>
              </w:rPr>
              <w:t>4</w:t>
            </w:r>
          </w:p>
        </w:tc>
        <w:tc>
          <w:tcPr>
            <w:tcW w:w="1982"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投标保证金</w:t>
            </w:r>
          </w:p>
        </w:tc>
        <w:tc>
          <w:tcPr>
            <w:tcW w:w="5003"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按照招标文件的规定提交投标保证金。</w:t>
            </w:r>
          </w:p>
        </w:tc>
        <w:tc>
          <w:tcPr>
            <w:tcW w:w="1701" w:type="dxa"/>
            <w:tcBorders>
              <w:top w:val="single" w:color="auto" w:sz="4" w:space="0"/>
              <w:left w:val="single" w:color="auto" w:sz="4" w:space="0"/>
              <w:bottom w:val="single" w:color="auto" w:sz="4" w:space="0"/>
              <w:right w:val="single" w:color="auto" w:sz="4" w:space="0"/>
            </w:tcBorders>
            <w:vAlign w:val="center"/>
          </w:tcPr>
          <w:p>
            <w:pPr>
              <w:pStyle w:val="62"/>
              <w:kinsoku w:val="0"/>
              <w:overflowPunct w:val="0"/>
              <w:rPr>
                <w:rFonts w:ascii="宋体" w:hAnsi="宋体" w:eastAsia="宋体"/>
              </w:rPr>
            </w:pPr>
            <w:r>
              <w:rPr>
                <w:rFonts w:hint="eastAsia" w:ascii="宋体" w:hAnsi="宋体" w:eastAsia="宋体" w:cs="宋体"/>
              </w:rPr>
              <w:t>提供证明文件的复印件并加盖单位公章</w:t>
            </w:r>
          </w:p>
        </w:tc>
      </w:tr>
    </w:tbl>
    <w:p>
      <w:pPr>
        <w:spacing w:line="360" w:lineRule="auto"/>
        <w:ind w:firstLine="480" w:firstLineChars="200"/>
        <w:rPr>
          <w:rFonts w:ascii="宋体" w:hAnsi="宋体" w:eastAsia="宋体"/>
        </w:rPr>
        <w:sectPr>
          <w:footerReference r:id="rId6" w:type="default"/>
          <w:pgSz w:w="11910" w:h="16840"/>
          <w:pgMar w:top="1100" w:right="900" w:bottom="1060" w:left="1480" w:header="1361" w:footer="868" w:gutter="0"/>
          <w:cols w:space="720" w:num="1"/>
          <w:docGrid w:linePitch="326" w:charSpace="0"/>
        </w:sectPr>
      </w:pPr>
    </w:p>
    <w:p>
      <w:pPr>
        <w:pStyle w:val="17"/>
        <w:kinsoku w:val="0"/>
        <w:overflowPunct w:val="0"/>
        <w:spacing w:before="0" w:line="360" w:lineRule="auto"/>
        <w:ind w:left="0" w:firstLine="420" w:firstLineChars="200"/>
        <w:rPr>
          <w:rFonts w:hAnsi="宋体" w:cs="Times New Roman"/>
          <w:sz w:val="21"/>
          <w:szCs w:val="21"/>
        </w:rPr>
      </w:pPr>
    </w:p>
    <w:p>
      <w:pPr>
        <w:pStyle w:val="3"/>
        <w:spacing w:before="0" w:line="360" w:lineRule="auto"/>
        <w:jc w:val="center"/>
        <w:rPr>
          <w:rFonts w:hAnsi="宋体"/>
          <w:b/>
          <w:sz w:val="44"/>
        </w:rPr>
      </w:pPr>
      <w:bookmarkStart w:id="67" w:name="_Toc145592879"/>
      <w:bookmarkStart w:id="68" w:name="_Toc145592507"/>
      <w:bookmarkStart w:id="69" w:name="_Toc145592796"/>
      <w:bookmarkStart w:id="70" w:name="_Toc145592433"/>
      <w:r>
        <w:rPr>
          <w:rFonts w:hint="eastAsia" w:hAnsi="宋体"/>
          <w:b/>
          <w:sz w:val="44"/>
        </w:rPr>
        <w:t>第四章</w:t>
      </w:r>
      <w:r>
        <w:rPr>
          <w:rFonts w:hAnsi="宋体"/>
          <w:b/>
          <w:sz w:val="44"/>
        </w:rPr>
        <w:tab/>
      </w:r>
      <w:r>
        <w:rPr>
          <w:rFonts w:hint="eastAsia" w:hAnsi="宋体"/>
          <w:b/>
          <w:sz w:val="44"/>
        </w:rPr>
        <w:t>评标程序、评标方法和评标标准</w:t>
      </w:r>
      <w:bookmarkEnd w:id="67"/>
    </w:p>
    <w:p>
      <w:pPr>
        <w:pStyle w:val="17"/>
        <w:kinsoku w:val="0"/>
        <w:overflowPunct w:val="0"/>
        <w:spacing w:before="0" w:line="360" w:lineRule="auto"/>
        <w:ind w:left="0"/>
        <w:jc w:val="center"/>
        <w:outlineLvl w:val="1"/>
        <w:rPr>
          <w:rFonts w:hAnsi="宋体" w:cs="Times New Roman"/>
          <w:b/>
          <w:sz w:val="28"/>
        </w:rPr>
      </w:pPr>
      <w:r>
        <w:rPr>
          <w:rFonts w:hint="eastAsia" w:hAnsi="宋体" w:cs="Times New Roman"/>
          <w:b/>
          <w:sz w:val="28"/>
        </w:rPr>
        <w:t>一、评标方法</w:t>
      </w:r>
      <w:bookmarkEnd w:id="68"/>
      <w:bookmarkEnd w:id="69"/>
      <w:bookmarkEnd w:id="70"/>
    </w:p>
    <w:p>
      <w:pPr>
        <w:pStyle w:val="17"/>
        <w:kinsoku w:val="0"/>
        <w:overflowPunct w:val="0"/>
        <w:spacing w:before="0" w:line="360" w:lineRule="auto"/>
        <w:rPr>
          <w:rFonts w:hAnsi="宋体" w:cs="Times New Roman"/>
        </w:rPr>
      </w:pPr>
      <w:r>
        <w:rPr>
          <w:rFonts w:hAnsi="宋体" w:cs="Times New Roman"/>
        </w:rPr>
        <w:t xml:space="preserve">1 </w:t>
      </w:r>
      <w:r>
        <w:rPr>
          <w:rFonts w:hint="eastAsia" w:hAnsi="宋体" w:cs="Times New Roman"/>
        </w:rPr>
        <w:t>投标文件的符合性审查</w:t>
      </w:r>
    </w:p>
    <w:p>
      <w:pPr>
        <w:pStyle w:val="17"/>
        <w:kinsoku w:val="0"/>
        <w:overflowPunct w:val="0"/>
        <w:spacing w:before="0" w:line="360" w:lineRule="auto"/>
        <w:ind w:left="991" w:leftChars="178" w:hanging="564" w:hangingChars="235"/>
        <w:jc w:val="both"/>
        <w:rPr>
          <w:rFonts w:hAnsi="宋体"/>
        </w:rPr>
      </w:pPr>
      <w:r>
        <w:rPr>
          <w:rFonts w:hAnsi="宋体" w:cs="Arial"/>
        </w:rPr>
        <w:t>1.1</w:t>
      </w:r>
      <w:r>
        <w:rPr>
          <w:rFonts w:hAnsi="宋体" w:cs="Arial"/>
          <w:spacing w:val="39"/>
        </w:rPr>
        <w:t xml:space="preserve"> </w:t>
      </w:r>
      <w:r>
        <w:rPr>
          <w:rFonts w:hint="eastAsia" w:hAnsi="宋体"/>
        </w:rPr>
        <w:t>评标委员会对资格审查合格的投标人的投标文件进行符合性审查，以确定其是否满足招标文件的实质性要求。</w:t>
      </w:r>
    </w:p>
    <w:p>
      <w:pPr>
        <w:pStyle w:val="17"/>
        <w:kinsoku w:val="0"/>
        <w:overflowPunct w:val="0"/>
        <w:spacing w:before="0" w:line="360" w:lineRule="auto"/>
        <w:ind w:left="991" w:leftChars="178" w:hanging="564" w:hangingChars="235"/>
        <w:jc w:val="both"/>
        <w:rPr>
          <w:rFonts w:hAnsi="宋体"/>
        </w:rPr>
      </w:pPr>
      <w:r>
        <w:rPr>
          <w:rFonts w:hAnsi="宋体" w:cs="Arial"/>
        </w:rPr>
        <w:t>1.2</w:t>
      </w:r>
      <w:r>
        <w:rPr>
          <w:rFonts w:hAnsi="宋体" w:cs="Arial"/>
          <w:spacing w:val="39"/>
        </w:rPr>
        <w:t xml:space="preserve"> </w:t>
      </w:r>
      <w:r>
        <w:rPr>
          <w:rFonts w:hint="eastAsia" w:hAnsi="宋体"/>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pStyle w:val="17"/>
        <w:kinsoku w:val="0"/>
        <w:overflowPunct w:val="0"/>
        <w:spacing w:before="0" w:line="360" w:lineRule="auto"/>
        <w:ind w:left="0"/>
        <w:jc w:val="center"/>
        <w:rPr>
          <w:rFonts w:hAnsi="宋体"/>
          <w:b/>
        </w:rPr>
      </w:pPr>
      <w:r>
        <w:rPr>
          <w:rFonts w:hint="eastAsia" w:hAnsi="宋体"/>
          <w:b/>
        </w:rPr>
        <w:t>符合性审查要求</w:t>
      </w:r>
    </w:p>
    <w:p>
      <w:pPr>
        <w:pStyle w:val="17"/>
        <w:kinsoku w:val="0"/>
        <w:overflowPunct w:val="0"/>
        <w:spacing w:before="0" w:line="360" w:lineRule="auto"/>
        <w:ind w:left="0" w:firstLine="280" w:firstLineChars="200"/>
        <w:rPr>
          <w:rFonts w:hAnsi="宋体"/>
          <w:sz w:val="14"/>
          <w:szCs w:val="14"/>
        </w:rPr>
      </w:pPr>
    </w:p>
    <w:tbl>
      <w:tblPr>
        <w:tblStyle w:val="38"/>
        <w:tblW w:w="945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0"/>
        <w:gridCol w:w="1977"/>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blHeader/>
        </w:trPr>
        <w:tc>
          <w:tcPr>
            <w:tcW w:w="750" w:type="dxa"/>
            <w:vAlign w:val="center"/>
          </w:tcPr>
          <w:p>
            <w:pPr>
              <w:pStyle w:val="62"/>
              <w:kinsoku w:val="0"/>
              <w:overflowPunct w:val="0"/>
              <w:jc w:val="center"/>
              <w:rPr>
                <w:rFonts w:ascii="宋体" w:hAnsi="宋体" w:eastAsia="宋体"/>
                <w:b/>
              </w:rPr>
            </w:pPr>
            <w:r>
              <w:rPr>
                <w:rFonts w:hint="eastAsia" w:ascii="宋体" w:hAnsi="宋体" w:eastAsia="宋体" w:cs="宋体"/>
                <w:b/>
              </w:rPr>
              <w:t>序号</w:t>
            </w:r>
          </w:p>
        </w:tc>
        <w:tc>
          <w:tcPr>
            <w:tcW w:w="1977" w:type="dxa"/>
            <w:vAlign w:val="center"/>
          </w:tcPr>
          <w:p>
            <w:pPr>
              <w:pStyle w:val="62"/>
              <w:kinsoku w:val="0"/>
              <w:overflowPunct w:val="0"/>
              <w:jc w:val="center"/>
              <w:rPr>
                <w:rFonts w:ascii="宋体" w:hAnsi="宋体" w:eastAsia="宋体"/>
                <w:b/>
              </w:rPr>
            </w:pPr>
            <w:r>
              <w:rPr>
                <w:rFonts w:hint="eastAsia" w:ascii="宋体" w:hAnsi="宋体" w:eastAsia="宋体" w:cs="宋体"/>
                <w:b/>
              </w:rPr>
              <w:t>审查因素</w:t>
            </w:r>
          </w:p>
        </w:tc>
        <w:tc>
          <w:tcPr>
            <w:tcW w:w="6725" w:type="dxa"/>
            <w:vAlign w:val="center"/>
          </w:tcPr>
          <w:p>
            <w:pPr>
              <w:pStyle w:val="62"/>
              <w:kinsoku w:val="0"/>
              <w:overflowPunct w:val="0"/>
              <w:jc w:val="center"/>
              <w:rPr>
                <w:rFonts w:ascii="宋体" w:hAnsi="宋体" w:eastAsia="宋体"/>
                <w:b/>
              </w:rPr>
            </w:pPr>
            <w:r>
              <w:rPr>
                <w:rFonts w:hint="eastAsia" w:ascii="宋体" w:hAnsi="宋体" w:eastAsia="宋体" w:cs="宋体"/>
                <w:b/>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1</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授权委托书</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投标完整性</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3</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投标报价</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投标报价未超过招标文件中规定的项目</w:t>
            </w:r>
            <w:r>
              <w:rPr>
                <w:rFonts w:ascii="宋体" w:hAnsi="宋体" w:eastAsia="宋体" w:cs="Arial"/>
                <w:spacing w:val="-1"/>
              </w:rPr>
              <w:t>/</w:t>
            </w:r>
            <w:r>
              <w:rPr>
                <w:rFonts w:hint="eastAsia" w:ascii="宋体" w:hAnsi="宋体" w:eastAsia="宋体" w:cs="宋体"/>
                <w:spacing w:val="-1"/>
              </w:rPr>
              <w:t>采购包预算金额或者</w:t>
            </w:r>
            <w:r>
              <w:rPr>
                <w:rFonts w:hint="eastAsia" w:ascii="宋体" w:hAnsi="宋体" w:eastAsia="宋体" w:cs="宋体"/>
              </w:rPr>
              <w:t>项目</w:t>
            </w:r>
            <w:r>
              <w:rPr>
                <w:rFonts w:ascii="宋体" w:hAnsi="宋体" w:eastAsia="宋体" w:cs="Arial"/>
              </w:rPr>
              <w:t>/</w:t>
            </w:r>
            <w:r>
              <w:rPr>
                <w:rFonts w:hint="eastAsia" w:ascii="宋体" w:hAnsi="宋体" w:eastAsia="宋体" w:cs="宋体"/>
              </w:rPr>
              <w:t>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4</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报价唯一性</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投标文件未出现可选择性或可调整的报价（招标文件另有规定的除外）；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5</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投标有效期</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6</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实质性格式</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标记为</w:t>
            </w:r>
            <w:r>
              <w:rPr>
                <w:rFonts w:ascii="宋体" w:hAnsi="宋体" w:eastAsia="宋体" w:cs="Arial"/>
                <w:spacing w:val="-1"/>
              </w:rPr>
              <w:t>“</w:t>
            </w:r>
            <w:r>
              <w:rPr>
                <w:rFonts w:hint="eastAsia" w:ascii="宋体" w:hAnsi="宋体" w:eastAsia="宋体" w:cs="宋体"/>
                <w:spacing w:val="-1"/>
              </w:rPr>
              <w:t>实质性格式</w:t>
            </w:r>
            <w:r>
              <w:rPr>
                <w:rFonts w:ascii="宋体" w:hAnsi="宋体" w:eastAsia="宋体" w:cs="Arial"/>
                <w:spacing w:val="-1"/>
              </w:rPr>
              <w:t>”</w:t>
            </w:r>
            <w:r>
              <w:rPr>
                <w:rFonts w:hint="eastAsia" w:ascii="宋体" w:hAnsi="宋体" w:eastAsia="宋体" w:cs="宋体"/>
                <w:spacing w:val="-1"/>
              </w:rPr>
              <w:t>的文件均按招标文件要求提供且签署、盖</w:t>
            </w:r>
            <w:r>
              <w:rPr>
                <w:rFonts w:ascii="宋体" w:hAnsi="宋体" w:eastAsia="宋体" w:cs="宋体"/>
                <w:spacing w:val="-8"/>
              </w:rPr>
              <w:t xml:space="preserve"> </w:t>
            </w:r>
            <w:r>
              <w:rPr>
                <w:rFonts w:hint="eastAsia" w:ascii="宋体" w:hAnsi="宋体" w:eastAsia="宋体" w:cs="宋体"/>
              </w:rPr>
              <w:t>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7</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Arial Unicode MS"/>
                <w:w w:val="105"/>
              </w:rPr>
              <w:t>★</w:t>
            </w:r>
            <w:r>
              <w:rPr>
                <w:rFonts w:hint="eastAsia" w:ascii="宋体" w:hAnsi="宋体" w:eastAsia="宋体" w:cs="宋体"/>
                <w:w w:val="105"/>
              </w:rPr>
              <w:t>号条款响应</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4"/>
              </w:rPr>
              <w:t>投标文件满足招标文件第五章《采购需求》中</w:t>
            </w:r>
            <w:r>
              <w:rPr>
                <w:rFonts w:hint="eastAsia" w:ascii="宋体" w:hAnsi="宋体" w:eastAsia="宋体" w:cs="Arial Unicode MS"/>
                <w:spacing w:val="-4"/>
              </w:rPr>
              <w:t>★</w:t>
            </w:r>
            <w:r>
              <w:rPr>
                <w:rFonts w:hint="eastAsia" w:ascii="宋体" w:hAnsi="宋体" w:eastAsia="宋体" w:cs="宋体"/>
                <w:spacing w:val="-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8</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拟分包情况说明（如有）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spacing w:val="-1"/>
              </w:rPr>
              <w:t>如本项目（包）非因</w:t>
            </w:r>
            <w:r>
              <w:rPr>
                <w:rFonts w:ascii="宋体" w:hAnsi="宋体" w:eastAsia="宋体" w:cs="Arial"/>
                <w:spacing w:val="-1"/>
              </w:rPr>
              <w:t>“</w:t>
            </w:r>
            <w:r>
              <w:rPr>
                <w:rFonts w:hint="eastAsia" w:ascii="宋体" w:hAnsi="宋体" w:eastAsia="宋体" w:cs="宋体"/>
                <w:spacing w:val="-1"/>
              </w:rPr>
              <w:t>落实政府采购政策</w:t>
            </w:r>
            <w:r>
              <w:rPr>
                <w:rFonts w:ascii="宋体" w:hAnsi="宋体" w:eastAsia="宋体" w:cs="Arial"/>
                <w:spacing w:val="-1"/>
              </w:rPr>
              <w:t>”</w:t>
            </w:r>
            <w:r>
              <w:rPr>
                <w:rFonts w:hint="eastAsia" w:ascii="宋体" w:hAnsi="宋体" w:eastAsia="宋体" w:cs="宋体"/>
                <w:spacing w:val="-1"/>
              </w:rPr>
              <w:t>亦允许分包，且供应</w:t>
            </w:r>
            <w:r>
              <w:rPr>
                <w:rFonts w:ascii="宋体" w:hAnsi="宋体" w:eastAsia="宋体" w:cs="宋体"/>
                <w:spacing w:val="-8"/>
              </w:rPr>
              <w:t xml:space="preserve"> </w:t>
            </w:r>
            <w:r>
              <w:rPr>
                <w:rFonts w:hint="eastAsia" w:ascii="宋体" w:hAnsi="宋体" w:eastAsia="宋体" w:cs="宋体"/>
              </w:rPr>
              <w:t>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4"/>
              </w:rPr>
              <w:t>9</w:t>
            </w:r>
          </w:p>
        </w:tc>
        <w:tc>
          <w:tcPr>
            <w:tcW w:w="1977" w:type="dxa"/>
            <w:vAlign w:val="center"/>
          </w:tcPr>
          <w:p>
            <w:pPr>
              <w:pStyle w:val="62"/>
              <w:kinsoku w:val="0"/>
              <w:overflowPunct w:val="0"/>
              <w:jc w:val="center"/>
              <w:rPr>
                <w:rFonts w:ascii="宋体" w:hAnsi="宋体" w:eastAsia="宋体" w:cs="宋体"/>
              </w:rPr>
            </w:pPr>
            <w:r>
              <w:rPr>
                <w:rFonts w:hint="eastAsia" w:ascii="宋体" w:hAnsi="宋体" w:eastAsia="宋体" w:cs="宋体"/>
              </w:rPr>
              <w:t>分包其他要求</w:t>
            </w:r>
          </w:p>
          <w:p>
            <w:pPr>
              <w:pStyle w:val="62"/>
              <w:kinsoku w:val="0"/>
              <w:overflowPunct w:val="0"/>
              <w:jc w:val="center"/>
              <w:rPr>
                <w:rFonts w:ascii="宋体" w:hAnsi="宋体" w:eastAsia="宋体"/>
              </w:rPr>
            </w:pPr>
            <w:r>
              <w:rPr>
                <w:rFonts w:hint="eastAsia" w:ascii="宋体" w:hAnsi="宋体" w:eastAsia="宋体" w:cs="宋体"/>
              </w:rPr>
              <w:t>（如有）</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分包履行的内容、金额或者比例未超出《投标人须知资料表》</w:t>
            </w:r>
          </w:p>
          <w:p>
            <w:pPr>
              <w:pStyle w:val="62"/>
              <w:kinsoku w:val="0"/>
              <w:overflowPunct w:val="0"/>
              <w:spacing w:line="360" w:lineRule="auto"/>
              <w:rPr>
                <w:rFonts w:ascii="宋体" w:hAnsi="宋体" w:eastAsia="宋体"/>
              </w:rPr>
            </w:pPr>
            <w:r>
              <w:rPr>
                <w:rFonts w:hint="eastAsia" w:ascii="宋体" w:hAnsi="宋体" w:eastAsia="宋体" w:cs="宋体"/>
              </w:rPr>
              <w:t>中的规定；分包承担主体具备《投标人须知资料表》载明的资质条件且提</w:t>
            </w:r>
            <w:r>
              <w:rPr>
                <w:rFonts w:hint="eastAsia" w:ascii="宋体" w:hAnsi="宋体" w:eastAsia="宋体" w:cs="宋体"/>
                <w:spacing w:val="-9"/>
              </w:rPr>
              <w:t>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10</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spacing w:val="-12"/>
              </w:rPr>
              <w:t>报价的修正（如</w:t>
            </w:r>
            <w:r>
              <w:rPr>
                <w:rFonts w:ascii="宋体" w:hAnsi="宋体" w:eastAsia="宋体" w:cs="宋体"/>
                <w:spacing w:val="-118"/>
              </w:rPr>
              <w:t xml:space="preserve"> </w:t>
            </w:r>
            <w:r>
              <w:rPr>
                <w:rFonts w:hint="eastAsia" w:ascii="宋体" w:hAnsi="宋体" w:eastAsia="宋体" w:cs="宋体"/>
              </w:rPr>
              <w:t>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11</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报价合理性</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报价合理，或投标人的报价明显低于其他通过符合性审查投标</w:t>
            </w:r>
          </w:p>
          <w:p>
            <w:pPr>
              <w:pStyle w:val="62"/>
              <w:kinsoku w:val="0"/>
              <w:overflowPunct w:val="0"/>
              <w:spacing w:line="360" w:lineRule="auto"/>
              <w:rPr>
                <w:rFonts w:ascii="宋体" w:hAnsi="宋体" w:eastAsia="宋体"/>
              </w:rPr>
            </w:pPr>
            <w:r>
              <w:rPr>
                <w:rFonts w:hint="eastAsia" w:ascii="宋体" w:hAnsi="宋体" w:eastAsia="宋体" w:cs="宋体"/>
              </w:rPr>
              <w:t>人的报价，有可能影响产品质量或者不能诚信履约的，能够应评标委员会要求在规定时间内证明其报价合理性的；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12</w:t>
            </w:r>
          </w:p>
        </w:tc>
        <w:tc>
          <w:tcPr>
            <w:tcW w:w="1977" w:type="dxa"/>
            <w:vAlign w:val="center"/>
          </w:tcPr>
          <w:p>
            <w:pPr>
              <w:pStyle w:val="62"/>
              <w:kinsoku w:val="0"/>
              <w:overflowPunct w:val="0"/>
              <w:jc w:val="center"/>
              <w:rPr>
                <w:rFonts w:ascii="宋体" w:hAnsi="宋体" w:eastAsia="宋体" w:cs="宋体"/>
              </w:rPr>
            </w:pPr>
            <w:r>
              <w:rPr>
                <w:rFonts w:hint="eastAsia" w:ascii="宋体" w:hAnsi="宋体" w:eastAsia="宋体" w:cs="宋体"/>
              </w:rPr>
              <w:t>进口产品（如有）</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13</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国家有关部门对投标人的投标产品有强制性规定或要求的</w:t>
            </w:r>
          </w:p>
        </w:tc>
        <w:tc>
          <w:tcPr>
            <w:tcW w:w="6725" w:type="dxa"/>
            <w:vAlign w:val="center"/>
          </w:tcPr>
          <w:p>
            <w:pPr>
              <w:pStyle w:val="62"/>
              <w:kinsoku w:val="0"/>
              <w:overflowPunct w:val="0"/>
              <w:rPr>
                <w:rFonts w:ascii="宋体" w:hAnsi="宋体" w:eastAsia="宋体" w:cs="宋体"/>
              </w:rPr>
            </w:pPr>
            <w:r>
              <w:rPr>
                <w:rFonts w:hint="eastAsia" w:ascii="宋体" w:hAnsi="宋体" w:eastAsia="宋体" w:cs="宋体"/>
              </w:rPr>
              <w:t>国家有关部门对投标人的投标产品有强制性规定或要求的（如</w:t>
            </w:r>
          </w:p>
          <w:p>
            <w:pPr>
              <w:pStyle w:val="62"/>
              <w:kinsoku w:val="0"/>
              <w:overflowPunct w:val="0"/>
              <w:rPr>
                <w:rFonts w:ascii="宋体" w:hAnsi="宋体" w:eastAsia="宋体" w:cs="宋体"/>
              </w:rPr>
            </w:pPr>
            <w:r>
              <w:rPr>
                <w:rFonts w:hint="eastAsia" w:ascii="宋体" w:hAnsi="宋体" w:eastAsia="宋体" w:cs="宋体"/>
              </w:rPr>
              <w:t>相应技术、安全、节能和环保等），投标人的投标产品应符合相应规定或要求，并提供证明文件电子件：</w:t>
            </w:r>
            <w:r>
              <w:rPr>
                <w:rFonts w:ascii="宋体" w:hAnsi="宋体" w:eastAsia="宋体" w:cs="宋体"/>
              </w:rPr>
              <w:t xml:space="preserve"> </w:t>
            </w:r>
          </w:p>
          <w:p>
            <w:pPr>
              <w:pStyle w:val="62"/>
              <w:kinsoku w:val="0"/>
              <w:overflowPunct w:val="0"/>
              <w:rPr>
                <w:rFonts w:ascii="宋体" w:hAnsi="宋体" w:eastAsia="宋体" w:cs="宋体"/>
              </w:rPr>
            </w:pPr>
            <w:r>
              <w:rPr>
                <w:rFonts w:ascii="宋体" w:hAnsi="宋体" w:eastAsia="宋体" w:cs="Arial"/>
              </w:rPr>
              <w:t>1</w:t>
            </w:r>
            <w:r>
              <w:rPr>
                <w:rFonts w:hint="eastAsia" w:ascii="宋体" w:hAnsi="宋体" w:eastAsia="宋体" w:cs="宋体"/>
              </w:rPr>
              <w:t>）采购的产品若属于《节能产品政府采购品目清单》范围中</w:t>
            </w:r>
            <w:r>
              <w:rPr>
                <w:rFonts w:ascii="宋体" w:hAnsi="宋体" w:eastAsia="宋体" w:cs="宋体"/>
                <w:spacing w:val="-103"/>
              </w:rPr>
              <w:t xml:space="preserve"> </w:t>
            </w:r>
            <w:r>
              <w:rPr>
                <w:rFonts w:hint="eastAsia" w:ascii="宋体" w:hAnsi="宋体" w:eastAsia="宋体" w:cs="宋体"/>
              </w:rPr>
              <w:t>政府强制采购产品，则投标人所报产品必须获得国家确定的认证机构出具的、处于有效期之内的节能产品认证证书；</w:t>
            </w:r>
            <w:r>
              <w:rPr>
                <w:rFonts w:ascii="宋体" w:hAnsi="宋体" w:eastAsia="宋体" w:cs="宋体"/>
              </w:rPr>
              <w:t xml:space="preserve"> </w:t>
            </w:r>
          </w:p>
          <w:p>
            <w:pPr>
              <w:pStyle w:val="62"/>
              <w:kinsoku w:val="0"/>
              <w:overflowPunct w:val="0"/>
              <w:rPr>
                <w:rFonts w:ascii="宋体" w:hAnsi="宋体" w:eastAsia="宋体" w:cs="宋体"/>
              </w:rPr>
            </w:pPr>
            <w:r>
              <w:rPr>
                <w:rFonts w:ascii="宋体" w:hAnsi="宋体" w:eastAsia="宋体" w:cs="Arial"/>
              </w:rPr>
              <w:t>2</w:t>
            </w:r>
            <w:r>
              <w:rPr>
                <w:rFonts w:hint="eastAsia" w:ascii="宋体" w:hAnsi="宋体" w:eastAsia="宋体" w:cs="宋体"/>
              </w:rPr>
              <w:t>）所投产品属于列入《网络关键设备和网络安全专用产品目录》的网络安全专用产品时，应当按照《信息安全技术网络安全专用产品安全技术要求》等相关国家标准的强制性要求，由</w:t>
            </w:r>
            <w:r>
              <w:rPr>
                <w:rFonts w:hint="eastAsia" w:ascii="宋体" w:hAnsi="宋体" w:eastAsia="宋体" w:cs="宋体"/>
                <w:spacing w:val="-8"/>
              </w:rPr>
              <w:t>具备资格的机构安全认证合格或者安全检测符合要求；（如该产</w:t>
            </w:r>
            <w:r>
              <w:rPr>
                <w:rFonts w:ascii="宋体" w:hAnsi="宋体" w:eastAsia="宋体" w:cs="宋体"/>
                <w:spacing w:val="-107"/>
              </w:rPr>
              <w:t xml:space="preserve"> </w:t>
            </w:r>
            <w:r>
              <w:rPr>
                <w:rFonts w:hint="eastAsia" w:ascii="宋体" w:hAnsi="宋体" w:eastAsia="宋体" w:cs="宋体"/>
              </w:rPr>
              <w:t>品已经获得公安部颁发的计算机信息系统安全专用产品销售许可证，且在有效期内，亦视为符合要求）</w:t>
            </w:r>
          </w:p>
          <w:p>
            <w:pPr>
              <w:pStyle w:val="62"/>
              <w:kinsoku w:val="0"/>
              <w:overflowPunct w:val="0"/>
              <w:rPr>
                <w:rFonts w:ascii="宋体" w:hAnsi="宋体" w:eastAsia="宋体" w:cs="宋体"/>
                <w:spacing w:val="-71"/>
              </w:rPr>
            </w:pPr>
            <w:r>
              <w:rPr>
                <w:rFonts w:ascii="宋体" w:hAnsi="宋体" w:eastAsia="宋体" w:cs="Arial"/>
              </w:rPr>
              <w:t>3</w:t>
            </w:r>
            <w:r>
              <w:rPr>
                <w:rFonts w:hint="eastAsia" w:ascii="宋体" w:hAnsi="宋体" w:eastAsia="宋体" w:cs="宋体"/>
              </w:rPr>
              <w:t>）国家有特殊信息安全要求的项目，采购产品涉及无线局域网产品和含有无线局域网功能的计算机、通信设备、打印机、复印机、投影仪等产品的，投标产品须为符合国家无线局域网</w:t>
            </w:r>
            <w:r>
              <w:rPr>
                <w:rFonts w:hint="eastAsia" w:ascii="宋体" w:hAnsi="宋体" w:eastAsia="宋体" w:cs="宋体"/>
                <w:spacing w:val="-14"/>
              </w:rPr>
              <w:t>安全标准（</w:t>
            </w:r>
            <w:r>
              <w:rPr>
                <w:rFonts w:ascii="宋体" w:hAnsi="宋体" w:eastAsia="宋体" w:cs="Arial"/>
                <w:spacing w:val="-14"/>
              </w:rPr>
              <w:t>GB</w:t>
            </w:r>
            <w:r>
              <w:rPr>
                <w:rFonts w:ascii="宋体" w:hAnsi="宋体" w:eastAsia="宋体" w:cs="Arial"/>
                <w:spacing w:val="-4"/>
              </w:rPr>
              <w:t>15629.11/1102</w:t>
            </w:r>
            <w:r>
              <w:rPr>
                <w:rFonts w:hint="eastAsia" w:ascii="宋体" w:hAnsi="宋体" w:eastAsia="宋体" w:cs="宋体"/>
                <w:spacing w:val="-4"/>
              </w:rPr>
              <w:t>）并通过国家产品认证的产品；</w:t>
            </w:r>
            <w:r>
              <w:rPr>
                <w:rFonts w:ascii="宋体" w:hAnsi="宋体" w:eastAsia="宋体" w:cs="宋体"/>
                <w:spacing w:val="-71"/>
              </w:rPr>
              <w:t xml:space="preserve"> </w:t>
            </w:r>
          </w:p>
          <w:p>
            <w:pPr>
              <w:pStyle w:val="62"/>
              <w:kinsoku w:val="0"/>
              <w:overflowPunct w:val="0"/>
              <w:rPr>
                <w:rFonts w:ascii="宋体" w:hAnsi="宋体" w:eastAsia="宋体"/>
              </w:rPr>
            </w:pPr>
            <w:r>
              <w:rPr>
                <w:rFonts w:ascii="宋体" w:hAnsi="宋体" w:eastAsia="宋体" w:cs="Arial"/>
              </w:rPr>
              <w:t>4</w:t>
            </w:r>
            <w:r>
              <w:rPr>
                <w:rFonts w:hint="eastAsia" w:ascii="宋体" w:hAnsi="宋体" w:eastAsia="宋体" w:cs="宋体"/>
              </w:rPr>
              <w:t>）项目中涉及涂料、胶黏剂、油墨、清洗剂等挥发性有机物产品，且属于强制性标准的，供应商应执行符合本市和国家的</w:t>
            </w:r>
            <w:r>
              <w:rPr>
                <w:rFonts w:ascii="宋体" w:hAnsi="宋体" w:eastAsia="宋体" w:cs="Arial"/>
                <w:spacing w:val="-3"/>
              </w:rPr>
              <w:t>VOCs</w:t>
            </w:r>
            <w:r>
              <w:rPr>
                <w:rFonts w:hint="eastAsia" w:ascii="宋体" w:hAnsi="宋体" w:eastAsia="宋体" w:cs="宋体"/>
              </w:rPr>
              <w:t>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14</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公平竞争</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投标人遵循公平竞争的原则，不存在恶意串通，妨碍其他投标</w:t>
            </w:r>
          </w:p>
          <w:p>
            <w:pPr>
              <w:pStyle w:val="62"/>
              <w:kinsoku w:val="0"/>
              <w:overflowPunct w:val="0"/>
              <w:spacing w:line="360" w:lineRule="auto"/>
              <w:rPr>
                <w:rFonts w:ascii="宋体" w:hAnsi="宋体" w:eastAsia="宋体"/>
              </w:rPr>
            </w:pPr>
            <w:r>
              <w:rPr>
                <w:rFonts w:hint="eastAsia" w:ascii="宋体" w:hAnsi="宋体" w:eastAsia="宋体" w:cs="宋体"/>
              </w:rPr>
              <w:t>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15</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串通投标</w:t>
            </w:r>
          </w:p>
        </w:tc>
        <w:tc>
          <w:tcPr>
            <w:tcW w:w="6725" w:type="dxa"/>
            <w:vAlign w:val="center"/>
          </w:tcPr>
          <w:p>
            <w:pPr>
              <w:pStyle w:val="62"/>
              <w:kinsoku w:val="0"/>
              <w:overflowPunct w:val="0"/>
              <w:spacing w:line="360" w:lineRule="auto"/>
              <w:rPr>
                <w:rFonts w:ascii="宋体" w:hAnsi="宋体" w:eastAsia="宋体" w:cs="宋体"/>
              </w:rPr>
            </w:pPr>
            <w:r>
              <w:rPr>
                <w:rFonts w:hint="eastAsia" w:ascii="宋体" w:hAnsi="宋体" w:eastAsia="宋体" w:cs="宋体"/>
              </w:rPr>
              <w:t>不存在《政府采购货物和服务招标投标管理办法》视为投标人</w:t>
            </w:r>
          </w:p>
          <w:p>
            <w:pPr>
              <w:pStyle w:val="62"/>
              <w:kinsoku w:val="0"/>
              <w:overflowPunct w:val="0"/>
              <w:spacing w:line="360" w:lineRule="auto"/>
              <w:rPr>
                <w:rFonts w:ascii="宋体" w:hAnsi="宋体" w:eastAsia="宋体"/>
              </w:rPr>
            </w:pPr>
            <w:r>
              <w:rPr>
                <w:rFonts w:hint="eastAsia" w:ascii="宋体" w:hAnsi="宋体" w:eastAsia="宋体" w:cs="宋体"/>
                <w:spacing w:val="-8"/>
              </w:rPr>
              <w:t>串通投标的情形：（一）不同投标人的投标文件由同一单位或者</w:t>
            </w:r>
            <w:r>
              <w:rPr>
                <w:rFonts w:ascii="宋体" w:hAnsi="宋体" w:eastAsia="宋体" w:cs="宋体"/>
                <w:spacing w:val="-108"/>
              </w:rPr>
              <w:t xml:space="preserve"> </w:t>
            </w:r>
            <w:r>
              <w:rPr>
                <w:rFonts w:hint="eastAsia" w:ascii="宋体" w:hAnsi="宋体" w:eastAsia="宋体" w:cs="宋体"/>
                <w:spacing w:val="-8"/>
              </w:rPr>
              <w:t>个人编制；（二）不同投标人委托同一单位或者个人办理投标事</w:t>
            </w:r>
            <w:r>
              <w:rPr>
                <w:rFonts w:ascii="宋体" w:hAnsi="宋体" w:eastAsia="宋体" w:cs="宋体"/>
                <w:spacing w:val="-109"/>
              </w:rPr>
              <w:t xml:space="preserve"> </w:t>
            </w:r>
            <w:r>
              <w:rPr>
                <w:rFonts w:hint="eastAsia" w:ascii="宋体" w:hAnsi="宋体" w:eastAsia="宋体" w:cs="宋体"/>
                <w:spacing w:val="-8"/>
              </w:rPr>
              <w:t>宜；（三）不同投标人的投标文件载明的项目管理成员或者联系</w:t>
            </w:r>
            <w:r>
              <w:rPr>
                <w:rFonts w:ascii="宋体" w:hAnsi="宋体" w:eastAsia="宋体" w:cs="宋体"/>
                <w:spacing w:val="-109"/>
              </w:rPr>
              <w:t xml:space="preserve"> </w:t>
            </w:r>
            <w:r>
              <w:rPr>
                <w:rFonts w:hint="eastAsia" w:ascii="宋体" w:hAnsi="宋体" w:eastAsia="宋体" w:cs="宋体"/>
                <w:spacing w:val="-8"/>
              </w:rPr>
              <w:t>人员为同一人；（四）不同投标人的投标文件异常一致或者投标</w:t>
            </w:r>
            <w:r>
              <w:rPr>
                <w:rFonts w:ascii="宋体" w:hAnsi="宋体" w:eastAsia="宋体" w:cs="宋体"/>
                <w:spacing w:val="-108"/>
              </w:rPr>
              <w:t xml:space="preserve"> </w:t>
            </w:r>
            <w:r>
              <w:rPr>
                <w:rFonts w:hint="eastAsia" w:ascii="宋体" w:hAnsi="宋体" w:eastAsia="宋体" w:cs="宋体"/>
                <w:spacing w:val="-20"/>
              </w:rPr>
              <w:t>报价呈规律性差异；（五）不同投标人的投标文件相互混装；（六）</w:t>
            </w:r>
            <w:r>
              <w:rPr>
                <w:rFonts w:ascii="宋体" w:hAnsi="宋体" w:eastAsia="宋体" w:cs="宋体"/>
                <w:spacing w:val="-93"/>
              </w:rPr>
              <w:t xml:space="preserve"> </w:t>
            </w:r>
            <w:r>
              <w:rPr>
                <w:rFonts w:hint="eastAsia" w:ascii="宋体" w:hAnsi="宋体" w:eastAsia="宋体" w:cs="宋体"/>
              </w:rPr>
              <w:t>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16</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附加条件</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50" w:type="dxa"/>
            <w:vAlign w:val="center"/>
          </w:tcPr>
          <w:p>
            <w:pPr>
              <w:pStyle w:val="62"/>
              <w:kinsoku w:val="0"/>
              <w:overflowPunct w:val="0"/>
              <w:jc w:val="center"/>
              <w:rPr>
                <w:rFonts w:ascii="宋体" w:hAnsi="宋体" w:eastAsia="宋体"/>
              </w:rPr>
            </w:pPr>
            <w:r>
              <w:rPr>
                <w:rFonts w:ascii="宋体" w:hAnsi="宋体" w:eastAsia="宋体" w:cs="Arial"/>
                <w:w w:val="115"/>
              </w:rPr>
              <w:t>17</w:t>
            </w:r>
          </w:p>
        </w:tc>
        <w:tc>
          <w:tcPr>
            <w:tcW w:w="1977" w:type="dxa"/>
            <w:vAlign w:val="center"/>
          </w:tcPr>
          <w:p>
            <w:pPr>
              <w:pStyle w:val="62"/>
              <w:kinsoku w:val="0"/>
              <w:overflowPunct w:val="0"/>
              <w:jc w:val="center"/>
              <w:rPr>
                <w:rFonts w:ascii="宋体" w:hAnsi="宋体" w:eastAsia="宋体"/>
              </w:rPr>
            </w:pPr>
            <w:r>
              <w:rPr>
                <w:rFonts w:hint="eastAsia" w:ascii="宋体" w:hAnsi="宋体" w:eastAsia="宋体" w:cs="宋体"/>
              </w:rPr>
              <w:t>其他无效情形</w:t>
            </w:r>
          </w:p>
        </w:tc>
        <w:tc>
          <w:tcPr>
            <w:tcW w:w="6725" w:type="dxa"/>
            <w:vAlign w:val="center"/>
          </w:tcPr>
          <w:p>
            <w:pPr>
              <w:pStyle w:val="62"/>
              <w:kinsoku w:val="0"/>
              <w:overflowPunct w:val="0"/>
              <w:spacing w:line="360" w:lineRule="auto"/>
              <w:rPr>
                <w:rFonts w:ascii="宋体" w:hAnsi="宋体" w:eastAsia="宋体"/>
              </w:rPr>
            </w:pPr>
            <w:r>
              <w:rPr>
                <w:rFonts w:hint="eastAsia" w:ascii="宋体" w:hAnsi="宋体" w:eastAsia="宋体" w:cs="宋体"/>
              </w:rPr>
              <w:t>投标人、投标文件不存在不符合法律、法规和招标文件规定的其他无效情形。</w:t>
            </w:r>
          </w:p>
        </w:tc>
      </w:tr>
    </w:tbl>
    <w:p>
      <w:pPr>
        <w:spacing w:line="360" w:lineRule="auto"/>
        <w:ind w:firstLine="480" w:firstLineChars="200"/>
        <w:rPr>
          <w:rFonts w:ascii="宋体" w:hAnsi="宋体" w:eastAsia="宋体"/>
        </w:rPr>
        <w:sectPr>
          <w:pgSz w:w="11910" w:h="16840"/>
          <w:pgMar w:top="1100" w:right="900" w:bottom="1060" w:left="1480" w:header="1361" w:footer="868" w:gutter="0"/>
          <w:cols w:space="720" w:num="1"/>
          <w:docGrid w:linePitch="326" w:charSpace="0"/>
        </w:sectPr>
      </w:pPr>
    </w:p>
    <w:p>
      <w:pPr>
        <w:pStyle w:val="17"/>
        <w:kinsoku w:val="0"/>
        <w:overflowPunct w:val="0"/>
        <w:spacing w:before="0" w:line="360" w:lineRule="auto"/>
        <w:ind w:left="0" w:firstLine="480" w:firstLineChars="200"/>
        <w:rPr>
          <w:rFonts w:hAnsi="宋体" w:cs="Times New Roman"/>
        </w:rPr>
      </w:pPr>
    </w:p>
    <w:p>
      <w:pPr>
        <w:pStyle w:val="17"/>
        <w:tabs>
          <w:tab w:val="left" w:pos="481"/>
        </w:tabs>
        <w:kinsoku w:val="0"/>
        <w:overflowPunct w:val="0"/>
        <w:spacing w:before="0" w:line="360" w:lineRule="auto"/>
        <w:rPr>
          <w:rFonts w:hAnsi="宋体"/>
          <w:w w:val="105"/>
        </w:rPr>
      </w:pPr>
      <w:r>
        <w:rPr>
          <w:rFonts w:hAnsi="宋体" w:cs="Arial"/>
          <w:w w:val="105"/>
        </w:rPr>
        <w:t>2</w:t>
      </w:r>
      <w:r>
        <w:rPr>
          <w:rFonts w:hAnsi="宋体" w:cs="Arial"/>
          <w:w w:val="105"/>
        </w:rPr>
        <w:tab/>
      </w:r>
      <w:r>
        <w:rPr>
          <w:rFonts w:hint="eastAsia" w:hAnsi="宋体"/>
          <w:w w:val="105"/>
        </w:rPr>
        <w:t>投标文件有关事项的澄清或者说明</w:t>
      </w:r>
    </w:p>
    <w:p>
      <w:pPr>
        <w:pStyle w:val="17"/>
        <w:kinsoku w:val="0"/>
        <w:overflowPunct w:val="0"/>
        <w:spacing w:before="0" w:line="360" w:lineRule="auto"/>
        <w:ind w:left="991" w:leftChars="200" w:hanging="511" w:hangingChars="213"/>
        <w:jc w:val="both"/>
        <w:rPr>
          <w:rFonts w:hAnsi="宋体"/>
        </w:rPr>
      </w:pPr>
      <w:r>
        <w:rPr>
          <w:rFonts w:hAnsi="宋体" w:cs="Arial"/>
        </w:rPr>
        <w:t>2.1</w:t>
      </w:r>
      <w:r>
        <w:rPr>
          <w:rFonts w:hAnsi="宋体" w:cs="Arial"/>
          <w:spacing w:val="38"/>
        </w:rPr>
        <w:t xml:space="preserve"> </w:t>
      </w:r>
      <w:r>
        <w:rPr>
          <w:rFonts w:hint="eastAsia" w:hAnsi="宋体"/>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17"/>
        <w:kinsoku w:val="0"/>
        <w:overflowPunct w:val="0"/>
        <w:spacing w:before="0" w:line="360" w:lineRule="auto"/>
        <w:ind w:left="991" w:leftChars="200" w:hanging="511" w:hangingChars="213"/>
        <w:jc w:val="both"/>
        <w:rPr>
          <w:rFonts w:hAnsi="宋体"/>
        </w:rPr>
      </w:pPr>
      <w:r>
        <w:rPr>
          <w:rFonts w:hAnsi="宋体" w:cs="Arial"/>
        </w:rPr>
        <w:t>2.2</w:t>
      </w:r>
      <w:r>
        <w:rPr>
          <w:rFonts w:hAnsi="宋体" w:cs="Arial"/>
          <w:spacing w:val="39"/>
        </w:rPr>
        <w:t xml:space="preserve"> </w:t>
      </w:r>
      <w:r>
        <w:rPr>
          <w:rFonts w:hint="eastAsia" w:hAnsi="宋体"/>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pStyle w:val="17"/>
        <w:kinsoku w:val="0"/>
        <w:overflowPunct w:val="0"/>
        <w:spacing w:before="0" w:line="360" w:lineRule="auto"/>
        <w:ind w:left="991" w:leftChars="200" w:hanging="511" w:hangingChars="213"/>
        <w:jc w:val="both"/>
        <w:rPr>
          <w:rFonts w:hAnsi="宋体"/>
        </w:rPr>
      </w:pPr>
      <w:r>
        <w:rPr>
          <w:rFonts w:hAnsi="宋体" w:cs="Arial"/>
        </w:rPr>
        <w:t>2.3</w:t>
      </w:r>
      <w:r>
        <w:rPr>
          <w:rFonts w:hAnsi="宋体" w:cs="Arial"/>
          <w:spacing w:val="39"/>
        </w:rPr>
        <w:t xml:space="preserve"> </w:t>
      </w:r>
      <w:r>
        <w:rPr>
          <w:rFonts w:hint="eastAsia" w:hAnsi="宋体"/>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pStyle w:val="17"/>
        <w:tabs>
          <w:tab w:val="left" w:pos="719"/>
        </w:tabs>
        <w:kinsoku w:val="0"/>
        <w:overflowPunct w:val="0"/>
        <w:spacing w:before="0" w:line="360" w:lineRule="auto"/>
        <w:ind w:left="1012" w:leftChars="200" w:hanging="532" w:hangingChars="213"/>
        <w:rPr>
          <w:rFonts w:hAnsi="宋体"/>
          <w:w w:val="105"/>
        </w:rPr>
      </w:pPr>
      <w:r>
        <w:rPr>
          <w:rFonts w:hAnsi="宋体" w:cs="Arial"/>
          <w:spacing w:val="-1"/>
          <w:w w:val="105"/>
        </w:rPr>
        <w:t xml:space="preserve">2.4 </w:t>
      </w:r>
      <w:r>
        <w:rPr>
          <w:rFonts w:hint="eastAsia" w:hAnsi="宋体"/>
          <w:w w:val="105"/>
        </w:rPr>
        <w:t>投标文件报价出现前后不一致的，按照下列规定修正：</w:t>
      </w:r>
    </w:p>
    <w:p>
      <w:pPr>
        <w:pStyle w:val="17"/>
        <w:tabs>
          <w:tab w:val="left" w:pos="1339"/>
        </w:tabs>
        <w:kinsoku w:val="0"/>
        <w:overflowPunct w:val="0"/>
        <w:spacing w:before="0" w:line="360" w:lineRule="auto"/>
        <w:ind w:left="1837" w:leftChars="471" w:hanging="707" w:hangingChars="283"/>
        <w:rPr>
          <w:rFonts w:hAnsi="宋体"/>
          <w:w w:val="105"/>
        </w:rPr>
      </w:pPr>
      <w:r>
        <w:rPr>
          <w:rFonts w:hAnsi="宋体" w:cs="Arial"/>
          <w:spacing w:val="-1"/>
          <w:w w:val="105"/>
        </w:rPr>
        <w:t>2.4.1</w:t>
      </w:r>
      <w:r>
        <w:rPr>
          <w:rFonts w:hAnsi="宋体" w:cs="Arial"/>
          <w:spacing w:val="-1"/>
          <w:w w:val="105"/>
        </w:rPr>
        <w:tab/>
      </w:r>
      <w:r>
        <w:rPr>
          <w:rFonts w:hint="eastAsia" w:hAnsi="宋体"/>
          <w:w w:val="105"/>
        </w:rPr>
        <w:t>招标文件对于报价修正是否另有规定：</w:t>
      </w:r>
    </w:p>
    <w:p>
      <w:pPr>
        <w:pStyle w:val="17"/>
        <w:tabs>
          <w:tab w:val="left" w:pos="6034"/>
        </w:tabs>
        <w:kinsoku w:val="0"/>
        <w:overflowPunct w:val="0"/>
        <w:spacing w:before="0" w:line="360" w:lineRule="auto"/>
        <w:ind w:left="1843" w:leftChars="768"/>
        <w:rPr>
          <w:rFonts w:hAnsi="宋体" w:cs="Times New Roman"/>
          <w:w w:val="105"/>
        </w:rPr>
      </w:pPr>
      <w:r>
        <w:rPr>
          <w:rFonts w:hAnsi="宋体" w:cs="Arial"/>
          <w:w w:val="105"/>
        </w:rPr>
        <w:t>□</w:t>
      </w:r>
      <w:r>
        <w:rPr>
          <w:rFonts w:hint="eastAsia" w:hAnsi="宋体"/>
          <w:w w:val="105"/>
        </w:rPr>
        <w:t>有，具体规定为：</w:t>
      </w:r>
      <w:r>
        <w:rPr>
          <w:rFonts w:hAnsi="宋体" w:cs="Times New Roman"/>
          <w:w w:val="105"/>
          <w:u w:val="single"/>
        </w:rPr>
        <w:t xml:space="preserve"> </w:t>
      </w:r>
      <w:r>
        <w:rPr>
          <w:rFonts w:hAnsi="宋体" w:cs="Times New Roman"/>
          <w:w w:val="105"/>
          <w:u w:val="single"/>
        </w:rPr>
        <w:tab/>
      </w:r>
    </w:p>
    <w:p>
      <w:pPr>
        <w:pStyle w:val="17"/>
        <w:kinsoku w:val="0"/>
        <w:overflowPunct w:val="0"/>
        <w:spacing w:before="0" w:line="360" w:lineRule="auto"/>
        <w:ind w:left="1843" w:leftChars="768"/>
        <w:rPr>
          <w:rFonts w:hAnsi="宋体"/>
          <w:w w:val="105"/>
        </w:rPr>
      </w:pPr>
      <w:r>
        <w:rPr>
          <w:rFonts w:hAnsi="宋体" w:cs="Arial Narrow"/>
          <w:b/>
          <w:bCs/>
          <w:spacing w:val="-2"/>
        </w:rPr>
        <w:t>■</w:t>
      </w:r>
      <w:r>
        <w:rPr>
          <w:rFonts w:hint="eastAsia" w:hAnsi="宋体"/>
          <w:w w:val="105"/>
        </w:rPr>
        <w:t>无，按下述</w:t>
      </w:r>
      <w:r>
        <w:rPr>
          <w:rFonts w:hAnsi="宋体" w:cs="Arial"/>
          <w:w w:val="105"/>
        </w:rPr>
        <w:t>2.4.2-2.4.7</w:t>
      </w:r>
      <w:r>
        <w:rPr>
          <w:rFonts w:hint="eastAsia" w:hAnsi="宋体"/>
          <w:w w:val="105"/>
        </w:rPr>
        <w:t>项规定修正。</w:t>
      </w:r>
    </w:p>
    <w:p>
      <w:pPr>
        <w:pStyle w:val="17"/>
        <w:tabs>
          <w:tab w:val="left" w:pos="2101"/>
        </w:tabs>
        <w:kinsoku w:val="0"/>
        <w:overflowPunct w:val="0"/>
        <w:spacing w:before="0" w:line="360" w:lineRule="auto"/>
        <w:ind w:left="1803" w:leftChars="471" w:hanging="673" w:hangingChars="283"/>
        <w:rPr>
          <w:rFonts w:hAnsi="宋体"/>
        </w:rPr>
      </w:pPr>
      <w:r>
        <w:rPr>
          <w:rFonts w:hAnsi="宋体" w:cs="Arial"/>
          <w:spacing w:val="-1"/>
        </w:rPr>
        <w:t>2.4.2</w:t>
      </w:r>
      <w:r>
        <w:rPr>
          <w:rFonts w:hAnsi="宋体" w:cs="Arial"/>
          <w:spacing w:val="-1"/>
        </w:rPr>
        <w:tab/>
      </w:r>
      <w:r>
        <w:rPr>
          <w:rFonts w:hint="eastAsia" w:hAnsi="宋体"/>
          <w:spacing w:val="-8"/>
        </w:rPr>
        <w:t>单独递交的开标一览表（报价表）与投标文件中开标一览表（报价表）</w:t>
      </w:r>
      <w:r>
        <w:rPr>
          <w:rFonts w:hint="eastAsia" w:hAnsi="宋体"/>
        </w:rPr>
        <w:t>内容不一致的，以单独递交的开标一览表（报价表）为准；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2.4.3</w:t>
      </w:r>
      <w:r>
        <w:rPr>
          <w:rFonts w:hAnsi="宋体" w:cs="Arial"/>
          <w:spacing w:val="-1"/>
        </w:rPr>
        <w:tab/>
      </w:r>
      <w:r>
        <w:rPr>
          <w:rFonts w:hint="eastAsia" w:hAnsi="宋体" w:cs="Arial"/>
          <w:spacing w:val="-1"/>
        </w:rPr>
        <w:t>投标文件中开标一览表（报价表）内容与投标文件中相应内容不一致的，以开标一览表（报价表）为准；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2.4.4</w:t>
      </w:r>
      <w:r>
        <w:rPr>
          <w:rFonts w:hAnsi="宋体" w:cs="Arial"/>
          <w:spacing w:val="-1"/>
        </w:rPr>
        <w:tab/>
      </w:r>
      <w:r>
        <w:rPr>
          <w:rFonts w:hint="eastAsia" w:hAnsi="宋体" w:cs="Arial"/>
          <w:spacing w:val="-1"/>
        </w:rPr>
        <w:t>大写金额和小写金额不一致的，以大写金额为准；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2.4.5</w:t>
      </w:r>
      <w:r>
        <w:rPr>
          <w:rFonts w:hAnsi="宋体" w:cs="Arial"/>
          <w:spacing w:val="-1"/>
        </w:rPr>
        <w:tab/>
      </w:r>
      <w:r>
        <w:rPr>
          <w:rFonts w:hint="eastAsia" w:hAnsi="宋体" w:cs="Arial"/>
          <w:spacing w:val="-1"/>
        </w:rPr>
        <w:t>单价金额小数点或者百分比有明显错位的，以开标一览表的总价为准，</w:t>
      </w:r>
      <w:r>
        <w:rPr>
          <w:rFonts w:hAnsi="宋体" w:cs="Arial"/>
          <w:spacing w:val="-1"/>
        </w:rPr>
        <w:t xml:space="preserve"> </w:t>
      </w:r>
      <w:r>
        <w:rPr>
          <w:rFonts w:hint="eastAsia" w:hAnsi="宋体" w:cs="Arial"/>
          <w:spacing w:val="-1"/>
        </w:rPr>
        <w:t>并修改单价；</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2.4.6</w:t>
      </w:r>
      <w:r>
        <w:rPr>
          <w:rFonts w:hAnsi="宋体" w:cs="Arial"/>
          <w:spacing w:val="-1"/>
        </w:rPr>
        <w:tab/>
      </w:r>
      <w:r>
        <w:rPr>
          <w:rFonts w:hint="eastAsia" w:hAnsi="宋体" w:cs="Arial"/>
          <w:spacing w:val="-1"/>
        </w:rPr>
        <w:t>总价金额与按单价汇总金额不一致的，以单价金额计算结果为准。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2.4.7</w:t>
      </w:r>
      <w:r>
        <w:rPr>
          <w:rFonts w:hAnsi="宋体" w:cs="Arial"/>
          <w:spacing w:val="-1"/>
        </w:rPr>
        <w:tab/>
      </w:r>
      <w:r>
        <w:rPr>
          <w:rFonts w:hint="eastAsia" w:hAnsi="宋体" w:cs="Arial"/>
          <w:spacing w:val="-1"/>
        </w:rPr>
        <w:t>同时出现两种以上不一致的，按照前款规定的顺序修正。修正后的报价经投标人书面确认后产生约束力，投标人不确认的，其投标无效。</w:t>
      </w:r>
    </w:p>
    <w:p>
      <w:pPr>
        <w:pStyle w:val="17"/>
        <w:tabs>
          <w:tab w:val="left" w:pos="2101"/>
        </w:tabs>
        <w:kinsoku w:val="0"/>
        <w:overflowPunct w:val="0"/>
        <w:spacing w:before="0" w:line="360" w:lineRule="auto"/>
        <w:ind w:left="1797" w:leftChars="471" w:hanging="667" w:hangingChars="283"/>
        <w:rPr>
          <w:rFonts w:hAnsi="宋体"/>
          <w:spacing w:val="-2"/>
        </w:rPr>
        <w:sectPr>
          <w:pgSz w:w="11910" w:h="16840"/>
          <w:pgMar w:top="1100" w:right="780" w:bottom="1060" w:left="1580" w:header="1361" w:footer="868" w:gutter="0"/>
          <w:cols w:equalWidth="0" w:num="1">
            <w:col w:w="9550"/>
          </w:cols>
          <w:docGrid w:linePitch="326" w:charSpace="0"/>
        </w:sectPr>
      </w:pPr>
    </w:p>
    <w:p>
      <w:pPr>
        <w:pStyle w:val="17"/>
        <w:kinsoku w:val="0"/>
        <w:overflowPunct w:val="0"/>
        <w:spacing w:before="0" w:line="360" w:lineRule="auto"/>
        <w:ind w:left="0" w:firstLine="480" w:firstLineChars="200"/>
        <w:rPr>
          <w:rFonts w:hAnsi="宋体"/>
        </w:rPr>
      </w:pPr>
    </w:p>
    <w:p>
      <w:pPr>
        <w:pStyle w:val="17"/>
        <w:tabs>
          <w:tab w:val="left" w:pos="2101"/>
        </w:tabs>
        <w:kinsoku w:val="0"/>
        <w:overflowPunct w:val="0"/>
        <w:spacing w:before="0" w:line="360" w:lineRule="auto"/>
        <w:ind w:left="706" w:leftChars="294"/>
        <w:rPr>
          <w:rFonts w:hAnsi="宋体" w:cs="Arial"/>
        </w:rPr>
      </w:pPr>
      <w:r>
        <w:rPr>
          <w:rFonts w:hAnsi="宋体" w:cs="Arial"/>
        </w:rPr>
        <w:t xml:space="preserve">2.5 </w:t>
      </w:r>
      <w:r>
        <w:rPr>
          <w:rFonts w:hint="eastAsia" w:hAnsi="宋体" w:cs="Arial"/>
        </w:rPr>
        <w:t>落实政府采购政策的价格调整：只有符合第二章《投标人须知》</w:t>
      </w:r>
      <w:r>
        <w:rPr>
          <w:rFonts w:hAnsi="宋体" w:cs="Arial"/>
        </w:rPr>
        <w:t>5.2</w:t>
      </w:r>
      <w:r>
        <w:rPr>
          <w:rFonts w:hint="eastAsia" w:hAnsi="宋体" w:cs="Arial"/>
        </w:rPr>
        <w:t>条规定情形的，可以享受中小企业扶持政策，用扣除后的价格参加评审；否则，评标时价格不予扣除。</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 xml:space="preserve">2.5.1 </w:t>
      </w:r>
      <w:r>
        <w:rPr>
          <w:rFonts w:hint="eastAsia" w:hAnsi="宋体" w:cs="Arial"/>
          <w:spacing w:val="-1"/>
        </w:rPr>
        <w:t>对于未预留份额专门面向中小企业采购的采购项目，以及预留份额项目中的非预留部分采购包，对小微企业报价给予</w:t>
      </w:r>
      <w:r>
        <w:rPr>
          <w:rFonts w:hAnsi="宋体" w:cs="Arial"/>
          <w:spacing w:val="-1"/>
        </w:rPr>
        <w:t>10 %</w:t>
      </w:r>
      <w:r>
        <w:rPr>
          <w:rFonts w:hint="eastAsia" w:hAnsi="宋体" w:cs="Arial"/>
          <w:spacing w:val="-1"/>
        </w:rPr>
        <w:t>的扣除，用扣除后的价格参加评审。</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2.5.2</w:t>
      </w:r>
      <w:r>
        <w:rPr>
          <w:rFonts w:hAnsi="宋体" w:cs="Arial"/>
          <w:spacing w:val="-1"/>
        </w:rPr>
        <w:tab/>
      </w:r>
      <w:r>
        <w:rPr>
          <w:rFonts w:hint="eastAsia" w:hAnsi="宋体" w:cs="Arial"/>
          <w:spacing w:val="-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Ansi="宋体" w:cs="Arial"/>
          <w:spacing w:val="-1"/>
        </w:rPr>
        <w:t>30%</w:t>
      </w:r>
      <w:r>
        <w:rPr>
          <w:rFonts w:hint="eastAsia" w:hAnsi="宋体" w:cs="Arial"/>
          <w:spacing w:val="-1"/>
        </w:rPr>
        <w:t>以上的联合体或者大中型企业的报价给予</w:t>
      </w:r>
      <w:r>
        <w:rPr>
          <w:rFonts w:hAnsi="宋体" w:cs="Arial"/>
          <w:spacing w:val="-1"/>
        </w:rPr>
        <w:t>6%</w:t>
      </w:r>
      <w:r>
        <w:rPr>
          <w:rFonts w:hint="eastAsia" w:hAnsi="宋体" w:cs="Arial"/>
          <w:spacing w:val="-1"/>
        </w:rPr>
        <w:t>的扣除，用扣除后的价格参加评审。</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2.5.3</w:t>
      </w:r>
      <w:r>
        <w:rPr>
          <w:rFonts w:hAnsi="宋体" w:cs="Arial"/>
          <w:spacing w:val="-1"/>
        </w:rPr>
        <w:tab/>
      </w:r>
      <w:r>
        <w:rPr>
          <w:rFonts w:hint="eastAsia" w:hAnsi="宋体" w:cs="Arial"/>
          <w:spacing w:val="-1"/>
        </w:rPr>
        <w:t>组成联合体或者接受分包的小微企业与联合体内其他企业、分包企业之间存在直接控股、管理关系的，不享受价格扣除优惠政策。</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2.5.4</w:t>
      </w:r>
      <w:r>
        <w:rPr>
          <w:rFonts w:hAnsi="宋体" w:cs="Arial"/>
          <w:spacing w:val="-1"/>
        </w:rPr>
        <w:tab/>
      </w:r>
      <w:r>
        <w:rPr>
          <w:rFonts w:hint="eastAsia" w:hAnsi="宋体" w:cs="Arial"/>
          <w:spacing w:val="-1"/>
        </w:rPr>
        <w:t>价格扣除比例对小型企业和微型企业同等对待，不作区分。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2.5.5</w:t>
      </w:r>
      <w:r>
        <w:rPr>
          <w:rFonts w:hAnsi="宋体" w:cs="Arial"/>
          <w:spacing w:val="-1"/>
        </w:rPr>
        <w:tab/>
      </w:r>
      <w:r>
        <w:rPr>
          <w:rFonts w:hint="eastAsia" w:hAnsi="宋体" w:cs="Arial"/>
          <w:spacing w:val="-1"/>
        </w:rPr>
        <w:t>中小企业参加政府采购活动，应当按照招标文件给定的格式出具《中小企业声明函》，否则不得享受相关中小企业扶持政策。</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2.5.6</w:t>
      </w:r>
      <w:r>
        <w:rPr>
          <w:rFonts w:hAnsi="宋体" w:cs="Arial"/>
          <w:spacing w:val="-1"/>
        </w:rPr>
        <w:tab/>
      </w:r>
      <w:r>
        <w:rPr>
          <w:rFonts w:hint="eastAsia" w:hAnsi="宋体" w:cs="Arial"/>
          <w:spacing w:val="-1"/>
        </w:rPr>
        <w:t>监狱企业提供了由省级以上监狱管理局、戒毒管理局（含新疆生产建设兵团）出具的属于监狱企业的证明文件的，视同小微企业。</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2.5.7</w:t>
      </w:r>
      <w:r>
        <w:rPr>
          <w:rFonts w:hAnsi="宋体" w:cs="Arial"/>
          <w:spacing w:val="-1"/>
        </w:rPr>
        <w:tab/>
      </w:r>
      <w:r>
        <w:rPr>
          <w:rFonts w:hint="eastAsia" w:hAnsi="宋体" w:cs="Arial"/>
          <w:spacing w:val="-1"/>
        </w:rPr>
        <w:t>残疾人福利性单位按招标文件要求提供了《残疾人福利性单位声明函》</w:t>
      </w:r>
      <w:r>
        <w:rPr>
          <w:rFonts w:hAnsi="宋体" w:cs="Arial"/>
          <w:spacing w:val="-1"/>
        </w:rPr>
        <w:t xml:space="preserve"> </w:t>
      </w:r>
      <w:r>
        <w:rPr>
          <w:rFonts w:hint="eastAsia" w:hAnsi="宋体" w:cs="Arial"/>
          <w:spacing w:val="-1"/>
        </w:rPr>
        <w:t>的，视同小微企业。</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2.5.8</w:t>
      </w:r>
      <w:r>
        <w:rPr>
          <w:rFonts w:hAnsi="宋体" w:cs="Arial"/>
          <w:spacing w:val="-1"/>
        </w:rPr>
        <w:tab/>
      </w:r>
      <w:r>
        <w:rPr>
          <w:rFonts w:hint="eastAsia" w:hAnsi="宋体" w:cs="Arial"/>
          <w:spacing w:val="-1"/>
        </w:rPr>
        <w:t>若投标人同时属于小型或微型企业、监狱企业、残疾人福利性单位中的两种及以上，将不重复享受小微企业价格扣减的优惠政策。</w:t>
      </w:r>
    </w:p>
    <w:p>
      <w:pPr>
        <w:pStyle w:val="17"/>
        <w:tabs>
          <w:tab w:val="left" w:pos="481"/>
        </w:tabs>
        <w:kinsoku w:val="0"/>
        <w:overflowPunct w:val="0"/>
        <w:spacing w:before="0" w:line="360" w:lineRule="auto"/>
        <w:rPr>
          <w:rFonts w:hAnsi="宋体"/>
          <w:w w:val="105"/>
        </w:rPr>
      </w:pPr>
      <w:r>
        <w:rPr>
          <w:rFonts w:hAnsi="宋体" w:cs="Arial"/>
          <w:w w:val="105"/>
        </w:rPr>
        <w:t>3</w:t>
      </w:r>
      <w:r>
        <w:rPr>
          <w:rFonts w:hAnsi="宋体" w:cs="Arial"/>
          <w:w w:val="105"/>
        </w:rPr>
        <w:tab/>
      </w:r>
      <w:r>
        <w:rPr>
          <w:rFonts w:hint="eastAsia" w:hAnsi="宋体"/>
          <w:w w:val="105"/>
        </w:rPr>
        <w:t>投标文件的比较和评价</w:t>
      </w:r>
    </w:p>
    <w:p>
      <w:pPr>
        <w:pStyle w:val="17"/>
        <w:tabs>
          <w:tab w:val="left" w:pos="993"/>
        </w:tabs>
        <w:kinsoku w:val="0"/>
        <w:overflowPunct w:val="0"/>
        <w:spacing w:before="0" w:line="360" w:lineRule="auto"/>
        <w:ind w:left="1133" w:leftChars="236" w:hanging="567"/>
        <w:jc w:val="both"/>
        <w:rPr>
          <w:rFonts w:hAnsi="宋体" w:cs="Arial"/>
        </w:rPr>
      </w:pPr>
      <w:r>
        <w:rPr>
          <w:rFonts w:hAnsi="宋体" w:cs="Arial"/>
        </w:rPr>
        <w:t xml:space="preserve">3.1 </w:t>
      </w:r>
      <w:r>
        <w:rPr>
          <w:rFonts w:hint="eastAsia" w:hAnsi="宋体" w:cs="Arial"/>
        </w:rPr>
        <w:t>评标委员会将按照招标文件中规定的评标方法和标准，对符合性审查合格的投标文件进行商务和技术评估，综合比较与评价；未通过符合性审查的投标文件不得进入比较与评价。</w:t>
      </w:r>
    </w:p>
    <w:p>
      <w:pPr>
        <w:pStyle w:val="17"/>
        <w:tabs>
          <w:tab w:val="left" w:pos="993"/>
          <w:tab w:val="left" w:pos="1196"/>
        </w:tabs>
        <w:kinsoku w:val="0"/>
        <w:overflowPunct w:val="0"/>
        <w:spacing w:before="0" w:line="360" w:lineRule="auto"/>
        <w:ind w:left="1700" w:leftChars="472" w:hanging="567"/>
        <w:rPr>
          <w:rFonts w:hAnsi="宋体" w:cs="Arial"/>
        </w:rPr>
      </w:pPr>
      <w:r>
        <w:rPr>
          <w:rFonts w:hAnsi="宋体" w:cs="Arial"/>
        </w:rPr>
        <w:t>3.2</w:t>
      </w:r>
      <w:r>
        <w:rPr>
          <w:rFonts w:hAnsi="宋体" w:cs="Arial"/>
        </w:rPr>
        <w:tab/>
      </w:r>
      <w:r>
        <w:rPr>
          <w:rFonts w:hint="eastAsia" w:hAnsi="宋体" w:cs="Arial"/>
        </w:rPr>
        <w:t>评标方法和评标标准</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3.2.1</w:t>
      </w:r>
      <w:r>
        <w:rPr>
          <w:rFonts w:hAnsi="宋体" w:cs="Arial"/>
          <w:spacing w:val="-1"/>
        </w:rPr>
        <w:tab/>
      </w:r>
      <w:r>
        <w:rPr>
          <w:rFonts w:hint="eastAsia" w:hAnsi="宋体" w:cs="Arial"/>
          <w:spacing w:val="-1"/>
        </w:rPr>
        <w:t>本项目采用的评标方法为：</w:t>
      </w:r>
    </w:p>
    <w:p>
      <w:pPr>
        <w:pStyle w:val="17"/>
        <w:tabs>
          <w:tab w:val="left" w:pos="2101"/>
        </w:tabs>
        <w:kinsoku w:val="0"/>
        <w:overflowPunct w:val="0"/>
        <w:spacing w:before="0" w:line="360" w:lineRule="auto"/>
        <w:ind w:left="1805" w:leftChars="752" w:firstLine="36" w:firstLineChars="15"/>
        <w:rPr>
          <w:rFonts w:hAnsi="宋体" w:cs="Arial"/>
          <w:spacing w:val="-1"/>
        </w:rPr>
      </w:pPr>
      <w:r>
        <w:rPr>
          <w:rFonts w:hAnsi="宋体"/>
          <w:b/>
          <w:color w:val="000000"/>
        </w:rPr>
        <w:t>■</w:t>
      </w:r>
      <w:r>
        <w:rPr>
          <w:rFonts w:hint="eastAsia" w:hAnsi="宋体" w:cs="Arial"/>
          <w:spacing w:val="-1"/>
        </w:rPr>
        <w:t>综合评分法，指投标文件满足招标文件全部实质性要求，且按照评</w:t>
      </w:r>
    </w:p>
    <w:p>
      <w:pPr>
        <w:pStyle w:val="17"/>
        <w:tabs>
          <w:tab w:val="left" w:pos="2101"/>
        </w:tabs>
        <w:kinsoku w:val="0"/>
        <w:overflowPunct w:val="0"/>
        <w:spacing w:before="0" w:line="360" w:lineRule="auto"/>
        <w:ind w:left="1805" w:leftChars="752" w:firstLine="35" w:firstLineChars="15"/>
        <w:rPr>
          <w:rFonts w:hAnsi="宋体" w:cs="Arial"/>
          <w:spacing w:val="-1"/>
        </w:rPr>
        <w:sectPr>
          <w:pgSz w:w="11910" w:h="16840"/>
          <w:pgMar w:top="1100" w:right="780" w:bottom="1060" w:left="1580" w:header="1361" w:footer="868" w:gutter="0"/>
          <w:cols w:space="720" w:num="1"/>
          <w:docGrid w:linePitch="326" w:charSpace="0"/>
        </w:sectPr>
      </w:pPr>
    </w:p>
    <w:p>
      <w:pPr>
        <w:pStyle w:val="17"/>
        <w:tabs>
          <w:tab w:val="left" w:pos="2101"/>
        </w:tabs>
        <w:kinsoku w:val="0"/>
        <w:overflowPunct w:val="0"/>
        <w:spacing w:before="0" w:line="360" w:lineRule="auto"/>
        <w:ind w:left="1805" w:leftChars="752" w:firstLine="35" w:firstLineChars="15"/>
        <w:rPr>
          <w:rFonts w:hAnsi="宋体" w:cs="Arial"/>
          <w:spacing w:val="-1"/>
        </w:rPr>
      </w:pPr>
    </w:p>
    <w:p>
      <w:pPr>
        <w:pStyle w:val="17"/>
        <w:tabs>
          <w:tab w:val="left" w:pos="2101"/>
        </w:tabs>
        <w:kinsoku w:val="0"/>
        <w:overflowPunct w:val="0"/>
        <w:spacing w:before="0" w:line="360" w:lineRule="auto"/>
        <w:ind w:left="1805" w:leftChars="752" w:firstLine="35" w:firstLineChars="15"/>
        <w:rPr>
          <w:rFonts w:hAnsi="宋体" w:cs="Arial"/>
          <w:spacing w:val="-1"/>
        </w:rPr>
      </w:pPr>
      <w:r>
        <w:rPr>
          <w:rFonts w:hint="eastAsia" w:hAnsi="宋体" w:cs="Arial"/>
          <w:spacing w:val="-1"/>
        </w:rPr>
        <w:t>审因素的量化指标评审得分最高的投标人为中标候选人的评标方法，见《评标标准》，招标文件中没有规定的评标标准不得作为评审的依据。</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最低评标价法，指投标文件满足招标文件全部实质性要求，且投标报价最低的投标人为中标候选人的评标方法。</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3.2.2</w:t>
      </w:r>
      <w:r>
        <w:rPr>
          <w:rFonts w:hAnsi="宋体" w:cs="Arial"/>
          <w:spacing w:val="-1"/>
        </w:rPr>
        <w:tab/>
      </w:r>
      <w:r>
        <w:rPr>
          <w:rFonts w:hint="eastAsia" w:hAnsi="宋体" w:cs="Arial"/>
          <w:spacing w:val="-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随机抽取</w:t>
      </w:r>
    </w:p>
    <w:p>
      <w:pPr>
        <w:pStyle w:val="17"/>
        <w:tabs>
          <w:tab w:val="left" w:pos="2101"/>
        </w:tabs>
        <w:kinsoku w:val="0"/>
        <w:overflowPunct w:val="0"/>
        <w:spacing w:before="0" w:line="360" w:lineRule="auto"/>
        <w:ind w:left="1805" w:leftChars="752" w:firstLine="35" w:firstLineChars="15"/>
        <w:rPr>
          <w:rFonts w:hAnsi="宋体" w:cs="Arial"/>
          <w:spacing w:val="-1"/>
        </w:rPr>
      </w:pPr>
      <w:r>
        <w:rPr>
          <w:rFonts w:hAnsi="宋体" w:cs="Arial"/>
          <w:spacing w:val="-1"/>
        </w:rPr>
        <w:t>□</w:t>
      </w:r>
      <w:r>
        <w:rPr>
          <w:rFonts w:hint="eastAsia" w:hAnsi="宋体" w:cs="Arial"/>
          <w:spacing w:val="-1"/>
        </w:rPr>
        <w:t>其他方式，具体要求：</w:t>
      </w:r>
      <w:r>
        <w:rPr>
          <w:rFonts w:hAnsi="宋体" w:cs="Arial"/>
          <w:spacing w:val="-1"/>
        </w:rPr>
        <w:t xml:space="preserve">  /   </w:t>
      </w:r>
      <w:r>
        <w:rPr>
          <w:rFonts w:hint="eastAsia" w:hAnsi="宋体" w:cs="Arial"/>
          <w:spacing w:val="-1"/>
        </w:rPr>
        <w:t>。</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3.2.3</w:t>
      </w:r>
      <w:r>
        <w:rPr>
          <w:rFonts w:hAnsi="宋体" w:cs="Arial"/>
          <w:spacing w:val="-1"/>
        </w:rPr>
        <w:tab/>
      </w:r>
      <w:r>
        <w:rPr>
          <w:rFonts w:hint="eastAsia" w:hAnsi="宋体" w:cs="Arial"/>
          <w:spacing w:val="-1"/>
        </w:rPr>
        <w:t>非政府强制采购的节能产品或环境标志产品，依据品目清单和认证证书实施政府优先采购。优先采购的具体规定（如涉及）</w:t>
      </w:r>
      <w:r>
        <w:rPr>
          <w:rFonts w:hAnsi="宋体" w:cs="Arial"/>
          <w:spacing w:val="-1"/>
        </w:rPr>
        <w:t xml:space="preserve">  /   </w:t>
      </w:r>
      <w:r>
        <w:rPr>
          <w:rFonts w:hint="eastAsia" w:hAnsi="宋体" w:cs="Arial"/>
          <w:spacing w:val="-1"/>
        </w:rPr>
        <w:t>。</w:t>
      </w:r>
    </w:p>
    <w:p>
      <w:pPr>
        <w:pStyle w:val="17"/>
        <w:tabs>
          <w:tab w:val="left" w:pos="2101"/>
        </w:tabs>
        <w:kinsoku w:val="0"/>
        <w:overflowPunct w:val="0"/>
        <w:spacing w:before="0" w:line="360" w:lineRule="auto"/>
        <w:ind w:left="1803" w:leftChars="471" w:hanging="673" w:hangingChars="283"/>
        <w:rPr>
          <w:rFonts w:hAnsi="宋体" w:cs="Arial"/>
          <w:spacing w:val="-1"/>
        </w:rPr>
      </w:pPr>
      <w:r>
        <w:rPr>
          <w:rFonts w:hAnsi="宋体" w:cs="Arial"/>
          <w:spacing w:val="-1"/>
        </w:rPr>
        <w:t>3.2.4</w:t>
      </w:r>
      <w:r>
        <w:rPr>
          <w:rFonts w:hAnsi="宋体" w:cs="Arial"/>
          <w:spacing w:val="-1"/>
        </w:rPr>
        <w:tab/>
      </w:r>
      <w:r>
        <w:rPr>
          <w:rFonts w:hint="eastAsia" w:hAnsi="宋体" w:cs="Arial"/>
          <w:spacing w:val="-1"/>
        </w:rPr>
        <w:t>关于无线局域网认证产品政府采购清单中的产品，优先采购的具体规定（如涉及）</w:t>
      </w:r>
      <w:r>
        <w:rPr>
          <w:rFonts w:hAnsi="宋体" w:cs="Arial"/>
          <w:spacing w:val="-1"/>
        </w:rPr>
        <w:t xml:space="preserve">  /   </w:t>
      </w:r>
      <w:r>
        <w:rPr>
          <w:rFonts w:hint="eastAsia" w:hAnsi="宋体" w:cs="Arial"/>
          <w:spacing w:val="-1"/>
        </w:rPr>
        <w:t>。</w:t>
      </w:r>
    </w:p>
    <w:p>
      <w:pPr>
        <w:pStyle w:val="17"/>
        <w:tabs>
          <w:tab w:val="left" w:pos="481"/>
        </w:tabs>
        <w:kinsoku w:val="0"/>
        <w:overflowPunct w:val="0"/>
        <w:spacing w:before="0" w:line="360" w:lineRule="auto"/>
        <w:rPr>
          <w:rFonts w:hAnsi="宋体"/>
          <w:w w:val="105"/>
        </w:rPr>
      </w:pPr>
      <w:r>
        <w:rPr>
          <w:rFonts w:hAnsi="宋体" w:cs="Arial"/>
          <w:w w:val="105"/>
        </w:rPr>
        <w:t>4</w:t>
      </w:r>
      <w:r>
        <w:rPr>
          <w:rFonts w:hAnsi="宋体" w:cs="Arial"/>
          <w:w w:val="105"/>
        </w:rPr>
        <w:tab/>
      </w:r>
      <w:r>
        <w:rPr>
          <w:rFonts w:hint="eastAsia" w:hAnsi="宋体"/>
          <w:w w:val="105"/>
        </w:rPr>
        <w:t>确定中标候选人名单</w:t>
      </w:r>
    </w:p>
    <w:p>
      <w:pPr>
        <w:pStyle w:val="17"/>
        <w:kinsoku w:val="0"/>
        <w:overflowPunct w:val="0"/>
        <w:spacing w:before="0" w:line="360" w:lineRule="auto"/>
        <w:ind w:left="1133" w:leftChars="237" w:hanging="564" w:hangingChars="235"/>
        <w:jc w:val="both"/>
        <w:rPr>
          <w:rFonts w:hAnsi="宋体"/>
        </w:rPr>
      </w:pPr>
      <w:r>
        <w:rPr>
          <w:rFonts w:hAnsi="宋体" w:cs="Arial"/>
        </w:rPr>
        <w:t>4.1</w:t>
      </w:r>
      <w:r>
        <w:rPr>
          <w:rFonts w:hAnsi="宋体" w:cs="Arial"/>
          <w:spacing w:val="39"/>
        </w:rPr>
        <w:t xml:space="preserve"> </w:t>
      </w:r>
      <w:r>
        <w:rPr>
          <w:rFonts w:hint="eastAsia" w:hAnsi="宋体"/>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7"/>
        <w:kinsoku w:val="0"/>
        <w:overflowPunct w:val="0"/>
        <w:spacing w:before="0" w:line="360" w:lineRule="auto"/>
        <w:ind w:left="1185" w:leftChars="472" w:hanging="52" w:hangingChars="20"/>
        <w:rPr>
          <w:rFonts w:hAnsi="宋体"/>
          <w:w w:val="110"/>
        </w:rPr>
      </w:pPr>
      <w:r>
        <w:rPr>
          <w:rFonts w:hAnsi="宋体" w:cs="Arial"/>
          <w:w w:val="110"/>
        </w:rPr>
        <w:t>□</w:t>
      </w:r>
      <w:r>
        <w:rPr>
          <w:rFonts w:hint="eastAsia" w:hAnsi="宋体"/>
          <w:w w:val="110"/>
        </w:rPr>
        <w:t>随机抽取</w:t>
      </w:r>
    </w:p>
    <w:p>
      <w:pPr>
        <w:pStyle w:val="17"/>
        <w:tabs>
          <w:tab w:val="left" w:pos="4530"/>
        </w:tabs>
        <w:kinsoku w:val="0"/>
        <w:overflowPunct w:val="0"/>
        <w:spacing w:before="0" w:line="360" w:lineRule="auto"/>
        <w:ind w:left="1181" w:leftChars="472" w:hanging="48" w:hangingChars="20"/>
        <w:rPr>
          <w:rFonts w:hAnsi="宋体" w:cs="Times New Roman"/>
          <w:w w:val="105"/>
        </w:rPr>
      </w:pPr>
      <w:r>
        <w:rPr>
          <w:rFonts w:hAnsi="宋体"/>
          <w:b/>
          <w:color w:val="000000"/>
        </w:rPr>
        <w:t>■</w:t>
      </w:r>
      <w:r>
        <w:rPr>
          <w:rFonts w:hint="eastAsia" w:hAnsi="宋体"/>
          <w:w w:val="105"/>
        </w:rPr>
        <w:t>其他方式，具体要求：</w:t>
      </w:r>
      <w:r>
        <w:rPr>
          <w:rFonts w:hint="eastAsia" w:hAnsi="宋体"/>
          <w:color w:val="000000"/>
        </w:rPr>
        <w:t>按技术部分得分高者获得中标人推荐资格</w:t>
      </w:r>
    </w:p>
    <w:p>
      <w:pPr>
        <w:pStyle w:val="17"/>
        <w:tabs>
          <w:tab w:val="left" w:pos="1196"/>
        </w:tabs>
        <w:kinsoku w:val="0"/>
        <w:overflowPunct w:val="0"/>
        <w:spacing w:before="0" w:line="360" w:lineRule="auto"/>
        <w:ind w:left="1128" w:leftChars="237" w:hanging="559" w:hangingChars="235"/>
        <w:rPr>
          <w:rFonts w:hAnsi="宋体"/>
        </w:rPr>
      </w:pPr>
      <w:r>
        <w:rPr>
          <w:rFonts w:hAnsi="宋体" w:cs="Arial"/>
          <w:spacing w:val="-1"/>
        </w:rPr>
        <w:t>4.2</w:t>
      </w:r>
      <w:r>
        <w:rPr>
          <w:rFonts w:hAnsi="宋体" w:cs="Arial"/>
          <w:spacing w:val="-1"/>
        </w:rPr>
        <w:tab/>
      </w:r>
      <w:r>
        <w:rPr>
          <w:rFonts w:hint="eastAsia" w:hAnsi="宋体"/>
          <w:spacing w:val="-2"/>
        </w:rPr>
        <w:t>采用综合评分法时，评标结果按评审后得分由高到低顺序排列。得分相同的，</w:t>
      </w:r>
      <w:r>
        <w:rPr>
          <w:rFonts w:hAnsi="宋体"/>
          <w:spacing w:val="-96"/>
        </w:rPr>
        <w:t xml:space="preserve"> </w:t>
      </w:r>
      <w:r>
        <w:rPr>
          <w:rFonts w:hint="eastAsia" w:hAnsi="宋体"/>
        </w:rPr>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4.3</w:t>
      </w:r>
      <w:r>
        <w:rPr>
          <w:rFonts w:hAnsi="宋体" w:cs="Arial"/>
          <w:spacing w:val="-1"/>
        </w:rPr>
        <w:tab/>
      </w:r>
      <w:r>
        <w:rPr>
          <w:rFonts w:hint="eastAsia" w:hAnsi="宋体" w:cs="Arial"/>
          <w:spacing w:val="-1"/>
        </w:rPr>
        <w:t>采用最低评标价法时，评标结果按本章</w:t>
      </w:r>
      <w:r>
        <w:rPr>
          <w:rFonts w:hAnsi="宋体" w:cs="Arial"/>
          <w:spacing w:val="-1"/>
        </w:rPr>
        <w:t>2.4</w:t>
      </w:r>
      <w:r>
        <w:rPr>
          <w:rFonts w:hint="eastAsia" w:hAnsi="宋体" w:cs="Arial"/>
          <w:spacing w:val="-1"/>
        </w:rPr>
        <w:t>、</w:t>
      </w:r>
      <w:r>
        <w:rPr>
          <w:rFonts w:hAnsi="宋体" w:cs="Arial"/>
          <w:spacing w:val="-1"/>
        </w:rPr>
        <w:t>2.5</w:t>
      </w:r>
      <w:r>
        <w:rPr>
          <w:rFonts w:hint="eastAsia" w:hAnsi="宋体" w:cs="Arial"/>
          <w:spacing w:val="-1"/>
        </w:rPr>
        <w:t>调整后的投标报价由低到高</w:t>
      </w:r>
    </w:p>
    <w:p>
      <w:pPr>
        <w:pStyle w:val="17"/>
        <w:tabs>
          <w:tab w:val="left" w:pos="1196"/>
        </w:tabs>
        <w:kinsoku w:val="0"/>
        <w:overflowPunct w:val="0"/>
        <w:spacing w:before="0" w:line="360" w:lineRule="auto"/>
        <w:ind w:left="1128" w:leftChars="237" w:hanging="559" w:hangingChars="235"/>
        <w:rPr>
          <w:rFonts w:hAnsi="宋体" w:cs="Arial"/>
          <w:spacing w:val="-1"/>
        </w:rPr>
        <w:sectPr>
          <w:pgSz w:w="11910" w:h="16840"/>
          <w:pgMar w:top="1100" w:right="860" w:bottom="1060" w:left="1580" w:header="1361" w:footer="868" w:gutter="0"/>
          <w:cols w:equalWidth="0" w:num="1">
            <w:col w:w="9470"/>
          </w:cols>
          <w:docGrid w:linePitch="326" w:charSpace="0"/>
        </w:sectPr>
      </w:pPr>
    </w:p>
    <w:p>
      <w:pPr>
        <w:pStyle w:val="17"/>
        <w:tabs>
          <w:tab w:val="left" w:pos="1196"/>
        </w:tabs>
        <w:kinsoku w:val="0"/>
        <w:overflowPunct w:val="0"/>
        <w:spacing w:before="0" w:line="360" w:lineRule="auto"/>
        <w:ind w:left="1128" w:leftChars="237" w:hanging="559" w:hangingChars="235"/>
        <w:rPr>
          <w:rFonts w:hAnsi="宋体" w:cs="Arial"/>
          <w:spacing w:val="-1"/>
        </w:rPr>
      </w:pPr>
    </w:p>
    <w:p>
      <w:pPr>
        <w:pStyle w:val="17"/>
        <w:tabs>
          <w:tab w:val="left" w:pos="1196"/>
        </w:tabs>
        <w:kinsoku w:val="0"/>
        <w:overflowPunct w:val="0"/>
        <w:spacing w:before="0" w:line="360" w:lineRule="auto"/>
        <w:ind w:left="1130" w:leftChars="471" w:firstLine="2" w:firstLineChars="1"/>
        <w:rPr>
          <w:rFonts w:hAnsi="宋体" w:cs="Arial"/>
          <w:spacing w:val="-1"/>
        </w:rPr>
      </w:pPr>
      <w:r>
        <w:rPr>
          <w:rFonts w:hint="eastAsia" w:hAnsi="宋体" w:cs="Arial"/>
          <w:spacing w:val="-1"/>
        </w:rPr>
        <w:t>顺序排列。投标报价相同的并列。投标文件满足招标文件全部实质性要求且投标报价最低的投标人为排名第一的中标候选人。</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4.4</w:t>
      </w:r>
      <w:r>
        <w:rPr>
          <w:rFonts w:hAnsi="宋体" w:cs="Arial"/>
          <w:spacing w:val="-1"/>
        </w:rPr>
        <w:tab/>
      </w:r>
      <w:r>
        <w:rPr>
          <w:rFonts w:hint="eastAsia" w:hAnsi="宋体" w:cs="Arial"/>
          <w:spacing w:val="-1"/>
        </w:rPr>
        <w:t>评标委员会要对评分汇总情况进行复核，特别是对排名第一的、报价最低的、</w:t>
      </w:r>
      <w:r>
        <w:rPr>
          <w:rFonts w:hAnsi="宋体" w:cs="Arial"/>
          <w:spacing w:val="-1"/>
        </w:rPr>
        <w:t xml:space="preserve"> </w:t>
      </w:r>
      <w:r>
        <w:rPr>
          <w:rFonts w:hint="eastAsia" w:hAnsi="宋体" w:cs="Arial"/>
          <w:spacing w:val="-1"/>
        </w:rPr>
        <w:t>投标或响应文件被认定为无效的情形进行重点复核。</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 xml:space="preserve">4.5 </w:t>
      </w:r>
      <w:r>
        <w:rPr>
          <w:rFonts w:hint="eastAsia" w:hAnsi="宋体" w:cs="Arial"/>
          <w:spacing w:val="-1"/>
        </w:rPr>
        <w:t>评标委员会将根据各投标人的评标排序，依次推荐本项目（各采购包）的中标候选人，起草并签署评标报告。本项目（各采购包）评标委员会共（各）推荐名中标候选人。</w:t>
      </w:r>
    </w:p>
    <w:p>
      <w:pPr>
        <w:pStyle w:val="17"/>
        <w:tabs>
          <w:tab w:val="left" w:pos="481"/>
        </w:tabs>
        <w:kinsoku w:val="0"/>
        <w:overflowPunct w:val="0"/>
        <w:spacing w:before="0" w:line="360" w:lineRule="auto"/>
        <w:rPr>
          <w:rFonts w:hAnsi="宋体"/>
        </w:rPr>
      </w:pPr>
      <w:r>
        <w:rPr>
          <w:rFonts w:hAnsi="宋体" w:cs="Lucida Sans"/>
        </w:rPr>
        <w:t>5</w:t>
      </w:r>
      <w:r>
        <w:rPr>
          <w:rFonts w:hAnsi="宋体" w:cs="Lucida Sans"/>
        </w:rPr>
        <w:tab/>
      </w:r>
      <w:r>
        <w:rPr>
          <w:rFonts w:hint="eastAsia" w:hAnsi="宋体"/>
        </w:rPr>
        <w:t>报告违法行为</w:t>
      </w:r>
    </w:p>
    <w:p>
      <w:pPr>
        <w:pStyle w:val="17"/>
        <w:tabs>
          <w:tab w:val="left" w:pos="1196"/>
        </w:tabs>
        <w:kinsoku w:val="0"/>
        <w:overflowPunct w:val="0"/>
        <w:spacing w:before="0" w:line="360" w:lineRule="auto"/>
        <w:ind w:left="1128" w:leftChars="237" w:hanging="559" w:hangingChars="235"/>
        <w:rPr>
          <w:rFonts w:hAnsi="宋体" w:cs="Arial"/>
          <w:spacing w:val="-1"/>
        </w:rPr>
      </w:pPr>
      <w:r>
        <w:rPr>
          <w:rFonts w:hAnsi="宋体" w:cs="Arial"/>
          <w:spacing w:val="-1"/>
        </w:rPr>
        <w:t xml:space="preserve">5.1 </w:t>
      </w:r>
      <w:r>
        <w:rPr>
          <w:rFonts w:hint="eastAsia" w:hAnsi="宋体" w:cs="Arial"/>
          <w:spacing w:val="-1"/>
        </w:rPr>
        <w:t>评标委员会在评标过程中发现投标人有行贿、提供虚假材料或者串通等违法行为时，有向采购人、采购代理机构或者有关部门报告的职责。</w:t>
      </w:r>
    </w:p>
    <w:p>
      <w:pPr>
        <w:pStyle w:val="17"/>
        <w:tabs>
          <w:tab w:val="left" w:pos="1196"/>
        </w:tabs>
        <w:kinsoku w:val="0"/>
        <w:overflowPunct w:val="0"/>
        <w:spacing w:before="0" w:line="360" w:lineRule="auto"/>
        <w:ind w:left="1128" w:leftChars="237" w:hanging="559" w:hangingChars="235"/>
        <w:rPr>
          <w:rFonts w:hAnsi="宋体" w:cs="Arial"/>
          <w:spacing w:val="-1"/>
        </w:rPr>
        <w:sectPr>
          <w:footerReference r:id="rId7" w:type="default"/>
          <w:pgSz w:w="11910" w:h="16840"/>
          <w:pgMar w:top="1100" w:right="900" w:bottom="1060" w:left="1580" w:header="1361" w:footer="868" w:gutter="0"/>
          <w:cols w:equalWidth="0" w:num="1">
            <w:col w:w="9430"/>
          </w:cols>
          <w:docGrid w:linePitch="326" w:charSpace="0"/>
        </w:sectPr>
      </w:pPr>
    </w:p>
    <w:p>
      <w:pPr>
        <w:pStyle w:val="17"/>
        <w:kinsoku w:val="0"/>
        <w:overflowPunct w:val="0"/>
        <w:spacing w:before="0" w:line="360" w:lineRule="auto"/>
        <w:ind w:left="0" w:firstLine="360" w:firstLineChars="200"/>
        <w:rPr>
          <w:rFonts w:hAnsi="宋体"/>
          <w:sz w:val="18"/>
          <w:szCs w:val="18"/>
        </w:rPr>
      </w:pPr>
    </w:p>
    <w:p>
      <w:pPr>
        <w:pStyle w:val="17"/>
        <w:kinsoku w:val="0"/>
        <w:overflowPunct w:val="0"/>
        <w:spacing w:before="0" w:line="360" w:lineRule="auto"/>
        <w:ind w:left="0"/>
        <w:jc w:val="center"/>
        <w:outlineLvl w:val="1"/>
        <w:rPr>
          <w:rFonts w:hAnsi="宋体" w:cs="Times New Roman"/>
          <w:b/>
          <w:sz w:val="28"/>
        </w:rPr>
      </w:pPr>
      <w:bookmarkStart w:id="71" w:name="_Toc145592508"/>
      <w:bookmarkStart w:id="72" w:name="_Toc145592434"/>
      <w:bookmarkStart w:id="73" w:name="_Toc145592797"/>
      <w:r>
        <w:rPr>
          <w:rFonts w:hint="eastAsia" w:hAnsi="宋体" w:cs="Times New Roman"/>
          <w:b/>
          <w:sz w:val="28"/>
        </w:rPr>
        <w:t>二、评标标准</w:t>
      </w:r>
      <w:bookmarkEnd w:id="71"/>
      <w:bookmarkEnd w:id="72"/>
      <w:bookmarkEnd w:id="73"/>
    </w:p>
    <w:p>
      <w:pPr>
        <w:pStyle w:val="17"/>
        <w:kinsoku w:val="0"/>
        <w:overflowPunct w:val="0"/>
        <w:spacing w:before="0" w:line="360" w:lineRule="auto"/>
        <w:ind w:left="0" w:firstLine="400" w:firstLineChars="200"/>
        <w:rPr>
          <w:rFonts w:hAnsi="宋体"/>
          <w:sz w:val="20"/>
          <w:szCs w:val="20"/>
        </w:rPr>
      </w:pPr>
    </w:p>
    <w:tbl>
      <w:tblPr>
        <w:tblStyle w:val="38"/>
        <w:tblW w:w="0" w:type="auto"/>
        <w:jc w:val="center"/>
        <w:tblLayout w:type="autofit"/>
        <w:tblCellMar>
          <w:top w:w="0" w:type="dxa"/>
          <w:left w:w="108" w:type="dxa"/>
          <w:bottom w:w="0" w:type="dxa"/>
          <w:right w:w="108" w:type="dxa"/>
        </w:tblCellMar>
      </w:tblPr>
      <w:tblGrid>
        <w:gridCol w:w="1190"/>
        <w:gridCol w:w="1281"/>
        <w:gridCol w:w="540"/>
        <w:gridCol w:w="7075"/>
      </w:tblGrid>
      <w:tr>
        <w:tblPrEx>
          <w:tblCellMar>
            <w:top w:w="0" w:type="dxa"/>
            <w:left w:w="108" w:type="dxa"/>
            <w:bottom w:w="0" w:type="dxa"/>
            <w:right w:w="108" w:type="dxa"/>
          </w:tblCellMar>
        </w:tblPrEx>
        <w:trPr>
          <w:trHeight w:val="385" w:hRule="atLeast"/>
          <w:jc w:val="center"/>
        </w:trPr>
        <w:tc>
          <w:tcPr>
            <w:tcW w:w="0" w:type="auto"/>
            <w:tcBorders>
              <w:top w:val="single" w:color="auto" w:sz="4" w:space="0"/>
              <w:left w:val="single" w:color="auto" w:sz="4"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w:t>
            </w:r>
          </w:p>
          <w:p>
            <w:pPr>
              <w:jc w:val="center"/>
              <w:rPr>
                <w:rFonts w:ascii="宋体" w:hAnsi="宋体" w:cs="Tahoma"/>
                <w:b/>
                <w:bCs/>
                <w:sz w:val="24"/>
              </w:rPr>
            </w:pPr>
            <w:r>
              <w:rPr>
                <w:rFonts w:hint="eastAsia" w:ascii="宋体" w:hAnsi="宋体"/>
                <w:b/>
                <w:bCs/>
                <w:sz w:val="24"/>
              </w:rPr>
              <w:t>条款</w:t>
            </w:r>
          </w:p>
        </w:tc>
        <w:tc>
          <w:tcPr>
            <w:tcW w:w="0" w:type="auto"/>
            <w:tcBorders>
              <w:top w:val="single" w:color="auto" w:sz="4" w:space="0"/>
              <w:left w:val="single" w:color="auto" w:sz="6"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评审内容</w:t>
            </w:r>
          </w:p>
        </w:tc>
        <w:tc>
          <w:tcPr>
            <w:tcW w:w="0" w:type="auto"/>
            <w:tcBorders>
              <w:top w:val="single" w:color="auto" w:sz="4" w:space="0"/>
              <w:left w:val="single" w:color="auto" w:sz="6" w:space="0"/>
              <w:bottom w:val="single" w:color="auto" w:sz="4" w:space="0"/>
              <w:right w:val="single" w:color="auto" w:sz="6" w:space="0"/>
            </w:tcBorders>
            <w:vAlign w:val="center"/>
          </w:tcPr>
          <w:p>
            <w:pPr>
              <w:jc w:val="center"/>
              <w:rPr>
                <w:rFonts w:ascii="宋体" w:hAnsi="宋体" w:cs="Tahoma"/>
                <w:b/>
                <w:bCs/>
                <w:sz w:val="24"/>
              </w:rPr>
            </w:pPr>
            <w:r>
              <w:rPr>
                <w:rFonts w:hint="eastAsia" w:ascii="宋体" w:hAnsi="宋体"/>
                <w:b/>
                <w:bCs/>
                <w:sz w:val="24"/>
              </w:rPr>
              <w:t>分值</w:t>
            </w:r>
          </w:p>
        </w:tc>
        <w:tc>
          <w:tcPr>
            <w:tcW w:w="0" w:type="auto"/>
            <w:tcBorders>
              <w:top w:val="single" w:color="auto" w:sz="4" w:space="0"/>
              <w:left w:val="single" w:color="auto" w:sz="6" w:space="0"/>
              <w:bottom w:val="single" w:color="auto" w:sz="4" w:space="0"/>
              <w:right w:val="single" w:color="auto" w:sz="4" w:space="0"/>
            </w:tcBorders>
            <w:vAlign w:val="center"/>
          </w:tcPr>
          <w:p>
            <w:pPr>
              <w:jc w:val="center"/>
              <w:rPr>
                <w:rFonts w:ascii="宋体" w:hAnsi="宋体" w:cs="Tahoma"/>
                <w:b/>
                <w:bCs/>
                <w:sz w:val="24"/>
              </w:rPr>
            </w:pPr>
            <w:r>
              <w:rPr>
                <w:rFonts w:hint="eastAsia" w:ascii="宋体" w:hAnsi="宋体"/>
                <w:b/>
                <w:bCs/>
                <w:sz w:val="24"/>
              </w:rPr>
              <w:t>打分标准</w:t>
            </w:r>
          </w:p>
        </w:tc>
      </w:tr>
      <w:tr>
        <w:tblPrEx>
          <w:tblCellMar>
            <w:top w:w="0" w:type="dxa"/>
            <w:left w:w="108" w:type="dxa"/>
            <w:bottom w:w="0" w:type="dxa"/>
            <w:right w:w="108" w:type="dxa"/>
          </w:tblCellMar>
        </w:tblPrEx>
        <w:trPr>
          <w:trHeight w:val="4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p>
            <w:pPr>
              <w:jc w:val="center"/>
              <w:rPr>
                <w:rFonts w:ascii="宋体" w:hAnsi="宋体" w:cs="Tahoma"/>
                <w:sz w:val="24"/>
              </w:rPr>
            </w:pPr>
            <w:r>
              <w:rPr>
                <w:rFonts w:hint="eastAsia" w:ascii="宋体" w:hAnsi="宋体"/>
                <w:sz w:val="24"/>
              </w:rPr>
              <w:t>(10分)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10</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tblPrEx>
          <w:tblCellMar>
            <w:top w:w="0" w:type="dxa"/>
            <w:left w:w="108" w:type="dxa"/>
            <w:bottom w:w="0" w:type="dxa"/>
            <w:right w:w="108" w:type="dxa"/>
          </w:tblCellMar>
        </w:tblPrEx>
        <w:trPr>
          <w:trHeight w:val="452" w:hRule="atLeast"/>
          <w:jc w:val="center"/>
        </w:trPr>
        <w:tc>
          <w:tcPr>
            <w:tcW w:w="0" w:type="auto"/>
            <w:vMerge w:val="restart"/>
            <w:tcBorders>
              <w:top w:val="single" w:color="auto" w:sz="4" w:space="0"/>
              <w:left w:val="single" w:color="auto" w:sz="4" w:space="0"/>
              <w:right w:val="single" w:color="auto" w:sz="4" w:space="0"/>
            </w:tcBorders>
            <w:vAlign w:val="center"/>
          </w:tcPr>
          <w:p>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center"/>
              <w:rPr>
                <w:rFonts w:hAnsi="宋体"/>
              </w:rPr>
            </w:pPr>
            <w:r>
              <w:rPr>
                <w:rFonts w:hAnsi="宋体"/>
                <w:lang w:val="en-US" w:eastAsia="zh-CN"/>
              </w:rPr>
              <w:t xml:space="preserve">组织机构 </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center"/>
              <w:rPr>
                <w:rFonts w:hint="eastAsia" w:hAnsi="宋体" w:eastAsia="宋体"/>
                <w:lang w:eastAsia="zh-CN"/>
              </w:rPr>
            </w:pPr>
            <w:r>
              <w:rPr>
                <w:rFonts w:hint="eastAsia" w:hAnsi="宋体"/>
                <w:lang w:val="en-US" w:eastAsia="zh-CN"/>
              </w:rPr>
              <w:t>9</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rPr>
                <w:rFonts w:hAnsi="宋体"/>
              </w:rPr>
            </w:pPr>
            <w:r>
              <w:rPr>
                <w:rFonts w:hint="eastAsia" w:hAnsi="宋体"/>
                <w:lang w:val="en-US" w:eastAsia="zh-CN"/>
              </w:rPr>
              <w:t>组织机构设置合理的，企业管理层次清晰，得9分</w:t>
            </w:r>
            <w:r>
              <w:rPr>
                <w:rFonts w:hint="eastAsia" w:hAnsi="宋体"/>
              </w:rPr>
              <w:t>；</w:t>
            </w:r>
          </w:p>
          <w:p>
            <w:pPr>
              <w:pStyle w:val="13"/>
              <w:ind w:firstLine="0"/>
              <w:rPr>
                <w:rFonts w:hAnsi="宋体"/>
              </w:rPr>
            </w:pPr>
            <w:r>
              <w:rPr>
                <w:rFonts w:hint="eastAsia" w:hAnsi="宋体"/>
                <w:lang w:val="en-US" w:eastAsia="zh-CN"/>
              </w:rPr>
              <w:t>组织机构设置较合理的，企业管理层次较清晰，得5分</w:t>
            </w:r>
            <w:r>
              <w:rPr>
                <w:rFonts w:hint="eastAsia" w:hAnsi="宋体"/>
              </w:rPr>
              <w:t>；</w:t>
            </w:r>
          </w:p>
          <w:p>
            <w:pPr>
              <w:pStyle w:val="13"/>
              <w:ind w:firstLine="0"/>
              <w:rPr>
                <w:rFonts w:hAnsi="宋体"/>
              </w:rPr>
            </w:pPr>
            <w:r>
              <w:rPr>
                <w:rFonts w:hint="eastAsia" w:hAnsi="宋体"/>
                <w:lang w:val="en-US" w:eastAsia="zh-CN"/>
              </w:rPr>
              <w:t>组织机构设置欠合理的，企业管理层次不够清晰，得0分</w:t>
            </w:r>
            <w:r>
              <w:rPr>
                <w:rFonts w:hint="eastAsia" w:hAnsi="宋体"/>
              </w:rPr>
              <w:t>。</w:t>
            </w:r>
          </w:p>
        </w:tc>
      </w:tr>
      <w:tr>
        <w:tblPrEx>
          <w:tblCellMar>
            <w:top w:w="0" w:type="dxa"/>
            <w:left w:w="108" w:type="dxa"/>
            <w:bottom w:w="0" w:type="dxa"/>
            <w:right w:w="108" w:type="dxa"/>
          </w:tblCellMar>
        </w:tblPrEx>
        <w:trPr>
          <w:trHeight w:val="675" w:hRule="atLeast"/>
          <w:jc w:val="center"/>
        </w:trPr>
        <w:tc>
          <w:tcPr>
            <w:tcW w:w="0" w:type="auto"/>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同类项目业绩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9</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20</w:t>
            </w:r>
            <w:r>
              <w:rPr>
                <w:rFonts w:ascii="宋体" w:hAnsi="宋体"/>
                <w:sz w:val="24"/>
              </w:rPr>
              <w:t>年</w:t>
            </w:r>
            <w:r>
              <w:rPr>
                <w:rFonts w:hint="eastAsia" w:ascii="宋体" w:hAnsi="宋体"/>
                <w:sz w:val="24"/>
                <w:lang w:val="en-US" w:eastAsia="zh-CN"/>
              </w:rPr>
              <w:t>9</w:t>
            </w:r>
            <w:r>
              <w:rPr>
                <w:rFonts w:hint="eastAsia" w:ascii="宋体" w:hAnsi="宋体"/>
                <w:sz w:val="24"/>
              </w:rPr>
              <w:t>月1日至开标截止日前）完成的类似业绩，提供一份业绩证明材料的得3分，满分9分（以合同复印件为依据，提供中标通知书的需附合同）。</w:t>
            </w:r>
          </w:p>
        </w:tc>
      </w:tr>
      <w:tr>
        <w:tblPrEx>
          <w:tblCellMar>
            <w:top w:w="0" w:type="dxa"/>
            <w:left w:w="108" w:type="dxa"/>
            <w:bottom w:w="0" w:type="dxa"/>
            <w:right w:w="108" w:type="dxa"/>
          </w:tblCellMar>
        </w:tblPrEx>
        <w:trPr>
          <w:trHeight w:val="675" w:hRule="atLeast"/>
          <w:jc w:val="center"/>
        </w:trPr>
        <w:tc>
          <w:tcPr>
            <w:tcW w:w="0" w:type="auto"/>
            <w:vMerge w:val="restart"/>
            <w:tcBorders>
              <w:left w:val="single" w:color="auto" w:sz="4" w:space="0"/>
              <w:right w:val="single" w:color="auto" w:sz="4" w:space="0"/>
            </w:tcBorders>
            <w:vAlign w:val="center"/>
          </w:tcPr>
          <w:p>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rPr>
            </w:pPr>
            <w:r>
              <w:rPr>
                <w:rFonts w:hint="eastAsia" w:ascii="宋体" w:hAnsi="宋体"/>
                <w:sz w:val="24"/>
              </w:rPr>
              <w:t>项目背景和项目总体认知</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12</w:t>
            </w:r>
          </w:p>
        </w:tc>
        <w:tc>
          <w:tcPr>
            <w:tcW w:w="0" w:type="auto"/>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sz w:val="24"/>
              </w:rPr>
            </w:pPr>
            <w:r>
              <w:rPr>
                <w:rFonts w:hint="eastAsia" w:ascii="宋体" w:hAnsi="宋体"/>
                <w:sz w:val="24"/>
              </w:rPr>
              <w:t>根据项目要求，深刻理解项目背景、内容和现状，进行现状分析及总体情况理解</w:t>
            </w:r>
          </w:p>
          <w:p>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12</w:t>
            </w:r>
            <w:r>
              <w:rPr>
                <w:rFonts w:hint="eastAsia" w:ascii="宋体" w:hAnsi="宋体"/>
                <w:sz w:val="24"/>
              </w:rPr>
              <w:t>分；</w:t>
            </w:r>
          </w:p>
          <w:p>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8</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4</w:t>
            </w:r>
            <w:r>
              <w:rPr>
                <w:rFonts w:hint="eastAsia" w:ascii="宋体" w:hAnsi="宋体"/>
                <w:sz w:val="24"/>
              </w:rPr>
              <w:t>分；</w:t>
            </w:r>
          </w:p>
          <w:p>
            <w:pPr>
              <w:jc w:val="left"/>
              <w:rPr>
                <w:rFonts w:hint="eastAsia" w:ascii="宋体" w:hAnsi="宋体"/>
                <w:sz w:val="24"/>
              </w:rPr>
            </w:pPr>
            <w:r>
              <w:rPr>
                <w:rFonts w:hint="eastAsia" w:ascii="宋体" w:hAnsi="宋体"/>
                <w:sz w:val="24"/>
              </w:rPr>
              <w:t>熟悉程度和理解、分析较差得0分。</w:t>
            </w:r>
          </w:p>
        </w:tc>
      </w:tr>
      <w:tr>
        <w:tblPrEx>
          <w:tblCellMar>
            <w:top w:w="0" w:type="dxa"/>
            <w:left w:w="108" w:type="dxa"/>
            <w:bottom w:w="0" w:type="dxa"/>
            <w:right w:w="108" w:type="dxa"/>
          </w:tblCellMar>
        </w:tblPrEx>
        <w:trPr>
          <w:trHeight w:val="639" w:hRule="atLeast"/>
          <w:jc w:val="center"/>
        </w:trPr>
        <w:tc>
          <w:tcPr>
            <w:tcW w:w="0" w:type="auto"/>
            <w:vMerge w:val="continue"/>
            <w:tcBorders>
              <w:left w:val="single" w:color="auto" w:sz="4" w:space="0"/>
              <w:right w:val="single" w:color="auto" w:sz="4" w:space="0"/>
            </w:tcBorders>
            <w:vAlign w:val="center"/>
          </w:tcPr>
          <w:p>
            <w:pP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ascii="宋体" w:hAnsi="宋体"/>
                <w:sz w:val="24"/>
              </w:rPr>
              <w:t>服务方案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1</w:t>
            </w:r>
            <w:r>
              <w:rPr>
                <w:rFonts w:ascii="宋体" w:hAnsi="宋体"/>
                <w:sz w:val="24"/>
              </w:rPr>
              <w:t>5</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rPr>
                <w:rFonts w:hint="eastAsia" w:hAnsi="宋体" w:cs="Times New Roman"/>
                <w:lang w:val="en-US" w:eastAsia="zh-CN"/>
              </w:rPr>
            </w:pPr>
            <w:r>
              <w:rPr>
                <w:rFonts w:hint="eastAsia" w:hAnsi="宋体" w:cs="Times New Roman"/>
                <w:lang w:val="en-US" w:eastAsia="zh-CN"/>
              </w:rPr>
              <w:t>评委根据服务方案全面详细、针对性强，切实可行，得15分；</w:t>
            </w:r>
          </w:p>
          <w:p>
            <w:pPr>
              <w:pStyle w:val="13"/>
              <w:ind w:firstLine="0"/>
              <w:rPr>
                <w:rFonts w:hint="eastAsia" w:hAnsi="宋体" w:cs="Times New Roman"/>
                <w:lang w:val="en-US" w:eastAsia="zh-CN"/>
              </w:rPr>
            </w:pPr>
            <w:r>
              <w:rPr>
                <w:rFonts w:hint="eastAsia" w:hAnsi="宋体" w:cs="Times New Roman"/>
                <w:lang w:val="en-US" w:eastAsia="zh-CN"/>
              </w:rPr>
              <w:t>评委根据服务方案全面详细、有针对性，基本可行，得10分；</w:t>
            </w:r>
          </w:p>
          <w:p>
            <w:pPr>
              <w:pStyle w:val="13"/>
              <w:ind w:firstLine="0"/>
              <w:rPr>
                <w:rFonts w:hint="eastAsia" w:hAnsi="宋体" w:cs="Times New Roman"/>
                <w:lang w:val="en-US" w:eastAsia="zh-CN"/>
              </w:rPr>
            </w:pPr>
            <w:r>
              <w:rPr>
                <w:rFonts w:hint="eastAsia" w:hAnsi="宋体" w:cs="Times New Roman"/>
                <w:lang w:val="en-US" w:eastAsia="zh-CN"/>
              </w:rPr>
              <w:t>评委根据服务方案全面，但不够详细、缺乏针对性，实施难度较大，得5分；</w:t>
            </w:r>
          </w:p>
          <w:p>
            <w:pPr>
              <w:pStyle w:val="13"/>
              <w:ind w:firstLine="0"/>
              <w:rPr>
                <w:rFonts w:hint="eastAsia" w:hAnsi="宋体" w:cs="Times New Roman"/>
                <w:lang w:val="en-US" w:eastAsia="zh-CN"/>
              </w:rPr>
            </w:pPr>
            <w:r>
              <w:rPr>
                <w:rFonts w:hint="eastAsia" w:hAnsi="宋体" w:cs="Times New Roman"/>
                <w:lang w:val="en-US" w:eastAsia="zh-CN"/>
              </w:rPr>
              <w:t>未提供服务方案，得0分。</w:t>
            </w:r>
          </w:p>
        </w:tc>
      </w:tr>
      <w:tr>
        <w:tblPrEx>
          <w:tblCellMar>
            <w:top w:w="0" w:type="dxa"/>
            <w:left w:w="108" w:type="dxa"/>
            <w:bottom w:w="0" w:type="dxa"/>
            <w:right w:w="108" w:type="dxa"/>
          </w:tblCellMar>
        </w:tblPrEx>
        <w:trPr>
          <w:trHeight w:val="674"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日常管理方案及管控措施</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10</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pPr>
              <w:pStyle w:val="13"/>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pPr>
              <w:pStyle w:val="13"/>
              <w:ind w:firstLine="0"/>
              <w:jc w:val="both"/>
              <w:rPr>
                <w:rFonts w:hAnsi="宋体"/>
              </w:rPr>
            </w:pPr>
            <w:r>
              <w:rPr>
                <w:rFonts w:hint="eastAsia" w:hAnsi="宋体"/>
              </w:rPr>
              <w:t>日常管理方案及管控措施欠完整，较难满足采购人的服务要求以及本项目的服务特点，计划可行性欠妥的，得</w:t>
            </w:r>
            <w:r>
              <w:rPr>
                <w:rFonts w:hAnsi="宋体"/>
              </w:rPr>
              <w:t>3</w:t>
            </w:r>
            <w:r>
              <w:rPr>
                <w:rFonts w:hint="eastAsia" w:hAnsi="宋体"/>
              </w:rPr>
              <w:t xml:space="preserve">分； </w:t>
            </w:r>
          </w:p>
          <w:p>
            <w:pPr>
              <w:pStyle w:val="13"/>
              <w:ind w:firstLine="0"/>
              <w:jc w:val="both"/>
              <w:rPr>
                <w:rFonts w:hAnsi="宋体"/>
              </w:rPr>
            </w:pPr>
            <w:r>
              <w:rPr>
                <w:rFonts w:hint="eastAsia" w:hAnsi="宋体"/>
              </w:rPr>
              <w:t>未提供日常管理方案及管控措施，得0分。</w:t>
            </w:r>
          </w:p>
        </w:tc>
      </w:tr>
      <w:tr>
        <w:tblPrEx>
          <w:tblCellMar>
            <w:top w:w="0" w:type="dxa"/>
            <w:left w:w="108" w:type="dxa"/>
            <w:bottom w:w="0" w:type="dxa"/>
            <w:right w:w="108" w:type="dxa"/>
          </w:tblCellMar>
        </w:tblPrEx>
        <w:trPr>
          <w:trHeight w:val="674"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sz w:val="24"/>
              </w:rPr>
            </w:pPr>
            <w:r>
              <w:rPr>
                <w:rFonts w:hint="eastAsia" w:ascii="宋体" w:hAnsi="宋体"/>
                <w:sz w:val="24"/>
                <w:lang w:val="en-US" w:eastAsia="zh-CN"/>
              </w:rPr>
              <w:t>人员配备方案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宋体" w:hAnsi="宋体"/>
                <w:sz w:val="24"/>
                <w:lang w:val="en-US" w:eastAsia="zh-CN"/>
              </w:rPr>
              <w:t>15</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投标人针对本项目提供人员配备方案分工合理，人员专业配置齐全</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业经验丰富，得15分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投标人针对本项目提供人员配备方案分工较为合理，人员专业配置基本齐全</w:t>
            </w:r>
            <w:r>
              <w:rPr>
                <w:rFonts w:hint="eastAsia" w:ascii="宋体" w:hAnsi="宋体" w:cs="Times New Roman"/>
                <w:kern w:val="2"/>
                <w:sz w:val="24"/>
                <w:szCs w:val="24"/>
                <w:lang w:val="en-US" w:eastAsia="zh-CN" w:bidi="ar-SA"/>
              </w:rPr>
              <w:t>，从业经验</w:t>
            </w:r>
            <w:r>
              <w:rPr>
                <w:rFonts w:hint="eastAsia" w:ascii="宋体" w:hAnsi="宋体" w:eastAsia="宋体" w:cs="Times New Roman"/>
                <w:kern w:val="2"/>
                <w:sz w:val="24"/>
                <w:szCs w:val="24"/>
                <w:lang w:val="en-US" w:eastAsia="zh-CN" w:bidi="ar-SA"/>
              </w:rPr>
              <w:t>较丰富，得10分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投标人针对本项目提供人员配备方案分工不够合理，人员专业配置欠缺</w:t>
            </w:r>
            <w:r>
              <w:rPr>
                <w:rFonts w:hint="eastAsia" w:ascii="宋体" w:hAnsi="宋体" w:cs="Times New Roman"/>
                <w:kern w:val="2"/>
                <w:sz w:val="24"/>
                <w:szCs w:val="24"/>
                <w:lang w:val="en-US" w:eastAsia="zh-CN" w:bidi="ar-SA"/>
              </w:rPr>
              <w:t>，从</w:t>
            </w:r>
            <w:r>
              <w:rPr>
                <w:rFonts w:hint="eastAsia" w:ascii="宋体" w:hAnsi="宋体" w:eastAsia="宋体" w:cs="Times New Roman"/>
                <w:kern w:val="2"/>
                <w:sz w:val="24"/>
                <w:szCs w:val="24"/>
                <w:lang w:val="en-US" w:eastAsia="zh-CN" w:bidi="ar-SA"/>
              </w:rPr>
              <w:t>业经验少，得3分</w:t>
            </w:r>
            <w:r>
              <w:rPr>
                <w:rFonts w:hint="eastAsia" w:ascii="宋体" w:hAnsi="宋体" w:cs="Times New Roman"/>
                <w:kern w:val="2"/>
                <w:sz w:val="24"/>
                <w:szCs w:val="24"/>
                <w:lang w:val="en-US" w:eastAsia="zh-CN" w:bidi="ar-SA"/>
              </w:rPr>
              <w:t>；</w:t>
            </w:r>
          </w:p>
          <w:p>
            <w:pPr>
              <w:keepNext w:val="0"/>
              <w:keepLines w:val="0"/>
              <w:widowControl/>
              <w:suppressLineNumbers w:val="0"/>
              <w:jc w:val="left"/>
              <w:rPr>
                <w:rFonts w:hint="eastAsia" w:hAnsi="宋体"/>
              </w:rPr>
            </w:pPr>
            <w:r>
              <w:rPr>
                <w:rFonts w:hint="eastAsia" w:ascii="宋体" w:hAnsi="宋体" w:eastAsia="宋体" w:cs="Times New Roman"/>
                <w:kern w:val="2"/>
                <w:sz w:val="24"/>
                <w:szCs w:val="24"/>
                <w:lang w:val="en-US" w:eastAsia="zh-CN" w:bidi="ar-SA"/>
              </w:rPr>
              <w:t>人员专业配置严重缺失，不利于项目正常实施，得0分。</w:t>
            </w:r>
          </w:p>
        </w:tc>
      </w:tr>
      <w:tr>
        <w:tblPrEx>
          <w:tblCellMar>
            <w:top w:w="0" w:type="dxa"/>
            <w:left w:w="108" w:type="dxa"/>
            <w:bottom w:w="0" w:type="dxa"/>
            <w:right w:w="108" w:type="dxa"/>
          </w:tblCellMar>
        </w:tblPrEx>
        <w:trPr>
          <w:trHeight w:val="840" w:hRule="atLeast"/>
          <w:jc w:val="center"/>
        </w:trPr>
        <w:tc>
          <w:tcPr>
            <w:tcW w:w="0" w:type="auto"/>
            <w:vMerge w:val="continue"/>
            <w:tcBorders>
              <w:left w:val="single" w:color="auto" w:sz="4" w:space="0"/>
              <w:right w:val="single" w:color="auto" w:sz="4" w:space="0"/>
            </w:tcBorders>
            <w:vAlign w:val="center"/>
          </w:tcPr>
          <w:p>
            <w:pPr>
              <w:jc w:val="center"/>
              <w:rPr>
                <w:rFonts w:ascii="宋体" w:hAnsi="宋体"/>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ascii="宋体" w:hAnsi="宋体"/>
                <w:sz w:val="24"/>
              </w:rPr>
              <w:t>应急预案</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12</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Ansi="宋体" w:cs="宋体"/>
                <w:color w:val="000000"/>
                <w:kern w:val="0"/>
                <w:szCs w:val="21"/>
              </w:rPr>
              <w:t>12</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Ansi="宋体" w:cs="宋体"/>
                <w:color w:val="000000"/>
                <w:kern w:val="0"/>
                <w:szCs w:val="21"/>
              </w:rPr>
              <w:t>8</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Ansi="宋体" w:cs="宋体"/>
                <w:color w:val="000000"/>
                <w:kern w:val="0"/>
                <w:szCs w:val="21"/>
              </w:rPr>
              <w:t>4</w:t>
            </w:r>
            <w:r>
              <w:rPr>
                <w:rFonts w:hint="eastAsia" w:hAnsi="宋体" w:cs="宋体"/>
                <w:color w:val="000000"/>
                <w:kern w:val="0"/>
                <w:szCs w:val="21"/>
              </w:rPr>
              <w:t>分；</w:t>
            </w:r>
          </w:p>
          <w:p>
            <w:pPr>
              <w:pStyle w:val="13"/>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Ansi="宋体" w:cs="宋体"/>
                <w:color w:val="000000"/>
                <w:kern w:val="0"/>
                <w:szCs w:val="21"/>
              </w:rPr>
              <w:t>2</w:t>
            </w:r>
            <w:r>
              <w:rPr>
                <w:rFonts w:hint="eastAsia" w:hAnsi="宋体" w:cs="宋体"/>
                <w:color w:val="000000"/>
                <w:kern w:val="0"/>
                <w:szCs w:val="21"/>
              </w:rPr>
              <w:t>分；</w:t>
            </w:r>
          </w:p>
          <w:p>
            <w:pPr>
              <w:pStyle w:val="13"/>
              <w:ind w:firstLine="0"/>
              <w:jc w:val="both"/>
              <w:rPr>
                <w:rFonts w:hAnsi="宋体"/>
              </w:rPr>
            </w:pPr>
            <w:r>
              <w:rPr>
                <w:rFonts w:hint="eastAsia" w:hAnsi="宋体" w:cs="宋体"/>
                <w:color w:val="000000"/>
                <w:kern w:val="0"/>
                <w:szCs w:val="21"/>
              </w:rPr>
              <w:t>未提供</w:t>
            </w:r>
            <w:r>
              <w:rPr>
                <w:rFonts w:hAnsi="宋体"/>
              </w:rPr>
              <w:t>应急预案</w:t>
            </w:r>
            <w:r>
              <w:rPr>
                <w:rFonts w:hint="eastAsia" w:hAnsi="宋体"/>
              </w:rPr>
              <w:t>，得0分。</w:t>
            </w:r>
          </w:p>
        </w:tc>
      </w:tr>
      <w:tr>
        <w:tblPrEx>
          <w:tblCellMar>
            <w:top w:w="0" w:type="dxa"/>
            <w:left w:w="108" w:type="dxa"/>
            <w:bottom w:w="0" w:type="dxa"/>
            <w:right w:w="108" w:type="dxa"/>
          </w:tblCellMar>
        </w:tblPrEx>
        <w:trPr>
          <w:trHeight w:val="363" w:hRule="atLeast"/>
          <w:jc w:val="center"/>
        </w:trPr>
        <w:tc>
          <w:tcPr>
            <w:tcW w:w="0" w:type="auto"/>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0" w:type="auto"/>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hint="eastAsia" w:ascii="宋体" w:hAnsi="宋体"/>
                <w:sz w:val="24"/>
                <w:lang w:val="en-US" w:eastAsia="zh-CN"/>
              </w:rPr>
              <w:t>服务承诺</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8</w:t>
            </w:r>
          </w:p>
        </w:tc>
        <w:tc>
          <w:tcPr>
            <w:tcW w:w="0" w:type="auto"/>
            <w:tcBorders>
              <w:top w:val="single" w:color="auto" w:sz="4" w:space="0"/>
              <w:left w:val="single" w:color="auto" w:sz="4" w:space="0"/>
              <w:bottom w:val="single" w:color="auto" w:sz="4" w:space="0"/>
              <w:right w:val="single" w:color="auto" w:sz="4" w:space="0"/>
            </w:tcBorders>
            <w:vAlign w:val="center"/>
          </w:tcPr>
          <w:p>
            <w:pPr>
              <w:pStyle w:val="13"/>
              <w:ind w:firstLine="0"/>
              <w:jc w:val="both"/>
            </w:pPr>
            <w:r>
              <w:rPr>
                <w:rFonts w:hint="eastAsia"/>
              </w:rPr>
              <w:t>针对本项目提供的服务承诺全面、可行，得</w:t>
            </w:r>
            <w:r>
              <w:t>8</w:t>
            </w:r>
            <w:r>
              <w:rPr>
                <w:rFonts w:hint="eastAsia"/>
              </w:rPr>
              <w:t>分；</w:t>
            </w:r>
          </w:p>
          <w:p>
            <w:pPr>
              <w:pStyle w:val="13"/>
              <w:ind w:firstLine="0"/>
              <w:jc w:val="both"/>
            </w:pPr>
            <w:r>
              <w:rPr>
                <w:rFonts w:hint="eastAsia"/>
              </w:rPr>
              <w:t>针对本项目提供的服务承诺较为全面、基本可行，得</w:t>
            </w:r>
            <w:r>
              <w:t>5</w:t>
            </w:r>
            <w:r>
              <w:rPr>
                <w:rFonts w:hint="eastAsia"/>
              </w:rPr>
              <w:t>分；</w:t>
            </w:r>
          </w:p>
          <w:p>
            <w:pPr>
              <w:pStyle w:val="13"/>
              <w:ind w:firstLine="0"/>
              <w:jc w:val="both"/>
            </w:pPr>
            <w:r>
              <w:rPr>
                <w:rFonts w:hint="eastAsia"/>
              </w:rPr>
              <w:t>针对本项目提供的服务承诺不够全面，得</w:t>
            </w:r>
            <w:r>
              <w:t>2</w:t>
            </w:r>
            <w:r>
              <w:rPr>
                <w:rFonts w:hint="eastAsia"/>
              </w:rPr>
              <w:t>分；</w:t>
            </w:r>
          </w:p>
          <w:p>
            <w:pPr>
              <w:pStyle w:val="13"/>
              <w:ind w:firstLine="0"/>
              <w:jc w:val="both"/>
              <w:rPr>
                <w:rFonts w:hAnsi="宋体" w:cs="宋体"/>
                <w:color w:val="000000"/>
                <w:kern w:val="0"/>
                <w:szCs w:val="21"/>
              </w:rPr>
            </w:pPr>
            <w:r>
              <w:rPr>
                <w:rFonts w:hint="eastAsia"/>
              </w:rPr>
              <w:t>未提供，得0分。</w:t>
            </w:r>
          </w:p>
        </w:tc>
      </w:tr>
    </w:tbl>
    <w:p>
      <w:pPr>
        <w:spacing w:line="360" w:lineRule="auto"/>
        <w:rPr>
          <w:rFonts w:ascii="宋体" w:hAnsi="宋体" w:eastAsia="宋体"/>
        </w:rPr>
        <w:sectPr>
          <w:pgSz w:w="11910" w:h="16840"/>
          <w:pgMar w:top="1100" w:right="560" w:bottom="1060" w:left="1480" w:header="1361" w:footer="868" w:gutter="0"/>
          <w:cols w:equalWidth="0" w:num="1">
            <w:col w:w="9870"/>
          </w:cols>
          <w:docGrid w:linePitch="326" w:charSpace="0"/>
        </w:sectPr>
      </w:pPr>
    </w:p>
    <w:p>
      <w:bookmarkStart w:id="74" w:name="_Toc145592509"/>
      <w:bookmarkStart w:id="75" w:name="_Toc145592798"/>
      <w:bookmarkStart w:id="76" w:name="_Toc145592880"/>
      <w:bookmarkStart w:id="77" w:name="_Toc145592435"/>
    </w:p>
    <w:p>
      <w:pPr>
        <w:pStyle w:val="3"/>
        <w:spacing w:before="0" w:line="360" w:lineRule="auto"/>
        <w:jc w:val="center"/>
        <w:rPr>
          <w:rFonts w:hAnsi="宋体"/>
          <w:b/>
          <w:sz w:val="44"/>
        </w:rPr>
      </w:pPr>
      <w:r>
        <w:rPr>
          <w:rFonts w:hint="eastAsia" w:hAnsi="宋体"/>
          <w:b/>
          <w:sz w:val="44"/>
        </w:rPr>
        <w:t>第五章</w:t>
      </w:r>
      <w:r>
        <w:rPr>
          <w:rFonts w:hAnsi="宋体"/>
          <w:b/>
          <w:sz w:val="44"/>
        </w:rPr>
        <w:tab/>
      </w:r>
      <w:r>
        <w:rPr>
          <w:rFonts w:hint="eastAsia" w:hAnsi="宋体"/>
          <w:b/>
          <w:sz w:val="44"/>
        </w:rPr>
        <w:t>采购需求</w:t>
      </w:r>
      <w:bookmarkEnd w:id="74"/>
      <w:bookmarkEnd w:id="75"/>
      <w:bookmarkEnd w:id="76"/>
      <w:bookmarkEnd w:id="77"/>
    </w:p>
    <w:p>
      <w:pPr>
        <w:widowControl/>
        <w:autoSpaceDE/>
        <w:autoSpaceDN/>
        <w:adjustRightInd/>
      </w:pPr>
      <w:r>
        <w:br w:type="page"/>
      </w:r>
    </w:p>
    <w:p>
      <w:pPr>
        <w:pStyle w:val="362"/>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一、</w:t>
      </w:r>
      <w:r>
        <w:rPr>
          <w:rFonts w:ascii="宋体" w:hAnsi="宋体"/>
          <w:b/>
          <w:sz w:val="24"/>
          <w:szCs w:val="24"/>
        </w:rPr>
        <w:t>采购标的</w:t>
      </w:r>
    </w:p>
    <w:p>
      <w:pPr>
        <w:spacing w:line="360" w:lineRule="auto"/>
        <w:ind w:firstLine="480" w:firstLineChars="200"/>
        <w:contextualSpacing/>
        <w:rPr>
          <w:rFonts w:ascii="宋体" w:hAnsi="宋体" w:cs="仿宋"/>
          <w:kern w:val="0"/>
          <w:sz w:val="24"/>
        </w:rPr>
      </w:pPr>
      <w:r>
        <w:rPr>
          <w:rFonts w:hint="eastAsia" w:ascii="宋体" w:hAnsi="宋体" w:cs="仿宋"/>
          <w:kern w:val="0"/>
          <w:sz w:val="24"/>
          <w:lang w:eastAsia="zh-CN"/>
        </w:rPr>
        <w:t>观音寺街道金华寺东路、双观巷、清广七巷环境提升工程</w:t>
      </w:r>
    </w:p>
    <w:p>
      <w:pPr>
        <w:pStyle w:val="362"/>
        <w:numPr>
          <w:ilvl w:val="0"/>
          <w:numId w:val="0"/>
        </w:numPr>
        <w:spacing w:line="360" w:lineRule="auto"/>
        <w:contextualSpacing/>
        <w:rPr>
          <w:rFonts w:hint="default" w:ascii="宋体" w:hAnsi="宋体"/>
          <w:b/>
          <w:sz w:val="24"/>
          <w:szCs w:val="24"/>
          <w:lang w:val="en-US" w:eastAsia="zh-CN"/>
        </w:rPr>
      </w:pPr>
      <w:r>
        <w:rPr>
          <w:rFonts w:hint="eastAsia" w:ascii="宋体" w:hAnsi="宋体"/>
          <w:b/>
          <w:sz w:val="24"/>
          <w:szCs w:val="24"/>
          <w:lang w:val="en-US" w:eastAsia="zh-CN"/>
        </w:rPr>
        <w:t>二、服务内容</w:t>
      </w:r>
    </w:p>
    <w:p>
      <w:pPr>
        <w:pStyle w:val="362"/>
        <w:numPr>
          <w:ilvl w:val="0"/>
          <w:numId w:val="0"/>
        </w:numPr>
        <w:spacing w:line="360" w:lineRule="auto"/>
        <w:ind w:firstLine="480" w:firstLineChars="200"/>
        <w:contextualSpacing/>
        <w:rPr>
          <w:rFonts w:hint="eastAsia" w:ascii="宋体" w:hAnsi="宋体" w:eastAsia="宋体" w:cs="仿宋"/>
          <w:kern w:val="0"/>
          <w:sz w:val="24"/>
          <w:szCs w:val="24"/>
          <w:lang w:val="en-US" w:eastAsia="zh-CN" w:bidi="ar-SA"/>
        </w:rPr>
      </w:pPr>
      <w:r>
        <w:rPr>
          <w:rFonts w:hint="eastAsia" w:ascii="宋体" w:hAnsi="宋体" w:eastAsia="宋体" w:cs="仿宋"/>
          <w:kern w:val="0"/>
          <w:sz w:val="24"/>
          <w:szCs w:val="24"/>
          <w:lang w:val="en-US" w:eastAsia="zh-CN" w:bidi="ar-SA"/>
        </w:rPr>
        <w:t>观音寺街道三条背街小巷金华寺东路、双观巷、清广七巷的现场围挡搭建、商铺门头更换、商铺外立面改造和修缮、墙体立面造型结构搭建、墙面装饰安装及项目实施过程中凡涉及到改造的所有辅助项目。</w:t>
      </w:r>
    </w:p>
    <w:p>
      <w:pPr>
        <w:pStyle w:val="362"/>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三、</w:t>
      </w:r>
      <w:r>
        <w:rPr>
          <w:rFonts w:ascii="宋体" w:hAnsi="宋体"/>
          <w:b/>
          <w:sz w:val="24"/>
          <w:szCs w:val="24"/>
        </w:rPr>
        <w:t>商务要求</w:t>
      </w:r>
    </w:p>
    <w:p>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pPr>
        <w:adjustRightInd w:val="0"/>
        <w:snapToGrid w:val="0"/>
        <w:spacing w:line="360" w:lineRule="auto"/>
        <w:ind w:firstLine="480" w:firstLineChars="200"/>
        <w:rPr>
          <w:rFonts w:ascii="宋体" w:hAnsi="宋体"/>
          <w:kern w:val="0"/>
          <w:sz w:val="24"/>
        </w:rPr>
      </w:pPr>
      <w:r>
        <w:rPr>
          <w:rFonts w:hint="eastAsia" w:ascii="宋体" w:hAnsi="宋体"/>
          <w:kern w:val="0"/>
          <w:sz w:val="24"/>
        </w:rPr>
        <w:t>服务期限：</w:t>
      </w:r>
      <w:r>
        <w:rPr>
          <w:rFonts w:hint="eastAsia" w:ascii="宋体" w:hAnsi="宋体"/>
          <w:kern w:val="0"/>
          <w:sz w:val="24"/>
          <w:lang w:val="en-US" w:eastAsia="zh-CN"/>
        </w:rPr>
        <w:t>6个月</w:t>
      </w:r>
      <w:r>
        <w:rPr>
          <w:rFonts w:hint="eastAsia" w:ascii="宋体" w:hAnsi="宋体"/>
          <w:kern w:val="0"/>
          <w:sz w:val="24"/>
        </w:rPr>
        <w:t>。</w:t>
      </w:r>
    </w:p>
    <w:p>
      <w:pPr>
        <w:spacing w:line="360" w:lineRule="auto"/>
        <w:ind w:firstLine="480" w:firstLineChars="200"/>
        <w:contextualSpacing/>
        <w:rPr>
          <w:rFonts w:ascii="宋体" w:hAnsi="宋体"/>
          <w:iCs/>
          <w:sz w:val="24"/>
        </w:rPr>
      </w:pPr>
      <w:r>
        <w:rPr>
          <w:rFonts w:hint="eastAsia" w:ascii="宋体" w:hAnsi="宋体"/>
          <w:iCs/>
          <w:sz w:val="24"/>
        </w:rPr>
        <w:t>服务地点：</w:t>
      </w:r>
      <w:r>
        <w:rPr>
          <w:rFonts w:hint="eastAsia" w:ascii="宋体" w:hAnsi="宋体"/>
          <w:sz w:val="24"/>
        </w:rPr>
        <w:t>北京市大兴区</w:t>
      </w:r>
    </w:p>
    <w:p>
      <w:pPr>
        <w:spacing w:line="360" w:lineRule="auto"/>
        <w:contextualSpacing/>
        <w:rPr>
          <w:rFonts w:ascii="宋体" w:hAnsi="宋体"/>
          <w:sz w:val="24"/>
        </w:rPr>
      </w:pPr>
      <w:r>
        <w:rPr>
          <w:rFonts w:ascii="宋体" w:hAnsi="宋体"/>
          <w:sz w:val="24"/>
        </w:rPr>
        <w:t>2</w:t>
      </w:r>
      <w:r>
        <w:rPr>
          <w:rFonts w:hint="eastAsia" w:ascii="宋体" w:hAnsi="宋体"/>
          <w:sz w:val="24"/>
        </w:rPr>
        <w:t>、</w:t>
      </w:r>
      <w:r>
        <w:rPr>
          <w:rFonts w:ascii="宋体" w:hAnsi="宋体"/>
          <w:sz w:val="24"/>
        </w:rPr>
        <w:t>付款条件（进度和方式）</w:t>
      </w:r>
    </w:p>
    <w:p>
      <w:pPr>
        <w:spacing w:line="360" w:lineRule="auto"/>
        <w:ind w:firstLine="480" w:firstLineChars="200"/>
        <w:contextualSpacing/>
        <w:rPr>
          <w:rFonts w:hint="default" w:ascii="宋体" w:hAnsi="宋体" w:eastAsia="宋体"/>
          <w:iCs/>
          <w:sz w:val="24"/>
          <w:highlight w:val="none"/>
          <w:u w:val="single"/>
          <w:lang w:val="en-US" w:eastAsia="zh-CN"/>
        </w:rPr>
      </w:pPr>
      <w:r>
        <w:rPr>
          <w:rFonts w:hint="eastAsia" w:ascii="宋体" w:hAnsi="宋体" w:cs="仿宋"/>
          <w:kern w:val="0"/>
          <w:sz w:val="24"/>
          <w:szCs w:val="24"/>
          <w:highlight w:val="none"/>
          <w:lang w:val="en-US" w:eastAsia="zh-CN" w:bidi="ar-SA"/>
        </w:rPr>
        <w:t>一次性结清，最终以审计审定金额为准。</w:t>
      </w:r>
    </w:p>
    <w:p>
      <w:pPr>
        <w:bidi w:val="0"/>
        <w:spacing w:line="360" w:lineRule="auto"/>
        <w:jc w:val="both"/>
        <w:outlineLvl w:val="9"/>
        <w:rPr>
          <w:rFonts w:hint="eastAsia"/>
          <w:lang w:eastAsia="zh-CN"/>
        </w:rPr>
      </w:pPr>
      <w:r>
        <w:rPr>
          <w:rFonts w:hint="eastAsia" w:ascii="宋体" w:hAnsi="宋体" w:eastAsia="宋体" w:cs="Times New Roman"/>
          <w:b/>
          <w:kern w:val="2"/>
          <w:sz w:val="24"/>
          <w:szCs w:val="24"/>
          <w:lang w:val="en-US" w:eastAsia="zh-CN" w:bidi="ar-SA"/>
        </w:rPr>
        <w:t>四、项目需执行的国家相关标准、行业标准、地方标准或者其他标准、规范：</w:t>
      </w:r>
    </w:p>
    <w:p>
      <w:pPr>
        <w:spacing w:line="360" w:lineRule="auto"/>
        <w:ind w:firstLine="480" w:firstLineChars="200"/>
        <w:contextualSpacing/>
        <w:rPr>
          <w:rFonts w:hint="eastAsia" w:ascii="宋体" w:hAnsi="宋体"/>
          <w:iCs/>
          <w:sz w:val="24"/>
          <w:lang w:val="en-US" w:eastAsia="zh-CN"/>
        </w:rPr>
      </w:pPr>
      <w:r>
        <w:rPr>
          <w:rFonts w:hint="eastAsia" w:ascii="宋体" w:hAnsi="宋体"/>
          <w:iCs/>
          <w:sz w:val="24"/>
          <w:lang w:val="en-US" w:eastAsia="zh-CN"/>
        </w:rPr>
        <w:t>符合国家有关规定标准</w:t>
      </w:r>
    </w:p>
    <w:p>
      <w:pPr>
        <w:spacing w:line="360" w:lineRule="auto"/>
        <w:contextualSpacing/>
        <w:rPr>
          <w:rFonts w:hint="default" w:ascii="宋体" w:hAnsi="宋体" w:eastAsia="宋体"/>
          <w:b/>
          <w:sz w:val="24"/>
          <w:lang w:val="en-US" w:eastAsia="zh-CN"/>
        </w:rPr>
      </w:pPr>
      <w:r>
        <w:rPr>
          <w:rFonts w:hint="eastAsia" w:ascii="宋体" w:hAnsi="宋体"/>
          <w:b/>
          <w:iCs/>
          <w:sz w:val="24"/>
          <w:lang w:val="en-US" w:eastAsia="zh-CN"/>
        </w:rPr>
        <w:t>五</w:t>
      </w:r>
      <w:r>
        <w:rPr>
          <w:rFonts w:hint="eastAsia" w:ascii="宋体" w:hAnsi="宋体"/>
          <w:b/>
          <w:iCs/>
          <w:sz w:val="24"/>
        </w:rPr>
        <w:t>、</w:t>
      </w:r>
      <w:r>
        <w:rPr>
          <w:rFonts w:hint="eastAsia" w:ascii="宋体" w:hAnsi="宋体"/>
          <w:b/>
          <w:sz w:val="24"/>
          <w:lang w:val="en-US" w:eastAsia="zh-CN"/>
        </w:rPr>
        <w:t>具体工作内容及要求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本着为街区注入特色文化，设计街区独有风格，有效利用街区空间的原则进行设计。</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项目以实现效果图整体效果为完成目标，立面造型优美，平面展示独具中华文化底蕴，整体效果呈现完美，根据各个街区特色设计完成出不同感官的街区效果。</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项目分为金华寺东路、双观巷、清广七巷</w:t>
      </w:r>
      <w:r>
        <w:rPr>
          <w:rFonts w:hint="eastAsia" w:ascii="宋体" w:hAnsi="宋体" w:cs="宋体"/>
          <w:sz w:val="24"/>
          <w:szCs w:val="24"/>
          <w:lang w:val="en-US" w:eastAsia="zh-CN"/>
        </w:rPr>
        <w:t>三</w:t>
      </w:r>
      <w:r>
        <w:rPr>
          <w:rFonts w:hint="eastAsia" w:ascii="宋体" w:hAnsi="宋体" w:eastAsia="宋体" w:cs="宋体"/>
          <w:sz w:val="24"/>
          <w:szCs w:val="24"/>
          <w:lang w:val="en-US" w:eastAsia="zh-CN"/>
        </w:rPr>
        <w:t>条背街小巷的现场围挡搭建、商铺门头更换、商铺外立面改造和修缮、墙体立面造型结构搭建、墙面装饰安装及项目实施过程中凡涉及到改造的所有辅助项目。</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制作材料需在保证安全、还原展示效果的同时，满足国家其他相关标准。</w:t>
      </w:r>
    </w:p>
    <w:p>
      <w:pPr>
        <w:pStyle w:val="2"/>
        <w:spacing w:line="360" w:lineRule="auto"/>
        <w:ind w:left="0" w:leftChars="0" w:firstLine="482" w:firstLineChars="200"/>
        <w:rPr>
          <w:rFonts w:hint="default"/>
          <w:lang w:val="en-US" w:eastAsia="zh-CN"/>
        </w:rPr>
      </w:pPr>
      <w:r>
        <w:rPr>
          <w:rFonts w:hint="eastAsia" w:ascii="宋体" w:hAnsi="宋体" w:cs="宋体"/>
          <w:b/>
          <w:bCs/>
          <w:sz w:val="24"/>
          <w:szCs w:val="24"/>
          <w:lang w:val="en-US" w:eastAsia="zh-CN"/>
        </w:rPr>
        <w:t>详细清单详见附件一：金华寺东路清单、双观巷清单、清广七巷清单</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质量保证和安全措施：</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按照规范和要求进行墙体造型结构搭建、墙面装饰安装。</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所使用材料需符合国家质检标准、保证施工相关人员及节点范围内人民群众的生命财产安全。</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项目立面造型安装不符合要求的需按采购人的意见替换或更改。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项目完成后，立面造型如遇人为破坏需及时修补。</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撤场要求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结束后需按有关部门要求尽快拆除撤场。场地撤场后需对场地进行恢复及整修，达到施工前场地美观度。占用道旁绿地如有破坏需对绿地恢复，侵占人行道用地如有破坏的需对人行道透水砖及路缘石进行恢复整修。</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文明施工、安全施工</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现场要有足够的维护设施，避免发生安全事故。因施工地点距离居民区较近，严禁夜间施工。施工时间必须遵照观音寺街道规定上午8:00-11:30、下午13:30-18:30时间段内进行施工。服务单位按采购需求提供服务，应对投入项目的人员承担国家法律法规规定的管理责任和用人责任。工作中如发生人员不良工作行为或违法违规行为由中标单位负责自行管理并承担相应责任。</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立面造型与景观提升要求：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所有立面造型应按照效果图方案执行，即所有装饰、材料满足效果图。技术要求、质量要求等必须符合国家现行标准，如有变动需经有关部门同意后方可更改。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所有立面造型应有良好的品质、材料耐久、安全牢固，如有故障或损坏需及时修复。</w:t>
      </w:r>
    </w:p>
    <w:p>
      <w:pPr>
        <w:numPr>
          <w:ilvl w:val="0"/>
          <w:numId w:val="0"/>
        </w:numPr>
        <w:adjustRightInd w:val="0"/>
        <w:snapToGrid w:val="0"/>
        <w:spacing w:line="360" w:lineRule="auto"/>
        <w:rPr>
          <w:rFonts w:hint="eastAsia"/>
          <w:b/>
          <w:bCs/>
          <w:sz w:val="24"/>
          <w:szCs w:val="24"/>
        </w:rPr>
      </w:pPr>
      <w:r>
        <w:rPr>
          <w:rFonts w:hint="eastAsia"/>
          <w:b/>
          <w:bCs/>
          <w:sz w:val="24"/>
          <w:szCs w:val="24"/>
          <w:lang w:val="en-US" w:eastAsia="zh-CN"/>
        </w:rPr>
        <w:t>六、</w:t>
      </w:r>
      <w:r>
        <w:rPr>
          <w:rFonts w:hint="eastAsia"/>
          <w:b/>
          <w:bCs/>
          <w:sz w:val="24"/>
          <w:szCs w:val="24"/>
        </w:rPr>
        <w:t>验收标准</w:t>
      </w:r>
    </w:p>
    <w:p>
      <w:pPr>
        <w:numPr>
          <w:ilvl w:val="0"/>
          <w:numId w:val="0"/>
        </w:numPr>
        <w:adjustRightInd w:val="0"/>
        <w:snapToGrid w:val="0"/>
        <w:spacing w:line="360" w:lineRule="auto"/>
        <w:ind w:firstLine="480" w:firstLineChars="200"/>
        <w:rPr>
          <w:rFonts w:hint="eastAsia"/>
          <w:sz w:val="24"/>
          <w:szCs w:val="24"/>
        </w:rPr>
      </w:pPr>
      <w:r>
        <w:rPr>
          <w:rFonts w:hint="eastAsia"/>
          <w:sz w:val="24"/>
          <w:szCs w:val="24"/>
        </w:rPr>
        <w:t>确保项目完成质量达到合格标准。</w:t>
      </w:r>
    </w:p>
    <w:p>
      <w:pPr>
        <w:numPr>
          <w:ilvl w:val="0"/>
          <w:numId w:val="0"/>
        </w:numPr>
        <w:adjustRightInd w:val="0"/>
        <w:snapToGrid w:val="0"/>
        <w:spacing w:line="360" w:lineRule="auto"/>
        <w:ind w:firstLine="480" w:firstLineChars="200"/>
        <w:rPr>
          <w:rFonts w:hint="eastAsia"/>
          <w:sz w:val="24"/>
          <w:szCs w:val="24"/>
        </w:rPr>
      </w:pPr>
      <w:r>
        <w:rPr>
          <w:rFonts w:hint="eastAsia"/>
          <w:sz w:val="24"/>
          <w:szCs w:val="24"/>
        </w:rPr>
        <w:t>在交付验收前，中标单位应对本项目工作内容进行详细而全面的检验，最终由甲方验收确认。</w:t>
      </w:r>
    </w:p>
    <w:p>
      <w:pPr>
        <w:numPr>
          <w:ilvl w:val="0"/>
          <w:numId w:val="0"/>
        </w:numPr>
        <w:adjustRightInd w:val="0"/>
        <w:snapToGrid w:val="0"/>
        <w:spacing w:line="360" w:lineRule="auto"/>
        <w:ind w:firstLine="480" w:firstLineChars="200"/>
        <w:rPr>
          <w:sz w:val="24"/>
          <w:szCs w:val="24"/>
        </w:rPr>
      </w:pPr>
      <w:r>
        <w:rPr>
          <w:rFonts w:hint="eastAsia"/>
          <w:sz w:val="24"/>
          <w:szCs w:val="24"/>
        </w:rPr>
        <w:t>成品造型到达</w:t>
      </w:r>
      <w:r>
        <w:rPr>
          <w:sz w:val="24"/>
          <w:szCs w:val="24"/>
        </w:rPr>
        <w:t>现场后，由采购人组织验收，并制作验收备忘录，签署验收意见。</w:t>
      </w:r>
    </w:p>
    <w:p>
      <w:pPr>
        <w:pStyle w:val="2"/>
        <w:ind w:left="0" w:leftChars="0" w:firstLine="0" w:firstLineChars="0"/>
        <w:rPr>
          <w:rFonts w:hint="eastAsia" w:ascii="宋体" w:hAnsi="宋体" w:eastAsia="宋体" w:cs="宋体"/>
          <w:sz w:val="24"/>
          <w:szCs w:val="24"/>
          <w:lang w:val="en-US" w:eastAsia="zh-CN"/>
        </w:rPr>
      </w:pPr>
      <w:r>
        <w:rPr>
          <w:rFonts w:hint="eastAsia"/>
          <w:sz w:val="24"/>
          <w:szCs w:val="24"/>
        </w:rPr>
        <w:t>采购</w:t>
      </w:r>
      <w:r>
        <w:rPr>
          <w:sz w:val="24"/>
          <w:szCs w:val="24"/>
        </w:rPr>
        <w:t>人有在</w:t>
      </w:r>
      <w:r>
        <w:rPr>
          <w:rFonts w:hint="eastAsia"/>
          <w:sz w:val="24"/>
          <w:szCs w:val="24"/>
        </w:rPr>
        <w:t>服务</w:t>
      </w:r>
      <w:r>
        <w:rPr>
          <w:sz w:val="24"/>
          <w:szCs w:val="24"/>
        </w:rPr>
        <w:t>过程中派人员监造的权利</w:t>
      </w:r>
      <w:r>
        <w:rPr>
          <w:rFonts w:hint="eastAsia"/>
          <w:sz w:val="24"/>
          <w:szCs w:val="24"/>
        </w:rPr>
        <w:t>，中标</w:t>
      </w:r>
      <w:r>
        <w:rPr>
          <w:sz w:val="24"/>
          <w:szCs w:val="24"/>
        </w:rPr>
        <w:t>单位有义务为</w:t>
      </w:r>
      <w:r>
        <w:rPr>
          <w:rFonts w:hint="eastAsia"/>
          <w:sz w:val="24"/>
          <w:szCs w:val="24"/>
        </w:rPr>
        <w:t>采购人</w:t>
      </w:r>
      <w:r>
        <w:rPr>
          <w:sz w:val="24"/>
          <w:szCs w:val="24"/>
        </w:rPr>
        <w:t>监造人员行使该权利提供</w:t>
      </w:r>
      <w:r>
        <w:rPr>
          <w:rFonts w:hint="eastAsia"/>
          <w:sz w:val="24"/>
          <w:szCs w:val="24"/>
        </w:rPr>
        <w:t>支持</w:t>
      </w:r>
      <w:r>
        <w:rPr>
          <w:sz w:val="24"/>
          <w:szCs w:val="24"/>
        </w:rPr>
        <w:t>。</w:t>
      </w:r>
    </w:p>
    <w:p>
      <w:pPr>
        <w:rPr>
          <w:rFonts w:hint="eastAsia" w:ascii="宋体" w:hAnsi="宋体" w:eastAsia="宋体" w:cs="宋体"/>
          <w:sz w:val="24"/>
          <w:szCs w:val="24"/>
          <w:lang w:val="en-US" w:eastAsia="zh-CN"/>
        </w:rPr>
      </w:pPr>
    </w:p>
    <w:p>
      <w:pPr>
        <w:numPr>
          <w:ilvl w:val="0"/>
          <w:numId w:val="0"/>
        </w:numPr>
        <w:adjustRightInd w:val="0"/>
        <w:snapToGrid w:val="0"/>
        <w:spacing w:line="360" w:lineRule="auto"/>
        <w:rPr>
          <w:rFonts w:hint="eastAsia"/>
          <w:b/>
          <w:bCs/>
          <w:sz w:val="24"/>
          <w:szCs w:val="24"/>
        </w:rPr>
      </w:pPr>
      <w:r>
        <w:rPr>
          <w:rFonts w:hint="eastAsia"/>
          <w:b/>
          <w:bCs/>
          <w:sz w:val="24"/>
          <w:szCs w:val="24"/>
          <w:lang w:val="en-US" w:eastAsia="zh-CN"/>
        </w:rPr>
        <w:t>七</w:t>
      </w:r>
      <w:r>
        <w:rPr>
          <w:rFonts w:hint="eastAsia"/>
          <w:b/>
          <w:bCs/>
          <w:sz w:val="24"/>
          <w:szCs w:val="24"/>
        </w:rPr>
        <w:t>、保修期</w:t>
      </w:r>
    </w:p>
    <w:p>
      <w:pPr>
        <w:spacing w:line="360" w:lineRule="auto"/>
        <w:ind w:firstLine="480"/>
        <w:rPr>
          <w:rFonts w:asciiTheme="minorEastAsia" w:hAnsiTheme="minorEastAsia"/>
        </w:rPr>
      </w:pPr>
      <w:r>
        <w:rPr>
          <w:rFonts w:hint="eastAsia"/>
          <w:sz w:val="24"/>
          <w:szCs w:val="24"/>
        </w:rPr>
        <w:t>保修期</w:t>
      </w:r>
      <w:r>
        <w:rPr>
          <w:rFonts w:hint="eastAsia"/>
          <w:sz w:val="24"/>
          <w:szCs w:val="24"/>
          <w:lang w:val="en-US" w:eastAsia="zh-CN"/>
        </w:rPr>
        <w:t>2</w:t>
      </w:r>
      <w:r>
        <w:rPr>
          <w:rFonts w:hint="eastAsia"/>
          <w:sz w:val="24"/>
          <w:szCs w:val="24"/>
        </w:rPr>
        <w:t>年，保修期内非人为损坏所产生的维修费用由中标人支付。</w:t>
      </w:r>
    </w:p>
    <w:p>
      <w:pPr>
        <w:rPr>
          <w:rFonts w:asciiTheme="minorEastAsia" w:hAnsiTheme="minorEastAsia"/>
          <w:b/>
        </w:rPr>
      </w:pPr>
      <w:bookmarkStart w:id="78" w:name="_Toc145592799"/>
      <w:bookmarkStart w:id="79" w:name="_Toc145592881"/>
      <w:bookmarkStart w:id="80" w:name="_Toc145592510"/>
      <w:bookmarkStart w:id="81" w:name="_Toc145592436"/>
      <w:r>
        <w:rPr>
          <w:rFonts w:asciiTheme="minorEastAsia" w:hAnsiTheme="minorEastAsia"/>
          <w:b/>
        </w:rPr>
        <w:br w:type="page"/>
      </w:r>
    </w:p>
    <w:p>
      <w:pPr>
        <w:rPr>
          <w:rFonts w:hint="eastAsia"/>
          <w:b/>
          <w:bCs/>
          <w:lang w:val="en-US" w:eastAsia="zh-CN"/>
        </w:rPr>
      </w:pPr>
      <w:r>
        <w:rPr>
          <w:rFonts w:hint="eastAsia"/>
          <w:b/>
          <w:bCs/>
          <w:lang w:val="en-US" w:eastAsia="zh-CN"/>
        </w:rPr>
        <w:t>附件一：</w:t>
      </w:r>
    </w:p>
    <w:p>
      <w:pPr>
        <w:jc w:val="center"/>
        <w:rPr>
          <w:rFonts w:hint="default"/>
          <w:lang w:val="en-US" w:eastAsia="zh-CN"/>
        </w:rPr>
      </w:pPr>
      <w:r>
        <w:rPr>
          <w:rFonts w:hint="eastAsia"/>
          <w:lang w:val="en-US" w:eastAsia="zh-CN"/>
        </w:rPr>
        <w:t>金华寺东路清单</w:t>
      </w:r>
    </w:p>
    <w:tbl>
      <w:tblPr>
        <w:tblStyle w:val="3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1716"/>
        <w:gridCol w:w="5109"/>
        <w:gridCol w:w="1046"/>
        <w:gridCol w:w="7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5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铣刨地面</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1.清除表面垃圾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2.原有沥青道路铣刨</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道路铺设</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1.50mm厚沥青混凝土路面铺设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2.沥青摊铺机铺设</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道路划线</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1.行车道划黄白线</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2.道路专用漆</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井盖更换</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1.拆除原有破损井盖</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2.更换铸铁井盖</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更换雨篦子</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1.拆除原有破损雨篦子</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2.更换铸铁雨篦子</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雨水管道清淤</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1.地下雨水管道清淤</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2.清除的淤泥运至指定地点</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更换路牙石</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330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更换面包砖</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1.拆除原有面包砖</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2.更换面包砖</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清理树池</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1.清理树池内垃圾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2.清理树池内鹅卵石</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格栅树池铺设</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1.铺设格栅1.5*1.5m</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2.完成面与路面平齐</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墙面修复</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1.铲除破损墙面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2.刮防水腻子两遍</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3.底漆一遍</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4.面漆两遍</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墙面标语</w:t>
            </w:r>
          </w:p>
        </w:tc>
        <w:tc>
          <w:tcPr>
            <w:tcW w:w="5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1.拆除原有破损墙面标语</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2.新做墙面标语</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5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文明施工费</w:t>
            </w:r>
          </w:p>
        </w:tc>
        <w:tc>
          <w:tcPr>
            <w:tcW w:w="5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1.文明施工费</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r>
    </w:tbl>
    <w:p>
      <w:r>
        <w:br w:type="page"/>
      </w:r>
    </w:p>
    <w:p>
      <w:pPr>
        <w:jc w:val="center"/>
        <w:rPr>
          <w:rFonts w:hint="eastAsia" w:eastAsiaTheme="minorEastAsia"/>
          <w:lang w:val="en-US" w:eastAsia="zh-CN"/>
        </w:rPr>
      </w:pPr>
      <w:r>
        <w:rPr>
          <w:rFonts w:hint="eastAsia"/>
        </w:rPr>
        <w:t>双观巷</w:t>
      </w:r>
      <w:r>
        <w:rPr>
          <w:rFonts w:hint="eastAsia"/>
          <w:lang w:val="en-US" w:eastAsia="zh-CN"/>
        </w:rPr>
        <w:t>清单</w:t>
      </w:r>
    </w:p>
    <w:tbl>
      <w:tblPr>
        <w:tblStyle w:val="3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1536"/>
        <w:gridCol w:w="5323"/>
        <w:gridCol w:w="994"/>
        <w:gridCol w:w="7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5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雨水管道清淤</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1.地下雨水管道清淤</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2.清除的淤泥运至指定地点</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更换路牙石</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更换面包砖</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1.拆除原有破损路牙石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2.更换砼路牙石</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墙面修复</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1.墙体加固</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2.墙面喷漆</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1200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护栏修复</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1.护栏加固</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2.护栏除锈及刷漆</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380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更换垃圾箱</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1.原有路边垃圾桶拆除</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2.统一更换特色垃圾箱</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铣刨地面</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1.清除表面垃圾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2.原有沥青道路铣刨</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650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道路铺设</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1.30mm厚沥青混凝土路面铺设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2.沥青摊铺机铺设</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650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道路划线</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1.行车道划黄白线</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2.道路专用漆</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750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挖雨水管沟槽</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1.机械挖沟槽</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布置雨水管</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1.安装DN400双壁波纹管</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沟槽回填</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1.回填沟槽</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安装雨水篦子</w:t>
            </w:r>
          </w:p>
        </w:tc>
        <w:tc>
          <w:tcPr>
            <w:tcW w:w="5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1.安装铸铁雨水篦子</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5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9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bl>
    <w:p>
      <w:r>
        <w:br w:type="page"/>
      </w:r>
    </w:p>
    <w:p>
      <w:pPr>
        <w:jc w:val="center"/>
        <w:rPr>
          <w:rFonts w:hint="eastAsia" w:eastAsiaTheme="minorEastAsia"/>
          <w:lang w:val="en-US" w:eastAsia="zh-CN"/>
        </w:rPr>
      </w:pPr>
      <w:r>
        <w:rPr>
          <w:rFonts w:hint="eastAsia" w:eastAsiaTheme="minorEastAsia"/>
          <w:lang w:val="en-US" w:eastAsia="zh-CN"/>
        </w:rPr>
        <w:t>清广七巷</w:t>
      </w:r>
      <w:r>
        <w:rPr>
          <w:rFonts w:hint="eastAsia"/>
          <w:lang w:val="en-US" w:eastAsia="zh-CN"/>
        </w:rPr>
        <w:t>单</w:t>
      </w:r>
    </w:p>
    <w:tbl>
      <w:tblPr>
        <w:tblStyle w:val="3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1545"/>
        <w:gridCol w:w="5366"/>
        <w:gridCol w:w="925"/>
        <w:gridCol w:w="7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5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项目特征</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铣刨地面</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1.清除表面垃圾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2.原有沥青道路铣刨</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道路铺设</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1.30mm厚沥青混凝土路面铺设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2.沥青摊铺机铺设</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井盖更换</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1.拆除原有破损井盖</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2.更换铸铁井盖</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健身跑道</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1.3:7灰土垫层</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2.水泥混凝土路面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3.硅PU健身跑道</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r>
              <w:rPr>
                <w:rFonts w:hint="eastAsia" w:ascii="仿宋" w:hAnsi="仿宋" w:eastAsia="仿宋" w:cs="仿宋"/>
                <w:i w:val="0"/>
                <w:iCs w:val="0"/>
                <w:color w:val="000000"/>
                <w:kern w:val="0"/>
                <w:sz w:val="22"/>
                <w:szCs w:val="22"/>
                <w:u w:val="none"/>
                <w:vertAlign w:val="superscript"/>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棋牌桌</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1.小区东侧小门处</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创城标语</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1.栏杆处设置创城标语</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零星工程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1.现场发生的额外零星工程</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垃圾清运</w:t>
            </w:r>
          </w:p>
        </w:tc>
        <w:tc>
          <w:tcPr>
            <w:tcW w:w="5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1.所有建筑垃圾装袋清运</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入口造型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(内容待修改)</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树池美化</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方钢固定+防腐木定制+木蜡油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136</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延米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人体轮廓造型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预埋基础+金属折弯喷+树脂</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新凤河文化造型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（内容待修改）互动造型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蝴蝶标本造型</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预埋基础+金属折弯喷+高密pvc+精雕亚克力+丝网印刷+蝴蝶标本+亚克力展示框</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座椅</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预埋基础+金属折弯喷+防腐木定制</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垃圾桶</w:t>
            </w:r>
          </w:p>
        </w:tc>
        <w:tc>
          <w:tcPr>
            <w:tcW w:w="536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套</w:t>
            </w:r>
          </w:p>
        </w:tc>
      </w:tr>
    </w:tbl>
    <w:p>
      <w:r>
        <w:br w:type="page"/>
      </w:r>
    </w:p>
    <w:p>
      <w:pPr>
        <w:pStyle w:val="2"/>
      </w:pPr>
    </w:p>
    <w:p>
      <w:pPr>
        <w:pStyle w:val="2"/>
      </w:pPr>
    </w:p>
    <w:p>
      <w:pPr>
        <w:pStyle w:val="2"/>
      </w:pPr>
    </w:p>
    <w:p/>
    <w:p>
      <w:pPr>
        <w:pStyle w:val="3"/>
        <w:spacing w:before="0" w:line="360" w:lineRule="auto"/>
        <w:jc w:val="center"/>
        <w:rPr>
          <w:rFonts w:hAnsi="宋体"/>
          <w:b/>
          <w:sz w:val="44"/>
        </w:rPr>
      </w:pPr>
      <w:r>
        <w:rPr>
          <w:rFonts w:hint="eastAsia" w:hAnsi="宋体"/>
          <w:b/>
          <w:sz w:val="44"/>
        </w:rPr>
        <w:t>第六章</w:t>
      </w:r>
      <w:r>
        <w:rPr>
          <w:rFonts w:hAnsi="宋体"/>
          <w:b/>
          <w:sz w:val="44"/>
        </w:rPr>
        <w:tab/>
      </w:r>
      <w:r>
        <w:rPr>
          <w:rFonts w:hint="eastAsia" w:hAnsi="宋体"/>
          <w:b/>
          <w:sz w:val="44"/>
        </w:rPr>
        <w:t>拟签订的合同文本</w:t>
      </w:r>
      <w:bookmarkEnd w:id="78"/>
      <w:bookmarkEnd w:id="79"/>
      <w:bookmarkEnd w:id="80"/>
      <w:bookmarkEnd w:id="81"/>
    </w:p>
    <w:p>
      <w:pPr>
        <w:widowControl/>
        <w:autoSpaceDE/>
        <w:autoSpaceDN/>
        <w:adjustRightInd/>
        <w:rPr>
          <w:rFonts w:cs="宋体" w:asciiTheme="minorEastAsia" w:hAnsiTheme="minorEastAsia"/>
        </w:rPr>
      </w:pPr>
      <w:r>
        <w:rPr>
          <w:rFonts w:asciiTheme="minorEastAsia" w:hAnsiTheme="minorEastAsia"/>
        </w:rPr>
        <w:br w:type="page"/>
      </w:r>
    </w:p>
    <w:p>
      <w:pPr>
        <w:jc w:val="center"/>
        <w:rPr>
          <w:rFonts w:ascii="宋体" w:hAnsi="宋体"/>
          <w:b/>
          <w:sz w:val="40"/>
          <w:szCs w:val="24"/>
        </w:rPr>
      </w:pPr>
      <w:r>
        <w:rPr>
          <w:rFonts w:ascii="宋体" w:hAnsi="宋体"/>
          <w:b/>
          <w:sz w:val="40"/>
          <w:szCs w:val="24"/>
        </w:rPr>
        <w:t>政</w:t>
      </w:r>
      <w:r>
        <w:rPr>
          <w:rFonts w:hint="eastAsia" w:ascii="宋体" w:hAnsi="宋体"/>
          <w:b/>
          <w:sz w:val="40"/>
          <w:szCs w:val="24"/>
        </w:rPr>
        <w:t xml:space="preserve"> </w:t>
      </w:r>
      <w:r>
        <w:rPr>
          <w:rFonts w:ascii="宋体" w:hAnsi="宋体"/>
          <w:b/>
          <w:sz w:val="40"/>
          <w:szCs w:val="24"/>
        </w:rPr>
        <w:t>府</w:t>
      </w:r>
      <w:r>
        <w:rPr>
          <w:rFonts w:hint="eastAsia" w:ascii="宋体" w:hAnsi="宋体"/>
          <w:b/>
          <w:sz w:val="40"/>
          <w:szCs w:val="24"/>
        </w:rPr>
        <w:t xml:space="preserve"> </w:t>
      </w:r>
      <w:r>
        <w:rPr>
          <w:rFonts w:ascii="宋体" w:hAnsi="宋体"/>
          <w:b/>
          <w:sz w:val="40"/>
          <w:szCs w:val="24"/>
        </w:rPr>
        <w:t>采</w:t>
      </w:r>
      <w:r>
        <w:rPr>
          <w:rFonts w:hint="eastAsia" w:ascii="宋体" w:hAnsi="宋体"/>
          <w:b/>
          <w:sz w:val="40"/>
          <w:szCs w:val="24"/>
        </w:rPr>
        <w:t xml:space="preserve"> </w:t>
      </w:r>
      <w:r>
        <w:rPr>
          <w:rFonts w:ascii="宋体" w:hAnsi="宋体"/>
          <w:b/>
          <w:sz w:val="40"/>
          <w:szCs w:val="24"/>
        </w:rPr>
        <w:t>购</w:t>
      </w:r>
      <w:r>
        <w:rPr>
          <w:rFonts w:hint="eastAsia" w:ascii="宋体" w:hAnsi="宋体"/>
          <w:b/>
          <w:sz w:val="40"/>
          <w:szCs w:val="24"/>
        </w:rPr>
        <w:t xml:space="preserve"> </w:t>
      </w:r>
      <w:r>
        <w:rPr>
          <w:rFonts w:ascii="宋体" w:hAnsi="宋体"/>
          <w:b/>
          <w:sz w:val="40"/>
          <w:szCs w:val="24"/>
        </w:rPr>
        <w:t>合</w:t>
      </w:r>
      <w:r>
        <w:rPr>
          <w:rFonts w:hint="eastAsia" w:ascii="宋体" w:hAnsi="宋体"/>
          <w:b/>
          <w:sz w:val="40"/>
          <w:szCs w:val="24"/>
        </w:rPr>
        <w:t xml:space="preserve"> </w:t>
      </w:r>
      <w:r>
        <w:rPr>
          <w:rFonts w:ascii="宋体" w:hAnsi="宋体"/>
          <w:b/>
          <w:sz w:val="40"/>
          <w:szCs w:val="24"/>
        </w:rPr>
        <w:t>同</w:t>
      </w:r>
    </w:p>
    <w:p>
      <w:pPr>
        <w:rPr>
          <w:rFonts w:ascii="宋体" w:hAnsi="宋体"/>
          <w:sz w:val="24"/>
          <w:szCs w:val="24"/>
        </w:rPr>
      </w:pPr>
      <w:r>
        <w:rPr>
          <w:rFonts w:ascii="宋体" w:hAnsi="宋体"/>
          <w:b/>
          <w:sz w:val="24"/>
          <w:szCs w:val="24"/>
        </w:rPr>
        <w:t xml:space="preserve"> </w:t>
      </w:r>
    </w:p>
    <w:p>
      <w:pPr>
        <w:rPr>
          <w:rFonts w:ascii="宋体" w:hAnsi="宋体"/>
          <w:sz w:val="24"/>
          <w:szCs w:val="24"/>
        </w:rPr>
      </w:pPr>
      <w:r>
        <w:rPr>
          <w:rFonts w:ascii="宋体" w:hAnsi="宋体"/>
          <w:b/>
          <w:sz w:val="24"/>
          <w:szCs w:val="24"/>
        </w:rPr>
        <w:t xml:space="preserve">               </w:t>
      </w:r>
    </w:p>
    <w:p>
      <w:pPr>
        <w:rPr>
          <w:rFonts w:ascii="宋体" w:hAnsi="宋体"/>
          <w:sz w:val="24"/>
          <w:szCs w:val="24"/>
        </w:rPr>
      </w:pPr>
      <w:r>
        <w:rPr>
          <w:rFonts w:ascii="宋体" w:hAnsi="宋体"/>
          <w:b/>
          <w:sz w:val="24"/>
          <w:szCs w:val="24"/>
        </w:rPr>
        <w:t xml:space="preserve">                                      合同编号：</w:t>
      </w:r>
      <w:r>
        <w:rPr>
          <w:rFonts w:ascii="宋体" w:hAnsi="宋体"/>
          <w:b/>
          <w:sz w:val="24"/>
          <w:szCs w:val="24"/>
          <w:u w:val="single"/>
        </w:rPr>
        <w:t xml:space="preserve">             </w:t>
      </w:r>
    </w:p>
    <w:p>
      <w:pPr>
        <w:rPr>
          <w:rFonts w:ascii="宋体" w:hAnsi="宋体"/>
          <w:sz w:val="24"/>
          <w:szCs w:val="24"/>
        </w:rPr>
      </w:pPr>
    </w:p>
    <w:p>
      <w:pPr>
        <w:rPr>
          <w:rFonts w:hint="eastAsia" w:ascii="宋体" w:hAnsi="宋体"/>
          <w:sz w:val="24"/>
          <w:szCs w:val="24"/>
        </w:rPr>
      </w:pPr>
    </w:p>
    <w:p>
      <w:pPr>
        <w:rPr>
          <w:rFonts w:ascii="宋体" w:hAnsi="宋体"/>
          <w:sz w:val="24"/>
          <w:szCs w:val="24"/>
        </w:rPr>
      </w:pPr>
    </w:p>
    <w:p>
      <w:pPr>
        <w:snapToGrid w:val="0"/>
        <w:spacing w:before="119" w:line="272" w:lineRule="atLeast"/>
        <w:ind w:left="958"/>
        <w:rPr>
          <w:rFonts w:ascii="宋体" w:hAnsi="宋体"/>
          <w:sz w:val="24"/>
          <w:szCs w:val="24"/>
        </w:rPr>
      </w:pPr>
      <w:r>
        <w:rPr>
          <w:rFonts w:ascii="宋体" w:hAnsi="宋体"/>
          <w:sz w:val="24"/>
          <w:szCs w:val="24"/>
        </w:rPr>
        <w:t>项目名称：</w:t>
      </w:r>
      <w:r>
        <w:rPr>
          <w:rFonts w:hint="eastAsia" w:ascii="宋体" w:hAnsi="宋体"/>
          <w:sz w:val="24"/>
          <w:szCs w:val="24"/>
          <w:lang w:eastAsia="zh-CN"/>
        </w:rPr>
        <w:t>观音寺街道金华寺东路、双观巷、清广七巷环境提升工程</w:t>
      </w:r>
    </w:p>
    <w:p>
      <w:pPr>
        <w:snapToGrid w:val="0"/>
        <w:spacing w:before="119" w:line="272" w:lineRule="atLeast"/>
        <w:ind w:left="958"/>
        <w:rPr>
          <w:rFonts w:ascii="宋体" w:hAnsi="宋体"/>
          <w:sz w:val="24"/>
          <w:szCs w:val="24"/>
        </w:rPr>
      </w:pPr>
      <w:r>
        <w:rPr>
          <w:rFonts w:hint="eastAsia" w:ascii="宋体" w:hAnsi="宋体"/>
          <w:sz w:val="24"/>
          <w:szCs w:val="24"/>
        </w:rPr>
        <w:t xml:space="preserve"> </w:t>
      </w:r>
    </w:p>
    <w:p>
      <w:pPr>
        <w:snapToGrid w:val="0"/>
        <w:spacing w:before="119" w:line="272" w:lineRule="atLeast"/>
        <w:ind w:left="958"/>
        <w:rPr>
          <w:rFonts w:ascii="宋体" w:hAnsi="宋体"/>
          <w:sz w:val="24"/>
          <w:szCs w:val="24"/>
        </w:rPr>
      </w:pPr>
    </w:p>
    <w:p>
      <w:pPr>
        <w:snapToGrid w:val="0"/>
        <w:spacing w:before="119" w:line="272" w:lineRule="atLeast"/>
        <w:rPr>
          <w:rFonts w:ascii="宋体" w:hAnsi="宋体"/>
          <w:sz w:val="24"/>
          <w:szCs w:val="24"/>
        </w:rPr>
      </w:pPr>
    </w:p>
    <w:p>
      <w:pPr>
        <w:snapToGrid w:val="0"/>
        <w:spacing w:before="119" w:line="272" w:lineRule="atLeast"/>
        <w:rPr>
          <w:rFonts w:ascii="宋体" w:hAnsi="宋体"/>
          <w:sz w:val="24"/>
          <w:szCs w:val="24"/>
        </w:rPr>
      </w:pPr>
    </w:p>
    <w:p>
      <w:pPr>
        <w:snapToGrid w:val="0"/>
        <w:spacing w:before="119" w:line="272" w:lineRule="atLeast"/>
        <w:ind w:left="958"/>
        <w:rPr>
          <w:rFonts w:ascii="宋体" w:hAnsi="宋体"/>
          <w:sz w:val="24"/>
          <w:szCs w:val="24"/>
        </w:rPr>
      </w:pPr>
      <w:r>
        <w:rPr>
          <w:rFonts w:hint="eastAsia" w:ascii="宋体" w:hAnsi="宋体"/>
          <w:sz w:val="24"/>
          <w:szCs w:val="24"/>
        </w:rPr>
        <w:t>甲</w:t>
      </w:r>
      <w:r>
        <w:rPr>
          <w:rFonts w:ascii="宋体" w:hAnsi="宋体"/>
          <w:sz w:val="24"/>
          <w:szCs w:val="24"/>
        </w:rPr>
        <w:t>　　方：</w:t>
      </w:r>
      <w:r>
        <w:rPr>
          <w:rFonts w:ascii="宋体" w:hAnsi="宋体"/>
          <w:sz w:val="24"/>
          <w:szCs w:val="24"/>
          <w:u w:val="single"/>
        </w:rPr>
        <w:t xml:space="preserve">                                         </w:t>
      </w:r>
    </w:p>
    <w:p>
      <w:pPr>
        <w:snapToGrid w:val="0"/>
        <w:spacing w:before="119" w:line="272" w:lineRule="atLeast"/>
        <w:ind w:left="958"/>
        <w:rPr>
          <w:rFonts w:ascii="宋体" w:hAnsi="宋体"/>
          <w:sz w:val="24"/>
          <w:szCs w:val="24"/>
        </w:rPr>
      </w:pPr>
      <w:r>
        <w:rPr>
          <w:rFonts w:ascii="宋体" w:hAnsi="宋体"/>
          <w:sz w:val="24"/>
          <w:szCs w:val="24"/>
        </w:rPr>
        <w:t xml:space="preserve">  </w:t>
      </w:r>
    </w:p>
    <w:p>
      <w:pPr>
        <w:snapToGrid w:val="0"/>
        <w:spacing w:before="119" w:line="272" w:lineRule="atLeast"/>
        <w:ind w:left="958"/>
        <w:rPr>
          <w:rFonts w:ascii="宋体" w:hAnsi="宋体"/>
          <w:sz w:val="24"/>
          <w:szCs w:val="24"/>
        </w:rPr>
      </w:pPr>
      <w:r>
        <w:rPr>
          <w:rFonts w:hint="eastAsia" w:ascii="宋体" w:hAnsi="宋体"/>
          <w:sz w:val="24"/>
          <w:szCs w:val="24"/>
        </w:rPr>
        <w:t>乙</w:t>
      </w:r>
      <w:r>
        <w:rPr>
          <w:rFonts w:ascii="宋体" w:hAnsi="宋体"/>
          <w:sz w:val="24"/>
          <w:szCs w:val="24"/>
        </w:rPr>
        <w:t>　　方：</w:t>
      </w:r>
      <w:r>
        <w:rPr>
          <w:rFonts w:ascii="宋体" w:hAnsi="宋体"/>
          <w:sz w:val="24"/>
          <w:szCs w:val="24"/>
          <w:u w:val="single"/>
        </w:rPr>
        <w:t xml:space="preserve">                                         </w:t>
      </w:r>
    </w:p>
    <w:p>
      <w:pPr>
        <w:snapToGrid w:val="0"/>
        <w:spacing w:before="119" w:line="272" w:lineRule="atLeast"/>
        <w:rPr>
          <w:rFonts w:ascii="宋体" w:hAnsi="宋体"/>
          <w:sz w:val="24"/>
          <w:szCs w:val="24"/>
        </w:rPr>
      </w:pPr>
      <w:r>
        <w:rPr>
          <w:rFonts w:ascii="宋体" w:hAnsi="宋体"/>
          <w:sz w:val="24"/>
          <w:szCs w:val="24"/>
        </w:rPr>
        <w:t xml:space="preserve"> </w:t>
      </w:r>
    </w:p>
    <w:p>
      <w:pPr>
        <w:snapToGrid w:val="0"/>
        <w:spacing w:before="119" w:line="272" w:lineRule="atLeast"/>
        <w:ind w:left="958"/>
        <w:jc w:val="center"/>
        <w:rPr>
          <w:rFonts w:ascii="宋体" w:hAnsi="宋体"/>
          <w:sz w:val="24"/>
          <w:szCs w:val="24"/>
        </w:rPr>
      </w:pPr>
    </w:p>
    <w:p>
      <w:pPr>
        <w:snapToGrid w:val="0"/>
        <w:spacing w:before="119" w:line="272" w:lineRule="atLeast"/>
        <w:ind w:left="958"/>
        <w:jc w:val="center"/>
        <w:rPr>
          <w:rFonts w:ascii="宋体" w:hAnsi="宋体"/>
          <w:sz w:val="24"/>
          <w:szCs w:val="24"/>
        </w:rPr>
      </w:pPr>
    </w:p>
    <w:p>
      <w:pPr>
        <w:snapToGrid w:val="0"/>
        <w:spacing w:before="119" w:line="272" w:lineRule="atLeast"/>
        <w:ind w:left="958"/>
        <w:rPr>
          <w:rFonts w:ascii="宋体" w:hAnsi="宋体"/>
          <w:sz w:val="24"/>
          <w:szCs w:val="24"/>
        </w:rPr>
      </w:pPr>
      <w:r>
        <w:rPr>
          <w:rFonts w:ascii="宋体" w:hAnsi="宋体"/>
          <w:sz w:val="24"/>
          <w:szCs w:val="24"/>
        </w:rPr>
        <w:t>签署日期：</w:t>
      </w:r>
      <w:r>
        <w:rPr>
          <w:rFonts w:ascii="宋体" w:hAnsi="宋体"/>
          <w:sz w:val="24"/>
          <w:szCs w:val="24"/>
          <w:u w:val="single"/>
        </w:rPr>
        <w:t xml:space="preserve">                                         </w:t>
      </w:r>
    </w:p>
    <w:p>
      <w:pPr>
        <w:snapToGrid w:val="0"/>
        <w:spacing w:before="119" w:line="272" w:lineRule="atLeast"/>
        <w:ind w:left="958"/>
        <w:rPr>
          <w:rFonts w:ascii="宋体" w:hAnsi="宋体"/>
          <w:sz w:val="24"/>
          <w:szCs w:val="24"/>
        </w:rPr>
      </w:pPr>
      <w:r>
        <w:rPr>
          <w:rFonts w:ascii="宋体" w:hAnsi="宋体"/>
          <w:sz w:val="24"/>
          <w:szCs w:val="24"/>
        </w:rPr>
        <w:t xml:space="preserve">                                           </w:t>
      </w:r>
    </w:p>
    <w:p>
      <w:pPr>
        <w:snapToGrid w:val="0"/>
        <w:spacing w:before="119" w:line="232" w:lineRule="atLeast"/>
        <w:ind w:left="958"/>
        <w:rPr>
          <w:rFonts w:ascii="宋体" w:hAnsi="宋体"/>
          <w:sz w:val="24"/>
          <w:szCs w:val="24"/>
        </w:rPr>
      </w:pPr>
    </w:p>
    <w:p>
      <w:pPr>
        <w:spacing w:line="360" w:lineRule="auto"/>
        <w:ind w:firstLine="1080" w:firstLineChars="450"/>
        <w:jc w:val="center"/>
        <w:rPr>
          <w:rFonts w:ascii="宋体" w:hAnsi="宋体"/>
          <w:color w:val="000000"/>
          <w:sz w:val="24"/>
          <w:szCs w:val="24"/>
          <w:u w:val="single"/>
        </w:rPr>
      </w:pPr>
      <w:r>
        <w:rPr>
          <w:rFonts w:ascii="宋体" w:hAnsi="宋体"/>
          <w:sz w:val="24"/>
          <w:szCs w:val="24"/>
        </w:rPr>
        <w:br w:type="page"/>
      </w:r>
      <w:r>
        <w:rPr>
          <w:rFonts w:hint="eastAsia" w:ascii="宋体" w:hAnsi="宋体"/>
          <w:b/>
          <w:color w:val="000000"/>
          <w:sz w:val="24"/>
          <w:szCs w:val="24"/>
        </w:rPr>
        <w:t>合　　　同　　　书</w:t>
      </w:r>
    </w:p>
    <w:p>
      <w:pPr>
        <w:spacing w:line="360" w:lineRule="auto"/>
        <w:rPr>
          <w:rFonts w:ascii="宋体" w:hAnsi="宋体"/>
          <w:color w:val="000000"/>
          <w:sz w:val="24"/>
          <w:szCs w:val="24"/>
          <w:u w:val="single"/>
        </w:rPr>
      </w:pPr>
      <w:r>
        <w:rPr>
          <w:rFonts w:hint="eastAsia" w:ascii="宋体" w:hAnsi="宋体"/>
          <w:color w:val="000000"/>
          <w:sz w:val="24"/>
          <w:szCs w:val="24"/>
        </w:rPr>
        <w:t>甲方：</w:t>
      </w:r>
      <w:r>
        <w:rPr>
          <w:rFonts w:hint="eastAsia" w:ascii="宋体" w:hAnsi="宋体"/>
          <w:color w:val="000000"/>
          <w:sz w:val="24"/>
          <w:szCs w:val="24"/>
          <w:u w:val="single"/>
        </w:rPr>
        <w:t xml:space="preserve">                           </w:t>
      </w:r>
    </w:p>
    <w:p>
      <w:pPr>
        <w:spacing w:line="360" w:lineRule="auto"/>
        <w:rPr>
          <w:rFonts w:ascii="宋体" w:hAnsi="宋体"/>
          <w:color w:val="000000"/>
          <w:sz w:val="24"/>
          <w:szCs w:val="24"/>
          <w:u w:val="single"/>
        </w:rPr>
      </w:pPr>
      <w:r>
        <w:rPr>
          <w:rFonts w:hint="eastAsia" w:ascii="宋体" w:hAnsi="宋体"/>
          <w:color w:val="000000"/>
          <w:sz w:val="24"/>
          <w:szCs w:val="24"/>
        </w:rPr>
        <w:t>乙方：</w:t>
      </w:r>
      <w:r>
        <w:rPr>
          <w:rFonts w:hint="eastAsia" w:ascii="宋体" w:hAnsi="宋体"/>
          <w:color w:val="000000"/>
          <w:sz w:val="24"/>
          <w:szCs w:val="24"/>
          <w:u w:val="single"/>
        </w:rPr>
        <w:t xml:space="preserve">                           </w:t>
      </w:r>
    </w:p>
    <w:p>
      <w:pPr>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(甲方)在</w:t>
      </w:r>
      <w:r>
        <w:rPr>
          <w:rFonts w:hint="eastAsia" w:ascii="宋体" w:hAnsi="宋体"/>
          <w:sz w:val="24"/>
          <w:szCs w:val="24"/>
          <w:u w:val="single"/>
        </w:rPr>
        <w:t xml:space="preserve">        </w:t>
      </w:r>
      <w:r>
        <w:rPr>
          <w:rFonts w:hint="eastAsia" w:ascii="宋体" w:hAnsi="宋体"/>
          <w:color w:val="000000"/>
          <w:sz w:val="24"/>
          <w:szCs w:val="24"/>
        </w:rPr>
        <w:t>中所需</w:t>
      </w:r>
      <w:r>
        <w:rPr>
          <w:rFonts w:hint="eastAsia" w:ascii="宋体" w:hAnsi="宋体"/>
          <w:color w:val="000000"/>
          <w:sz w:val="24"/>
          <w:szCs w:val="24"/>
          <w:u w:val="single"/>
        </w:rPr>
        <w:t xml:space="preserve">       </w:t>
      </w:r>
      <w:r>
        <w:rPr>
          <w:rFonts w:hint="eastAsia" w:ascii="宋体" w:hAnsi="宋体"/>
          <w:color w:val="000000"/>
          <w:sz w:val="24"/>
          <w:szCs w:val="24"/>
        </w:rPr>
        <w:t>(服务内容)经</w:t>
      </w:r>
      <w:r>
        <w:rPr>
          <w:rFonts w:hint="eastAsia" w:ascii="宋体" w:hAnsi="宋体"/>
          <w:color w:val="000000"/>
          <w:sz w:val="24"/>
          <w:szCs w:val="24"/>
          <w:lang w:val="en-US" w:eastAsia="zh-CN"/>
        </w:rPr>
        <w:t>北京市大兴区观音寺街道办事处</w:t>
      </w:r>
      <w:r>
        <w:rPr>
          <w:rFonts w:hint="eastAsia" w:ascii="宋体" w:hAnsi="宋体"/>
          <w:color w:val="000000"/>
          <w:sz w:val="24"/>
          <w:szCs w:val="24"/>
        </w:rPr>
        <w:t>以</w:t>
      </w:r>
      <w:r>
        <w:rPr>
          <w:rFonts w:hint="eastAsia" w:ascii="宋体" w:hAnsi="宋体"/>
          <w:color w:val="000000"/>
          <w:sz w:val="24"/>
          <w:szCs w:val="24"/>
          <w:u w:val="single"/>
        </w:rPr>
        <w:t xml:space="preserve">         </w:t>
      </w:r>
      <w:r>
        <w:rPr>
          <w:rFonts w:hint="eastAsia" w:ascii="宋体" w:hAnsi="宋体"/>
          <w:color w:val="000000"/>
          <w:sz w:val="24"/>
          <w:szCs w:val="24"/>
        </w:rPr>
        <w:t>方式</w:t>
      </w:r>
      <w:r>
        <w:rPr>
          <w:rFonts w:hint="eastAsia" w:ascii="宋体" w:hAnsi="宋体"/>
          <w:color w:val="000000"/>
          <w:sz w:val="24"/>
          <w:szCs w:val="24"/>
          <w:u w:val="single"/>
        </w:rPr>
        <w:t>（招标编号：         ）</w:t>
      </w:r>
      <w:r>
        <w:rPr>
          <w:rFonts w:hint="eastAsia" w:ascii="宋体" w:hAnsi="宋体"/>
          <w:color w:val="000000"/>
          <w:sz w:val="24"/>
          <w:szCs w:val="24"/>
        </w:rPr>
        <w:t>在国内进行采购。经评标委员会评定</w:t>
      </w:r>
      <w:r>
        <w:rPr>
          <w:rFonts w:hint="eastAsia" w:ascii="宋体" w:hAnsi="宋体"/>
          <w:color w:val="000000"/>
          <w:sz w:val="24"/>
          <w:szCs w:val="24"/>
          <w:u w:val="single"/>
        </w:rPr>
        <w:t xml:space="preserve">            </w:t>
      </w:r>
      <w:r>
        <w:rPr>
          <w:rFonts w:hint="eastAsia" w:ascii="宋体" w:hAnsi="宋体"/>
          <w:color w:val="000000"/>
          <w:sz w:val="24"/>
          <w:szCs w:val="24"/>
        </w:rPr>
        <w:t>(乙方)为本项目的中标服务单位。甲方、乙方双方依据《中华人民共和国政府采购法》、《中华人民共和国民法典》，在平等自愿的基础上，同意按照下面的条款和条件，签署本合同。</w:t>
      </w:r>
    </w:p>
    <w:p>
      <w:pPr>
        <w:spacing w:line="480" w:lineRule="auto"/>
        <w:rPr>
          <w:b/>
          <w:sz w:val="24"/>
        </w:rPr>
      </w:pPr>
      <w:bookmarkStart w:id="82" w:name="_Toc508365827"/>
      <w:r>
        <w:rPr>
          <w:rFonts w:hint="eastAsia"/>
          <w:b/>
          <w:sz w:val="24"/>
        </w:rPr>
        <w:t>一、合同文件</w:t>
      </w:r>
      <w:bookmarkEnd w:id="82"/>
    </w:p>
    <w:p>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下列文件构成本合同的组成部分，应该认为是一个整体，彼此相互解释，相互补充。组成合同的多个文件的优先支配地位的次序如下：</w:t>
      </w:r>
    </w:p>
    <w:p>
      <w:pPr>
        <w:spacing w:line="360" w:lineRule="auto"/>
        <w:rPr>
          <w:rFonts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a.本合同书；  b.中标通知书；  c.投标文件（含澄清文件）；</w:t>
      </w:r>
    </w:p>
    <w:p>
      <w:pPr>
        <w:spacing w:line="360" w:lineRule="auto"/>
        <w:rPr>
          <w:rFonts w:ascii="宋体" w:hAnsi="宋体"/>
          <w:color w:val="000000"/>
          <w:sz w:val="24"/>
          <w:szCs w:val="24"/>
        </w:rPr>
      </w:pPr>
      <w:r>
        <w:rPr>
          <w:rFonts w:hint="eastAsia" w:ascii="宋体" w:hAnsi="宋体"/>
          <w:color w:val="000000"/>
          <w:sz w:val="24"/>
          <w:szCs w:val="24"/>
        </w:rPr>
        <w:t xml:space="preserve">   d.招标文件（含招标文件补充通知）；e.合同补充条款或协议。</w:t>
      </w:r>
    </w:p>
    <w:p>
      <w:pPr>
        <w:spacing w:line="480" w:lineRule="auto"/>
        <w:rPr>
          <w:b/>
          <w:sz w:val="24"/>
        </w:rPr>
      </w:pPr>
      <w:bookmarkStart w:id="83" w:name="_Toc508365828"/>
      <w:r>
        <w:rPr>
          <w:rFonts w:hint="eastAsia"/>
          <w:b/>
          <w:sz w:val="24"/>
        </w:rPr>
        <w:t>二、合同范围和条件</w:t>
      </w:r>
      <w:bookmarkEnd w:id="83"/>
    </w:p>
    <w:p>
      <w:pPr>
        <w:spacing w:line="360" w:lineRule="auto"/>
        <w:rPr>
          <w:rFonts w:ascii="宋体" w:hAnsi="宋体"/>
          <w:sz w:val="24"/>
          <w:szCs w:val="24"/>
        </w:rPr>
      </w:pPr>
      <w:r>
        <w:rPr>
          <w:rFonts w:hint="eastAsia" w:ascii="宋体" w:hAnsi="宋体"/>
          <w:sz w:val="24"/>
          <w:szCs w:val="24"/>
        </w:rPr>
        <w:t xml:space="preserve">    本合同的范围和条件应与上述规定的合同文件内容一致。</w:t>
      </w:r>
    </w:p>
    <w:p>
      <w:pPr>
        <w:spacing w:line="480" w:lineRule="auto"/>
        <w:rPr>
          <w:b/>
          <w:sz w:val="24"/>
        </w:rPr>
      </w:pPr>
      <w:bookmarkStart w:id="84" w:name="_Toc508365829"/>
      <w:r>
        <w:rPr>
          <w:rFonts w:hint="eastAsia"/>
          <w:b/>
          <w:sz w:val="24"/>
        </w:rPr>
        <w:t>三、服务期限及要求</w:t>
      </w:r>
      <w:bookmarkEnd w:id="84"/>
    </w:p>
    <w:p>
      <w:pPr>
        <w:spacing w:line="360" w:lineRule="auto"/>
        <w:ind w:firstLine="480"/>
        <w:rPr>
          <w:rFonts w:hint="default" w:ascii="宋体" w:hAnsi="宋体" w:eastAsia="宋体"/>
          <w:sz w:val="24"/>
          <w:szCs w:val="24"/>
          <w:lang w:val="en-US" w:eastAsia="zh-CN"/>
        </w:rPr>
      </w:pPr>
      <w:r>
        <w:rPr>
          <w:rFonts w:hint="eastAsia" w:ascii="宋体" w:hAnsi="宋体"/>
          <w:kern w:val="0"/>
          <w:sz w:val="24"/>
          <w:szCs w:val="24"/>
        </w:rPr>
        <w:t>服务期限：</w:t>
      </w:r>
      <w:r>
        <w:rPr>
          <w:rFonts w:hint="eastAsia" w:ascii="宋体" w:hAnsi="宋体"/>
          <w:kern w:val="0"/>
          <w:sz w:val="24"/>
          <w:szCs w:val="24"/>
          <w:lang w:val="en-US" w:eastAsia="zh-CN"/>
        </w:rPr>
        <w:t>6个月，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日至</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w:t>
      </w:r>
    </w:p>
    <w:p>
      <w:pPr>
        <w:spacing w:line="360" w:lineRule="auto"/>
        <w:ind w:firstLine="480"/>
        <w:rPr>
          <w:rFonts w:ascii="宋体" w:hAnsi="宋体"/>
          <w:sz w:val="24"/>
          <w:szCs w:val="24"/>
        </w:rPr>
      </w:pPr>
      <w:r>
        <w:rPr>
          <w:rFonts w:hint="eastAsia" w:ascii="宋体" w:hAnsi="宋体"/>
          <w:sz w:val="24"/>
          <w:szCs w:val="24"/>
          <w:lang w:val="en-US" w:eastAsia="zh-CN"/>
        </w:rPr>
        <w:t>观音寺街道三条背街小巷</w:t>
      </w:r>
      <w:r>
        <w:rPr>
          <w:rFonts w:hint="eastAsia" w:ascii="宋体" w:hAnsi="宋体" w:eastAsia="宋体" w:cs="仿宋"/>
          <w:kern w:val="0"/>
          <w:sz w:val="24"/>
          <w:szCs w:val="24"/>
          <w:lang w:val="en-US" w:eastAsia="zh-CN" w:bidi="ar-SA"/>
        </w:rPr>
        <w:t>金华寺东路、双观巷、清广七巷</w:t>
      </w:r>
      <w:r>
        <w:rPr>
          <w:rFonts w:hint="eastAsia" w:ascii="宋体" w:hAnsi="宋体"/>
          <w:sz w:val="24"/>
          <w:szCs w:val="24"/>
          <w:lang w:val="en-US" w:eastAsia="zh-CN"/>
        </w:rPr>
        <w:t>的现场围挡搭建、商铺门头更换、商铺外立面改造和修缮、墙体立面造型结构搭建、墙面装饰安装及项目实施过程中凡涉及到改造的所有辅助项目。</w:t>
      </w:r>
    </w:p>
    <w:p>
      <w:pPr>
        <w:spacing w:line="480" w:lineRule="auto"/>
        <w:rPr>
          <w:b/>
          <w:sz w:val="24"/>
        </w:rPr>
      </w:pPr>
      <w:bookmarkStart w:id="85" w:name="_Toc508365830"/>
      <w:r>
        <w:rPr>
          <w:rFonts w:hint="eastAsia"/>
          <w:b/>
          <w:sz w:val="24"/>
        </w:rPr>
        <w:t>四、合同价款</w:t>
      </w:r>
      <w:bookmarkEnd w:id="85"/>
    </w:p>
    <w:p>
      <w:pPr>
        <w:spacing w:line="360" w:lineRule="auto"/>
        <w:ind w:firstLine="465"/>
        <w:rPr>
          <w:rFonts w:ascii="宋体" w:hAnsi="宋体"/>
          <w:sz w:val="24"/>
          <w:szCs w:val="24"/>
        </w:rPr>
      </w:pPr>
      <w:r>
        <w:rPr>
          <w:rFonts w:hint="eastAsia" w:ascii="宋体" w:hAnsi="宋体"/>
          <w:sz w:val="24"/>
          <w:szCs w:val="24"/>
        </w:rPr>
        <w:t>本合同为总价为人民币</w:t>
      </w:r>
      <w:r>
        <w:rPr>
          <w:rFonts w:hint="eastAsia" w:ascii="宋体" w:hAnsi="宋体"/>
          <w:sz w:val="24"/>
          <w:szCs w:val="24"/>
          <w:u w:val="single"/>
        </w:rPr>
        <w:t xml:space="preserve">            </w:t>
      </w:r>
      <w:r>
        <w:rPr>
          <w:rFonts w:hint="eastAsia" w:ascii="宋体" w:hAnsi="宋体"/>
          <w:sz w:val="24"/>
          <w:szCs w:val="24"/>
        </w:rPr>
        <w:t>元。</w:t>
      </w:r>
    </w:p>
    <w:p>
      <w:pPr>
        <w:spacing w:line="360" w:lineRule="auto"/>
        <w:ind w:firstLine="465"/>
        <w:rPr>
          <w:rFonts w:ascii="宋体" w:hAnsi="宋体"/>
          <w:sz w:val="24"/>
          <w:szCs w:val="24"/>
        </w:rPr>
      </w:pPr>
      <w:r>
        <w:rPr>
          <w:rFonts w:hint="eastAsia" w:ascii="宋体" w:hAnsi="宋体"/>
          <w:sz w:val="24"/>
          <w:szCs w:val="24"/>
        </w:rPr>
        <w:t>分项价格：</w:t>
      </w:r>
      <w:r>
        <w:rPr>
          <w:rFonts w:ascii="宋体" w:hAnsi="宋体"/>
          <w:sz w:val="24"/>
          <w:szCs w:val="24"/>
          <w:u w:val="single"/>
        </w:rPr>
        <w:t>　　　　　　　　　　　　</w:t>
      </w:r>
    </w:p>
    <w:p>
      <w:pPr>
        <w:spacing w:line="480" w:lineRule="auto"/>
        <w:rPr>
          <w:b/>
          <w:sz w:val="24"/>
        </w:rPr>
      </w:pPr>
      <w:bookmarkStart w:id="86" w:name="_Toc508365831"/>
      <w:r>
        <w:rPr>
          <w:rFonts w:hint="eastAsia"/>
          <w:b/>
          <w:sz w:val="24"/>
        </w:rPr>
        <w:t>五、付款方式</w:t>
      </w:r>
      <w:bookmarkEnd w:id="86"/>
    </w:p>
    <w:p>
      <w:pPr>
        <w:spacing w:line="360" w:lineRule="auto"/>
        <w:rPr>
          <w:rFonts w:ascii="宋体" w:hAnsi="宋体"/>
          <w:sz w:val="24"/>
          <w:szCs w:val="24"/>
        </w:rPr>
      </w:pPr>
      <w:r>
        <w:rPr>
          <w:rFonts w:hint="eastAsia" w:ascii="宋体" w:hAnsi="宋体"/>
          <w:sz w:val="24"/>
          <w:szCs w:val="24"/>
        </w:rPr>
        <w:t xml:space="preserve">    本合同的付款方式在合同特殊条款中规定。</w:t>
      </w:r>
    </w:p>
    <w:p>
      <w:pPr>
        <w:spacing w:line="480" w:lineRule="auto"/>
        <w:rPr>
          <w:b/>
          <w:sz w:val="24"/>
        </w:rPr>
      </w:pPr>
      <w:bookmarkStart w:id="87" w:name="_Toc508365832"/>
      <w:r>
        <w:rPr>
          <w:rFonts w:hint="eastAsia"/>
          <w:b/>
          <w:sz w:val="24"/>
        </w:rPr>
        <w:t>六、合同的生效</w:t>
      </w:r>
      <w:bookmarkEnd w:id="87"/>
    </w:p>
    <w:p>
      <w:pPr>
        <w:spacing w:line="360" w:lineRule="auto"/>
        <w:rPr>
          <w:rFonts w:ascii="宋体" w:hAnsi="宋体"/>
          <w:sz w:val="24"/>
          <w:szCs w:val="24"/>
        </w:rPr>
      </w:pPr>
      <w:r>
        <w:rPr>
          <w:rFonts w:hint="eastAsia" w:ascii="宋体" w:hAnsi="宋体"/>
          <w:sz w:val="24"/>
          <w:szCs w:val="24"/>
        </w:rPr>
        <w:t xml:space="preserve">    </w:t>
      </w:r>
      <w:r>
        <w:rPr>
          <w:rFonts w:hint="eastAsia" w:ascii="宋体" w:hAnsi="宋体"/>
          <w:color w:val="000000"/>
          <w:sz w:val="24"/>
          <w:szCs w:val="24"/>
        </w:rPr>
        <w:t>本合同一式</w:t>
      </w:r>
      <w:r>
        <w:rPr>
          <w:rFonts w:hint="eastAsia" w:ascii="宋体" w:hAnsi="宋体"/>
          <w:color w:val="000000"/>
          <w:sz w:val="24"/>
          <w:szCs w:val="24"/>
          <w:u w:val="single"/>
        </w:rPr>
        <w:t>6份</w:t>
      </w:r>
      <w:r>
        <w:rPr>
          <w:rFonts w:hint="eastAsia" w:ascii="宋体" w:hAnsi="宋体"/>
          <w:color w:val="000000"/>
          <w:sz w:val="24"/>
          <w:szCs w:val="24"/>
        </w:rPr>
        <w:t>，</w:t>
      </w:r>
      <w:r>
        <w:rPr>
          <w:rFonts w:hint="eastAsia" w:ascii="宋体" w:hAnsi="宋体"/>
          <w:sz w:val="24"/>
          <w:szCs w:val="24"/>
        </w:rPr>
        <w:t>本合同经甲方、乙方双方法定代表人或授权代表签署且加盖单位印章后生效。</w:t>
      </w:r>
    </w:p>
    <w:p>
      <w:pPr>
        <w:spacing w:line="480" w:lineRule="auto"/>
        <w:rPr>
          <w:b/>
          <w:sz w:val="24"/>
        </w:rPr>
      </w:pPr>
      <w:bookmarkStart w:id="88" w:name="_Toc508365833"/>
      <w:r>
        <w:rPr>
          <w:rFonts w:hint="eastAsia"/>
          <w:b/>
          <w:sz w:val="24"/>
        </w:rPr>
        <w:t>七、合同一般条款</w:t>
      </w:r>
      <w:bookmarkEnd w:id="88"/>
    </w:p>
    <w:p>
      <w:pPr>
        <w:spacing w:line="360" w:lineRule="auto"/>
        <w:rPr>
          <w:rFonts w:ascii="宋体" w:hAnsi="宋体"/>
          <w:sz w:val="24"/>
        </w:rPr>
      </w:pPr>
      <w:bookmarkStart w:id="89" w:name="_Toc508365834"/>
      <w:r>
        <w:rPr>
          <w:rFonts w:hint="eastAsia" w:ascii="宋体" w:hAnsi="宋体"/>
          <w:sz w:val="24"/>
        </w:rPr>
        <w:t>1. 定义</w:t>
      </w:r>
      <w:bookmarkEnd w:id="89"/>
    </w:p>
    <w:p>
      <w:pPr>
        <w:spacing w:line="360" w:lineRule="auto"/>
        <w:rPr>
          <w:rFonts w:ascii="宋体" w:hAnsi="宋体"/>
          <w:sz w:val="24"/>
          <w:szCs w:val="24"/>
        </w:rPr>
      </w:pPr>
      <w:r>
        <w:rPr>
          <w:rFonts w:hint="eastAsia" w:ascii="宋体" w:hAnsi="宋体"/>
          <w:sz w:val="24"/>
          <w:szCs w:val="24"/>
        </w:rPr>
        <w:t xml:space="preserve">    本合同中的下列术语应解释为：</w:t>
      </w:r>
    </w:p>
    <w:p>
      <w:pPr>
        <w:spacing w:line="360" w:lineRule="auto"/>
        <w:rPr>
          <w:rFonts w:ascii="宋体" w:hAnsi="宋体"/>
          <w:sz w:val="24"/>
          <w:szCs w:val="24"/>
        </w:rPr>
      </w:pPr>
      <w:r>
        <w:rPr>
          <w:rFonts w:hint="eastAsia" w:ascii="宋体" w:hAnsi="宋体"/>
          <w:sz w:val="24"/>
          <w:szCs w:val="24"/>
        </w:rPr>
        <w:t xml:space="preserve">    (1) “合同”系指甲乙双方签署的、合同格式中载明的甲乙双方所达成的协议，包括所有的附件、附录和构成合同的其它文件。</w:t>
      </w:r>
    </w:p>
    <w:p>
      <w:pPr>
        <w:spacing w:line="360" w:lineRule="auto"/>
        <w:rPr>
          <w:rFonts w:ascii="宋体" w:hAnsi="宋体"/>
          <w:sz w:val="24"/>
          <w:szCs w:val="24"/>
        </w:rPr>
      </w:pPr>
      <w:r>
        <w:rPr>
          <w:rFonts w:hint="eastAsia" w:ascii="宋体" w:hAnsi="宋体"/>
          <w:sz w:val="24"/>
          <w:szCs w:val="24"/>
        </w:rPr>
        <w:t xml:space="preserve">    (2) “合同价”系指根据合同规定，在乙方完全履行合同义务后应付给乙方的价格。</w:t>
      </w:r>
    </w:p>
    <w:p>
      <w:pPr>
        <w:spacing w:line="360" w:lineRule="auto"/>
        <w:rPr>
          <w:rFonts w:ascii="宋体" w:hAnsi="宋体"/>
          <w:sz w:val="24"/>
          <w:szCs w:val="24"/>
        </w:rPr>
      </w:pPr>
      <w:r>
        <w:rPr>
          <w:rFonts w:hint="eastAsia" w:ascii="宋体" w:hAnsi="宋体"/>
          <w:sz w:val="24"/>
          <w:szCs w:val="24"/>
        </w:rPr>
        <w:t xml:space="preserve">    (3) “服务”系指根据合同规定乙方承担的</w:t>
      </w:r>
      <w:r>
        <w:rPr>
          <w:rFonts w:hint="eastAsia" w:ascii="宋体" w:hAnsi="宋体"/>
          <w:sz w:val="24"/>
          <w:szCs w:val="24"/>
          <w:lang w:eastAsia="zh-CN"/>
        </w:rPr>
        <w:t>观音寺街道金华寺东路、双观巷、清广七巷环境提升工程</w:t>
      </w:r>
      <w:r>
        <w:rPr>
          <w:rFonts w:hint="eastAsia" w:ascii="宋体" w:hAnsi="宋体"/>
          <w:sz w:val="24"/>
          <w:szCs w:val="24"/>
        </w:rPr>
        <w:t>的全部服务。</w:t>
      </w:r>
    </w:p>
    <w:p>
      <w:pPr>
        <w:spacing w:line="360" w:lineRule="auto"/>
        <w:rPr>
          <w:rFonts w:ascii="宋体" w:hAnsi="宋体"/>
          <w:sz w:val="24"/>
          <w:szCs w:val="24"/>
        </w:rPr>
      </w:pPr>
      <w:r>
        <w:rPr>
          <w:rFonts w:hint="eastAsia" w:ascii="宋体" w:hAnsi="宋体"/>
          <w:sz w:val="24"/>
          <w:szCs w:val="24"/>
        </w:rPr>
        <w:t xml:space="preserve">    (4) “甲方”系指</w:t>
      </w:r>
      <w:r>
        <w:rPr>
          <w:rFonts w:hint="eastAsia" w:ascii="宋体" w:hAnsi="宋体"/>
          <w:sz w:val="24"/>
          <w:szCs w:val="24"/>
          <w:u w:val="single"/>
        </w:rPr>
        <w:t xml:space="preserve">                 。</w:t>
      </w:r>
    </w:p>
    <w:p>
      <w:pPr>
        <w:spacing w:line="360" w:lineRule="auto"/>
        <w:rPr>
          <w:rFonts w:ascii="宋体" w:hAnsi="宋体"/>
          <w:sz w:val="24"/>
          <w:szCs w:val="24"/>
        </w:rPr>
      </w:pPr>
      <w:r>
        <w:rPr>
          <w:rFonts w:hint="eastAsia" w:ascii="宋体" w:hAnsi="宋体"/>
          <w:sz w:val="24"/>
          <w:szCs w:val="24"/>
        </w:rPr>
        <w:t xml:space="preserve">    (5) “乙方”系指根据合同规定提供服务的公司。</w:t>
      </w:r>
    </w:p>
    <w:p>
      <w:pPr>
        <w:spacing w:line="360" w:lineRule="auto"/>
        <w:rPr>
          <w:rFonts w:ascii="宋体" w:hAnsi="宋体"/>
          <w:sz w:val="24"/>
          <w:szCs w:val="24"/>
        </w:rPr>
      </w:pPr>
      <w:r>
        <w:rPr>
          <w:rFonts w:hint="eastAsia" w:ascii="宋体" w:hAnsi="宋体"/>
          <w:sz w:val="24"/>
          <w:szCs w:val="24"/>
        </w:rPr>
        <w:t xml:space="preserve">    (6) “现场”系指合同项下需要提供服务的地点。</w:t>
      </w:r>
    </w:p>
    <w:p>
      <w:pPr>
        <w:spacing w:line="360" w:lineRule="auto"/>
        <w:rPr>
          <w:rFonts w:ascii="宋体" w:hAnsi="宋体"/>
          <w:sz w:val="24"/>
        </w:rPr>
      </w:pPr>
      <w:bookmarkStart w:id="90" w:name="_Toc508365835"/>
      <w:r>
        <w:rPr>
          <w:rFonts w:hint="eastAsia" w:ascii="宋体" w:hAnsi="宋体"/>
          <w:sz w:val="24"/>
        </w:rPr>
        <w:t>2. 服务标准</w:t>
      </w:r>
      <w:bookmarkEnd w:id="90"/>
    </w:p>
    <w:p>
      <w:pPr>
        <w:spacing w:line="360" w:lineRule="auto"/>
        <w:rPr>
          <w:rFonts w:ascii="宋体" w:hAnsi="宋体"/>
          <w:sz w:val="24"/>
          <w:szCs w:val="24"/>
        </w:rPr>
      </w:pPr>
      <w:r>
        <w:rPr>
          <w:rFonts w:hint="eastAsia" w:ascii="宋体" w:hAnsi="宋体"/>
          <w:sz w:val="24"/>
          <w:szCs w:val="24"/>
        </w:rPr>
        <w:t xml:space="preserve">  2.1提供的规划标准应与招标文件的规定相一致。</w:t>
      </w:r>
    </w:p>
    <w:p>
      <w:pPr>
        <w:spacing w:line="360" w:lineRule="auto"/>
        <w:rPr>
          <w:rFonts w:ascii="宋体" w:hAnsi="宋体"/>
          <w:sz w:val="24"/>
          <w:szCs w:val="24"/>
        </w:rPr>
      </w:pPr>
      <w:r>
        <w:rPr>
          <w:rFonts w:hint="eastAsia" w:ascii="宋体" w:hAnsi="宋体"/>
          <w:sz w:val="24"/>
          <w:szCs w:val="24"/>
        </w:rPr>
        <w:t xml:space="preserve">  2.2若招标文件中无相应说明，则以国家有关部门最新颁布的相投标准及规范为准。</w:t>
      </w:r>
    </w:p>
    <w:p>
      <w:pPr>
        <w:spacing w:line="360" w:lineRule="auto"/>
        <w:rPr>
          <w:rFonts w:ascii="宋体" w:hAnsi="宋体"/>
          <w:sz w:val="24"/>
        </w:rPr>
      </w:pPr>
      <w:bookmarkStart w:id="91" w:name="_Toc508365836"/>
      <w:r>
        <w:rPr>
          <w:rFonts w:hint="eastAsia" w:ascii="宋体" w:hAnsi="宋体"/>
          <w:sz w:val="24"/>
        </w:rPr>
        <w:t>3. 付款方式</w:t>
      </w:r>
      <w:bookmarkEnd w:id="91"/>
    </w:p>
    <w:p>
      <w:pPr>
        <w:spacing w:line="360" w:lineRule="auto"/>
        <w:ind w:firstLine="240" w:firstLineChars="100"/>
        <w:rPr>
          <w:rFonts w:ascii="宋体" w:hAnsi="宋体"/>
          <w:sz w:val="24"/>
          <w:szCs w:val="24"/>
        </w:rPr>
      </w:pPr>
      <w:bookmarkStart w:id="92" w:name="_Toc508365837"/>
      <w:r>
        <w:rPr>
          <w:rFonts w:hint="eastAsia" w:ascii="宋体" w:hAnsi="宋体"/>
          <w:sz w:val="24"/>
          <w:szCs w:val="24"/>
        </w:rPr>
        <w:t>详见合同特殊条款。</w:t>
      </w:r>
    </w:p>
    <w:p>
      <w:pPr>
        <w:spacing w:line="360" w:lineRule="auto"/>
        <w:rPr>
          <w:rFonts w:ascii="宋体" w:hAnsi="宋体"/>
          <w:sz w:val="24"/>
        </w:rPr>
      </w:pPr>
      <w:r>
        <w:rPr>
          <w:rFonts w:hint="eastAsia" w:ascii="宋体" w:hAnsi="宋体"/>
          <w:sz w:val="24"/>
        </w:rPr>
        <w:t>4. 质量保证及检验</w:t>
      </w:r>
      <w:bookmarkEnd w:id="92"/>
    </w:p>
    <w:p>
      <w:pPr>
        <w:spacing w:line="360" w:lineRule="auto"/>
        <w:rPr>
          <w:rFonts w:ascii="宋体" w:hAnsi="宋体"/>
          <w:sz w:val="24"/>
          <w:szCs w:val="24"/>
        </w:rPr>
      </w:pPr>
      <w:r>
        <w:rPr>
          <w:rFonts w:hint="eastAsia" w:ascii="宋体" w:hAnsi="宋体"/>
          <w:sz w:val="24"/>
          <w:szCs w:val="24"/>
        </w:rPr>
        <w:t xml:space="preserve">  4.1 乙方应按照甲方指定的时间提供服务。</w:t>
      </w:r>
    </w:p>
    <w:p>
      <w:pPr>
        <w:spacing w:line="360" w:lineRule="auto"/>
        <w:rPr>
          <w:rFonts w:ascii="宋体" w:hAnsi="宋体"/>
          <w:sz w:val="24"/>
          <w:szCs w:val="24"/>
        </w:rPr>
      </w:pPr>
      <w:r>
        <w:rPr>
          <w:rFonts w:hint="eastAsia" w:ascii="宋体" w:hAnsi="宋体"/>
          <w:sz w:val="24"/>
          <w:szCs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pPr>
        <w:spacing w:line="360" w:lineRule="auto"/>
        <w:rPr>
          <w:rFonts w:ascii="宋体" w:hAnsi="宋体"/>
          <w:sz w:val="24"/>
          <w:szCs w:val="24"/>
        </w:rPr>
      </w:pPr>
      <w:r>
        <w:rPr>
          <w:rFonts w:hint="eastAsia" w:ascii="宋体" w:hAnsi="宋体"/>
          <w:sz w:val="24"/>
          <w:szCs w:val="24"/>
        </w:rPr>
        <w:t xml:space="preserve">  4.3 如果乙方毫无理由地拖延提供服务的时间，将受到以下制裁:违约损失赔偿或终止合同。</w:t>
      </w:r>
    </w:p>
    <w:p>
      <w:pPr>
        <w:spacing w:line="360" w:lineRule="auto"/>
        <w:rPr>
          <w:rFonts w:ascii="宋体" w:hAnsi="宋体"/>
          <w:sz w:val="24"/>
        </w:rPr>
      </w:pPr>
      <w:bookmarkStart w:id="93" w:name="_Toc508365838"/>
      <w:r>
        <w:rPr>
          <w:rFonts w:hint="eastAsia" w:ascii="宋体" w:hAnsi="宋体"/>
          <w:sz w:val="24"/>
        </w:rPr>
        <w:t>5. 违约赔偿</w:t>
      </w:r>
      <w:bookmarkEnd w:id="93"/>
    </w:p>
    <w:p>
      <w:pPr>
        <w:spacing w:line="360" w:lineRule="auto"/>
        <w:rPr>
          <w:rFonts w:hint="eastAsia" w:ascii="宋体" w:hAnsi="宋体"/>
          <w:sz w:val="24"/>
          <w:szCs w:val="24"/>
        </w:rPr>
      </w:pPr>
      <w:r>
        <w:rPr>
          <w:rFonts w:hint="eastAsia" w:ascii="宋体" w:hAnsi="宋体"/>
          <w:sz w:val="24"/>
          <w:szCs w:val="24"/>
        </w:rPr>
        <w:t xml:space="preserve">  5.1  除合同第6条规定外，如果乙方没有按照合同规定的时间提供服务，甲方可从应付服务费中扣除违约赔偿费，赔偿费应按每迟提供服务一天，按应付合同总价的0.5％计收。 但违约赔偿费的最高限额为合同总价的5％。如果达到最高限额，甲方有权解除合同。</w:t>
      </w:r>
    </w:p>
    <w:p>
      <w:pPr>
        <w:spacing w:line="360" w:lineRule="auto"/>
        <w:ind w:firstLine="240" w:firstLineChars="100"/>
        <w:rPr>
          <w:rFonts w:hint="eastAsia" w:ascii="宋体" w:hAnsi="宋体"/>
          <w:sz w:val="24"/>
          <w:szCs w:val="24"/>
        </w:rPr>
      </w:pPr>
      <w:r>
        <w:rPr>
          <w:rFonts w:hint="eastAsia" w:ascii="宋体" w:hAnsi="宋体"/>
          <w:sz w:val="24"/>
          <w:szCs w:val="24"/>
        </w:rPr>
        <w:t>5.2  除合同第6条规定外，甲方无故逾期支付服务费用的，乙方可要求甲方支付违约金，违约金按按照中国人民银行发布的同期同类贷款利率计算，逾期付款违约金的计算方法：逾期付款金额×中国人民银行发布的同期同类贷款利率×逾期天数。</w:t>
      </w:r>
    </w:p>
    <w:p>
      <w:pPr>
        <w:spacing w:line="360" w:lineRule="auto"/>
        <w:ind w:firstLine="240" w:firstLineChars="100"/>
        <w:rPr>
          <w:rFonts w:ascii="宋体" w:hAnsi="宋体"/>
          <w:sz w:val="24"/>
          <w:szCs w:val="24"/>
        </w:rPr>
      </w:pPr>
      <w:r>
        <w:rPr>
          <w:rFonts w:hint="eastAsia" w:ascii="宋体" w:hAnsi="宋体"/>
          <w:sz w:val="24"/>
          <w:szCs w:val="24"/>
        </w:rPr>
        <w:t>5.3  除合同第6条规定外，因甲方原因导致变更、中止或者终止合同的，甲方应按实际已完成的服务工作向乙方结算服务款。</w:t>
      </w:r>
    </w:p>
    <w:p>
      <w:pPr>
        <w:spacing w:line="360" w:lineRule="auto"/>
        <w:rPr>
          <w:rFonts w:ascii="宋体" w:hAnsi="宋体"/>
          <w:sz w:val="24"/>
        </w:rPr>
      </w:pPr>
      <w:bookmarkStart w:id="94" w:name="_Toc508365839"/>
      <w:r>
        <w:rPr>
          <w:rFonts w:hint="eastAsia" w:ascii="宋体" w:hAnsi="宋体"/>
          <w:sz w:val="24"/>
        </w:rPr>
        <w:t>6. 不可抗力</w:t>
      </w:r>
      <w:bookmarkEnd w:id="94"/>
    </w:p>
    <w:p>
      <w:pPr>
        <w:spacing w:line="360" w:lineRule="auto"/>
        <w:rPr>
          <w:rFonts w:ascii="宋体" w:hAnsi="宋体"/>
          <w:sz w:val="24"/>
          <w:szCs w:val="24"/>
        </w:rPr>
      </w:pPr>
      <w:r>
        <w:rPr>
          <w:rFonts w:hint="eastAsia" w:ascii="宋体" w:hAnsi="宋体"/>
          <w:sz w:val="24"/>
          <w:szCs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sz w:val="24"/>
          <w:szCs w:val="24"/>
        </w:rPr>
      </w:pPr>
      <w:r>
        <w:rPr>
          <w:rFonts w:hint="eastAsia" w:ascii="宋体" w:hAnsi="宋体"/>
          <w:sz w:val="24"/>
          <w:szCs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360" w:lineRule="auto"/>
        <w:rPr>
          <w:rFonts w:ascii="宋体" w:hAnsi="宋体"/>
          <w:sz w:val="24"/>
        </w:rPr>
      </w:pPr>
      <w:bookmarkStart w:id="95" w:name="_Toc508365840"/>
      <w:r>
        <w:rPr>
          <w:rFonts w:hint="eastAsia" w:ascii="宋体" w:hAnsi="宋体"/>
          <w:sz w:val="24"/>
        </w:rPr>
        <w:t>7. 税费</w:t>
      </w:r>
      <w:bookmarkEnd w:id="95"/>
    </w:p>
    <w:p>
      <w:pPr>
        <w:spacing w:line="360" w:lineRule="auto"/>
        <w:rPr>
          <w:rFonts w:ascii="宋体" w:hAnsi="宋体"/>
          <w:sz w:val="24"/>
          <w:szCs w:val="24"/>
        </w:rPr>
      </w:pPr>
      <w:r>
        <w:rPr>
          <w:rFonts w:hint="eastAsia" w:ascii="宋体" w:hAnsi="宋体"/>
          <w:sz w:val="24"/>
          <w:szCs w:val="24"/>
        </w:rPr>
        <w:t xml:space="preserve">  7.1 根据国家现行税法对甲方征收的与本合同有关的一切税费均由甲方负担。</w:t>
      </w:r>
    </w:p>
    <w:p>
      <w:pPr>
        <w:spacing w:line="360" w:lineRule="auto"/>
        <w:rPr>
          <w:rFonts w:ascii="宋体" w:hAnsi="宋体"/>
          <w:sz w:val="24"/>
          <w:szCs w:val="24"/>
        </w:rPr>
      </w:pPr>
      <w:r>
        <w:rPr>
          <w:rFonts w:hint="eastAsia" w:ascii="宋体" w:hAnsi="宋体"/>
          <w:sz w:val="24"/>
          <w:szCs w:val="24"/>
        </w:rPr>
        <w:t xml:space="preserve">  7.2 根据国家现行税法对乙方征收的与本合同有关的一切税费均由乙方负担。</w:t>
      </w:r>
    </w:p>
    <w:p>
      <w:pPr>
        <w:spacing w:line="360" w:lineRule="auto"/>
        <w:rPr>
          <w:rFonts w:ascii="宋体" w:hAnsi="宋体"/>
          <w:sz w:val="24"/>
        </w:rPr>
      </w:pPr>
      <w:bookmarkStart w:id="96" w:name="_Toc508365841"/>
      <w:r>
        <w:rPr>
          <w:rFonts w:hint="eastAsia" w:ascii="宋体" w:hAnsi="宋体"/>
          <w:sz w:val="24"/>
        </w:rPr>
        <w:t>8. 履约保证金或保函</w:t>
      </w:r>
      <w:bookmarkEnd w:id="96"/>
    </w:p>
    <w:p>
      <w:pPr>
        <w:spacing w:line="360" w:lineRule="auto"/>
        <w:rPr>
          <w:rFonts w:ascii="宋体" w:hAnsi="宋体"/>
          <w:sz w:val="24"/>
          <w:szCs w:val="24"/>
        </w:rPr>
      </w:pPr>
      <w:r>
        <w:rPr>
          <w:rFonts w:hint="eastAsia" w:ascii="宋体" w:hAnsi="宋体"/>
          <w:sz w:val="24"/>
          <w:szCs w:val="24"/>
        </w:rPr>
        <w:t xml:space="preserve">  8.1乙方应在合同签订后 3 天内，向甲方提交合同金额</w:t>
      </w:r>
      <w:r>
        <w:rPr>
          <w:rFonts w:hint="eastAsia" w:ascii="宋体" w:hAnsi="宋体"/>
          <w:sz w:val="24"/>
          <w:szCs w:val="24"/>
          <w:u w:val="single"/>
        </w:rPr>
        <w:t xml:space="preserve">   </w:t>
      </w:r>
      <w:r>
        <w:rPr>
          <w:rFonts w:ascii="宋体" w:hAnsi="宋体"/>
          <w:sz w:val="24"/>
          <w:szCs w:val="24"/>
          <w:u w:val="single"/>
        </w:rPr>
        <w:t>/</w:t>
      </w:r>
      <w:r>
        <w:rPr>
          <w:rFonts w:hint="eastAsia" w:ascii="宋体" w:hAnsi="宋体"/>
          <w:sz w:val="24"/>
          <w:szCs w:val="24"/>
          <w:u w:val="single"/>
        </w:rPr>
        <w:t xml:space="preserve">   </w:t>
      </w:r>
      <w:r>
        <w:rPr>
          <w:rFonts w:hint="eastAsia" w:ascii="宋体" w:hAnsi="宋体"/>
          <w:sz w:val="24"/>
          <w:szCs w:val="24"/>
        </w:rPr>
        <w:t>履约保证金或保函。项目工作全部完成并通过甲方验收合格后的10个工作日内，甲方将履约保证金无息退还乙方。如合同期满续签的，保证金自动转为新合同的保证金，待双方合同履行完毕后按照新合同约定退还。</w:t>
      </w:r>
    </w:p>
    <w:p>
      <w:pPr>
        <w:spacing w:line="360" w:lineRule="auto"/>
        <w:ind w:firstLine="240" w:firstLineChars="100"/>
        <w:rPr>
          <w:rFonts w:ascii="宋体" w:hAnsi="宋体"/>
          <w:color w:val="000000"/>
          <w:sz w:val="24"/>
          <w:szCs w:val="24"/>
        </w:rPr>
      </w:pPr>
      <w:r>
        <w:rPr>
          <w:rFonts w:hint="eastAsia" w:ascii="宋体" w:hAnsi="宋体"/>
          <w:color w:val="000000"/>
          <w:sz w:val="24"/>
          <w:szCs w:val="24"/>
        </w:rPr>
        <w:t>8.2 履约保证金用于补偿甲方因乙方不能履行其合同义务而蒙受的损失。</w:t>
      </w:r>
    </w:p>
    <w:p>
      <w:pPr>
        <w:spacing w:line="360" w:lineRule="auto"/>
        <w:ind w:firstLine="240" w:firstLineChars="100"/>
        <w:rPr>
          <w:rFonts w:ascii="宋体" w:hAnsi="宋体"/>
          <w:color w:val="000000"/>
          <w:sz w:val="24"/>
          <w:szCs w:val="24"/>
        </w:rPr>
      </w:pPr>
      <w:r>
        <w:rPr>
          <w:rFonts w:hint="eastAsia" w:ascii="宋体" w:hAnsi="宋体"/>
          <w:color w:val="000000"/>
          <w:sz w:val="24"/>
          <w:szCs w:val="24"/>
        </w:rPr>
        <w:t>8.3 履约保证金应使用本合同货币（人民币），按下述方式之一提交：</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 xml:space="preserve">8.3.1 </w:t>
      </w:r>
      <w:r>
        <w:rPr>
          <w:rFonts w:hint="eastAsia" w:ascii="宋体" w:hAnsi="宋体"/>
          <w:color w:val="000000"/>
          <w:sz w:val="24"/>
          <w:szCs w:val="24"/>
          <w:u w:val="single"/>
        </w:rPr>
        <w:t>甲方</w:t>
      </w:r>
      <w:r>
        <w:rPr>
          <w:rFonts w:hint="eastAsia" w:ascii="宋体" w:hAnsi="宋体"/>
          <w:color w:val="000000"/>
          <w:sz w:val="24"/>
          <w:szCs w:val="24"/>
        </w:rPr>
        <w:t>可接受的在中华人民共和国注册和营业的银行，按招标文件提供的方式或</w:t>
      </w:r>
      <w:r>
        <w:rPr>
          <w:rFonts w:hint="eastAsia" w:ascii="宋体" w:hAnsi="宋体"/>
          <w:color w:val="000000"/>
          <w:sz w:val="24"/>
          <w:szCs w:val="24"/>
          <w:u w:val="single"/>
        </w:rPr>
        <w:t>甲方</w:t>
      </w:r>
      <w:r>
        <w:rPr>
          <w:rFonts w:hint="eastAsia" w:ascii="宋体" w:hAnsi="宋体"/>
          <w:color w:val="000000"/>
          <w:sz w:val="24"/>
          <w:szCs w:val="24"/>
        </w:rPr>
        <w:t>可接受的其他方式。</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8.3.2 支票、汇票、现金或保函等。</w:t>
      </w:r>
    </w:p>
    <w:p>
      <w:pPr>
        <w:spacing w:line="360" w:lineRule="auto"/>
        <w:ind w:left="2" w:firstLine="268" w:firstLineChars="112"/>
        <w:rPr>
          <w:rFonts w:ascii="宋体" w:hAnsi="宋体"/>
          <w:sz w:val="24"/>
          <w:szCs w:val="24"/>
        </w:rPr>
      </w:pPr>
      <w:r>
        <w:rPr>
          <w:rFonts w:hint="eastAsia" w:ascii="宋体" w:hAnsi="宋体"/>
          <w:sz w:val="24"/>
          <w:szCs w:val="24"/>
        </w:rPr>
        <w:t>8.4如果乙方未能按合同规定履行其义务，</w:t>
      </w:r>
      <w:r>
        <w:rPr>
          <w:rFonts w:hint="eastAsia" w:ascii="宋体" w:hAnsi="宋体"/>
          <w:color w:val="000000"/>
          <w:sz w:val="24"/>
          <w:szCs w:val="24"/>
        </w:rPr>
        <w:t>甲方有权向政府采购中心提出书面建议，要求从履约保证金</w:t>
      </w:r>
      <w:r>
        <w:rPr>
          <w:rFonts w:ascii="宋体" w:hAnsi="宋体"/>
          <w:color w:val="000000"/>
          <w:sz w:val="24"/>
          <w:szCs w:val="24"/>
        </w:rPr>
        <w:t>中</w:t>
      </w:r>
      <w:r>
        <w:rPr>
          <w:rFonts w:hint="eastAsia" w:ascii="宋体" w:hAnsi="宋体"/>
          <w:color w:val="000000"/>
          <w:sz w:val="24"/>
          <w:szCs w:val="24"/>
        </w:rPr>
        <w:t>补偿。</w:t>
      </w:r>
    </w:p>
    <w:p>
      <w:pPr>
        <w:spacing w:line="360" w:lineRule="auto"/>
        <w:ind w:firstLine="240" w:firstLineChars="100"/>
        <w:rPr>
          <w:rFonts w:ascii="宋体" w:hAnsi="宋体"/>
          <w:sz w:val="24"/>
          <w:szCs w:val="24"/>
        </w:rPr>
      </w:pPr>
      <w:r>
        <w:rPr>
          <w:rFonts w:hint="eastAsia" w:ascii="宋体" w:hAnsi="宋体"/>
          <w:sz w:val="24"/>
          <w:szCs w:val="24"/>
        </w:rPr>
        <w:t>8.5 乙方提供的履约保证金应按谈判文件所附的格式提供，与此有关的费用由乙方负担。</w:t>
      </w:r>
    </w:p>
    <w:p>
      <w:pPr>
        <w:spacing w:line="360" w:lineRule="auto"/>
        <w:rPr>
          <w:rFonts w:ascii="宋体" w:hAnsi="宋体"/>
          <w:sz w:val="24"/>
        </w:rPr>
      </w:pPr>
      <w:bookmarkStart w:id="97" w:name="_Toc508365842"/>
      <w:r>
        <w:rPr>
          <w:rFonts w:hint="eastAsia" w:ascii="宋体" w:hAnsi="宋体"/>
          <w:sz w:val="24"/>
        </w:rPr>
        <w:t>9. 合同争议的解决</w:t>
      </w:r>
      <w:bookmarkEnd w:id="97"/>
    </w:p>
    <w:p>
      <w:pPr>
        <w:spacing w:line="360" w:lineRule="auto"/>
        <w:ind w:left="2" w:firstLine="237" w:firstLineChars="99"/>
        <w:rPr>
          <w:rFonts w:ascii="宋体" w:hAnsi="宋体"/>
          <w:color w:val="000000"/>
          <w:sz w:val="24"/>
          <w:szCs w:val="24"/>
        </w:rPr>
      </w:pPr>
      <w:r>
        <w:rPr>
          <w:rFonts w:hint="eastAsia" w:ascii="宋体" w:hAnsi="宋体"/>
          <w:sz w:val="24"/>
          <w:szCs w:val="24"/>
        </w:rPr>
        <w:t>9.1 因合同履行中发生的争议，合同当事人双方可通过协商解决。协商不成的，可</w:t>
      </w:r>
      <w:r>
        <w:rPr>
          <w:rFonts w:hint="eastAsia" w:ascii="宋体" w:hAnsi="宋体"/>
          <w:color w:val="000000"/>
          <w:sz w:val="24"/>
          <w:szCs w:val="24"/>
        </w:rPr>
        <w:t>提请</w:t>
      </w:r>
      <w:r>
        <w:rPr>
          <w:rFonts w:hint="eastAsia" w:ascii="宋体" w:hAnsi="宋体"/>
          <w:sz w:val="24"/>
          <w:szCs w:val="24"/>
        </w:rPr>
        <w:t>北京市</w:t>
      </w:r>
      <w:r>
        <w:rPr>
          <w:rFonts w:hint="eastAsia" w:ascii="宋体" w:hAnsi="宋体"/>
          <w:color w:val="000000"/>
          <w:sz w:val="24"/>
          <w:szCs w:val="24"/>
        </w:rPr>
        <w:t>仲裁委员会仲裁。</w:t>
      </w:r>
    </w:p>
    <w:p>
      <w:pPr>
        <w:spacing w:line="360" w:lineRule="auto"/>
        <w:ind w:left="2" w:firstLine="237" w:firstLineChars="99"/>
        <w:rPr>
          <w:rFonts w:ascii="宋体" w:hAnsi="宋体"/>
          <w:color w:val="000000"/>
          <w:sz w:val="24"/>
          <w:szCs w:val="24"/>
        </w:rPr>
      </w:pPr>
      <w:r>
        <w:rPr>
          <w:rFonts w:hint="eastAsia" w:ascii="宋体" w:hAnsi="宋体"/>
          <w:sz w:val="24"/>
          <w:szCs w:val="24"/>
        </w:rPr>
        <w:t>9.2 仲裁裁决应为最终裁决，当事人一方在规定时间内不履行仲裁机构裁决的，另一</w:t>
      </w:r>
      <w:r>
        <w:rPr>
          <w:rFonts w:hint="eastAsia" w:ascii="宋体" w:hAnsi="宋体"/>
          <w:color w:val="000000"/>
          <w:sz w:val="24"/>
          <w:szCs w:val="24"/>
        </w:rPr>
        <w:t>方可以申请人民法院强制执行。</w:t>
      </w:r>
    </w:p>
    <w:p>
      <w:pPr>
        <w:spacing w:line="360" w:lineRule="auto"/>
        <w:ind w:firstLine="240" w:firstLineChars="100"/>
        <w:rPr>
          <w:rFonts w:ascii="宋体" w:hAnsi="宋体"/>
          <w:sz w:val="24"/>
          <w:szCs w:val="24"/>
        </w:rPr>
      </w:pPr>
      <w:r>
        <w:rPr>
          <w:rFonts w:hint="eastAsia" w:ascii="宋体" w:hAnsi="宋体"/>
          <w:sz w:val="24"/>
          <w:szCs w:val="24"/>
        </w:rPr>
        <w:t>9.3  仲裁费用除仲裁机构另有裁决外，应由败诉方负担。</w:t>
      </w:r>
    </w:p>
    <w:p>
      <w:pPr>
        <w:spacing w:line="360" w:lineRule="auto"/>
        <w:rPr>
          <w:rFonts w:ascii="宋体" w:hAnsi="宋体"/>
          <w:sz w:val="24"/>
          <w:szCs w:val="24"/>
        </w:rPr>
      </w:pPr>
      <w:r>
        <w:rPr>
          <w:rFonts w:hint="eastAsia" w:ascii="宋体" w:hAnsi="宋体"/>
          <w:sz w:val="24"/>
          <w:szCs w:val="24"/>
        </w:rPr>
        <w:t xml:space="preserve">  9.4 在仲裁期间，除正在进行仲裁的部分外，本合同其它部分应继续执行。</w:t>
      </w:r>
    </w:p>
    <w:p>
      <w:pPr>
        <w:spacing w:line="360" w:lineRule="auto"/>
        <w:rPr>
          <w:rFonts w:ascii="宋体" w:hAnsi="宋体"/>
          <w:sz w:val="24"/>
        </w:rPr>
      </w:pPr>
      <w:bookmarkStart w:id="98" w:name="_Toc508365843"/>
      <w:r>
        <w:rPr>
          <w:rFonts w:hint="eastAsia" w:ascii="宋体" w:hAnsi="宋体"/>
          <w:sz w:val="24"/>
        </w:rPr>
        <w:t>10. 违约终止合同</w:t>
      </w:r>
      <w:bookmarkEnd w:id="98"/>
    </w:p>
    <w:p>
      <w:pPr>
        <w:spacing w:line="360" w:lineRule="auto"/>
        <w:rPr>
          <w:rFonts w:ascii="宋体" w:hAnsi="宋体"/>
          <w:sz w:val="24"/>
          <w:szCs w:val="24"/>
        </w:rPr>
      </w:pPr>
      <w:r>
        <w:rPr>
          <w:rFonts w:hint="eastAsia" w:ascii="宋体" w:hAnsi="宋体"/>
          <w:sz w:val="24"/>
          <w:szCs w:val="24"/>
        </w:rPr>
        <w:t xml:space="preserve">   甲方在乙方违约的情况下，如果：</w:t>
      </w:r>
    </w:p>
    <w:p>
      <w:pPr>
        <w:spacing w:line="360" w:lineRule="auto"/>
        <w:rPr>
          <w:rFonts w:ascii="宋体" w:hAnsi="宋体"/>
          <w:sz w:val="24"/>
          <w:szCs w:val="24"/>
        </w:rPr>
      </w:pPr>
      <w:r>
        <w:rPr>
          <w:rFonts w:hint="eastAsia" w:ascii="宋体" w:hAnsi="宋体"/>
          <w:sz w:val="24"/>
          <w:szCs w:val="24"/>
        </w:rPr>
        <w:t xml:space="preserve">    (1) 乙方未能在合同规定的限期或甲方同意延长的限期内入驻和提供服务; </w:t>
      </w:r>
    </w:p>
    <w:p>
      <w:pPr>
        <w:spacing w:line="360" w:lineRule="auto"/>
        <w:rPr>
          <w:rFonts w:ascii="宋体" w:hAnsi="宋体"/>
          <w:sz w:val="24"/>
          <w:szCs w:val="24"/>
        </w:rPr>
      </w:pPr>
      <w:r>
        <w:rPr>
          <w:rFonts w:hint="eastAsia" w:ascii="宋体" w:hAnsi="宋体"/>
          <w:sz w:val="24"/>
          <w:szCs w:val="24"/>
        </w:rPr>
        <w:t xml:space="preserve">    (2) 如果乙方未能履行合同规定的其它义务，乙方在收到甲方发出的违约通知后30天内，或经甲方书面认可延长的时间内未能纠正其过失。甲方可向乙方发出书面通知，终止部分或全部合同。</w:t>
      </w:r>
    </w:p>
    <w:p>
      <w:pPr>
        <w:spacing w:line="360" w:lineRule="auto"/>
        <w:rPr>
          <w:rFonts w:ascii="宋体" w:hAnsi="宋体"/>
          <w:sz w:val="24"/>
          <w:szCs w:val="24"/>
        </w:rPr>
      </w:pPr>
      <w:r>
        <w:rPr>
          <w:rFonts w:hint="eastAsia" w:ascii="宋体" w:hAnsi="宋体"/>
          <w:sz w:val="24"/>
          <w:szCs w:val="24"/>
        </w:rPr>
        <w:t xml:space="preserve">    在以上情况下，并不影响甲方向乙方提出相应的索赔违约金。</w:t>
      </w:r>
    </w:p>
    <w:p>
      <w:pPr>
        <w:spacing w:line="360" w:lineRule="auto"/>
        <w:rPr>
          <w:rFonts w:ascii="宋体" w:hAnsi="宋体"/>
          <w:sz w:val="24"/>
        </w:rPr>
      </w:pPr>
      <w:bookmarkStart w:id="99" w:name="_Toc508365844"/>
      <w:r>
        <w:rPr>
          <w:rFonts w:hint="eastAsia" w:ascii="宋体" w:hAnsi="宋体"/>
          <w:sz w:val="24"/>
        </w:rPr>
        <w:t>11. 破产终止合同</w:t>
      </w:r>
      <w:bookmarkEnd w:id="99"/>
    </w:p>
    <w:p>
      <w:pPr>
        <w:spacing w:line="360" w:lineRule="auto"/>
        <w:rPr>
          <w:rFonts w:ascii="宋体" w:hAnsi="宋体"/>
          <w:sz w:val="24"/>
          <w:szCs w:val="24"/>
        </w:rPr>
      </w:pPr>
      <w:r>
        <w:rPr>
          <w:rFonts w:hint="eastAsia" w:ascii="宋体" w:hAnsi="宋体"/>
          <w:sz w:val="24"/>
          <w:szCs w:val="24"/>
        </w:rPr>
        <w:t xml:space="preserve">  11.1 如果乙方破产或无清偿能力时，甲方可在任何时候以书面通知乙方终止合同。该终止合同将不损害或影响甲方已经采取或将要采取的补救措施的权利。</w:t>
      </w:r>
    </w:p>
    <w:p>
      <w:pPr>
        <w:spacing w:line="360" w:lineRule="auto"/>
        <w:rPr>
          <w:rFonts w:ascii="宋体" w:hAnsi="宋体"/>
          <w:sz w:val="24"/>
        </w:rPr>
      </w:pPr>
      <w:bookmarkStart w:id="100" w:name="_Toc508365845"/>
      <w:r>
        <w:rPr>
          <w:rFonts w:hint="eastAsia" w:ascii="宋体" w:hAnsi="宋体"/>
          <w:sz w:val="24"/>
        </w:rPr>
        <w:t>12. 转让和分包</w:t>
      </w:r>
      <w:bookmarkEnd w:id="100"/>
    </w:p>
    <w:p>
      <w:pPr>
        <w:spacing w:line="360" w:lineRule="auto"/>
        <w:rPr>
          <w:rFonts w:ascii="宋体" w:hAnsi="宋体"/>
          <w:sz w:val="24"/>
          <w:szCs w:val="24"/>
        </w:rPr>
      </w:pPr>
      <w:r>
        <w:rPr>
          <w:rFonts w:hint="eastAsia" w:ascii="宋体" w:hAnsi="宋体"/>
          <w:sz w:val="24"/>
          <w:szCs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spacing w:line="360" w:lineRule="auto"/>
        <w:rPr>
          <w:rFonts w:ascii="宋体" w:hAnsi="宋体"/>
          <w:sz w:val="24"/>
        </w:rPr>
      </w:pPr>
      <w:bookmarkStart w:id="101" w:name="_Toc508365846"/>
      <w:r>
        <w:rPr>
          <w:rFonts w:hint="eastAsia" w:ascii="宋体" w:hAnsi="宋体"/>
          <w:sz w:val="24"/>
        </w:rPr>
        <w:t>13. 合同修改</w:t>
      </w:r>
      <w:bookmarkEnd w:id="101"/>
    </w:p>
    <w:p>
      <w:pPr>
        <w:spacing w:line="360" w:lineRule="auto"/>
        <w:rPr>
          <w:rFonts w:ascii="宋体" w:hAnsi="宋体"/>
          <w:sz w:val="24"/>
        </w:rPr>
      </w:pPr>
      <w:r>
        <w:rPr>
          <w:rFonts w:hint="eastAsia" w:ascii="宋体" w:hAnsi="宋体"/>
          <w:sz w:val="24"/>
        </w:rPr>
        <w:t xml:space="preserve">  13.1 欲对合同条款进行任何改动，均须由甲乙双方签署书面的合同修改书。</w:t>
      </w:r>
    </w:p>
    <w:p>
      <w:pPr>
        <w:spacing w:line="360" w:lineRule="auto"/>
        <w:rPr>
          <w:rFonts w:ascii="宋体" w:hAnsi="宋体"/>
          <w:sz w:val="24"/>
        </w:rPr>
      </w:pPr>
      <w:r>
        <w:rPr>
          <w:rFonts w:hint="eastAsia" w:ascii="宋体" w:hAnsi="宋体"/>
          <w:sz w:val="24"/>
        </w:rPr>
        <w:t>14. 通知</w:t>
      </w:r>
    </w:p>
    <w:p>
      <w:pPr>
        <w:spacing w:line="360" w:lineRule="auto"/>
        <w:rPr>
          <w:rFonts w:ascii="宋体" w:hAnsi="宋体"/>
          <w:sz w:val="24"/>
          <w:szCs w:val="24"/>
        </w:rPr>
      </w:pPr>
      <w:r>
        <w:rPr>
          <w:rFonts w:hint="eastAsia" w:ascii="宋体" w:hAnsi="宋体"/>
          <w:sz w:val="24"/>
          <w:szCs w:val="24"/>
        </w:rPr>
        <w:t xml:space="preserve">  14.1 本合同任何一方给另一方的通知，都应以书面或传真/电报的形式发送，而另一方应以书面形式确认并发送到对方明确的地址。</w:t>
      </w:r>
    </w:p>
    <w:p>
      <w:pPr>
        <w:spacing w:line="360" w:lineRule="auto"/>
        <w:rPr>
          <w:rFonts w:ascii="宋体" w:hAnsi="宋体"/>
          <w:sz w:val="24"/>
        </w:rPr>
      </w:pPr>
      <w:bookmarkStart w:id="102" w:name="_Toc508365847"/>
      <w:r>
        <w:rPr>
          <w:rFonts w:hint="eastAsia" w:ascii="宋体" w:hAnsi="宋体"/>
          <w:sz w:val="24"/>
        </w:rPr>
        <w:t>15. 计量单位</w:t>
      </w:r>
      <w:bookmarkEnd w:id="102"/>
    </w:p>
    <w:p>
      <w:pPr>
        <w:spacing w:line="360" w:lineRule="auto"/>
        <w:rPr>
          <w:rFonts w:ascii="宋体" w:hAnsi="宋体"/>
          <w:sz w:val="24"/>
          <w:szCs w:val="24"/>
        </w:rPr>
      </w:pPr>
      <w:r>
        <w:rPr>
          <w:rFonts w:hint="eastAsia" w:ascii="宋体" w:hAnsi="宋体"/>
          <w:sz w:val="24"/>
          <w:szCs w:val="24"/>
        </w:rPr>
        <w:t xml:space="preserve">  15.1 除招标文件中另有规定外，计量单位均使用国家法定计量单位。</w:t>
      </w:r>
    </w:p>
    <w:p>
      <w:pPr>
        <w:spacing w:line="360" w:lineRule="auto"/>
        <w:rPr>
          <w:rFonts w:ascii="宋体" w:hAnsi="宋体"/>
          <w:sz w:val="24"/>
        </w:rPr>
      </w:pPr>
      <w:bookmarkStart w:id="103" w:name="_Toc508365848"/>
      <w:r>
        <w:rPr>
          <w:rFonts w:hint="eastAsia" w:ascii="宋体" w:hAnsi="宋体"/>
          <w:sz w:val="24"/>
        </w:rPr>
        <w:t>16. 适用法律</w:t>
      </w:r>
      <w:bookmarkEnd w:id="103"/>
    </w:p>
    <w:p>
      <w:pPr>
        <w:spacing w:line="360" w:lineRule="auto"/>
        <w:rPr>
          <w:rFonts w:ascii="宋体" w:hAnsi="宋体"/>
          <w:sz w:val="24"/>
          <w:szCs w:val="24"/>
        </w:rPr>
      </w:pPr>
      <w:r>
        <w:rPr>
          <w:rFonts w:hint="eastAsia" w:ascii="宋体" w:hAnsi="宋体"/>
          <w:sz w:val="24"/>
          <w:szCs w:val="24"/>
        </w:rPr>
        <w:t xml:space="preserve">  16.1 本合同应按照中华人民共和国的法律进行解释。</w:t>
      </w:r>
    </w:p>
    <w:p>
      <w:pPr>
        <w:spacing w:line="360" w:lineRule="auto"/>
        <w:rPr>
          <w:rFonts w:ascii="宋体" w:hAnsi="宋体"/>
          <w:sz w:val="24"/>
        </w:rPr>
      </w:pPr>
      <w:bookmarkStart w:id="104" w:name="_Toc508365849"/>
      <w:r>
        <w:rPr>
          <w:rFonts w:hint="eastAsia" w:ascii="宋体" w:hAnsi="宋体"/>
          <w:sz w:val="24"/>
        </w:rPr>
        <w:t>17. 合同生效及其它</w:t>
      </w:r>
      <w:bookmarkEnd w:id="104"/>
    </w:p>
    <w:p>
      <w:pPr>
        <w:spacing w:line="360" w:lineRule="auto"/>
        <w:rPr>
          <w:rFonts w:ascii="宋体" w:hAnsi="宋体"/>
          <w:sz w:val="24"/>
          <w:szCs w:val="24"/>
        </w:rPr>
      </w:pPr>
      <w:r>
        <w:rPr>
          <w:rFonts w:hint="eastAsia" w:ascii="宋体" w:hAnsi="宋体"/>
          <w:sz w:val="24"/>
          <w:szCs w:val="24"/>
        </w:rPr>
        <w:t xml:space="preserve">  17.1 合同在双方签字盖章后开始生效。</w:t>
      </w:r>
    </w:p>
    <w:p>
      <w:pPr>
        <w:spacing w:line="360" w:lineRule="auto"/>
        <w:rPr>
          <w:rFonts w:ascii="宋体" w:hAnsi="宋体"/>
          <w:sz w:val="24"/>
          <w:szCs w:val="24"/>
        </w:rPr>
      </w:pPr>
      <w:r>
        <w:rPr>
          <w:rFonts w:hint="eastAsia" w:ascii="宋体" w:hAnsi="宋体"/>
          <w:sz w:val="24"/>
          <w:szCs w:val="24"/>
        </w:rPr>
        <w:t xml:space="preserve">  17.2 本合同一式六份，以中文书写，</w:t>
      </w:r>
      <w:r>
        <w:rPr>
          <w:rFonts w:hint="eastAsia" w:ascii="宋体" w:hAnsi="宋体"/>
          <w:color w:val="000000"/>
          <w:sz w:val="24"/>
          <w:szCs w:val="24"/>
        </w:rPr>
        <w:t>具有同等法律效力</w:t>
      </w:r>
      <w:r>
        <w:rPr>
          <w:rFonts w:hint="eastAsia" w:ascii="宋体" w:hAnsi="宋体"/>
          <w:sz w:val="24"/>
          <w:szCs w:val="24"/>
        </w:rPr>
        <w:t>。</w:t>
      </w:r>
    </w:p>
    <w:p>
      <w:pPr>
        <w:spacing w:line="360" w:lineRule="auto"/>
        <w:rPr>
          <w:rFonts w:ascii="宋体" w:hAnsi="宋体"/>
          <w:sz w:val="24"/>
          <w:szCs w:val="24"/>
        </w:rPr>
      </w:pPr>
      <w:r>
        <w:rPr>
          <w:rFonts w:hint="eastAsia" w:ascii="宋体" w:hAnsi="宋体"/>
          <w:sz w:val="24"/>
          <w:szCs w:val="24"/>
        </w:rPr>
        <w:t xml:space="preserve">  17.3 如需修改或补充合同内容，经协商，双方应签署书面修改或补充协议，该协议将作为本合同的一个组成部分。</w:t>
      </w:r>
    </w:p>
    <w:p>
      <w:pPr>
        <w:spacing w:line="360" w:lineRule="auto"/>
        <w:ind w:firstLine="240" w:firstLineChars="100"/>
        <w:rPr>
          <w:rFonts w:ascii="宋体" w:hAnsi="宋体"/>
          <w:sz w:val="24"/>
          <w:szCs w:val="24"/>
        </w:rPr>
      </w:pPr>
      <w:r>
        <w:rPr>
          <w:rFonts w:hint="eastAsia" w:ascii="宋体" w:hAnsi="宋体"/>
          <w:sz w:val="24"/>
          <w:szCs w:val="24"/>
        </w:rPr>
        <w:t>17.4</w:t>
      </w:r>
      <w:r>
        <w:rPr>
          <w:rFonts w:hint="eastAsia" w:ascii="宋体" w:hAnsi="宋体"/>
          <w:color w:val="000000"/>
          <w:sz w:val="24"/>
          <w:szCs w:val="24"/>
        </w:rPr>
        <w:t>乙方须主动配合接受结果查究，本合同最终结算金额以审计审定金额为准，但不得高于中标金额。</w:t>
      </w:r>
    </w:p>
    <w:p>
      <w:pPr>
        <w:spacing w:line="360" w:lineRule="auto"/>
        <w:ind w:firstLine="240" w:firstLineChars="100"/>
        <w:rPr>
          <w:rFonts w:ascii="宋体" w:hAnsi="宋体"/>
          <w:sz w:val="24"/>
          <w:szCs w:val="24"/>
        </w:rPr>
      </w:pPr>
      <w:r>
        <w:rPr>
          <w:rFonts w:hint="eastAsia" w:ascii="宋体" w:hAnsi="宋体"/>
          <w:sz w:val="24"/>
          <w:szCs w:val="24"/>
        </w:rPr>
        <w:t>17.5本项目合同</w:t>
      </w:r>
      <w:r>
        <w:rPr>
          <w:rFonts w:hint="eastAsia" w:ascii="宋体" w:hAnsi="宋体"/>
          <w:sz w:val="24"/>
        </w:rPr>
        <w:t>有效期自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pPr>
        <w:spacing w:line="480" w:lineRule="auto"/>
        <w:rPr>
          <w:b/>
          <w:sz w:val="24"/>
        </w:rPr>
      </w:pPr>
      <w:bookmarkStart w:id="105" w:name="_Toc508365850"/>
      <w:r>
        <w:rPr>
          <w:rFonts w:hint="eastAsia"/>
          <w:b/>
          <w:sz w:val="24"/>
        </w:rPr>
        <w:t>八、合同特殊条款</w:t>
      </w:r>
      <w:bookmarkEnd w:id="105"/>
      <w:r>
        <w:rPr>
          <w:rFonts w:hint="eastAsia"/>
          <w:b/>
          <w:sz w:val="24"/>
        </w:rPr>
        <w:t xml:space="preserve"> </w:t>
      </w:r>
    </w:p>
    <w:p>
      <w:pPr>
        <w:spacing w:line="360" w:lineRule="auto"/>
        <w:rPr>
          <w:rFonts w:ascii="宋体" w:hAnsi="宋体"/>
          <w:sz w:val="24"/>
          <w:szCs w:val="24"/>
        </w:rPr>
      </w:pPr>
      <w:r>
        <w:rPr>
          <w:rFonts w:hint="eastAsia" w:ascii="宋体" w:hAnsi="宋体"/>
          <w:sz w:val="24"/>
          <w:szCs w:val="24"/>
        </w:rPr>
        <w:t xml:space="preserve">    合同特殊条款是合同一般条款的补充和修改。如果两者之间有抵触，应以特殊条款为准。按合同一般条款序号有下列各项： </w:t>
      </w:r>
    </w:p>
    <w:p>
      <w:pPr>
        <w:spacing w:line="360" w:lineRule="auto"/>
        <w:rPr>
          <w:rFonts w:ascii="宋体" w:hAnsi="宋体"/>
          <w:sz w:val="24"/>
        </w:rPr>
      </w:pPr>
      <w:bookmarkStart w:id="106" w:name="_Toc508365851"/>
      <w:r>
        <w:rPr>
          <w:rFonts w:hint="eastAsia" w:ascii="宋体" w:hAnsi="宋体"/>
          <w:sz w:val="24"/>
        </w:rPr>
        <w:t>1. 定义：</w:t>
      </w:r>
      <w:bookmarkEnd w:id="106"/>
    </w:p>
    <w:p>
      <w:pPr>
        <w:spacing w:line="360" w:lineRule="auto"/>
        <w:ind w:left="3600" w:hanging="3600" w:hangingChars="1500"/>
        <w:rPr>
          <w:rFonts w:ascii="宋体" w:hAnsi="宋体"/>
          <w:sz w:val="24"/>
          <w:szCs w:val="24"/>
        </w:rPr>
      </w:pPr>
      <w:r>
        <w:rPr>
          <w:rFonts w:hint="eastAsia" w:ascii="宋体" w:hAnsi="宋体"/>
          <w:sz w:val="24"/>
          <w:szCs w:val="24"/>
        </w:rPr>
        <w:t xml:space="preserve">    (5)甲方：本合同甲方系指：</w:t>
      </w:r>
      <w:r>
        <w:rPr>
          <w:rFonts w:hint="eastAsia" w:ascii="宋体" w:hAnsi="宋体"/>
          <w:color w:val="000000"/>
          <w:sz w:val="24"/>
          <w:szCs w:val="24"/>
          <w:u w:val="single"/>
        </w:rPr>
        <w:t xml:space="preserve">                         </w:t>
      </w:r>
      <w:r>
        <w:rPr>
          <w:rFonts w:hint="eastAsia" w:ascii="宋体" w:hAnsi="宋体"/>
          <w:bCs/>
          <w:sz w:val="24"/>
          <w:szCs w:val="24"/>
        </w:rPr>
        <w:t>。</w:t>
      </w:r>
    </w:p>
    <w:p>
      <w:pPr>
        <w:spacing w:line="360" w:lineRule="auto"/>
        <w:rPr>
          <w:rFonts w:ascii="宋体" w:hAnsi="宋体"/>
          <w:sz w:val="24"/>
          <w:szCs w:val="24"/>
        </w:rPr>
      </w:pPr>
      <w:r>
        <w:rPr>
          <w:rFonts w:hint="eastAsia" w:ascii="宋体" w:hAnsi="宋体"/>
          <w:sz w:val="24"/>
          <w:szCs w:val="24"/>
        </w:rPr>
        <w:t xml:space="preserve">    (6)乙方：本合同乙方系指  </w:t>
      </w:r>
      <w:r>
        <w:rPr>
          <w:rFonts w:hint="eastAsia" w:ascii="宋体" w:hAnsi="宋体"/>
          <w:sz w:val="24"/>
          <w:szCs w:val="24"/>
          <w:u w:val="single"/>
        </w:rPr>
        <w:t xml:space="preserve">                         </w:t>
      </w:r>
      <w:r>
        <w:rPr>
          <w:rFonts w:hint="eastAsia" w:ascii="宋体" w:hAnsi="宋体"/>
          <w:sz w:val="24"/>
          <w:szCs w:val="24"/>
        </w:rPr>
        <w:t>。</w:t>
      </w:r>
    </w:p>
    <w:p>
      <w:pPr>
        <w:spacing w:line="360" w:lineRule="auto"/>
        <w:ind w:left="1620" w:leftChars="200" w:hanging="1140" w:hangingChars="475"/>
        <w:jc w:val="left"/>
        <w:rPr>
          <w:rFonts w:ascii="宋体" w:hAnsi="宋体"/>
          <w:bCs/>
          <w:sz w:val="24"/>
          <w:szCs w:val="24"/>
          <w:u w:val="single"/>
        </w:rPr>
      </w:pPr>
      <w:r>
        <w:rPr>
          <w:rFonts w:hint="eastAsia" w:ascii="宋体" w:hAnsi="宋体"/>
          <w:sz w:val="24"/>
          <w:szCs w:val="24"/>
        </w:rPr>
        <w:t>(7)现场：本合同项下需要提供服务的地点位于：</w:t>
      </w:r>
      <w:r>
        <w:rPr>
          <w:rFonts w:hint="eastAsia" w:ascii="宋体" w:hAnsi="宋体"/>
          <w:bCs/>
          <w:sz w:val="24"/>
          <w:szCs w:val="24"/>
          <w:u w:val="single"/>
        </w:rPr>
        <w:t xml:space="preserve">甲方指定地点 </w:t>
      </w:r>
    </w:p>
    <w:p>
      <w:pPr>
        <w:spacing w:line="360" w:lineRule="auto"/>
        <w:rPr>
          <w:rFonts w:ascii="宋体" w:hAnsi="宋体"/>
          <w:sz w:val="24"/>
        </w:rPr>
      </w:pPr>
      <w:bookmarkStart w:id="107" w:name="_Toc508365852"/>
      <w:r>
        <w:rPr>
          <w:rFonts w:hint="eastAsia" w:ascii="宋体" w:hAnsi="宋体"/>
          <w:sz w:val="24"/>
        </w:rPr>
        <w:t>2. 服务标准</w:t>
      </w:r>
      <w:bookmarkEnd w:id="107"/>
    </w:p>
    <w:p>
      <w:pPr>
        <w:spacing w:line="360" w:lineRule="auto"/>
        <w:ind w:firstLine="480" w:firstLineChars="200"/>
        <w:rPr>
          <w:rFonts w:ascii="宋体" w:hAnsi="宋体"/>
          <w:sz w:val="24"/>
        </w:rPr>
      </w:pPr>
      <w:r>
        <w:rPr>
          <w:rFonts w:hint="eastAsia" w:ascii="宋体" w:hAnsi="宋体"/>
          <w:sz w:val="24"/>
          <w:szCs w:val="24"/>
          <w:u w:val="single"/>
        </w:rPr>
        <w:t>以招标文件的规定为准，招标文件没有规定的，以国家有关规定为准</w:t>
      </w:r>
      <w:r>
        <w:rPr>
          <w:rFonts w:hint="eastAsia" w:ascii="宋体" w:hAnsi="宋体"/>
          <w:sz w:val="24"/>
          <w:szCs w:val="24"/>
        </w:rPr>
        <w:t>。</w:t>
      </w:r>
    </w:p>
    <w:p>
      <w:pPr>
        <w:spacing w:line="360" w:lineRule="auto"/>
        <w:rPr>
          <w:rFonts w:ascii="宋体" w:hAnsi="宋体"/>
          <w:sz w:val="24"/>
          <w:szCs w:val="24"/>
        </w:rPr>
      </w:pPr>
    </w:p>
    <w:p>
      <w:pPr>
        <w:spacing w:line="360" w:lineRule="auto"/>
        <w:rPr>
          <w:rFonts w:ascii="宋体" w:hAnsi="宋体"/>
          <w:sz w:val="24"/>
        </w:rPr>
      </w:pPr>
      <w:bookmarkStart w:id="108" w:name="_Toc508365853"/>
      <w:r>
        <w:rPr>
          <w:rFonts w:hint="eastAsia" w:ascii="宋体" w:hAnsi="宋体"/>
          <w:sz w:val="24"/>
        </w:rPr>
        <w:t>3. 付款方式</w:t>
      </w:r>
      <w:bookmarkEnd w:id="108"/>
    </w:p>
    <w:p>
      <w:pPr>
        <w:spacing w:line="360" w:lineRule="auto"/>
        <w:ind w:firstLine="480" w:firstLineChars="200"/>
        <w:rPr>
          <w:rFonts w:hint="default" w:ascii="宋体" w:hAnsi="宋体" w:eastAsia="宋体"/>
          <w:sz w:val="24"/>
          <w:szCs w:val="24"/>
          <w:highlight w:val="none"/>
          <w:u w:val="single"/>
          <w:lang w:val="en-US" w:eastAsia="zh-CN"/>
        </w:rPr>
      </w:pPr>
      <w:r>
        <w:rPr>
          <w:rFonts w:hint="eastAsia" w:ascii="宋体" w:hAnsi="宋体"/>
          <w:sz w:val="24"/>
          <w:szCs w:val="24"/>
          <w:highlight w:val="none"/>
          <w:u w:val="single"/>
          <w:lang w:val="en-US" w:eastAsia="zh-CN"/>
        </w:rPr>
        <w:t>一次性结清，最终以审计审定金额为准。</w:t>
      </w: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r>
        <w:rPr>
          <w:rFonts w:hint="eastAsia" w:ascii="宋体" w:hAnsi="宋体"/>
          <w:sz w:val="24"/>
          <w:szCs w:val="24"/>
        </w:rPr>
        <w:t>甲    方：　　　　　　　　　　　　   乙    方：</w:t>
      </w:r>
    </w:p>
    <w:p>
      <w:pPr>
        <w:spacing w:before="120" w:beforeLines="50" w:after="120" w:afterLines="50" w:line="360" w:lineRule="auto"/>
        <w:rPr>
          <w:rFonts w:ascii="宋体" w:hAnsi="宋体"/>
          <w:sz w:val="24"/>
          <w:szCs w:val="24"/>
        </w:rPr>
      </w:pPr>
      <w:r>
        <w:rPr>
          <w:rFonts w:hint="eastAsia" w:ascii="宋体" w:hAnsi="宋体"/>
          <w:sz w:val="24"/>
          <w:szCs w:val="24"/>
        </w:rPr>
        <w:t xml:space="preserve">名　　称：(印章)　　　　　　     　　名　　称：(印章)     </w:t>
      </w:r>
    </w:p>
    <w:p>
      <w:pPr>
        <w:spacing w:before="240" w:beforeLines="100" w:after="240" w:afterLines="100" w:line="360" w:lineRule="auto"/>
        <w:rPr>
          <w:rFonts w:ascii="宋体" w:hAnsi="宋体"/>
          <w:sz w:val="24"/>
          <w:szCs w:val="24"/>
        </w:rPr>
      </w:pPr>
      <w:r>
        <w:rPr>
          <w:rFonts w:hint="eastAsia" w:ascii="宋体" w:hAnsi="宋体"/>
          <w:sz w:val="24"/>
          <w:szCs w:val="24"/>
        </w:rPr>
        <w:t xml:space="preserve">全权代表(签字)：　　      　　　　　 全权代表(签字)：     </w:t>
      </w:r>
    </w:p>
    <w:p>
      <w:pPr>
        <w:spacing w:before="360" w:beforeLines="150" w:line="360" w:lineRule="auto"/>
        <w:rPr>
          <w:rFonts w:ascii="宋体" w:hAnsi="宋体"/>
          <w:sz w:val="24"/>
          <w:szCs w:val="24"/>
        </w:rPr>
      </w:pPr>
      <w:r>
        <w:rPr>
          <w:rFonts w:hint="eastAsia" w:ascii="宋体" w:hAnsi="宋体"/>
          <w:sz w:val="24"/>
          <w:szCs w:val="24"/>
        </w:rPr>
        <w:t xml:space="preserve">地　　址：　　　　　　　　　　     　地　　址：     </w:t>
      </w:r>
    </w:p>
    <w:p>
      <w:pPr>
        <w:spacing w:line="360" w:lineRule="auto"/>
        <w:rPr>
          <w:rFonts w:ascii="宋体" w:hAnsi="宋体"/>
          <w:sz w:val="24"/>
          <w:szCs w:val="24"/>
        </w:rPr>
      </w:pPr>
      <w:r>
        <w:rPr>
          <w:rFonts w:hint="eastAsia" w:ascii="宋体" w:hAnsi="宋体"/>
          <w:sz w:val="24"/>
          <w:szCs w:val="24"/>
        </w:rPr>
        <w:t xml:space="preserve">邮政编码：　　　　　     　　　　　　邮政编码：     </w:t>
      </w:r>
    </w:p>
    <w:p>
      <w:pPr>
        <w:spacing w:line="360" w:lineRule="auto"/>
        <w:rPr>
          <w:rFonts w:ascii="宋体" w:hAnsi="宋体"/>
          <w:sz w:val="24"/>
          <w:szCs w:val="24"/>
        </w:rPr>
      </w:pPr>
      <w:r>
        <w:rPr>
          <w:rFonts w:hint="eastAsia" w:ascii="宋体" w:hAnsi="宋体"/>
          <w:sz w:val="24"/>
          <w:szCs w:val="24"/>
        </w:rPr>
        <w:t xml:space="preserve">电　　话：　　　　     　　　　　　　电　　话：     </w:t>
      </w:r>
    </w:p>
    <w:p>
      <w:pPr>
        <w:spacing w:line="360" w:lineRule="auto"/>
        <w:rPr>
          <w:rFonts w:ascii="宋体" w:hAnsi="宋体"/>
          <w:sz w:val="24"/>
          <w:szCs w:val="24"/>
        </w:rPr>
      </w:pPr>
      <w:r>
        <w:rPr>
          <w:rFonts w:hint="eastAsia" w:ascii="宋体" w:hAnsi="宋体"/>
          <w:sz w:val="24"/>
          <w:szCs w:val="24"/>
        </w:rPr>
        <w:t xml:space="preserve">开户银行：　     　　　　　　　　　　开户银行：     </w:t>
      </w:r>
    </w:p>
    <w:p>
      <w:pPr>
        <w:outlineLvl w:val="9"/>
        <w:rPr>
          <w:rFonts w:ascii="仿宋_GB2312" w:hAnsi="仿宋_GB2312" w:eastAsia="仿宋_GB2312" w:cs="仿宋_GB2312"/>
          <w:b/>
          <w:bCs/>
          <w:sz w:val="28"/>
          <w:szCs w:val="28"/>
        </w:rPr>
      </w:pPr>
      <w:r>
        <w:rPr>
          <w:rFonts w:hint="eastAsia" w:ascii="宋体" w:hAnsi="宋体"/>
          <w:sz w:val="24"/>
          <w:szCs w:val="24"/>
        </w:rPr>
        <w:t>帐　　号：     　　　　　　　　　　　帐　　号</w:t>
      </w:r>
      <w:r>
        <w:rPr>
          <w:rFonts w:hint="eastAsia" w:ascii="宋体" w:hAnsi="宋体"/>
          <w:sz w:val="24"/>
          <w:szCs w:val="24"/>
          <w:lang w:eastAsia="zh-CN"/>
        </w:rPr>
        <w:t>：</w:t>
      </w:r>
    </w:p>
    <w:p>
      <w:pPr>
        <w:rPr>
          <w:rFonts w:ascii="仿宋_GB2312" w:hAnsi="仿宋_GB2312" w:eastAsia="仿宋_GB2312" w:cs="仿宋_GB2312"/>
          <w:sz w:val="28"/>
          <w:szCs w:val="28"/>
        </w:rPr>
      </w:pPr>
    </w:p>
    <w:p>
      <w:pPr>
        <w:pStyle w:val="17"/>
        <w:kinsoku w:val="0"/>
        <w:overflowPunct w:val="0"/>
        <w:spacing w:before="0" w:line="360" w:lineRule="auto"/>
        <w:ind w:left="0" w:firstLine="480" w:firstLineChars="200"/>
        <w:rPr>
          <w:rFonts w:asciiTheme="minorEastAsia" w:hAnsiTheme="minorEastAsia" w:eastAsiaTheme="minorEastAsia"/>
        </w:rPr>
      </w:pPr>
    </w:p>
    <w:p>
      <w:pPr>
        <w:pStyle w:val="17"/>
        <w:kinsoku w:val="0"/>
        <w:overflowPunct w:val="0"/>
        <w:spacing w:before="0" w:line="360" w:lineRule="auto"/>
        <w:ind w:left="0" w:firstLine="480" w:firstLineChars="200"/>
        <w:jc w:val="both"/>
        <w:rPr>
          <w:rFonts w:asciiTheme="minorEastAsia" w:hAnsiTheme="minorEastAsia" w:eastAsiaTheme="minorEastAsia"/>
        </w:rPr>
      </w:pPr>
    </w:p>
    <w:p>
      <w:pPr>
        <w:spacing w:line="360" w:lineRule="auto"/>
        <w:ind w:firstLine="480" w:firstLineChars="200"/>
        <w:jc w:val="center"/>
        <w:rPr>
          <w:rFonts w:ascii="宋体" w:hAnsi="宋体" w:eastAsia="宋体"/>
        </w:rPr>
      </w:pPr>
      <w:r>
        <w:rPr>
          <w:rFonts w:ascii="宋体" w:hAnsi="宋体" w:eastAsia="宋体"/>
        </w:rPr>
        <w:br w:type="page"/>
      </w:r>
    </w:p>
    <w:p>
      <w:pPr>
        <w:spacing w:line="360" w:lineRule="auto"/>
        <w:ind w:firstLine="480" w:firstLineChars="200"/>
        <w:jc w:val="center"/>
        <w:rPr>
          <w:rFonts w:ascii="宋体" w:hAnsi="宋体" w:eastAsia="宋体"/>
        </w:rPr>
      </w:pPr>
    </w:p>
    <w:p>
      <w:pPr>
        <w:pStyle w:val="3"/>
        <w:spacing w:before="0" w:line="360" w:lineRule="auto"/>
        <w:jc w:val="center"/>
        <w:rPr>
          <w:rFonts w:hAnsi="宋体"/>
          <w:b/>
          <w:sz w:val="44"/>
        </w:rPr>
      </w:pPr>
      <w:bookmarkStart w:id="109" w:name="_Toc145592882"/>
      <w:bookmarkStart w:id="110" w:name="_Toc145592800"/>
      <w:bookmarkStart w:id="111" w:name="_Toc145592511"/>
      <w:bookmarkStart w:id="112" w:name="_Toc145592437"/>
      <w:r>
        <w:rPr>
          <w:rFonts w:hint="eastAsia" w:hAnsi="宋体"/>
          <w:b/>
          <w:sz w:val="44"/>
        </w:rPr>
        <w:t>第七章</w:t>
      </w:r>
      <w:r>
        <w:rPr>
          <w:rFonts w:hAnsi="宋体"/>
          <w:b/>
          <w:sz w:val="44"/>
        </w:rPr>
        <w:tab/>
      </w:r>
      <w:r>
        <w:rPr>
          <w:rFonts w:hint="eastAsia" w:hAnsi="宋体"/>
          <w:b/>
          <w:sz w:val="44"/>
        </w:rPr>
        <w:t>投标文件格式</w:t>
      </w:r>
      <w:bookmarkEnd w:id="109"/>
      <w:bookmarkEnd w:id="110"/>
      <w:bookmarkEnd w:id="111"/>
      <w:bookmarkEnd w:id="112"/>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940" w:firstLineChars="200"/>
        <w:rPr>
          <w:rFonts w:hAnsi="宋体"/>
          <w:sz w:val="47"/>
          <w:szCs w:val="47"/>
        </w:rPr>
      </w:pPr>
    </w:p>
    <w:p>
      <w:pPr>
        <w:pStyle w:val="17"/>
        <w:kinsoku w:val="0"/>
        <w:overflowPunct w:val="0"/>
        <w:spacing w:before="0" w:line="360" w:lineRule="auto"/>
        <w:ind w:left="0" w:firstLine="480" w:firstLineChars="200"/>
        <w:rPr>
          <w:rFonts w:hAnsi="宋体"/>
          <w:spacing w:val="-115"/>
        </w:rPr>
      </w:pPr>
      <w:r>
        <w:rPr>
          <w:rFonts w:hint="eastAsia" w:hAnsi="宋体"/>
        </w:rPr>
        <w:t>投标人编制文件须知</w:t>
      </w:r>
      <w:r>
        <w:rPr>
          <w:rFonts w:hAnsi="宋体"/>
          <w:spacing w:val="-115"/>
        </w:rPr>
        <w:t xml:space="preserve"> </w:t>
      </w:r>
    </w:p>
    <w:p>
      <w:pPr>
        <w:pStyle w:val="17"/>
        <w:kinsoku w:val="0"/>
        <w:overflowPunct w:val="0"/>
        <w:spacing w:before="0" w:line="360" w:lineRule="auto"/>
        <w:ind w:left="0" w:firstLine="468" w:firstLineChars="200"/>
        <w:rPr>
          <w:rFonts w:hAnsi="宋体"/>
        </w:rPr>
      </w:pPr>
      <w:r>
        <w:rPr>
          <w:rFonts w:hAnsi="宋体" w:cs="Verdana"/>
          <w:spacing w:val="-3"/>
        </w:rPr>
        <w:t>1</w:t>
      </w:r>
      <w:r>
        <w:rPr>
          <w:rFonts w:hint="eastAsia" w:hAnsi="宋体"/>
          <w:spacing w:val="-3"/>
        </w:rPr>
        <w:t>、投标人按照本部分的顺序编制投标文件（资格证明文件）、投标文件（商务技术文</w:t>
      </w:r>
      <w:r>
        <w:rPr>
          <w:rFonts w:hAnsi="宋体"/>
          <w:spacing w:val="-113"/>
        </w:rPr>
        <w:t xml:space="preserve"> </w:t>
      </w:r>
      <w:r>
        <w:rPr>
          <w:rFonts w:hint="eastAsia" w:hAnsi="宋体"/>
          <w:spacing w:val="-5"/>
        </w:rPr>
        <w:t>件），编制中涉及格式资料的，应按照本部分提供的内容和格式（所有表格的格式可扩</w:t>
      </w:r>
      <w:r>
        <w:rPr>
          <w:rFonts w:hAnsi="宋体"/>
        </w:rPr>
        <w:t xml:space="preserve"> </w:t>
      </w:r>
      <w:r>
        <w:rPr>
          <w:rFonts w:hint="eastAsia" w:hAnsi="宋体"/>
        </w:rPr>
        <w:t>展）填写提交。</w:t>
      </w:r>
      <w:r>
        <w:rPr>
          <w:rFonts w:hAnsi="宋体"/>
        </w:rPr>
        <w:t xml:space="preserve"> </w:t>
      </w:r>
    </w:p>
    <w:p>
      <w:pPr>
        <w:pStyle w:val="17"/>
        <w:kinsoku w:val="0"/>
        <w:overflowPunct w:val="0"/>
        <w:spacing w:before="0" w:line="360" w:lineRule="auto"/>
        <w:ind w:left="0" w:firstLine="468" w:firstLineChars="200"/>
        <w:rPr>
          <w:rFonts w:hAnsi="宋体"/>
        </w:rPr>
      </w:pPr>
      <w:r>
        <w:rPr>
          <w:rFonts w:hAnsi="宋体" w:cs="Verdana"/>
          <w:spacing w:val="-3"/>
        </w:rPr>
        <w:t>2</w:t>
      </w:r>
      <w:r>
        <w:rPr>
          <w:rFonts w:hint="eastAsia" w:hAnsi="宋体"/>
          <w:spacing w:val="-3"/>
        </w:rPr>
        <w:t>、对于招标文件中标记了</w:t>
      </w:r>
      <w:r>
        <w:rPr>
          <w:rFonts w:hAnsi="宋体" w:cs="Verdana"/>
          <w:spacing w:val="-3"/>
        </w:rPr>
        <w:t>“</w:t>
      </w:r>
      <w:r>
        <w:rPr>
          <w:rFonts w:hint="eastAsia" w:hAnsi="宋体"/>
          <w:spacing w:val="-3"/>
        </w:rPr>
        <w:t>实质性格式</w:t>
      </w:r>
      <w:r>
        <w:rPr>
          <w:rFonts w:hAnsi="宋体" w:cs="Verdana"/>
          <w:spacing w:val="-3"/>
        </w:rPr>
        <w:t>”</w:t>
      </w:r>
      <w:r>
        <w:rPr>
          <w:rFonts w:hint="eastAsia" w:hAnsi="宋体"/>
          <w:spacing w:val="-3"/>
        </w:rPr>
        <w:t>文件的，投标人不得改变格式中给定的文字所</w:t>
      </w:r>
      <w:r>
        <w:rPr>
          <w:rFonts w:hAnsi="宋体"/>
          <w:spacing w:val="-91"/>
        </w:rPr>
        <w:t xml:space="preserve"> </w:t>
      </w:r>
      <w:r>
        <w:rPr>
          <w:rFonts w:hint="eastAsia" w:hAnsi="宋体"/>
        </w:rPr>
        <w:t>表达的含义，不得删减格式中的实质性内容，不得自行添加与格式中给定的文字内容</w:t>
      </w:r>
      <w:r>
        <w:rPr>
          <w:rFonts w:hAnsi="宋体"/>
          <w:spacing w:val="-79"/>
        </w:rPr>
        <w:t xml:space="preserve"> </w:t>
      </w:r>
      <w:r>
        <w:rPr>
          <w:rFonts w:hint="eastAsia" w:hAnsi="宋体"/>
        </w:rPr>
        <w:t>相矛盾的内容，不得对应当填写的空格不填写或不实质性响应，否则投标无效。未标</w:t>
      </w:r>
      <w:r>
        <w:rPr>
          <w:rFonts w:hAnsi="宋体"/>
          <w:spacing w:val="-78"/>
        </w:rPr>
        <w:t xml:space="preserve"> </w:t>
      </w:r>
      <w:r>
        <w:rPr>
          <w:rFonts w:hint="eastAsia" w:hAnsi="宋体"/>
        </w:rPr>
        <w:t>记</w:t>
      </w:r>
      <w:r>
        <w:rPr>
          <w:rFonts w:hAnsi="宋体" w:cs="Verdana"/>
        </w:rPr>
        <w:t>“</w:t>
      </w:r>
      <w:r>
        <w:rPr>
          <w:rFonts w:hint="eastAsia" w:hAnsi="宋体"/>
        </w:rPr>
        <w:t>实质性格式</w:t>
      </w:r>
      <w:r>
        <w:rPr>
          <w:rFonts w:hAnsi="宋体" w:cs="Verdana"/>
        </w:rPr>
        <w:t>”</w:t>
      </w:r>
      <w:r>
        <w:rPr>
          <w:rFonts w:hint="eastAsia" w:hAnsi="宋体"/>
        </w:rPr>
        <w:t>的文件和招标文件未提供格式的内容，可由投标人自行编写。</w:t>
      </w:r>
    </w:p>
    <w:p>
      <w:pPr>
        <w:pStyle w:val="17"/>
        <w:kinsoku w:val="0"/>
        <w:overflowPunct w:val="0"/>
        <w:spacing w:before="0" w:line="360" w:lineRule="auto"/>
        <w:ind w:left="0" w:firstLine="100" w:firstLineChars="200"/>
        <w:rPr>
          <w:rFonts w:hAnsi="宋体"/>
        </w:rPr>
      </w:pPr>
      <w:r>
        <w:rPr>
          <w:rFonts w:hAnsi="宋体"/>
          <w:spacing w:val="-95"/>
        </w:rPr>
        <w:t xml:space="preserve"> </w:t>
      </w:r>
      <w:r>
        <w:rPr>
          <w:rFonts w:hAnsi="宋体" w:cs="Verdana"/>
        </w:rPr>
        <w:t>3</w:t>
      </w:r>
      <w:r>
        <w:rPr>
          <w:rFonts w:hint="eastAsia" w:hAnsi="宋体"/>
        </w:rPr>
        <w:t>、全部声明和问题的回答及所附材料必须是真实的、准确的和完整的。</w:t>
      </w:r>
    </w:p>
    <w:p>
      <w:pPr>
        <w:pStyle w:val="17"/>
        <w:kinsoku w:val="0"/>
        <w:overflowPunct w:val="0"/>
        <w:spacing w:before="0" w:line="360" w:lineRule="auto"/>
        <w:ind w:left="0" w:firstLine="480" w:firstLineChars="200"/>
        <w:rPr>
          <w:rFonts w:hAnsi="宋体"/>
        </w:rPr>
        <w:sectPr>
          <w:footerReference r:id="rId8" w:type="default"/>
          <w:pgSz w:w="11910" w:h="16840"/>
          <w:pgMar w:top="1100" w:right="1020" w:bottom="1060" w:left="1580" w:header="1361" w:footer="868" w:gutter="0"/>
          <w:cols w:space="720" w:num="1"/>
          <w:docGrid w:linePitch="326" w:charSpace="0"/>
        </w:sectPr>
      </w:pPr>
    </w:p>
    <w:p>
      <w:pPr>
        <w:pStyle w:val="17"/>
        <w:kinsoku w:val="0"/>
        <w:overflowPunct w:val="0"/>
        <w:spacing w:before="0" w:line="360" w:lineRule="auto"/>
        <w:ind w:left="0"/>
        <w:outlineLvl w:val="1"/>
        <w:rPr>
          <w:rFonts w:hAnsi="宋体" w:cs="Times New Roman"/>
          <w:b/>
          <w:sz w:val="28"/>
        </w:rPr>
      </w:pPr>
      <w:bookmarkStart w:id="113" w:name="_Toc145592512"/>
      <w:bookmarkStart w:id="114" w:name="_Toc145592438"/>
      <w:bookmarkStart w:id="115" w:name="_Toc145592801"/>
      <w:r>
        <w:rPr>
          <w:rFonts w:hint="eastAsia" w:hAnsi="宋体" w:cs="Times New Roman"/>
          <w:b/>
          <w:sz w:val="28"/>
        </w:rPr>
        <w:t>一</w:t>
      </w:r>
      <w:r>
        <w:rPr>
          <w:rFonts w:hAnsi="宋体" w:cs="Times New Roman"/>
          <w:b/>
          <w:sz w:val="28"/>
        </w:rPr>
        <w:t xml:space="preserve"> </w:t>
      </w:r>
      <w:r>
        <w:rPr>
          <w:rFonts w:hint="eastAsia" w:hAnsi="宋体" w:cs="Times New Roman"/>
          <w:b/>
          <w:sz w:val="28"/>
        </w:rPr>
        <w:t>、</w:t>
      </w:r>
      <w:r>
        <w:rPr>
          <w:rFonts w:hAnsi="宋体" w:cs="Times New Roman"/>
          <w:b/>
          <w:sz w:val="28"/>
        </w:rPr>
        <w:t xml:space="preserve"> </w:t>
      </w:r>
      <w:r>
        <w:rPr>
          <w:rFonts w:hint="eastAsia" w:hAnsi="宋体" w:cs="Times New Roman"/>
          <w:b/>
          <w:sz w:val="28"/>
        </w:rPr>
        <w:t>资</w:t>
      </w:r>
      <w:r>
        <w:rPr>
          <w:rFonts w:hAnsi="宋体" w:cs="Times New Roman"/>
          <w:b/>
          <w:sz w:val="28"/>
        </w:rPr>
        <w:t xml:space="preserve"> </w:t>
      </w:r>
      <w:r>
        <w:rPr>
          <w:rFonts w:hint="eastAsia" w:hAnsi="宋体" w:cs="Times New Roman"/>
          <w:b/>
          <w:sz w:val="28"/>
        </w:rPr>
        <w:t>格</w:t>
      </w:r>
      <w:r>
        <w:rPr>
          <w:rFonts w:hAnsi="宋体" w:cs="Times New Roman"/>
          <w:b/>
          <w:sz w:val="28"/>
        </w:rPr>
        <w:t xml:space="preserve"> </w:t>
      </w:r>
      <w:r>
        <w:rPr>
          <w:rFonts w:hint="eastAsia" w:hAnsi="宋体" w:cs="Times New Roman"/>
          <w:b/>
          <w:sz w:val="28"/>
        </w:rPr>
        <w:t>证</w:t>
      </w:r>
      <w:r>
        <w:rPr>
          <w:rFonts w:hAnsi="宋体" w:cs="Times New Roman"/>
          <w:b/>
          <w:sz w:val="28"/>
        </w:rPr>
        <w:t xml:space="preserve"> </w:t>
      </w:r>
      <w:r>
        <w:rPr>
          <w:rFonts w:hint="eastAsia" w:hAnsi="宋体" w:cs="Times New Roman"/>
          <w:b/>
          <w:sz w:val="28"/>
        </w:rPr>
        <w:t>明</w:t>
      </w:r>
      <w:r>
        <w:rPr>
          <w:rFonts w:hAnsi="宋体" w:cs="Times New Roman"/>
          <w:b/>
          <w:sz w:val="28"/>
        </w:rPr>
        <w:t xml:space="preserve"> </w:t>
      </w:r>
      <w:r>
        <w:rPr>
          <w:rFonts w:hint="eastAsia" w:hAnsi="宋体" w:cs="Times New Roman"/>
          <w:b/>
          <w:sz w:val="28"/>
        </w:rPr>
        <w:t>文</w:t>
      </w:r>
      <w:r>
        <w:rPr>
          <w:rFonts w:hAnsi="宋体" w:cs="Times New Roman"/>
          <w:b/>
          <w:sz w:val="28"/>
        </w:rPr>
        <w:t xml:space="preserve"> </w:t>
      </w:r>
      <w:r>
        <w:rPr>
          <w:rFonts w:hint="eastAsia" w:hAnsi="宋体" w:cs="Times New Roman"/>
          <w:b/>
          <w:sz w:val="28"/>
        </w:rPr>
        <w:t>件</w:t>
      </w:r>
      <w:r>
        <w:rPr>
          <w:rFonts w:hAnsi="宋体" w:cs="Times New Roman"/>
          <w:b/>
          <w:sz w:val="28"/>
        </w:rPr>
        <w:t xml:space="preserve"> </w:t>
      </w:r>
      <w:r>
        <w:rPr>
          <w:rFonts w:hint="eastAsia" w:hAnsi="宋体" w:cs="Times New Roman"/>
          <w:b/>
          <w:sz w:val="28"/>
        </w:rPr>
        <w:t>格</w:t>
      </w:r>
      <w:r>
        <w:rPr>
          <w:rFonts w:hAnsi="宋体" w:cs="Times New Roman"/>
          <w:b/>
          <w:sz w:val="28"/>
        </w:rPr>
        <w:t xml:space="preserve"> </w:t>
      </w:r>
      <w:r>
        <w:rPr>
          <w:rFonts w:hint="eastAsia" w:hAnsi="宋体" w:cs="Times New Roman"/>
          <w:b/>
          <w:sz w:val="28"/>
        </w:rPr>
        <w:t>式</w:t>
      </w:r>
      <w:bookmarkEnd w:id="113"/>
      <w:bookmarkEnd w:id="114"/>
      <w:bookmarkEnd w:id="115"/>
    </w:p>
    <w:p>
      <w:pPr>
        <w:pStyle w:val="17"/>
        <w:kinsoku w:val="0"/>
        <w:overflowPunct w:val="0"/>
        <w:spacing w:before="0" w:line="360" w:lineRule="auto"/>
        <w:ind w:left="0" w:firstLine="480" w:firstLineChars="200"/>
        <w:rPr>
          <w:rFonts w:hAnsi="宋体"/>
        </w:rPr>
      </w:pPr>
      <w:r>
        <w:rPr>
          <w:rFonts w:hint="eastAsia" w:hAnsi="宋体"/>
        </w:rPr>
        <w:t>投</w:t>
      </w:r>
      <w:r>
        <w:rPr>
          <w:rFonts w:hAnsi="宋体"/>
          <w:spacing w:val="-80"/>
        </w:rPr>
        <w:t xml:space="preserve"> </w:t>
      </w:r>
      <w:r>
        <w:rPr>
          <w:rFonts w:hint="eastAsia" w:hAnsi="宋体"/>
        </w:rPr>
        <w:t>标</w:t>
      </w:r>
      <w:r>
        <w:rPr>
          <w:rFonts w:hAnsi="宋体"/>
          <w:spacing w:val="-80"/>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0"/>
        </w:rPr>
        <w:t xml:space="preserve"> </w:t>
      </w:r>
      <w:r>
        <w:rPr>
          <w:rFonts w:hint="eastAsia" w:hAnsi="宋体"/>
        </w:rPr>
        <w:t>资</w:t>
      </w:r>
      <w:r>
        <w:rPr>
          <w:rFonts w:hAnsi="宋体"/>
          <w:spacing w:val="-80"/>
        </w:rPr>
        <w:t xml:space="preserve"> </w:t>
      </w:r>
      <w:r>
        <w:rPr>
          <w:rFonts w:hint="eastAsia" w:hAnsi="宋体"/>
        </w:rPr>
        <w:t>格</w:t>
      </w:r>
      <w:r>
        <w:rPr>
          <w:rFonts w:hAnsi="宋体"/>
          <w:spacing w:val="-80"/>
        </w:rPr>
        <w:t xml:space="preserve"> </w:t>
      </w:r>
      <w:r>
        <w:rPr>
          <w:rFonts w:hint="eastAsia" w:hAnsi="宋体"/>
        </w:rPr>
        <w:t>证</w:t>
      </w:r>
      <w:r>
        <w:rPr>
          <w:rFonts w:hAnsi="宋体"/>
          <w:spacing w:val="-80"/>
        </w:rPr>
        <w:t xml:space="preserve"> </w:t>
      </w:r>
      <w:r>
        <w:rPr>
          <w:rFonts w:hint="eastAsia" w:hAnsi="宋体"/>
        </w:rPr>
        <w:t>明</w:t>
      </w:r>
      <w:r>
        <w:rPr>
          <w:rFonts w:hAnsi="宋体"/>
          <w:spacing w:val="-77"/>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2"/>
        </w:rPr>
        <w:t xml:space="preserve"> </w:t>
      </w:r>
      <w:r>
        <w:rPr>
          <w:rFonts w:hint="eastAsia" w:hAnsi="宋体"/>
        </w:rPr>
        <w:t>封面（非实质性格式）</w:t>
      </w:r>
    </w:p>
    <w:p>
      <w:pPr>
        <w:spacing w:line="360" w:lineRule="auto"/>
        <w:jc w:val="center"/>
        <w:rPr>
          <w:rFonts w:ascii="宋体" w:hAnsi="宋体" w:eastAsia="宋体"/>
          <w:b/>
          <w:sz w:val="72"/>
        </w:rPr>
      </w:pPr>
      <w:r>
        <w:rPr>
          <w:rFonts w:hint="eastAsia" w:ascii="宋体" w:hAnsi="宋体" w:eastAsia="宋体"/>
          <w:b/>
          <w:sz w:val="72"/>
        </w:rPr>
        <w:t>投</w:t>
      </w:r>
      <w:r>
        <w:rPr>
          <w:rFonts w:ascii="宋体" w:hAnsi="宋体" w:eastAsia="宋体"/>
          <w:b/>
          <w:sz w:val="72"/>
        </w:rPr>
        <w:tab/>
      </w:r>
      <w:r>
        <w:rPr>
          <w:rFonts w:hint="eastAsia" w:ascii="宋体" w:hAnsi="宋体" w:eastAsia="宋体"/>
          <w:b/>
          <w:sz w:val="72"/>
        </w:rPr>
        <w:t>标</w:t>
      </w:r>
      <w:r>
        <w:rPr>
          <w:rFonts w:ascii="宋体" w:hAnsi="宋体" w:eastAsia="宋体"/>
          <w:b/>
          <w:sz w:val="72"/>
        </w:rPr>
        <w:tab/>
      </w:r>
      <w:r>
        <w:rPr>
          <w:rFonts w:hint="eastAsia" w:ascii="宋体" w:hAnsi="宋体" w:eastAsia="宋体"/>
          <w:b/>
          <w:sz w:val="72"/>
        </w:rPr>
        <w:t>文</w:t>
      </w:r>
      <w:r>
        <w:rPr>
          <w:rFonts w:ascii="宋体" w:hAnsi="宋体" w:eastAsia="宋体"/>
          <w:b/>
          <w:sz w:val="72"/>
        </w:rPr>
        <w:tab/>
      </w:r>
      <w:r>
        <w:rPr>
          <w:rFonts w:hint="eastAsia" w:ascii="宋体" w:hAnsi="宋体" w:eastAsia="宋体"/>
          <w:b/>
          <w:sz w:val="72"/>
        </w:rPr>
        <w:t>件</w:t>
      </w:r>
    </w:p>
    <w:p>
      <w:pPr>
        <w:spacing w:line="360" w:lineRule="auto"/>
        <w:jc w:val="center"/>
        <w:rPr>
          <w:rFonts w:ascii="宋体" w:hAnsi="宋体" w:eastAsia="宋体"/>
          <w:b/>
          <w:sz w:val="72"/>
        </w:rPr>
      </w:pPr>
      <w:r>
        <w:rPr>
          <w:rFonts w:hint="eastAsia" w:ascii="宋体" w:hAnsi="宋体" w:eastAsia="宋体"/>
          <w:b/>
          <w:sz w:val="72"/>
        </w:rPr>
        <w:t>（</w:t>
      </w:r>
      <w:r>
        <w:rPr>
          <w:rFonts w:ascii="宋体" w:hAnsi="宋体" w:eastAsia="宋体"/>
          <w:b/>
          <w:spacing w:val="-137"/>
          <w:sz w:val="72"/>
        </w:rPr>
        <w:t xml:space="preserve"> </w:t>
      </w:r>
      <w:r>
        <w:rPr>
          <w:rFonts w:hint="eastAsia" w:ascii="宋体" w:hAnsi="宋体" w:eastAsia="宋体"/>
          <w:b/>
          <w:sz w:val="72"/>
        </w:rPr>
        <w:t>资</w:t>
      </w:r>
      <w:r>
        <w:rPr>
          <w:rFonts w:ascii="宋体" w:hAnsi="宋体" w:eastAsia="宋体"/>
          <w:b/>
          <w:spacing w:val="-140"/>
          <w:sz w:val="72"/>
        </w:rPr>
        <w:t xml:space="preserve"> </w:t>
      </w:r>
      <w:r>
        <w:rPr>
          <w:rFonts w:hint="eastAsia" w:ascii="宋体" w:hAnsi="宋体" w:eastAsia="宋体"/>
          <w:b/>
          <w:sz w:val="72"/>
        </w:rPr>
        <w:t>格</w:t>
      </w:r>
      <w:r>
        <w:rPr>
          <w:rFonts w:ascii="宋体" w:hAnsi="宋体" w:eastAsia="宋体"/>
          <w:b/>
          <w:spacing w:val="-137"/>
          <w:sz w:val="72"/>
        </w:rPr>
        <w:t xml:space="preserve"> </w:t>
      </w:r>
      <w:r>
        <w:rPr>
          <w:rFonts w:hint="eastAsia" w:ascii="宋体" w:hAnsi="宋体" w:eastAsia="宋体"/>
          <w:b/>
          <w:sz w:val="72"/>
        </w:rPr>
        <w:t>证</w:t>
      </w:r>
      <w:r>
        <w:rPr>
          <w:rFonts w:ascii="宋体" w:hAnsi="宋体" w:eastAsia="宋体"/>
          <w:b/>
          <w:spacing w:val="-140"/>
          <w:sz w:val="72"/>
        </w:rPr>
        <w:t xml:space="preserve"> </w:t>
      </w:r>
      <w:r>
        <w:rPr>
          <w:rFonts w:hint="eastAsia" w:ascii="宋体" w:hAnsi="宋体" w:eastAsia="宋体"/>
          <w:b/>
          <w:sz w:val="72"/>
        </w:rPr>
        <w:t>明</w:t>
      </w:r>
      <w:r>
        <w:rPr>
          <w:rFonts w:ascii="宋体" w:hAnsi="宋体" w:eastAsia="宋体"/>
          <w:b/>
          <w:spacing w:val="-137"/>
          <w:sz w:val="72"/>
        </w:rPr>
        <w:t xml:space="preserve"> </w:t>
      </w:r>
      <w:r>
        <w:rPr>
          <w:rFonts w:hint="eastAsia" w:ascii="宋体" w:hAnsi="宋体" w:eastAsia="宋体"/>
          <w:b/>
          <w:sz w:val="72"/>
        </w:rPr>
        <w:t>文</w:t>
      </w:r>
      <w:r>
        <w:rPr>
          <w:rFonts w:ascii="宋体" w:hAnsi="宋体" w:eastAsia="宋体"/>
          <w:b/>
          <w:spacing w:val="-140"/>
          <w:sz w:val="72"/>
        </w:rPr>
        <w:t xml:space="preserve"> </w:t>
      </w:r>
      <w:r>
        <w:rPr>
          <w:rFonts w:hint="eastAsia" w:ascii="宋体" w:hAnsi="宋体" w:eastAsia="宋体"/>
          <w:b/>
          <w:sz w:val="72"/>
        </w:rPr>
        <w:t>件</w:t>
      </w:r>
      <w:r>
        <w:rPr>
          <w:rFonts w:ascii="宋体" w:hAnsi="宋体" w:eastAsia="宋体"/>
          <w:b/>
          <w:spacing w:val="-137"/>
          <w:sz w:val="72"/>
        </w:rPr>
        <w:t xml:space="preserve"> </w:t>
      </w:r>
      <w:r>
        <w:rPr>
          <w:rFonts w:hint="eastAsia" w:ascii="宋体" w:hAnsi="宋体" w:eastAsia="宋体"/>
          <w:b/>
          <w:sz w:val="72"/>
        </w:rPr>
        <w:t>）</w:t>
      </w:r>
    </w:p>
    <w:p>
      <w:pPr>
        <w:spacing w:line="360" w:lineRule="auto"/>
        <w:ind w:firstLine="560" w:firstLineChars="200"/>
        <w:rPr>
          <w:rFonts w:ascii="宋体" w:hAnsi="宋体" w:eastAsia="宋体" w:cs="Trebuchet MS"/>
          <w:sz w:val="28"/>
          <w:szCs w:val="28"/>
        </w:rPr>
      </w:pPr>
      <w:r>
        <w:rPr>
          <w:rFonts w:hint="eastAsia" w:ascii="宋体" w:hAnsi="宋体" w:eastAsia="宋体"/>
          <w:sz w:val="28"/>
          <w:szCs w:val="28"/>
        </w:rPr>
        <w:t>项</w:t>
      </w:r>
      <w:r>
        <w:rPr>
          <w:rFonts w:ascii="宋体" w:hAnsi="宋体" w:eastAsia="宋体"/>
          <w:spacing w:val="-116"/>
          <w:sz w:val="28"/>
          <w:szCs w:val="28"/>
        </w:rPr>
        <w:t xml:space="preserve"> </w:t>
      </w:r>
      <w:r>
        <w:rPr>
          <w:rFonts w:hint="eastAsia" w:ascii="宋体" w:hAnsi="宋体" w:eastAsia="宋体"/>
          <w:sz w:val="28"/>
          <w:szCs w:val="28"/>
        </w:rPr>
        <w:t>目</w:t>
      </w:r>
      <w:r>
        <w:rPr>
          <w:rFonts w:ascii="宋体" w:hAnsi="宋体" w:eastAsia="宋体"/>
          <w:spacing w:val="-118"/>
          <w:sz w:val="28"/>
          <w:szCs w:val="28"/>
        </w:rPr>
        <w:t xml:space="preserve"> </w:t>
      </w:r>
      <w:r>
        <w:rPr>
          <w:rFonts w:hint="eastAsia" w:ascii="宋体" w:hAnsi="宋体" w:eastAsia="宋体"/>
          <w:sz w:val="28"/>
          <w:szCs w:val="28"/>
        </w:rPr>
        <w:t>名</w:t>
      </w:r>
      <w:r>
        <w:rPr>
          <w:rFonts w:ascii="宋体" w:hAnsi="宋体" w:eastAsia="宋体"/>
          <w:spacing w:val="-116"/>
          <w:sz w:val="28"/>
          <w:szCs w:val="28"/>
        </w:rPr>
        <w:t xml:space="preserve"> </w:t>
      </w:r>
      <w:r>
        <w:rPr>
          <w:rFonts w:hint="eastAsia" w:ascii="宋体" w:hAnsi="宋体" w:eastAsia="宋体"/>
          <w:sz w:val="28"/>
          <w:szCs w:val="28"/>
        </w:rPr>
        <w:t>称</w:t>
      </w:r>
      <w:r>
        <w:rPr>
          <w:rFonts w:hint="eastAsia" w:ascii="宋体" w:hAnsi="宋体" w:eastAsia="宋体"/>
          <w:spacing w:val="-119"/>
          <w:sz w:val="28"/>
          <w:szCs w:val="28"/>
        </w:rPr>
        <w:t>：</w:t>
      </w:r>
    </w:p>
    <w:p>
      <w:pPr>
        <w:pStyle w:val="17"/>
        <w:kinsoku w:val="0"/>
        <w:overflowPunct w:val="0"/>
        <w:spacing w:before="0" w:line="360" w:lineRule="auto"/>
        <w:ind w:left="0" w:firstLine="560" w:firstLineChars="200"/>
        <w:rPr>
          <w:rFonts w:hAnsi="宋体"/>
          <w:sz w:val="28"/>
          <w:szCs w:val="28"/>
        </w:rPr>
      </w:pPr>
      <w:r>
        <w:rPr>
          <w:rFonts w:hint="eastAsia" w:hAnsi="宋体"/>
          <w:sz w:val="28"/>
          <w:szCs w:val="28"/>
        </w:rPr>
        <w:t>项</w:t>
      </w:r>
      <w:r>
        <w:rPr>
          <w:rFonts w:hAnsi="宋体"/>
          <w:spacing w:val="-121"/>
          <w:sz w:val="28"/>
          <w:szCs w:val="28"/>
        </w:rPr>
        <w:t xml:space="preserve"> </w:t>
      </w:r>
      <w:r>
        <w:rPr>
          <w:rFonts w:hint="eastAsia" w:hAnsi="宋体"/>
          <w:sz w:val="28"/>
          <w:szCs w:val="28"/>
        </w:rPr>
        <w:t>目</w:t>
      </w:r>
      <w:r>
        <w:rPr>
          <w:rFonts w:hAnsi="宋体"/>
          <w:spacing w:val="-122"/>
          <w:sz w:val="28"/>
          <w:szCs w:val="28"/>
        </w:rPr>
        <w:t xml:space="preserve"> </w:t>
      </w:r>
      <w:r>
        <w:rPr>
          <w:rFonts w:hint="eastAsia" w:hAnsi="宋体"/>
          <w:sz w:val="28"/>
          <w:szCs w:val="28"/>
        </w:rPr>
        <w:t>编</w:t>
      </w:r>
      <w:r>
        <w:rPr>
          <w:rFonts w:hAnsi="宋体"/>
          <w:spacing w:val="-121"/>
          <w:sz w:val="28"/>
          <w:szCs w:val="28"/>
        </w:rPr>
        <w:t xml:space="preserve"> </w:t>
      </w:r>
      <w:r>
        <w:rPr>
          <w:rFonts w:hint="eastAsia" w:hAnsi="宋体"/>
          <w:sz w:val="28"/>
          <w:szCs w:val="28"/>
        </w:rPr>
        <w:t>号</w:t>
      </w:r>
      <w:r>
        <w:rPr>
          <w:rFonts w:hAnsi="宋体"/>
          <w:sz w:val="28"/>
          <w:szCs w:val="28"/>
        </w:rPr>
        <w:t>/</w:t>
      </w:r>
      <w:r>
        <w:rPr>
          <w:rFonts w:hint="eastAsia" w:hAnsi="宋体"/>
          <w:spacing w:val="9"/>
          <w:sz w:val="28"/>
          <w:szCs w:val="28"/>
        </w:rPr>
        <w:t>包</w:t>
      </w:r>
      <w:r>
        <w:rPr>
          <w:rFonts w:hAnsi="宋体"/>
          <w:spacing w:val="-121"/>
          <w:sz w:val="28"/>
          <w:szCs w:val="28"/>
        </w:rPr>
        <w:t xml:space="preserve"> </w:t>
      </w:r>
      <w:r>
        <w:rPr>
          <w:rFonts w:hint="eastAsia" w:hAnsi="宋体"/>
          <w:sz w:val="28"/>
          <w:szCs w:val="28"/>
        </w:rPr>
        <w:t>号</w:t>
      </w:r>
      <w:r>
        <w:rPr>
          <w:rFonts w:hAnsi="宋体"/>
          <w:spacing w:val="-122"/>
          <w:sz w:val="28"/>
          <w:szCs w:val="28"/>
        </w:rPr>
        <w:t xml:space="preserve"> </w:t>
      </w:r>
      <w:r>
        <w:rPr>
          <w:rFonts w:hint="eastAsia" w:hAnsi="宋体"/>
          <w:sz w:val="28"/>
          <w:szCs w:val="28"/>
        </w:rPr>
        <w:t>：</w:t>
      </w: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p>
    <w:p>
      <w:pPr>
        <w:pStyle w:val="17"/>
        <w:kinsoku w:val="0"/>
        <w:overflowPunct w:val="0"/>
        <w:spacing w:before="0" w:line="360" w:lineRule="auto"/>
        <w:ind w:left="0" w:firstLine="560" w:firstLineChars="200"/>
        <w:rPr>
          <w:rFonts w:hAnsi="宋体"/>
          <w:sz w:val="28"/>
          <w:szCs w:val="28"/>
        </w:rPr>
      </w:pPr>
      <w:r>
        <w:rPr>
          <w:rFonts w:hint="eastAsia" w:hAnsi="宋体"/>
          <w:sz w:val="28"/>
          <w:szCs w:val="28"/>
        </w:rPr>
        <w:t>投</w:t>
      </w:r>
      <w:r>
        <w:rPr>
          <w:rFonts w:hAnsi="宋体"/>
          <w:spacing w:val="-119"/>
          <w:sz w:val="28"/>
          <w:szCs w:val="28"/>
        </w:rPr>
        <w:t xml:space="preserve"> </w:t>
      </w:r>
      <w:r>
        <w:rPr>
          <w:rFonts w:hint="eastAsia" w:hAnsi="宋体"/>
          <w:sz w:val="28"/>
          <w:szCs w:val="28"/>
        </w:rPr>
        <w:t>标</w:t>
      </w:r>
      <w:r>
        <w:rPr>
          <w:rFonts w:hAnsi="宋体"/>
          <w:spacing w:val="-121"/>
          <w:sz w:val="28"/>
          <w:szCs w:val="28"/>
        </w:rPr>
        <w:t xml:space="preserve"> </w:t>
      </w:r>
      <w:r>
        <w:rPr>
          <w:rFonts w:hint="eastAsia" w:hAnsi="宋体"/>
          <w:sz w:val="28"/>
          <w:szCs w:val="28"/>
        </w:rPr>
        <w:t>人</w:t>
      </w:r>
      <w:r>
        <w:rPr>
          <w:rFonts w:hAnsi="宋体"/>
          <w:spacing w:val="-119"/>
          <w:sz w:val="28"/>
          <w:szCs w:val="28"/>
        </w:rPr>
        <w:t xml:space="preserve"> </w:t>
      </w:r>
      <w:r>
        <w:rPr>
          <w:rFonts w:hint="eastAsia" w:hAnsi="宋体"/>
          <w:sz w:val="28"/>
          <w:szCs w:val="28"/>
        </w:rPr>
        <w:t>名</w:t>
      </w:r>
      <w:r>
        <w:rPr>
          <w:rFonts w:hAnsi="宋体"/>
          <w:spacing w:val="-121"/>
          <w:sz w:val="28"/>
          <w:szCs w:val="28"/>
        </w:rPr>
        <w:t xml:space="preserve"> </w:t>
      </w:r>
      <w:r>
        <w:rPr>
          <w:rFonts w:hint="eastAsia" w:hAnsi="宋体"/>
          <w:sz w:val="28"/>
          <w:szCs w:val="28"/>
        </w:rPr>
        <w:t>称</w:t>
      </w:r>
      <w:r>
        <w:rPr>
          <w:rFonts w:hAnsi="宋体"/>
          <w:spacing w:val="-119"/>
          <w:sz w:val="28"/>
          <w:szCs w:val="28"/>
        </w:rPr>
        <w:t xml:space="preserve"> </w:t>
      </w:r>
      <w:r>
        <w:rPr>
          <w:rFonts w:hint="eastAsia" w:hAnsi="宋体"/>
          <w:sz w:val="28"/>
          <w:szCs w:val="28"/>
        </w:rPr>
        <w:t>：</w:t>
      </w:r>
    </w:p>
    <w:p>
      <w:pPr>
        <w:pStyle w:val="17"/>
        <w:kinsoku w:val="0"/>
        <w:overflowPunct w:val="0"/>
        <w:spacing w:before="0" w:line="360" w:lineRule="auto"/>
        <w:ind w:left="0" w:firstLine="560" w:firstLineChars="200"/>
        <w:rPr>
          <w:rFonts w:hAnsi="宋体"/>
          <w:sz w:val="28"/>
          <w:szCs w:val="28"/>
        </w:rPr>
        <w:sectPr>
          <w:pgSz w:w="11910" w:h="16840"/>
          <w:pgMar w:top="1100" w:right="1020" w:bottom="1060" w:left="15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rPr>
      </w:pPr>
      <w:bookmarkStart w:id="116" w:name="_Toc145592802"/>
      <w:r>
        <w:rPr>
          <w:rFonts w:hAnsi="宋体" w:cs="Bookman Old Style"/>
        </w:rPr>
        <w:t>1</w:t>
      </w:r>
      <w:r>
        <w:rPr>
          <w:rFonts w:hAnsi="宋体" w:cs="Bookman Old Style"/>
        </w:rPr>
        <w:tab/>
      </w:r>
      <w:r>
        <w:rPr>
          <w:rFonts w:hint="eastAsia" w:hAnsi="宋体"/>
        </w:rPr>
        <w:t>满足《中华人民共和国政府采购法》第二十二条规定</w:t>
      </w:r>
      <w:bookmarkEnd w:id="116"/>
    </w:p>
    <w:p>
      <w:pPr>
        <w:pStyle w:val="17"/>
        <w:kinsoku w:val="0"/>
        <w:overflowPunct w:val="0"/>
        <w:spacing w:before="0" w:line="360" w:lineRule="auto"/>
        <w:ind w:left="0" w:firstLine="480" w:firstLineChars="200"/>
        <w:rPr>
          <w:rFonts w:hAnsi="宋体"/>
        </w:rPr>
      </w:pPr>
      <w:r>
        <w:rPr>
          <w:rFonts w:hAnsi="宋体" w:cs="Bookman Old Style"/>
        </w:rPr>
        <w:t>1-1</w:t>
      </w:r>
      <w:r>
        <w:rPr>
          <w:rFonts w:hAnsi="宋体" w:cs="Bookman Old Style"/>
          <w:spacing w:val="39"/>
        </w:rPr>
        <w:t xml:space="preserve"> </w:t>
      </w:r>
      <w:r>
        <w:rPr>
          <w:rFonts w:hint="eastAsia" w:hAnsi="宋体"/>
        </w:rPr>
        <w:t>营业执照等证明文件</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space="720" w:num="1"/>
          <w:docGrid w:linePitch="326" w:charSpace="0"/>
        </w:sectPr>
      </w:pPr>
    </w:p>
    <w:p>
      <w:pPr>
        <w:pStyle w:val="17"/>
        <w:kinsoku w:val="0"/>
        <w:overflowPunct w:val="0"/>
        <w:spacing w:before="0" w:line="360" w:lineRule="auto"/>
        <w:ind w:left="0" w:firstLine="720" w:firstLineChars="200"/>
        <w:rPr>
          <w:rFonts w:hAnsi="宋体"/>
          <w:sz w:val="36"/>
          <w:szCs w:val="36"/>
        </w:rPr>
        <w:sectPr>
          <w:type w:val="continuous"/>
          <w:pgSz w:w="11910" w:h="16840"/>
          <w:pgMar w:top="1420" w:right="980" w:bottom="280" w:left="1580" w:header="720" w:footer="720" w:gutter="0"/>
          <w:cols w:equalWidth="0" w:num="2">
            <w:col w:w="1409" w:space="588"/>
            <w:col w:w="7900"/>
          </w:cols>
        </w:sectPr>
      </w:pPr>
    </w:p>
    <w:p>
      <w:pPr>
        <w:pStyle w:val="17"/>
        <w:kinsoku w:val="0"/>
        <w:overflowPunct w:val="0"/>
        <w:spacing w:before="0" w:line="360" w:lineRule="auto"/>
        <w:ind w:left="0" w:firstLine="400" w:firstLineChars="200"/>
        <w:rPr>
          <w:rFonts w:hAnsi="宋体"/>
        </w:rPr>
      </w:pPr>
      <w:r>
        <w:rPr>
          <w:rFonts w:hAnsi="宋体"/>
          <w:sz w:val="20"/>
          <w:szCs w:val="20"/>
        </w:rPr>
        <w:br w:type="page"/>
      </w:r>
      <w:r>
        <w:rPr>
          <w:rFonts w:hAnsi="宋体" w:cs="Bookman Old Style"/>
        </w:rPr>
        <w:t>1-2</w:t>
      </w:r>
      <w:r>
        <w:rPr>
          <w:rFonts w:hAnsi="宋体" w:cs="Bookman Old Style"/>
          <w:spacing w:val="39"/>
        </w:rPr>
        <w:t xml:space="preserve"> </w:t>
      </w:r>
      <w:r>
        <w:rPr>
          <w:rFonts w:hint="eastAsia" w:hAnsi="宋体"/>
        </w:rPr>
        <w:t>投标人资格声明书</w:t>
      </w:r>
    </w:p>
    <w:p>
      <w:pPr>
        <w:pStyle w:val="17"/>
        <w:kinsoku w:val="0"/>
        <w:overflowPunct w:val="0"/>
        <w:spacing w:before="0" w:line="360" w:lineRule="auto"/>
        <w:ind w:left="0" w:firstLine="643" w:firstLineChars="200"/>
        <w:jc w:val="center"/>
        <w:rPr>
          <w:rFonts w:hAnsi="宋体"/>
          <w:b/>
          <w:sz w:val="32"/>
        </w:rPr>
      </w:pPr>
      <w:r>
        <w:rPr>
          <w:rFonts w:hint="eastAsia" w:hAnsi="宋体"/>
          <w:b/>
          <w:sz w:val="32"/>
        </w:rPr>
        <w:t>投标人资格声明书</w:t>
      </w:r>
    </w:p>
    <w:p>
      <w:pPr>
        <w:pStyle w:val="17"/>
        <w:kinsoku w:val="0"/>
        <w:overflowPunct w:val="0"/>
        <w:spacing w:before="0" w:line="360" w:lineRule="auto"/>
        <w:ind w:left="0" w:firstLine="480" w:firstLineChars="200"/>
        <w:rPr>
          <w:rFonts w:hAnsi="宋体"/>
        </w:rPr>
      </w:pPr>
      <w:r>
        <w:rPr>
          <w:rFonts w:hint="eastAsia" w:hAnsi="宋体"/>
        </w:rPr>
        <w:t>致：</w:t>
      </w:r>
      <w:r>
        <w:rPr>
          <w:rFonts w:hint="eastAsia" w:hAnsi="宋体"/>
          <w:u w:val="single"/>
        </w:rPr>
        <w:t>采购人或采购代理机构</w:t>
      </w:r>
      <w:r>
        <w:rPr>
          <w:rFonts w:hAnsi="宋体"/>
        </w:rPr>
        <w:t xml:space="preserve"> </w:t>
      </w:r>
    </w:p>
    <w:p>
      <w:pPr>
        <w:pStyle w:val="17"/>
        <w:kinsoku w:val="0"/>
        <w:overflowPunct w:val="0"/>
        <w:spacing w:before="0" w:line="360" w:lineRule="auto"/>
        <w:ind w:left="0" w:firstLine="480" w:firstLineChars="200"/>
        <w:rPr>
          <w:rFonts w:hAnsi="宋体"/>
        </w:rPr>
      </w:pPr>
      <w:r>
        <w:rPr>
          <w:rFonts w:hint="eastAsia" w:hAnsi="宋体"/>
        </w:rPr>
        <w:t>在参与本次项目投标中，我单位承诺：</w:t>
      </w:r>
    </w:p>
    <w:p>
      <w:pPr>
        <w:pStyle w:val="17"/>
        <w:kinsoku w:val="0"/>
        <w:overflowPunct w:val="0"/>
        <w:spacing w:before="0" w:line="360" w:lineRule="auto"/>
        <w:ind w:left="0" w:firstLine="480" w:firstLineChars="200"/>
        <w:rPr>
          <w:rFonts w:hAnsi="宋体"/>
        </w:rPr>
      </w:pPr>
      <w:r>
        <w:rPr>
          <w:rFonts w:hint="eastAsia" w:hAnsi="宋体"/>
        </w:rPr>
        <w:t>（一）具有良好的商业信誉和健全的财务会计制度；</w:t>
      </w:r>
    </w:p>
    <w:p>
      <w:pPr>
        <w:pStyle w:val="17"/>
        <w:kinsoku w:val="0"/>
        <w:overflowPunct w:val="0"/>
        <w:spacing w:before="0" w:line="360" w:lineRule="auto"/>
        <w:ind w:left="0" w:firstLine="480" w:firstLineChars="200"/>
        <w:rPr>
          <w:rFonts w:hAnsi="宋体"/>
        </w:rPr>
      </w:pPr>
      <w:r>
        <w:rPr>
          <w:rFonts w:hint="eastAsia" w:hAnsi="宋体"/>
        </w:rPr>
        <w:t>（二）具有履行合同所必需的设备和专业技术能力；</w:t>
      </w:r>
    </w:p>
    <w:p>
      <w:pPr>
        <w:pStyle w:val="17"/>
        <w:kinsoku w:val="0"/>
        <w:overflowPunct w:val="0"/>
        <w:spacing w:before="0" w:line="360" w:lineRule="auto"/>
        <w:ind w:left="0" w:firstLine="480" w:firstLineChars="200"/>
        <w:rPr>
          <w:rFonts w:hAnsi="宋体"/>
        </w:rPr>
      </w:pPr>
      <w:r>
        <w:rPr>
          <w:rFonts w:hint="eastAsia" w:hAnsi="宋体"/>
        </w:rPr>
        <w:t>（三）有依法缴纳税收和社会保障资金的良好记录；</w:t>
      </w:r>
    </w:p>
    <w:p>
      <w:pPr>
        <w:pStyle w:val="17"/>
        <w:kinsoku w:val="0"/>
        <w:overflowPunct w:val="0"/>
        <w:spacing w:before="0" w:line="360" w:lineRule="auto"/>
        <w:ind w:left="1274" w:leftChars="200" w:hanging="794" w:hangingChars="331"/>
        <w:jc w:val="both"/>
        <w:rPr>
          <w:rFonts w:hAnsi="宋体"/>
          <w:spacing w:val="-8"/>
        </w:rPr>
      </w:pPr>
      <w:r>
        <w:rPr>
          <w:rFonts w:hint="eastAsia" w:hAnsi="宋体"/>
        </w:rPr>
        <w:t>（四）参加政府采购活动前三年内，在经营活动中没有重大违法记录（重大违法记</w:t>
      </w:r>
      <w:r>
        <w:rPr>
          <w:rFonts w:hAnsi="宋体"/>
          <w:spacing w:val="-107"/>
        </w:rPr>
        <w:t xml:space="preserve"> </w:t>
      </w:r>
      <w:r>
        <w:rPr>
          <w:rFonts w:hint="eastAsia" w:hAnsi="宋体"/>
        </w:rPr>
        <w:t>录指因违法经营受到刑事处罚或者责令停产停业、吊销许可证或者执照、较</w:t>
      </w:r>
      <w:r>
        <w:rPr>
          <w:rFonts w:hAnsi="宋体"/>
        </w:rPr>
        <w:t xml:space="preserve"> </w:t>
      </w:r>
      <w:r>
        <w:rPr>
          <w:rFonts w:hint="eastAsia" w:hAnsi="宋体"/>
        </w:rPr>
        <w:t>大数额罚款等行政处罚，不包括因违法经营被禁止在一定期限内参加政府采</w:t>
      </w:r>
      <w:r>
        <w:rPr>
          <w:rFonts w:hAnsi="宋体"/>
        </w:rPr>
        <w:t xml:space="preserve"> </w:t>
      </w:r>
      <w:r>
        <w:rPr>
          <w:rFonts w:hint="eastAsia" w:hAnsi="宋体"/>
          <w:spacing w:val="-8"/>
        </w:rPr>
        <w:t>购活动，但期限已经届满的情形）；</w:t>
      </w:r>
    </w:p>
    <w:p>
      <w:pPr>
        <w:pStyle w:val="17"/>
        <w:kinsoku w:val="0"/>
        <w:overflowPunct w:val="0"/>
        <w:spacing w:before="0" w:line="360" w:lineRule="auto"/>
        <w:ind w:left="1274" w:leftChars="200" w:hanging="794" w:hangingChars="331"/>
        <w:jc w:val="both"/>
        <w:rPr>
          <w:rFonts w:hAnsi="宋体"/>
        </w:rPr>
      </w:pPr>
      <w:r>
        <w:rPr>
          <w:rFonts w:hint="eastAsia" w:hAnsi="宋体"/>
        </w:rPr>
        <w:t>（五）我单位不属于政府采购法律、行政法规规定的公益一类事业单位、或使用事</w:t>
      </w:r>
      <w:r>
        <w:rPr>
          <w:rFonts w:hAnsi="宋体"/>
        </w:rPr>
        <w:t xml:space="preserve"> </w:t>
      </w:r>
      <w:r>
        <w:rPr>
          <w:rFonts w:hint="eastAsia" w:hAnsi="宋体"/>
        </w:rPr>
        <w:t>业编制且由财政拨款保障的群团组织（仅适用于政府购买服务项目）；</w:t>
      </w:r>
    </w:p>
    <w:p>
      <w:pPr>
        <w:pStyle w:val="17"/>
        <w:kinsoku w:val="0"/>
        <w:overflowPunct w:val="0"/>
        <w:spacing w:before="0" w:line="360" w:lineRule="auto"/>
        <w:ind w:left="1274" w:leftChars="200" w:hanging="794" w:hangingChars="331"/>
        <w:jc w:val="both"/>
        <w:rPr>
          <w:rFonts w:hAnsi="宋体"/>
        </w:rPr>
      </w:pPr>
      <w:r>
        <w:rPr>
          <w:rFonts w:hint="eastAsia" w:hAnsi="宋体"/>
        </w:rPr>
        <w:t>（六）我单位不存在为采购项目提供整体设计、规范编制或者项目管理、监理、检</w:t>
      </w:r>
      <w:r>
        <w:rPr>
          <w:rFonts w:hAnsi="宋体"/>
        </w:rPr>
        <w:t xml:space="preserve"> </w:t>
      </w:r>
      <w:r>
        <w:rPr>
          <w:rFonts w:hint="eastAsia" w:hAnsi="宋体"/>
        </w:rPr>
        <w:t>测等服务后，再参加该采购项目的其他采购活动的情形（单一来源采购项目</w:t>
      </w:r>
      <w:r>
        <w:rPr>
          <w:rFonts w:hAnsi="宋体"/>
        </w:rPr>
        <w:t xml:space="preserve"> </w:t>
      </w:r>
      <w:r>
        <w:rPr>
          <w:rFonts w:hint="eastAsia" w:hAnsi="宋体"/>
        </w:rPr>
        <w:t>除外）；</w:t>
      </w:r>
    </w:p>
    <w:p>
      <w:pPr>
        <w:pStyle w:val="17"/>
        <w:kinsoku w:val="0"/>
        <w:overflowPunct w:val="0"/>
        <w:spacing w:before="0" w:line="360" w:lineRule="auto"/>
        <w:ind w:left="1274" w:leftChars="200" w:hanging="794" w:hangingChars="331"/>
        <w:jc w:val="both"/>
        <w:rPr>
          <w:rFonts w:hAnsi="宋体"/>
        </w:rPr>
      </w:pPr>
      <w:r>
        <w:rPr>
          <w:rFonts w:hint="eastAsia" w:hAnsi="宋体"/>
        </w:rPr>
        <w:t>（七）与我单位存在</w:t>
      </w:r>
      <w:r>
        <w:rPr>
          <w:rFonts w:hAnsi="宋体"/>
        </w:rPr>
        <w:t>“</w:t>
      </w:r>
      <w:r>
        <w:rPr>
          <w:rFonts w:hint="eastAsia" w:hAnsi="宋体"/>
        </w:rPr>
        <w:t>单位负责人为同一人或者存在直接控股、管理关系</w:t>
      </w:r>
      <w:r>
        <w:rPr>
          <w:rFonts w:hAnsi="宋体"/>
        </w:rPr>
        <w:t>”</w:t>
      </w:r>
      <w:r>
        <w:rPr>
          <w:rFonts w:hint="eastAsia" w:hAnsi="宋体"/>
        </w:rPr>
        <w:t>的其他法人单位信息如下（如有，不论其是否参加同一合同项下的政府采购活动均须填写）：</w:t>
      </w:r>
    </w:p>
    <w:p>
      <w:pPr>
        <w:pStyle w:val="17"/>
        <w:kinsoku w:val="0"/>
        <w:overflowPunct w:val="0"/>
        <w:spacing w:before="0" w:line="360" w:lineRule="auto"/>
        <w:ind w:left="0" w:firstLine="120" w:firstLineChars="200"/>
        <w:rPr>
          <w:rFonts w:hAnsi="宋体"/>
          <w:sz w:val="6"/>
          <w:szCs w:val="6"/>
        </w:rPr>
      </w:pPr>
    </w:p>
    <w:tbl>
      <w:tblPr>
        <w:tblStyle w:val="38"/>
        <w:tblW w:w="0" w:type="auto"/>
        <w:tblInd w:w="407"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1</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2</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Lucida Sans"/>
              </w:rPr>
              <w:t>…</w:t>
            </w:r>
          </w:p>
        </w:tc>
        <w:tc>
          <w:tcPr>
            <w:tcW w:w="457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297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260" w:firstLineChars="200"/>
        <w:rPr>
          <w:rFonts w:hAnsi="宋体"/>
          <w:sz w:val="13"/>
          <w:szCs w:val="13"/>
        </w:rPr>
      </w:pPr>
    </w:p>
    <w:p>
      <w:pPr>
        <w:pStyle w:val="17"/>
        <w:kinsoku w:val="0"/>
        <w:overflowPunct w:val="0"/>
        <w:spacing w:before="0" w:line="360" w:lineRule="auto"/>
        <w:ind w:left="0" w:firstLine="480" w:firstLineChars="200"/>
        <w:rPr>
          <w:rFonts w:hAnsi="宋体"/>
        </w:rPr>
      </w:pPr>
      <w:r>
        <w:rPr>
          <w:rFonts w:hint="eastAsia" w:hAnsi="宋体"/>
        </w:rPr>
        <w:t>上述声明真实有效，否则我方负全部责任。</w:t>
      </w:r>
    </w:p>
    <w:p>
      <w:pPr>
        <w:pStyle w:val="17"/>
        <w:kinsoku w:val="0"/>
        <w:overflowPunct w:val="0"/>
        <w:spacing w:before="0" w:line="360" w:lineRule="auto"/>
        <w:ind w:left="0" w:firstLine="660" w:firstLineChars="200"/>
        <w:rPr>
          <w:rFonts w:hAnsi="宋体"/>
          <w:sz w:val="33"/>
          <w:szCs w:val="33"/>
        </w:rPr>
      </w:pPr>
    </w:p>
    <w:p>
      <w:pPr>
        <w:pStyle w:val="17"/>
        <w:tabs>
          <w:tab w:val="left" w:pos="7753"/>
          <w:tab w:val="left" w:pos="9246"/>
        </w:tabs>
        <w:kinsoku w:val="0"/>
        <w:overflowPunct w:val="0"/>
        <w:spacing w:before="0" w:line="360" w:lineRule="auto"/>
        <w:ind w:left="4109" w:leftChars="1712" w:firstLine="440" w:firstLineChars="200"/>
        <w:rPr>
          <w:rFonts w:hAnsi="宋体" w:cs="Times New Roman"/>
          <w:spacing w:val="-10"/>
        </w:rPr>
      </w:pPr>
      <w:r>
        <w:rPr>
          <w:rFonts w:hint="eastAsia" w:hAnsi="宋体"/>
          <w:spacing w:val="-10"/>
        </w:rPr>
        <w:t>投标人名称（加盖公章）：</w:t>
      </w:r>
      <w:r>
        <w:rPr>
          <w:rFonts w:hAnsi="宋体"/>
          <w:spacing w:val="-10"/>
          <w:u w:val="single"/>
        </w:rPr>
        <w:tab/>
      </w:r>
      <w:r>
        <w:rPr>
          <w:rFonts w:hAnsi="宋体" w:cs="Times New Roman"/>
          <w:spacing w:val="-10"/>
          <w:u w:val="single"/>
        </w:rPr>
        <w:t xml:space="preserve"> </w:t>
      </w:r>
      <w:r>
        <w:rPr>
          <w:rFonts w:hAnsi="宋体" w:cs="Times New Roman"/>
          <w:spacing w:val="-10"/>
          <w:u w:val="single"/>
        </w:rPr>
        <w:tab/>
      </w:r>
    </w:p>
    <w:p>
      <w:pPr>
        <w:pStyle w:val="17"/>
        <w:tabs>
          <w:tab w:val="left" w:pos="6434"/>
          <w:tab w:val="left" w:pos="7633"/>
          <w:tab w:val="left" w:pos="8593"/>
        </w:tabs>
        <w:kinsoku w:val="0"/>
        <w:overflowPunct w:val="0"/>
        <w:spacing w:before="0" w:line="360" w:lineRule="auto"/>
        <w:ind w:left="4109" w:leftChars="1712"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r>
        <w:rPr>
          <w:rFonts w:hAnsi="宋体"/>
        </w:rPr>
        <w:t xml:space="preserve"> </w:t>
      </w:r>
    </w:p>
    <w:p>
      <w:pPr>
        <w:pStyle w:val="17"/>
        <w:tabs>
          <w:tab w:val="left" w:pos="6673"/>
          <w:tab w:val="left" w:pos="7633"/>
          <w:tab w:val="left" w:pos="8593"/>
        </w:tabs>
        <w:kinsoku w:val="0"/>
        <w:overflowPunct w:val="0"/>
        <w:spacing w:before="0" w:line="360" w:lineRule="auto"/>
        <w:ind w:left="0"/>
        <w:rPr>
          <w:rFonts w:hAnsi="宋体"/>
        </w:rPr>
      </w:pPr>
      <w:r>
        <w:rPr>
          <w:rFonts w:hint="eastAsia" w:hAnsi="宋体"/>
        </w:rPr>
        <w:t>说明：供应商承诺不实的，依据《政府采购法》第七十七条</w:t>
      </w:r>
      <w:r>
        <w:rPr>
          <w:rFonts w:hAnsi="宋体" w:cs="Lucida Sans"/>
        </w:rPr>
        <w:t>“</w:t>
      </w:r>
      <w:r>
        <w:rPr>
          <w:rFonts w:hint="eastAsia" w:hAnsi="宋体"/>
        </w:rPr>
        <w:t>提供虚假材料谋取中标、</w:t>
      </w:r>
      <w:r>
        <w:rPr>
          <w:rFonts w:hAnsi="宋体"/>
          <w:spacing w:val="-31"/>
        </w:rPr>
        <w:t xml:space="preserve"> </w:t>
      </w:r>
      <w:r>
        <w:rPr>
          <w:rFonts w:hint="eastAsia" w:hAnsi="宋体"/>
        </w:rPr>
        <w:t>成交的</w:t>
      </w:r>
      <w:r>
        <w:rPr>
          <w:rFonts w:hAnsi="宋体" w:cs="Lucida Sans"/>
        </w:rPr>
        <w:t>”</w:t>
      </w:r>
      <w:r>
        <w:rPr>
          <w:rFonts w:hint="eastAsia" w:hAnsi="宋体"/>
        </w:rPr>
        <w:t>有关规定予以处理。</w:t>
      </w:r>
    </w:p>
    <w:p>
      <w:pPr>
        <w:pStyle w:val="17"/>
        <w:tabs>
          <w:tab w:val="left" w:pos="6673"/>
          <w:tab w:val="left" w:pos="7633"/>
          <w:tab w:val="left" w:pos="8593"/>
        </w:tabs>
        <w:kinsoku w:val="0"/>
        <w:overflowPunct w:val="0"/>
        <w:spacing w:before="0" w:line="360" w:lineRule="auto"/>
        <w:ind w:left="0" w:firstLine="480" w:firstLineChars="200"/>
        <w:rPr>
          <w:rFonts w:hAnsi="宋体"/>
        </w:rPr>
        <w:sectPr>
          <w:type w:val="continuous"/>
          <w:pgSz w:w="11910" w:h="16840"/>
          <w:pgMar w:top="1420" w:right="980" w:bottom="280" w:left="1580" w:header="720" w:footer="720" w:gutter="0"/>
          <w:cols w:equalWidth="0" w:num="1">
            <w:col w:w="9350"/>
          </w:cols>
        </w:sectPr>
      </w:pPr>
    </w:p>
    <w:p>
      <w:pPr>
        <w:pStyle w:val="17"/>
        <w:tabs>
          <w:tab w:val="left" w:pos="481"/>
        </w:tabs>
        <w:kinsoku w:val="0"/>
        <w:overflowPunct w:val="0"/>
        <w:spacing w:before="0" w:line="360" w:lineRule="auto"/>
        <w:ind w:left="0"/>
        <w:outlineLvl w:val="2"/>
        <w:rPr>
          <w:rFonts w:hAnsi="宋体" w:cs="Bookman Old Style"/>
        </w:rPr>
      </w:pPr>
      <w:bookmarkStart w:id="117" w:name="_Toc145592803"/>
      <w:r>
        <w:rPr>
          <w:rFonts w:hAnsi="宋体" w:cs="Bookman Old Style"/>
        </w:rPr>
        <w:t xml:space="preserve">2  </w:t>
      </w:r>
      <w:r>
        <w:rPr>
          <w:rFonts w:hint="eastAsia" w:hAnsi="宋体" w:cs="Bookman Old Style"/>
        </w:rPr>
        <w:t>落实政府采购政策需满足的资格要求（如有）</w:t>
      </w:r>
      <w:bookmarkEnd w:id="117"/>
    </w:p>
    <w:p>
      <w:pPr>
        <w:pStyle w:val="17"/>
        <w:kinsoku w:val="0"/>
        <w:overflowPunct w:val="0"/>
        <w:spacing w:before="0" w:line="360" w:lineRule="auto"/>
        <w:ind w:left="0" w:firstLine="480" w:firstLineChars="200"/>
        <w:rPr>
          <w:rFonts w:hAnsi="宋体"/>
        </w:rPr>
      </w:pPr>
      <w:r>
        <w:rPr>
          <w:rFonts w:hAnsi="宋体" w:cs="Lucida Sans"/>
        </w:rPr>
        <w:t>2-1</w:t>
      </w:r>
      <w:r>
        <w:rPr>
          <w:rFonts w:hAnsi="宋体" w:cs="Lucida Sans"/>
          <w:spacing w:val="52"/>
        </w:rPr>
        <w:t xml:space="preserve"> </w:t>
      </w:r>
      <w:r>
        <w:rPr>
          <w:rFonts w:hint="eastAsia" w:hAnsi="宋体"/>
        </w:rPr>
        <w:t>中小企业证明文件说明：</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1</w:t>
      </w:r>
      <w:r>
        <w:rPr>
          <w:rFonts w:hint="eastAsia" w:hAnsi="宋体"/>
        </w:rPr>
        <w:t>）如本项目（包）不专门面向中小企业预留采购份额，资格证明文件部分无需提供</w:t>
      </w:r>
      <w:r>
        <w:rPr>
          <w:rFonts w:hint="eastAsia" w:hAnsi="宋体"/>
          <w:spacing w:val="-2"/>
        </w:rPr>
        <w:t>《中小企业声明函》或《残疾人福利性单位声明函》或由省级以上监狱管理局、戒毒管</w:t>
      </w:r>
      <w:r>
        <w:rPr>
          <w:rFonts w:hAnsi="宋体"/>
          <w:spacing w:val="-92"/>
        </w:rPr>
        <w:t xml:space="preserve"> </w:t>
      </w:r>
      <w:r>
        <w:rPr>
          <w:rFonts w:hint="eastAsia" w:hAnsi="宋体"/>
          <w:spacing w:val="-2"/>
        </w:rPr>
        <w:t>理局（含新疆生产建设兵团）出具的属于监狱企业的证明文件；供应商如具有上述证明</w:t>
      </w:r>
      <w:r>
        <w:rPr>
          <w:rFonts w:hAnsi="宋体"/>
          <w:spacing w:val="-93"/>
        </w:rPr>
        <w:t xml:space="preserve"> </w:t>
      </w:r>
      <w:r>
        <w:rPr>
          <w:rFonts w:hint="eastAsia" w:hAnsi="宋体"/>
        </w:rPr>
        <w:t>文件，建议在商务技术文件中提供。</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2</w:t>
      </w:r>
      <w:r>
        <w:rPr>
          <w:rFonts w:hint="eastAsia" w:hAnsi="宋体"/>
        </w:rPr>
        <w:t>）如本项目（包）专门面向中小企业采购，投标文件中须提供《中小企业声明函》</w:t>
      </w:r>
      <w:r>
        <w:rPr>
          <w:rFonts w:hAnsi="宋体"/>
          <w:spacing w:val="-88"/>
        </w:rPr>
        <w:t xml:space="preserve"> </w:t>
      </w:r>
      <w:r>
        <w:rPr>
          <w:rFonts w:hint="eastAsia" w:hAnsi="宋体"/>
          <w:spacing w:val="-2"/>
        </w:rPr>
        <w:t>或《残疾人福利性单位声明函》或由省级以上监狱管理局、戒毒管理局（含新疆生产建</w:t>
      </w:r>
      <w:r>
        <w:rPr>
          <w:rFonts w:hAnsi="宋体"/>
          <w:spacing w:val="-92"/>
        </w:rPr>
        <w:t xml:space="preserve"> </w:t>
      </w:r>
      <w:r>
        <w:rPr>
          <w:rFonts w:hint="eastAsia" w:hAnsi="宋体"/>
        </w:rPr>
        <w:t>设兵团）出具的属于监狱企业的证明文件，且建议在资格证明文件部分提供。</w:t>
      </w:r>
    </w:p>
    <w:p>
      <w:pPr>
        <w:pStyle w:val="17"/>
        <w:kinsoku w:val="0"/>
        <w:overflowPunct w:val="0"/>
        <w:spacing w:before="0" w:line="360" w:lineRule="auto"/>
        <w:ind w:left="0" w:firstLine="480" w:firstLineChars="200"/>
        <w:jc w:val="both"/>
        <w:rPr>
          <w:rFonts w:hAnsi="宋体"/>
          <w:spacing w:val="-4"/>
        </w:rPr>
      </w:pPr>
      <w:r>
        <w:rPr>
          <w:rFonts w:hint="eastAsia" w:hAnsi="宋体"/>
        </w:rPr>
        <w:t>（</w:t>
      </w:r>
      <w:r>
        <w:rPr>
          <w:rFonts w:hAnsi="宋体" w:cs="Lucida Sans"/>
        </w:rPr>
        <w:t>3</w:t>
      </w:r>
      <w:r>
        <w:rPr>
          <w:rFonts w:hint="eastAsia" w:hAnsi="宋体"/>
        </w:rPr>
        <w:t>）如本项目（包）预留部分采购项目预算专门面向中小企业采购，且要求获得采购</w:t>
      </w:r>
      <w:r>
        <w:rPr>
          <w:rFonts w:hAnsi="宋体"/>
          <w:spacing w:val="-88"/>
        </w:rPr>
        <w:t xml:space="preserve"> </w:t>
      </w:r>
      <w:r>
        <w:rPr>
          <w:rFonts w:hint="eastAsia" w:hAnsi="宋体"/>
          <w:spacing w:val="-2"/>
        </w:rPr>
        <w:t>合同的供应商将采购项目中的一定比例分包给一家或者多家中小企业的，投标文件中除</w:t>
      </w:r>
      <w:r>
        <w:rPr>
          <w:rFonts w:hAnsi="宋体"/>
          <w:spacing w:val="-92"/>
        </w:rPr>
        <w:t xml:space="preserve"> </w:t>
      </w:r>
      <w:r>
        <w:rPr>
          <w:rFonts w:hint="eastAsia" w:hAnsi="宋体"/>
        </w:rPr>
        <w:t>须提供《中小企业声明函》或《残疾人福利性单位声明函》或由省级以上监狱管理局、</w:t>
      </w:r>
      <w:r>
        <w:rPr>
          <w:rFonts w:hAnsi="宋体"/>
        </w:rPr>
        <w:t xml:space="preserve"> </w:t>
      </w:r>
      <w:r>
        <w:rPr>
          <w:rFonts w:hint="eastAsia" w:hAnsi="宋体"/>
          <w:spacing w:val="-8"/>
        </w:rPr>
        <w:t>戒毒管理局（含新疆生产建设兵团）出具的属于监狱企业的证明文件，还须同时提供《拟</w:t>
      </w:r>
      <w:r>
        <w:rPr>
          <w:rFonts w:hAnsi="宋体"/>
          <w:spacing w:val="-97"/>
        </w:rPr>
        <w:t xml:space="preserve"> </w:t>
      </w:r>
      <w:r>
        <w:rPr>
          <w:rFonts w:hint="eastAsia" w:hAnsi="宋体"/>
          <w:spacing w:val="-4"/>
        </w:rPr>
        <w:t>分包情况说明》及《分包意向协议》，且建议在资格证明文件部分提供。</w:t>
      </w:r>
    </w:p>
    <w:p>
      <w:pPr>
        <w:pStyle w:val="17"/>
        <w:kinsoku w:val="0"/>
        <w:overflowPunct w:val="0"/>
        <w:spacing w:before="0" w:line="360" w:lineRule="auto"/>
        <w:ind w:left="0" w:firstLine="480" w:firstLineChars="200"/>
        <w:jc w:val="both"/>
        <w:rPr>
          <w:rFonts w:hAnsi="宋体"/>
        </w:rPr>
      </w:pPr>
      <w:r>
        <w:rPr>
          <w:rFonts w:hint="eastAsia" w:hAnsi="宋体"/>
        </w:rPr>
        <w:t>（</w:t>
      </w:r>
      <w:r>
        <w:rPr>
          <w:rFonts w:hAnsi="宋体" w:cs="Lucida Sans"/>
        </w:rPr>
        <w:t>4</w:t>
      </w:r>
      <w:r>
        <w:rPr>
          <w:rFonts w:hint="eastAsia" w:hAnsi="宋体"/>
        </w:rPr>
        <w:t>）如本项目（包）预留部分采购项目预算专门面向中小企业采购，且要求供应商以</w:t>
      </w:r>
      <w:r>
        <w:rPr>
          <w:rFonts w:hAnsi="宋体"/>
          <w:spacing w:val="-88"/>
        </w:rPr>
        <w:t xml:space="preserve"> </w:t>
      </w:r>
      <w:r>
        <w:rPr>
          <w:rFonts w:hint="eastAsia" w:hAnsi="宋体"/>
          <w:spacing w:val="-1"/>
        </w:rPr>
        <w:t>联合体形式参加采购活动，投标文件中除须提供《中小企业声明函》或《残疾人福利性</w:t>
      </w:r>
      <w:r>
        <w:rPr>
          <w:rFonts w:hAnsi="宋体"/>
          <w:spacing w:val="-103"/>
        </w:rPr>
        <w:t xml:space="preserve"> </w:t>
      </w:r>
      <w:r>
        <w:rPr>
          <w:rFonts w:hint="eastAsia" w:hAnsi="宋体"/>
          <w:spacing w:val="-2"/>
        </w:rPr>
        <w:t>单位声明函》或由省级以上监狱管理局、戒毒管理局（含新疆生产建设兵团）出具的属</w:t>
      </w:r>
      <w:r>
        <w:rPr>
          <w:rFonts w:hAnsi="宋体"/>
          <w:spacing w:val="-92"/>
        </w:rPr>
        <w:t xml:space="preserve"> </w:t>
      </w:r>
      <w:r>
        <w:rPr>
          <w:rFonts w:hint="eastAsia" w:hAnsi="宋体"/>
          <w:spacing w:val="-2"/>
        </w:rPr>
        <w:t>于监狱企业的证明文件，还须同时提供《联合协议》；上述文件建议在资格证明文件部</w:t>
      </w:r>
      <w:r>
        <w:rPr>
          <w:rFonts w:hAnsi="宋体"/>
          <w:spacing w:val="-107"/>
        </w:rPr>
        <w:t xml:space="preserve"> </w:t>
      </w:r>
      <w:r>
        <w:rPr>
          <w:rFonts w:hint="eastAsia" w:hAnsi="宋体"/>
        </w:rPr>
        <w:t>分提供。</w:t>
      </w:r>
    </w:p>
    <w:p>
      <w:pPr>
        <w:pStyle w:val="17"/>
        <w:kinsoku w:val="0"/>
        <w:overflowPunct w:val="0"/>
        <w:spacing w:before="0" w:line="360" w:lineRule="auto"/>
        <w:ind w:left="0" w:firstLine="480" w:firstLineChars="200"/>
        <w:rPr>
          <w:rFonts w:hAnsi="宋体"/>
        </w:rPr>
      </w:pPr>
      <w:r>
        <w:rPr>
          <w:rFonts w:hint="eastAsia" w:hAnsi="宋体"/>
        </w:rPr>
        <w:t>（</w:t>
      </w:r>
      <w:r>
        <w:rPr>
          <w:rFonts w:hAnsi="宋体" w:cs="Lucida Sans"/>
        </w:rPr>
        <w:t>5</w:t>
      </w:r>
      <w:r>
        <w:rPr>
          <w:rFonts w:hint="eastAsia" w:hAnsi="宋体"/>
        </w:rPr>
        <w:t>）中小企业声明函填写注意事项</w:t>
      </w:r>
      <w:r>
        <w:rPr>
          <w:rFonts w:hAnsi="宋体"/>
        </w:rPr>
        <w:t xml:space="preserve"> </w:t>
      </w:r>
      <w:r>
        <w:rPr>
          <w:rFonts w:hAnsi="宋体" w:cs="Lucida Sans"/>
          <w:spacing w:val="-6"/>
        </w:rPr>
        <w:t>1</w:t>
      </w:r>
      <w:r>
        <w:rPr>
          <w:rFonts w:hint="eastAsia" w:hAnsi="宋体"/>
          <w:spacing w:val="-6"/>
        </w:rPr>
        <w:t>）《中小企业声明函》由参加政府采购活动的投标人出具。联合体投标的，《中小企业</w:t>
      </w:r>
      <w:r>
        <w:rPr>
          <w:rFonts w:hAnsi="宋体"/>
          <w:spacing w:val="-94"/>
        </w:rPr>
        <w:t xml:space="preserve"> </w:t>
      </w:r>
      <w:r>
        <w:rPr>
          <w:rFonts w:hint="eastAsia" w:hAnsi="宋体"/>
        </w:rPr>
        <w:t>声明函》可由牵头人出具。</w:t>
      </w:r>
      <w:r>
        <w:rPr>
          <w:rFonts w:hAnsi="宋体"/>
        </w:rPr>
        <w:t xml:space="preserve"> </w:t>
      </w:r>
      <w:r>
        <w:rPr>
          <w:rFonts w:hAnsi="宋体" w:cs="Lucida Sans"/>
        </w:rPr>
        <w:t>2</w:t>
      </w:r>
      <w:r>
        <w:rPr>
          <w:rFonts w:hint="eastAsia" w:hAnsi="宋体"/>
        </w:rPr>
        <w:t>）对于联合体中由中小企业承担的部分，或者分包给中小企业的部分，必须全部由中</w:t>
      </w:r>
      <w:r>
        <w:rPr>
          <w:rFonts w:hAnsi="宋体"/>
          <w:spacing w:val="-90"/>
        </w:rPr>
        <w:t xml:space="preserve"> </w:t>
      </w:r>
      <w:r>
        <w:rPr>
          <w:rFonts w:hint="eastAsia" w:hAnsi="宋体"/>
          <w:spacing w:val="-2"/>
        </w:rPr>
        <w:t>小企业制造、承建或者承接。供应商应当在声明函</w:t>
      </w:r>
      <w:r>
        <w:rPr>
          <w:rFonts w:hAnsi="宋体" w:cs="Lucida Sans"/>
          <w:spacing w:val="-2"/>
        </w:rPr>
        <w:t>“</w:t>
      </w:r>
      <w:r>
        <w:rPr>
          <w:rFonts w:hint="eastAsia" w:hAnsi="宋体"/>
          <w:spacing w:val="-2"/>
        </w:rPr>
        <w:t>标的名称</w:t>
      </w:r>
      <w:r>
        <w:rPr>
          <w:rFonts w:hAnsi="宋体" w:cs="Lucida Sans"/>
          <w:spacing w:val="-2"/>
        </w:rPr>
        <w:t>”</w:t>
      </w:r>
      <w:r>
        <w:rPr>
          <w:rFonts w:hint="eastAsia" w:hAnsi="宋体"/>
          <w:spacing w:val="-2"/>
        </w:rPr>
        <w:t>部分标明联合体中中小企</w:t>
      </w:r>
      <w:r>
        <w:rPr>
          <w:rFonts w:hAnsi="宋体"/>
          <w:spacing w:val="-33"/>
        </w:rPr>
        <w:t xml:space="preserve"> </w:t>
      </w:r>
      <w:r>
        <w:rPr>
          <w:rFonts w:hint="eastAsia" w:hAnsi="宋体"/>
        </w:rPr>
        <w:t>业承担的具体内容或者中小企业的具体分包内容。</w:t>
      </w:r>
      <w:r>
        <w:rPr>
          <w:rFonts w:hAnsi="宋体"/>
        </w:rPr>
        <w:t xml:space="preserve"> </w:t>
      </w:r>
      <w:r>
        <w:rPr>
          <w:rFonts w:hAnsi="宋体" w:cs="Lucida Sans"/>
        </w:rPr>
        <w:t>3</w:t>
      </w:r>
      <w:r>
        <w:rPr>
          <w:rFonts w:hint="eastAsia" w:hAnsi="宋体"/>
        </w:rPr>
        <w:t>）对于多标的采购项目，投标人应充分、准确地了解所提供货物的制造企业、提供服</w:t>
      </w:r>
      <w:r>
        <w:rPr>
          <w:rFonts w:hAnsi="宋体"/>
          <w:spacing w:val="-90"/>
        </w:rPr>
        <w:t xml:space="preserve"> </w:t>
      </w:r>
      <w:r>
        <w:rPr>
          <w:rFonts w:hint="eastAsia" w:hAnsi="宋体"/>
        </w:rPr>
        <w:t>务的承接企业信息。对相关情况了解不清楚的，不建议填报本声明函。</w:t>
      </w:r>
    </w:p>
    <w:p>
      <w:pPr>
        <w:pStyle w:val="17"/>
        <w:kinsoku w:val="0"/>
        <w:overflowPunct w:val="0"/>
        <w:spacing w:before="0" w:line="360" w:lineRule="auto"/>
        <w:ind w:left="0" w:firstLine="480" w:firstLineChars="200"/>
        <w:jc w:val="both"/>
        <w:rPr>
          <w:rFonts w:hAnsi="宋体"/>
          <w:spacing w:val="-2"/>
        </w:rPr>
        <w:sectPr>
          <w:pgSz w:w="11910" w:h="16840"/>
          <w:pgMar w:top="1100" w:right="980" w:bottom="1060" w:left="1580" w:header="1361" w:footer="868" w:gutter="0"/>
          <w:cols w:space="720" w:num="1"/>
          <w:docGrid w:linePitch="326" w:charSpace="0"/>
        </w:sectPr>
      </w:pPr>
      <w:r>
        <w:rPr>
          <w:rFonts w:hint="eastAsia" w:hAnsi="宋体"/>
        </w:rPr>
        <w:t>（</w:t>
      </w:r>
      <w:r>
        <w:rPr>
          <w:rFonts w:hAnsi="宋体" w:cs="Lucida Sans"/>
        </w:rPr>
        <w:t>6</w:t>
      </w:r>
      <w:r>
        <w:rPr>
          <w:rFonts w:hint="eastAsia" w:hAnsi="宋体"/>
        </w:rPr>
        <w:t>）温馨提示：为方便广大中小企业识别企业规模类型，工业和信息化部组织开发了</w:t>
      </w:r>
      <w:r>
        <w:rPr>
          <w:rFonts w:hAnsi="宋体"/>
          <w:spacing w:val="-88"/>
        </w:rPr>
        <w:t xml:space="preserve"> </w:t>
      </w:r>
      <w:r>
        <w:rPr>
          <w:rFonts w:hint="eastAsia" w:hAnsi="宋体"/>
          <w:spacing w:val="-2"/>
        </w:rPr>
        <w:t>中小企业规模类型自测小程序，在国务院客户端和工业和信息化部网站上均有链接，投</w:t>
      </w:r>
    </w:p>
    <w:p>
      <w:pPr>
        <w:pStyle w:val="17"/>
        <w:kinsoku w:val="0"/>
        <w:overflowPunct w:val="0"/>
        <w:spacing w:before="0" w:line="360" w:lineRule="auto"/>
        <w:ind w:left="0" w:firstLine="200"/>
        <w:jc w:val="both"/>
        <w:rPr>
          <w:rFonts w:hAnsi="宋体"/>
          <w:spacing w:val="-5"/>
        </w:rPr>
      </w:pPr>
      <w:r>
        <w:rPr>
          <w:rFonts w:hint="eastAsia" w:hAnsi="宋体"/>
        </w:rPr>
        <w:t>标人填写所属的行业和指标数据可自动生成企业规模类型测试结果。本项目中小企业划</w:t>
      </w:r>
      <w:r>
        <w:rPr>
          <w:rFonts w:hAnsi="宋体"/>
        </w:rPr>
        <w:t xml:space="preserve"> </w:t>
      </w:r>
      <w:r>
        <w:rPr>
          <w:rFonts w:hint="eastAsia" w:hAnsi="宋体"/>
        </w:rPr>
        <w:t>分标准所属行业详见第二章《投标人须知资料表》，如在该程序中未找到本项目文件规</w:t>
      </w:r>
      <w:r>
        <w:rPr>
          <w:rFonts w:hAnsi="宋体"/>
        </w:rPr>
        <w:t xml:space="preserve"> </w:t>
      </w:r>
      <w:r>
        <w:rPr>
          <w:rFonts w:hint="eastAsia" w:hAnsi="宋体"/>
        </w:rPr>
        <w:t>定的中小企业划分标准所属行业，则按照《关于印发中小企业划型标准规定的通知（工</w:t>
      </w:r>
      <w:r>
        <w:rPr>
          <w:rFonts w:hAnsi="宋体"/>
        </w:rPr>
        <w:t xml:space="preserve"> </w:t>
      </w:r>
      <w:r>
        <w:rPr>
          <w:rFonts w:hint="eastAsia" w:hAnsi="宋体"/>
        </w:rPr>
        <w:t>信部联企业﹝</w:t>
      </w:r>
      <w:r>
        <w:rPr>
          <w:rFonts w:hAnsi="宋体" w:cs="Verdana"/>
        </w:rPr>
        <w:t>2011</w:t>
      </w:r>
      <w:r>
        <w:rPr>
          <w:rFonts w:hint="eastAsia" w:hAnsi="宋体"/>
        </w:rPr>
        <w:t>﹞</w:t>
      </w:r>
      <w:r>
        <w:rPr>
          <w:rFonts w:hAnsi="宋体" w:cs="Verdana"/>
        </w:rPr>
        <w:t>300</w:t>
      </w:r>
      <w:r>
        <w:rPr>
          <w:rFonts w:hAnsi="宋体" w:cs="Verdana"/>
          <w:spacing w:val="-16"/>
        </w:rPr>
        <w:t xml:space="preserve"> </w:t>
      </w:r>
      <w:r>
        <w:rPr>
          <w:rFonts w:hint="eastAsia" w:hAnsi="宋体"/>
          <w:spacing w:val="-5"/>
        </w:rPr>
        <w:t>号）》及本项目文件规定的中小企业划分标准所属行业执行。</w:t>
      </w:r>
    </w:p>
    <w:p>
      <w:pPr>
        <w:pStyle w:val="17"/>
        <w:kinsoku w:val="0"/>
        <w:overflowPunct w:val="0"/>
        <w:spacing w:before="0" w:line="360" w:lineRule="auto"/>
        <w:ind w:left="0" w:firstLine="460" w:firstLineChars="200"/>
        <w:jc w:val="both"/>
        <w:rPr>
          <w:rFonts w:hAnsi="宋体"/>
          <w:spacing w:val="-5"/>
        </w:rPr>
        <w:sectPr>
          <w:pgSz w:w="11910" w:h="16840"/>
          <w:pgMar w:top="1100" w:right="920" w:bottom="1060" w:left="1580" w:header="1361" w:footer="868" w:gutter="0"/>
          <w:cols w:equalWidth="0" w:num="1">
            <w:col w:w="9410"/>
          </w:cols>
          <w:docGrid w:linePitch="326" w:charSpace="0"/>
        </w:sectPr>
      </w:pPr>
    </w:p>
    <w:p>
      <w:pPr>
        <w:pStyle w:val="17"/>
        <w:kinsoku w:val="0"/>
        <w:overflowPunct w:val="0"/>
        <w:spacing w:before="0" w:line="360" w:lineRule="auto"/>
        <w:ind w:left="0" w:firstLine="480" w:firstLineChars="200"/>
        <w:rPr>
          <w:rFonts w:hAnsi="宋体"/>
        </w:rPr>
      </w:pPr>
      <w:r>
        <w:rPr>
          <w:rFonts w:hAnsi="宋体" w:cs="Bookman Old Style"/>
        </w:rPr>
        <w:t>2-1-1</w:t>
      </w:r>
      <w:r>
        <w:rPr>
          <w:rFonts w:hAnsi="宋体" w:cs="Bookman Old Style"/>
          <w:spacing w:val="34"/>
        </w:rPr>
        <w:t xml:space="preserve"> </w:t>
      </w:r>
      <w:r>
        <w:rPr>
          <w:rFonts w:hint="eastAsia" w:hAnsi="宋体"/>
        </w:rPr>
        <w:t>中小企业声明函及残疾人福利性单位声明函格式</w:t>
      </w:r>
    </w:p>
    <w:p>
      <w:pPr>
        <w:pStyle w:val="17"/>
        <w:kinsoku w:val="0"/>
        <w:overflowPunct w:val="0"/>
        <w:spacing w:before="0" w:line="360" w:lineRule="auto"/>
        <w:ind w:left="0" w:firstLine="360" w:firstLineChars="200"/>
        <w:rPr>
          <w:rFonts w:hAnsi="宋体"/>
          <w:sz w:val="18"/>
          <w:szCs w:val="18"/>
        </w:rPr>
      </w:pPr>
    </w:p>
    <w:p>
      <w:pPr>
        <w:spacing w:line="360" w:lineRule="auto"/>
        <w:jc w:val="center"/>
        <w:rPr>
          <w:rFonts w:ascii="宋体" w:hAnsi="宋体" w:eastAsia="宋体"/>
          <w:b/>
          <w:sz w:val="32"/>
        </w:rPr>
      </w:pPr>
      <w:r>
        <w:rPr>
          <w:rFonts w:hint="eastAsia" w:ascii="宋体" w:hAnsi="宋体" w:eastAsia="宋体"/>
          <w:b/>
          <w:sz w:val="32"/>
        </w:rPr>
        <w:t>中小企业声明函（工程、服务）格式</w:t>
      </w:r>
    </w:p>
    <w:p>
      <w:pPr>
        <w:pStyle w:val="17"/>
        <w:kinsoku w:val="0"/>
        <w:overflowPunct w:val="0"/>
        <w:spacing w:before="0" w:line="360" w:lineRule="auto"/>
        <w:ind w:left="0" w:firstLine="496" w:firstLineChars="200"/>
        <w:jc w:val="both"/>
        <w:rPr>
          <w:rFonts w:hAnsi="宋体"/>
          <w:spacing w:val="11"/>
        </w:rPr>
      </w:pPr>
      <w:r>
        <w:rPr>
          <w:rFonts w:hint="eastAsia" w:hAnsi="宋体"/>
          <w:spacing w:val="4"/>
        </w:rPr>
        <w:t>本公司（联合体）郑重声明，根据《政府采购促进中小企业发展管理办法》（财</w:t>
      </w:r>
      <w:r>
        <w:rPr>
          <w:rFonts w:hAnsi="宋体"/>
        </w:rPr>
        <w:t xml:space="preserve"> </w:t>
      </w:r>
      <w:r>
        <w:rPr>
          <w:rFonts w:hint="eastAsia" w:hAnsi="宋体"/>
          <w:spacing w:val="6"/>
        </w:rPr>
        <w:t>库﹝</w:t>
      </w:r>
      <w:r>
        <w:rPr>
          <w:rFonts w:hAnsi="宋体" w:cs="Bookman Old Style"/>
          <w:spacing w:val="6"/>
        </w:rPr>
        <w:t>2020</w:t>
      </w:r>
      <w:r>
        <w:rPr>
          <w:rFonts w:hint="eastAsia" w:hAnsi="宋体"/>
          <w:spacing w:val="6"/>
        </w:rPr>
        <w:t>﹞</w:t>
      </w:r>
      <w:r>
        <w:rPr>
          <w:rFonts w:hAnsi="宋体" w:cs="Bookman Old Style"/>
          <w:spacing w:val="6"/>
        </w:rPr>
        <w:t>46</w:t>
      </w:r>
      <w:r>
        <w:rPr>
          <w:rFonts w:hAnsi="宋体" w:cs="Bookman Old Style"/>
          <w:spacing w:val="22"/>
        </w:rPr>
        <w:t xml:space="preserve"> </w:t>
      </w:r>
      <w:r>
        <w:rPr>
          <w:rFonts w:hint="eastAsia" w:hAnsi="宋体"/>
          <w:spacing w:val="11"/>
        </w:rPr>
        <w:t>号）的规定，本公司（联合体）参加（单位名称）的（项目名称）</w:t>
      </w:r>
      <w:r>
        <w:rPr>
          <w:rFonts w:hAnsi="宋体"/>
          <w:spacing w:val="-115"/>
        </w:rPr>
        <w:t xml:space="preserve"> </w:t>
      </w:r>
      <w:r>
        <w:rPr>
          <w:rFonts w:hint="eastAsia" w:hAnsi="宋体"/>
          <w:spacing w:val="11"/>
        </w:rPr>
        <w:t>采购活动，工程的施工单位全部为符合政策要求的中小企业（或者：服务全部由符</w:t>
      </w:r>
      <w:r>
        <w:rPr>
          <w:rFonts w:hAnsi="宋体"/>
          <w:spacing w:val="-97"/>
        </w:rPr>
        <w:t xml:space="preserve"> </w:t>
      </w:r>
      <w:r>
        <w:rPr>
          <w:rFonts w:hint="eastAsia" w:hAnsi="宋体"/>
          <w:spacing w:val="4"/>
        </w:rPr>
        <w:t>合政策要求的中小企业承接）。相关企业（含联合体中的中小企业、签订分包意向协</w:t>
      </w:r>
      <w:r>
        <w:rPr>
          <w:rFonts w:hint="eastAsia" w:hAnsi="宋体"/>
          <w:spacing w:val="11"/>
        </w:rPr>
        <w:t>议的中小企业）的具体情况如下：</w:t>
      </w:r>
    </w:p>
    <w:p>
      <w:pPr>
        <w:pStyle w:val="17"/>
        <w:kinsoku w:val="0"/>
        <w:overflowPunct w:val="0"/>
        <w:spacing w:before="0" w:line="360" w:lineRule="auto"/>
        <w:ind w:left="0" w:firstLine="496" w:firstLineChars="200"/>
        <w:jc w:val="both"/>
        <w:rPr>
          <w:rFonts w:hAnsi="宋体"/>
          <w:spacing w:val="4"/>
        </w:rPr>
      </w:pPr>
      <w:r>
        <w:rPr>
          <w:rFonts w:hAnsi="宋体" w:cs="Bookman Old Style"/>
          <w:spacing w:val="4"/>
        </w:rPr>
        <w:t>1.</w:t>
      </w:r>
      <w:r>
        <w:rPr>
          <w:rFonts w:hint="eastAsia" w:hAnsi="宋体"/>
          <w:spacing w:val="4"/>
          <w:u w:val="single"/>
        </w:rPr>
        <w:t>（标的名称）</w:t>
      </w:r>
      <w:r>
        <w:rPr>
          <w:rFonts w:hint="eastAsia" w:hAnsi="宋体"/>
          <w:spacing w:val="4"/>
        </w:rPr>
        <w:t>，属于</w:t>
      </w:r>
      <w:r>
        <w:rPr>
          <w:rFonts w:hint="eastAsia" w:hAnsi="宋体"/>
          <w:spacing w:val="4"/>
          <w:u w:val="single"/>
        </w:rPr>
        <w:t>（采购文件中明确的所属行业）</w:t>
      </w:r>
      <w:r>
        <w:rPr>
          <w:rFonts w:hint="eastAsia" w:hAnsi="宋体"/>
          <w:spacing w:val="4"/>
        </w:rPr>
        <w:t>行业；承建（承接）企业</w:t>
      </w:r>
      <w:r>
        <w:rPr>
          <w:rFonts w:hAnsi="宋体"/>
        </w:rPr>
        <w:t xml:space="preserve"> </w:t>
      </w:r>
      <w:r>
        <w:rPr>
          <w:rFonts w:hint="eastAsia" w:hAnsi="宋体"/>
          <w:spacing w:val="8"/>
        </w:rPr>
        <w:t>为</w:t>
      </w:r>
      <w:r>
        <w:rPr>
          <w:rFonts w:hint="eastAsia" w:hAnsi="宋体"/>
          <w:spacing w:val="8"/>
          <w:u w:val="single"/>
        </w:rPr>
        <w:t>（企业名称）</w:t>
      </w:r>
      <w:r>
        <w:rPr>
          <w:rFonts w:hint="eastAsia" w:hAnsi="宋体"/>
          <w:spacing w:val="8"/>
        </w:rPr>
        <w:t>，从业人员</w:t>
      </w:r>
      <w:r>
        <w:rPr>
          <w:rFonts w:hAnsi="宋体" w:cs="Bookman Old Style"/>
          <w:spacing w:val="8"/>
        </w:rPr>
        <w:t>______</w:t>
      </w:r>
      <w:r>
        <w:rPr>
          <w:rFonts w:hint="eastAsia" w:hAnsi="宋体"/>
          <w:spacing w:val="8"/>
        </w:rPr>
        <w:t>人，营业收入为</w:t>
      </w:r>
      <w:r>
        <w:rPr>
          <w:rFonts w:hAnsi="宋体" w:cs="Bookman Old Style"/>
          <w:spacing w:val="8"/>
        </w:rPr>
        <w:t>______</w:t>
      </w:r>
      <w:r>
        <w:rPr>
          <w:rFonts w:hint="eastAsia" w:hAnsi="宋体"/>
          <w:spacing w:val="8"/>
        </w:rPr>
        <w:t>万元，资产总额为</w:t>
      </w:r>
      <w:r>
        <w:rPr>
          <w:rFonts w:hAnsi="宋体" w:cs="Bookman Old Style"/>
          <w:spacing w:val="8"/>
        </w:rPr>
        <w:t>______</w:t>
      </w:r>
      <w:r>
        <w:rPr>
          <w:rFonts w:hAnsi="宋体" w:cs="Bookman Old Style"/>
          <w:spacing w:val="-44"/>
        </w:rPr>
        <w:t xml:space="preserve"> </w:t>
      </w:r>
      <w:r>
        <w:rPr>
          <w:rFonts w:hint="eastAsia" w:hAnsi="宋体"/>
          <w:spacing w:val="6"/>
        </w:rPr>
        <w:t>万元</w:t>
      </w:r>
      <w:r>
        <w:rPr>
          <w:rFonts w:hAnsi="宋体"/>
          <w:spacing w:val="-26"/>
        </w:rPr>
        <w:t xml:space="preserve"> </w:t>
      </w:r>
      <w:r>
        <w:rPr>
          <w:rFonts w:hAnsi="宋体" w:cs="Bookman Old Style"/>
          <w:spacing w:val="4"/>
          <w:position w:val="7"/>
          <w:sz w:val="17"/>
          <w:szCs w:val="17"/>
        </w:rPr>
        <w:t>1</w:t>
      </w:r>
      <w:r>
        <w:rPr>
          <w:rFonts w:hint="eastAsia" w:hAnsi="宋体"/>
          <w:spacing w:val="4"/>
        </w:rPr>
        <w:t>，属于</w:t>
      </w:r>
      <w:r>
        <w:rPr>
          <w:rFonts w:hint="eastAsia" w:hAnsi="宋体"/>
          <w:spacing w:val="4"/>
          <w:u w:val="single"/>
        </w:rPr>
        <w:t>（中型企业、小型企业、微型企业）</w:t>
      </w:r>
      <w:r>
        <w:rPr>
          <w:rFonts w:hint="eastAsia" w:hAnsi="宋体"/>
          <w:spacing w:val="4"/>
        </w:rPr>
        <w:t>；</w:t>
      </w:r>
    </w:p>
    <w:p>
      <w:pPr>
        <w:pStyle w:val="17"/>
        <w:kinsoku w:val="0"/>
        <w:overflowPunct w:val="0"/>
        <w:spacing w:before="0" w:line="360" w:lineRule="auto"/>
        <w:ind w:left="0" w:firstLine="496" w:firstLineChars="200"/>
        <w:jc w:val="both"/>
        <w:rPr>
          <w:rFonts w:hAnsi="宋体"/>
          <w:spacing w:val="5"/>
        </w:rPr>
      </w:pPr>
      <w:r>
        <w:rPr>
          <w:rFonts w:hAnsi="宋体" w:cs="Bookman Old Style"/>
          <w:spacing w:val="4"/>
        </w:rPr>
        <w:t>2.</w:t>
      </w:r>
      <w:r>
        <w:rPr>
          <w:rFonts w:hint="eastAsia" w:hAnsi="宋体"/>
          <w:spacing w:val="4"/>
          <w:u w:val="single"/>
        </w:rPr>
        <w:t>（标的名称）</w:t>
      </w:r>
      <w:r>
        <w:rPr>
          <w:rFonts w:hint="eastAsia" w:hAnsi="宋体"/>
          <w:spacing w:val="4"/>
        </w:rPr>
        <w:t>，属于</w:t>
      </w:r>
      <w:r>
        <w:rPr>
          <w:rFonts w:hint="eastAsia" w:hAnsi="宋体"/>
          <w:spacing w:val="4"/>
          <w:u w:val="single"/>
        </w:rPr>
        <w:t>（采购文件中明确的所属行业）</w:t>
      </w:r>
      <w:r>
        <w:rPr>
          <w:rFonts w:hint="eastAsia" w:hAnsi="宋体"/>
          <w:spacing w:val="4"/>
        </w:rPr>
        <w:t>行业；承建（承接）企业</w:t>
      </w:r>
      <w:r>
        <w:rPr>
          <w:rFonts w:hAnsi="宋体"/>
        </w:rPr>
        <w:t xml:space="preserve"> </w:t>
      </w:r>
      <w:r>
        <w:rPr>
          <w:rFonts w:hint="eastAsia" w:hAnsi="宋体"/>
          <w:spacing w:val="8"/>
        </w:rPr>
        <w:t>为</w:t>
      </w:r>
      <w:r>
        <w:rPr>
          <w:rFonts w:hint="eastAsia" w:hAnsi="宋体"/>
          <w:spacing w:val="8"/>
          <w:u w:val="single"/>
        </w:rPr>
        <w:t>（企业名称）</w:t>
      </w:r>
      <w:r>
        <w:rPr>
          <w:rFonts w:hint="eastAsia" w:hAnsi="宋体"/>
          <w:spacing w:val="8"/>
        </w:rPr>
        <w:t>，从业人员</w:t>
      </w:r>
      <w:r>
        <w:rPr>
          <w:rFonts w:hAnsi="宋体" w:cs="Bookman Old Style"/>
          <w:spacing w:val="8"/>
        </w:rPr>
        <w:t>______</w:t>
      </w:r>
      <w:r>
        <w:rPr>
          <w:rFonts w:hint="eastAsia" w:hAnsi="宋体"/>
          <w:spacing w:val="8"/>
        </w:rPr>
        <w:t>人，营业收入为</w:t>
      </w:r>
      <w:r>
        <w:rPr>
          <w:rFonts w:hAnsi="宋体" w:cs="Bookman Old Style"/>
          <w:spacing w:val="8"/>
        </w:rPr>
        <w:t>______</w:t>
      </w:r>
      <w:r>
        <w:rPr>
          <w:rFonts w:hint="eastAsia" w:hAnsi="宋体"/>
          <w:spacing w:val="8"/>
        </w:rPr>
        <w:t>万元，资产总额为</w:t>
      </w:r>
      <w:r>
        <w:rPr>
          <w:rFonts w:hAnsi="宋体" w:cs="Bookman Old Style"/>
          <w:spacing w:val="8"/>
        </w:rPr>
        <w:t>______</w:t>
      </w:r>
      <w:r>
        <w:rPr>
          <w:rFonts w:hAnsi="宋体" w:cs="Bookman Old Style"/>
          <w:spacing w:val="-44"/>
        </w:rPr>
        <w:t xml:space="preserve"> </w:t>
      </w:r>
      <w:r>
        <w:rPr>
          <w:rFonts w:hint="eastAsia" w:hAnsi="宋体"/>
          <w:spacing w:val="5"/>
        </w:rPr>
        <w:t>万元，属于</w:t>
      </w:r>
      <w:r>
        <w:rPr>
          <w:rFonts w:hint="eastAsia" w:hAnsi="宋体"/>
          <w:spacing w:val="5"/>
          <w:u w:val="single"/>
        </w:rPr>
        <w:t>（中型企业、小型企业、微型企业）</w:t>
      </w:r>
      <w:r>
        <w:rPr>
          <w:rFonts w:hint="eastAsia" w:hAnsi="宋体"/>
          <w:spacing w:val="5"/>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cs="Bookman Old Style"/>
        </w:rPr>
      </w:pPr>
      <w:r>
        <w:rPr>
          <w:rFonts w:hAnsi="宋体" w:cs="Bookman Old Style"/>
        </w:rPr>
        <w:t>……</w:t>
      </w:r>
    </w:p>
    <w:p>
      <w:pPr>
        <w:pStyle w:val="17"/>
        <w:kinsoku w:val="0"/>
        <w:overflowPunct w:val="0"/>
        <w:spacing w:before="0" w:line="360" w:lineRule="auto"/>
        <w:ind w:left="0" w:firstLine="524" w:firstLineChars="200"/>
        <w:jc w:val="both"/>
        <w:rPr>
          <w:rFonts w:hAnsi="宋体"/>
          <w:spacing w:val="11"/>
        </w:rPr>
      </w:pPr>
      <w:r>
        <w:rPr>
          <w:rFonts w:hint="eastAsia" w:hAnsi="宋体"/>
          <w:spacing w:val="11"/>
        </w:rPr>
        <w:t>以上企业，不属于大企业的分支机构，不存在控股股东为大企业的情形，也不</w:t>
      </w:r>
      <w:r>
        <w:rPr>
          <w:rFonts w:hAnsi="宋体"/>
        </w:rPr>
        <w:t xml:space="preserve"> </w:t>
      </w:r>
      <w:r>
        <w:rPr>
          <w:rFonts w:hint="eastAsia" w:hAnsi="宋体"/>
          <w:spacing w:val="11"/>
        </w:rPr>
        <w:t>存在与大企业的负责人为同一人的情形。</w:t>
      </w:r>
    </w:p>
    <w:p>
      <w:pPr>
        <w:pStyle w:val="17"/>
        <w:kinsoku w:val="0"/>
        <w:overflowPunct w:val="0"/>
        <w:spacing w:before="0" w:line="360" w:lineRule="auto"/>
        <w:ind w:left="0" w:firstLine="524" w:firstLineChars="200"/>
        <w:rPr>
          <w:rFonts w:hAnsi="宋体"/>
          <w:spacing w:val="11"/>
        </w:rPr>
      </w:pPr>
      <w:r>
        <w:rPr>
          <w:rFonts w:hint="eastAsia" w:hAnsi="宋体"/>
          <w:spacing w:val="11"/>
        </w:rPr>
        <w:t>本企业对上述声明内容的真实性负责。如有虚假，将依法承担相应责任。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80" w:firstLineChars="200"/>
        <w:rPr>
          <w:rFonts w:hAnsi="宋体"/>
          <w:sz w:val="19"/>
          <w:szCs w:val="19"/>
        </w:rPr>
      </w:pPr>
    </w:p>
    <w:p>
      <w:pPr>
        <w:pStyle w:val="17"/>
        <w:tabs>
          <w:tab w:val="left" w:pos="3052"/>
        </w:tabs>
        <w:kinsoku w:val="0"/>
        <w:overflowPunct w:val="0"/>
        <w:spacing w:before="0" w:line="360" w:lineRule="auto"/>
        <w:ind w:left="0" w:right="678" w:firstLine="424" w:firstLineChars="200"/>
        <w:jc w:val="right"/>
        <w:rPr>
          <w:rFonts w:hAnsi="宋体" w:cs="Times New Roman"/>
        </w:rPr>
      </w:pPr>
      <w:r>
        <w:rPr>
          <w:rFonts w:hint="eastAsia" w:hAnsi="宋体"/>
          <w:spacing w:val="-14"/>
        </w:rPr>
        <w:t>企业名称（盖章）：</w:t>
      </w:r>
      <w:r>
        <w:rPr>
          <w:rFonts w:hAnsi="宋体" w:cs="Times New Roman"/>
          <w:u w:val="single"/>
        </w:rPr>
        <w:t xml:space="preserve">     </w:t>
      </w:r>
      <w:r>
        <w:rPr>
          <w:rFonts w:hAnsi="宋体" w:cs="Times New Roman"/>
          <w:u w:val="single"/>
        </w:rPr>
        <w:tab/>
      </w:r>
    </w:p>
    <w:p>
      <w:pPr>
        <w:pStyle w:val="17"/>
        <w:tabs>
          <w:tab w:val="left" w:pos="1852"/>
        </w:tabs>
        <w:kinsoku w:val="0"/>
        <w:wordWrap w:val="0"/>
        <w:overflowPunct w:val="0"/>
        <w:spacing w:before="0" w:line="360" w:lineRule="auto"/>
        <w:ind w:left="0" w:right="720" w:firstLine="480" w:firstLineChars="200"/>
        <w:jc w:val="right"/>
        <w:rPr>
          <w:rFonts w:hAnsi="宋体" w:cs="Times New Roman"/>
        </w:rPr>
      </w:pPr>
      <w:r>
        <w:rPr>
          <w:rFonts w:hint="eastAsia" w:hAnsi="宋体"/>
        </w:rPr>
        <w:t>日</w:t>
      </w:r>
      <w:r>
        <w:rPr>
          <w:rFonts w:hAnsi="宋体"/>
          <w:spacing w:val="-1"/>
        </w:rPr>
        <w:t xml:space="preserve"> </w:t>
      </w:r>
      <w:r>
        <w:rPr>
          <w:rFonts w:hint="eastAsia" w:hAnsi="宋体"/>
        </w:rPr>
        <w:t>期：</w:t>
      </w:r>
      <w:r>
        <w:rPr>
          <w:rFonts w:hAnsi="宋体" w:cs="Times New Roman"/>
          <w:u w:val="single"/>
        </w:rPr>
        <w:t xml:space="preserve"> </w:t>
      </w:r>
      <w:r>
        <w:rPr>
          <w:rFonts w:hAnsi="宋体" w:cs="Times New Roman"/>
          <w:u w:val="single"/>
        </w:rPr>
        <w:tab/>
      </w:r>
      <w:r>
        <w:rPr>
          <w:rFonts w:hAnsi="宋体" w:cs="Times New Roman"/>
          <w:u w:val="single"/>
        </w:rPr>
        <w:t xml:space="preserve">    </w:t>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00" w:firstLineChars="200"/>
        <w:rPr>
          <w:rFonts w:hAnsi="宋体" w:cs="Times New Roman"/>
          <w:sz w:val="25"/>
          <w:szCs w:val="25"/>
        </w:rPr>
      </w:pPr>
    </w:p>
    <w:p>
      <w:pPr>
        <w:pStyle w:val="17"/>
        <w:kinsoku w:val="0"/>
        <w:overflowPunct w:val="0"/>
        <w:spacing w:before="0" w:line="360" w:lineRule="auto"/>
        <w:ind w:left="0" w:firstLine="40" w:firstLineChars="200"/>
        <w:rPr>
          <w:rFonts w:hAnsi="宋体" w:cs="Times New Roman"/>
          <w:sz w:val="2"/>
          <w:szCs w:val="2"/>
        </w:rPr>
      </w:pPr>
      <w:r>
        <w:rPr>
          <w:rFonts w:hAnsi="宋体" w:cs="Times New Roman"/>
          <w:sz w:val="2"/>
          <w:szCs w:val="2"/>
        </w:rPr>
        <mc:AlternateContent>
          <mc:Choice Requires="wpg">
            <w:drawing>
              <wp:inline distT="0" distB="0" distL="0" distR="0">
                <wp:extent cx="5687695" cy="12700"/>
                <wp:effectExtent l="3175" t="5080" r="5080" b="1270"/>
                <wp:docPr id="25" name="Group 9"/>
                <wp:cNvGraphicFramePr/>
                <a:graphic xmlns:a="http://schemas.openxmlformats.org/drawingml/2006/main">
                  <a:graphicData uri="http://schemas.microsoft.com/office/word/2010/wordprocessingGroup">
                    <wpg:wgp>
                      <wpg:cNvGrpSpPr/>
                      <wpg:grpSpPr>
                        <a:xfrm>
                          <a:off x="0" y="0"/>
                          <a:ext cx="5687695" cy="12700"/>
                          <a:chOff x="0" y="0"/>
                          <a:chExt cx="8957" cy="20"/>
                        </a:xfrm>
                      </wpg:grpSpPr>
                      <wps:wsp>
                        <wps:cNvPr id="26" name="Freeform 10"/>
                        <wps:cNvSpPr/>
                        <wps:spPr bwMode="auto">
                          <a:xfrm>
                            <a:off x="4" y="4"/>
                            <a:ext cx="8947" cy="2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9" o:spid="_x0000_s1026" o:spt="203" style="height:1pt;width:447.85pt;" coordsize="8957,20" o:gfxdata="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MqytVnVAAAAAwEAAA8AAAAAAAAAAQAg&#10;AAAAIgAAAGRycy9kb3ducmV2LnhtbFBLAQIUABQAAAAIAIdO4kB4nwAh9QIAAOQGAAAOAAAAAAAA&#10;AAEAIAAAACQBAABkcnMvZTJvRG9jLnhtbFBLBQYAAAAABgAGAFkBAACLBgAAAAA=&#10;">
                <o:lock v:ext="edit" aspectratio="f"/>
                <v:shape id="Freeform 10" o:spid="_x0000_s1026" o:spt="100" style="position:absolute;left:4;top:4;height:20;width:8947;" filled="f" stroked="t" coordsize="8947,20" o:gfxdata="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nPWvvQAA&#10;ANsAAAAPAAAAAAAAAAEAIAAAACIAAABkcnMvZG93bnJldi54bWxQSwECFAAUAAAACACHTuJAMy8F&#10;njsAAAA5AAAAEAAAAAAAAAABACAAAAAMAQAAZHJzL3NoYXBleG1sLnhtbFBLBQYAAAAABgAGAFsB&#10;AAC2AwAAAAA=&#10;" path="m0,0l8946,0e">
                  <v:path o:connectlocs="0,0;8946,0"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280" w:firstLineChars="200"/>
        <w:rPr>
          <w:rFonts w:hAnsi="宋体"/>
          <w:sz w:val="21"/>
          <w:szCs w:val="21"/>
        </w:rPr>
      </w:pPr>
      <w:r>
        <w:rPr>
          <w:rFonts w:hAnsi="宋体" w:cs="Bookman Old Style"/>
          <w:position w:val="6"/>
          <w:sz w:val="14"/>
          <w:szCs w:val="14"/>
        </w:rPr>
        <w:t>1</w:t>
      </w:r>
      <w:r>
        <w:rPr>
          <w:rFonts w:hAnsi="宋体" w:cs="Bookman Old Style"/>
          <w:spacing w:val="-16"/>
          <w:position w:val="6"/>
          <w:sz w:val="14"/>
          <w:szCs w:val="14"/>
        </w:rPr>
        <w:t xml:space="preserve"> </w:t>
      </w:r>
      <w:r>
        <w:rPr>
          <w:rFonts w:hint="eastAsia" w:hAnsi="宋体"/>
          <w:sz w:val="21"/>
          <w:szCs w:val="21"/>
        </w:rPr>
        <w:t>从业人员、营业收入、资产总额填报上一年度数据，无上一年度数据的新成立企业可不填报。</w:t>
      </w:r>
    </w:p>
    <w:p>
      <w:pPr>
        <w:pStyle w:val="17"/>
        <w:kinsoku w:val="0"/>
        <w:overflowPunct w:val="0"/>
        <w:spacing w:before="0" w:line="360" w:lineRule="auto"/>
        <w:ind w:left="0" w:firstLine="420" w:firstLineChars="200"/>
        <w:rPr>
          <w:rFonts w:hAnsi="宋体"/>
          <w:sz w:val="21"/>
          <w:szCs w:val="21"/>
        </w:rPr>
        <w:sectPr>
          <w:footerReference r:id="rId9" w:type="default"/>
          <w:pgSz w:w="11910" w:h="16840"/>
          <w:pgMar w:top="1100" w:right="960" w:bottom="1060" w:left="1480" w:header="1361" w:footer="868" w:gutter="0"/>
          <w:cols w:space="720" w:num="1"/>
          <w:docGrid w:linePitch="326" w:charSpace="0"/>
        </w:sectPr>
      </w:pPr>
    </w:p>
    <w:p>
      <w:pPr>
        <w:spacing w:line="360" w:lineRule="auto"/>
        <w:jc w:val="center"/>
        <w:rPr>
          <w:rFonts w:ascii="宋体" w:hAnsi="宋体" w:eastAsia="宋体"/>
          <w:b/>
          <w:sz w:val="32"/>
        </w:rPr>
      </w:pPr>
    </w:p>
    <w:p>
      <w:pPr>
        <w:spacing w:line="360" w:lineRule="auto"/>
        <w:jc w:val="center"/>
        <w:rPr>
          <w:rFonts w:ascii="宋体" w:hAnsi="宋体" w:eastAsia="宋体"/>
          <w:b/>
          <w:sz w:val="32"/>
        </w:rPr>
      </w:pPr>
      <w:r>
        <w:rPr>
          <w:rFonts w:hint="eastAsia" w:ascii="宋体" w:hAnsi="宋体" w:eastAsia="宋体"/>
          <w:b/>
          <w:sz w:val="32"/>
        </w:rPr>
        <w:t>残疾人福利性单位声明函格式</w:t>
      </w:r>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520" w:firstLineChars="200"/>
        <w:rPr>
          <w:rFonts w:hAnsi="宋体"/>
        </w:rPr>
      </w:pPr>
      <w:r>
        <w:rPr>
          <w:rFonts w:hint="eastAsia" w:hAnsi="宋体"/>
          <w:spacing w:val="10"/>
        </w:rPr>
        <w:t>本单位郑重声明，根据《财政部</w:t>
      </w:r>
      <w:r>
        <w:rPr>
          <w:rFonts w:hAnsi="宋体"/>
          <w:spacing w:val="10"/>
        </w:rPr>
        <w:t xml:space="preserve"> </w:t>
      </w:r>
      <w:r>
        <w:rPr>
          <w:rFonts w:hint="eastAsia" w:hAnsi="宋体"/>
          <w:spacing w:val="8"/>
        </w:rPr>
        <w:t>民政部</w:t>
      </w:r>
      <w:r>
        <w:rPr>
          <w:rFonts w:hAnsi="宋体"/>
          <w:spacing w:val="42"/>
        </w:rPr>
        <w:t xml:space="preserve"> </w:t>
      </w:r>
      <w:r>
        <w:rPr>
          <w:rFonts w:hint="eastAsia" w:hAnsi="宋体"/>
          <w:spacing w:val="11"/>
        </w:rPr>
        <w:t>中国残疾人联合会关于促进残疾人就</w:t>
      </w:r>
      <w:r>
        <w:rPr>
          <w:rFonts w:hAnsi="宋体"/>
        </w:rPr>
        <w:t xml:space="preserve"> </w:t>
      </w:r>
      <w:r>
        <w:rPr>
          <w:rFonts w:hint="eastAsia" w:hAnsi="宋体"/>
        </w:rPr>
        <w:t>业政府采购政策的通知》（财库〔</w:t>
      </w:r>
      <w:r>
        <w:rPr>
          <w:rFonts w:hAnsi="宋体" w:cs="Arial"/>
        </w:rPr>
        <w:t>2017</w:t>
      </w:r>
      <w:r>
        <w:rPr>
          <w:rFonts w:hint="eastAsia" w:hAnsi="宋体"/>
        </w:rPr>
        <w:t>〕</w:t>
      </w:r>
      <w:r>
        <w:rPr>
          <w:rFonts w:hAnsi="宋体" w:cs="Arial"/>
        </w:rPr>
        <w:t>141</w:t>
      </w:r>
      <w:r>
        <w:rPr>
          <w:rFonts w:hint="eastAsia" w:hAnsi="宋体"/>
        </w:rPr>
        <w:t>号）的规定，本单位（请进行选择）：</w:t>
      </w:r>
    </w:p>
    <w:p>
      <w:pPr>
        <w:pStyle w:val="17"/>
        <w:kinsoku w:val="0"/>
        <w:overflowPunct w:val="0"/>
        <w:spacing w:before="0" w:line="360" w:lineRule="auto"/>
        <w:ind w:left="0" w:firstLine="520" w:firstLineChars="200"/>
        <w:rPr>
          <w:rFonts w:hAnsi="宋体"/>
          <w:spacing w:val="11"/>
          <w:w w:val="105"/>
        </w:rPr>
      </w:pPr>
      <w:r>
        <w:rPr>
          <w:rFonts w:hint="eastAsia" w:hAnsi="宋体"/>
          <w:spacing w:val="10"/>
        </w:rPr>
        <w:t>□</w:t>
      </w:r>
      <w:r>
        <w:rPr>
          <w:rFonts w:hint="eastAsia" w:hAnsi="宋体"/>
          <w:spacing w:val="11"/>
          <w:w w:val="105"/>
        </w:rPr>
        <w:t>不属于符合条件的残疾人福利性单位。</w:t>
      </w:r>
    </w:p>
    <w:p>
      <w:pPr>
        <w:pStyle w:val="17"/>
        <w:kinsoku w:val="0"/>
        <w:overflowPunct w:val="0"/>
        <w:spacing w:before="0" w:line="360" w:lineRule="auto"/>
        <w:ind w:left="0" w:firstLine="520" w:firstLineChars="200"/>
        <w:jc w:val="both"/>
        <w:rPr>
          <w:rFonts w:hAnsi="宋体"/>
          <w:spacing w:val="8"/>
        </w:rPr>
      </w:pPr>
      <w:r>
        <w:rPr>
          <w:rFonts w:hint="eastAsia" w:hAnsi="宋体"/>
          <w:spacing w:val="10"/>
        </w:rPr>
        <w:t>□属于符合条件的残疾人福利性单位，且本单位参加</w:t>
      </w:r>
      <w:r>
        <w:rPr>
          <w:rFonts w:hAnsi="宋体"/>
          <w:spacing w:val="10"/>
          <w:u w:val="single"/>
        </w:rPr>
        <w:t xml:space="preserve">     </w:t>
      </w:r>
      <w:r>
        <w:rPr>
          <w:rFonts w:hint="eastAsia" w:hAnsi="宋体"/>
          <w:spacing w:val="10"/>
        </w:rPr>
        <w:t>单位的</w:t>
      </w:r>
      <w:r>
        <w:rPr>
          <w:rFonts w:hAnsi="宋体"/>
          <w:spacing w:val="10"/>
          <w:u w:val="single"/>
        </w:rPr>
        <w:t xml:space="preserve">     </w:t>
      </w:r>
      <w:r>
        <w:rPr>
          <w:rFonts w:hint="eastAsia" w:hAnsi="宋体"/>
          <w:spacing w:val="10"/>
        </w:rPr>
        <w:t>项目采购活动提供本单位制造的货物（由本单位承担工程</w:t>
      </w:r>
      <w:r>
        <w:rPr>
          <w:rFonts w:hAnsi="宋体"/>
          <w:spacing w:val="10"/>
        </w:rPr>
        <w:t>/</w:t>
      </w:r>
      <w:r>
        <w:rPr>
          <w:rFonts w:hint="eastAsia" w:hAnsi="宋体"/>
          <w:spacing w:val="10"/>
        </w:rPr>
        <w:t>提供服务），或者提供其他残</w:t>
      </w:r>
      <w:r>
        <w:rPr>
          <w:rFonts w:hAnsi="宋体"/>
          <w:spacing w:val="10"/>
        </w:rPr>
        <w:t xml:space="preserve"> </w:t>
      </w:r>
      <w:r>
        <w:rPr>
          <w:rFonts w:hint="eastAsia" w:hAnsi="宋体"/>
          <w:spacing w:val="10"/>
        </w:rPr>
        <w:t>疾人</w:t>
      </w:r>
      <w:r>
        <w:rPr>
          <w:rFonts w:hint="eastAsia" w:hAnsi="宋体"/>
          <w:spacing w:val="8"/>
        </w:rPr>
        <w:t>福利性单位制造的货物（不包括使用非残疾人福利性单位注册商标的货物）。</w:t>
      </w:r>
    </w:p>
    <w:p>
      <w:pPr>
        <w:pStyle w:val="17"/>
        <w:kinsoku w:val="0"/>
        <w:overflowPunct w:val="0"/>
        <w:spacing w:before="0" w:line="360" w:lineRule="auto"/>
        <w:ind w:left="0" w:firstLine="528" w:firstLineChars="200"/>
        <w:rPr>
          <w:rFonts w:hAnsi="宋体"/>
          <w:spacing w:val="12"/>
        </w:rPr>
      </w:pPr>
      <w:r>
        <w:rPr>
          <w:rFonts w:hint="eastAsia" w:hAnsi="宋体"/>
          <w:spacing w:val="12"/>
        </w:rPr>
        <w:t>本单位对上述声明的真实性负责。如有虚假，将依法承担相应责任。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874"/>
        </w:tabs>
        <w:kinsoku w:val="0"/>
        <w:overflowPunct w:val="0"/>
        <w:spacing w:before="0" w:line="360" w:lineRule="auto"/>
        <w:ind w:left="0" w:firstLine="4876" w:firstLineChars="2102"/>
        <w:rPr>
          <w:rFonts w:hAnsi="宋体"/>
          <w:spacing w:val="-4"/>
        </w:rPr>
      </w:pPr>
      <w:r>
        <w:rPr>
          <w:rFonts w:hint="eastAsia" w:hAnsi="宋体"/>
          <w:spacing w:val="-4"/>
        </w:rPr>
        <w:t>单位名称（盖章）：</w:t>
      </w:r>
    </w:p>
    <w:p>
      <w:pPr>
        <w:pStyle w:val="17"/>
        <w:tabs>
          <w:tab w:val="left" w:pos="4597"/>
        </w:tabs>
        <w:kinsoku w:val="0"/>
        <w:overflowPunct w:val="0"/>
        <w:spacing w:before="0" w:line="360" w:lineRule="auto"/>
        <w:ind w:left="0" w:firstLine="5082" w:firstLineChars="2017"/>
        <w:rPr>
          <w:rFonts w:hAnsi="宋体"/>
          <w:spacing w:val="6"/>
        </w:rPr>
        <w:sectPr>
          <w:pgSz w:w="11910" w:h="16840"/>
          <w:pgMar w:top="1100" w:right="920" w:bottom="1060" w:left="1580" w:header="1361" w:footer="868" w:gutter="0"/>
          <w:cols w:equalWidth="0" w:num="1">
            <w:col w:w="9410"/>
          </w:cols>
          <w:docGrid w:linePitch="326" w:charSpace="0"/>
        </w:sectPr>
      </w:pPr>
      <w:r>
        <w:rPr>
          <w:rFonts w:hint="eastAsia" w:hAnsi="宋体"/>
          <w:spacing w:val="6"/>
        </w:rPr>
        <w:t>日</w:t>
      </w:r>
      <w:r>
        <w:rPr>
          <w:rFonts w:hAnsi="宋体"/>
          <w:spacing w:val="6"/>
        </w:rPr>
        <w:t xml:space="preserve">  </w:t>
      </w:r>
      <w:r>
        <w:rPr>
          <w:rFonts w:hint="eastAsia" w:hAnsi="宋体"/>
          <w:spacing w:val="6"/>
        </w:rPr>
        <w:t>期：</w:t>
      </w:r>
    </w:p>
    <w:p>
      <w:pPr>
        <w:pStyle w:val="17"/>
        <w:kinsoku w:val="0"/>
        <w:overflowPunct w:val="0"/>
        <w:spacing w:before="0" w:line="360" w:lineRule="auto"/>
        <w:ind w:left="0" w:firstLine="480" w:firstLineChars="200"/>
        <w:rPr>
          <w:rFonts w:hAnsi="宋体"/>
        </w:rPr>
      </w:pPr>
      <w:r>
        <w:rPr>
          <w:rFonts w:hAnsi="宋体" w:cs="Bookman Old Style"/>
        </w:rPr>
        <w:t>2-1-2</w:t>
      </w:r>
      <w:r>
        <w:rPr>
          <w:rFonts w:hAnsi="宋体" w:cs="Bookman Old Style"/>
          <w:spacing w:val="34"/>
        </w:rPr>
        <w:t xml:space="preserve"> </w:t>
      </w:r>
      <w:r>
        <w:rPr>
          <w:rFonts w:hint="eastAsia" w:hAnsi="宋体"/>
        </w:rPr>
        <w:t>拟分包情况说明及分包意向协议</w:t>
      </w:r>
    </w:p>
    <w:p>
      <w:pPr>
        <w:spacing w:line="360" w:lineRule="auto"/>
        <w:ind w:firstLine="643" w:firstLineChars="200"/>
        <w:jc w:val="center"/>
        <w:rPr>
          <w:rFonts w:ascii="宋体" w:hAnsi="宋体" w:eastAsia="宋体"/>
          <w:b/>
          <w:sz w:val="32"/>
        </w:rPr>
      </w:pPr>
      <w:r>
        <w:rPr>
          <w:rFonts w:hint="eastAsia" w:ascii="宋体" w:hAnsi="宋体" w:eastAsia="宋体"/>
          <w:b/>
          <w:sz w:val="32"/>
        </w:rPr>
        <w:t>拟分包情况说明</w:t>
      </w: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5761"/>
          <w:tab w:val="left" w:pos="7081"/>
        </w:tabs>
        <w:kinsoku w:val="0"/>
        <w:overflowPunct w:val="0"/>
        <w:spacing w:before="0" w:line="360" w:lineRule="auto"/>
        <w:ind w:left="0" w:firstLine="476" w:firstLineChars="200"/>
        <w:jc w:val="both"/>
        <w:rPr>
          <w:rFonts w:hAnsi="宋体"/>
        </w:rPr>
      </w:pPr>
      <w:r>
        <w:rPr>
          <w:rFonts w:hint="eastAsia" w:hAnsi="宋体"/>
          <w:spacing w:val="-1"/>
        </w:rPr>
        <w:t>我单位参加贵单位组织采购的项目编号为</w:t>
      </w:r>
      <w:r>
        <w:rPr>
          <w:rFonts w:hAnsi="宋体" w:cs="Times New Roman"/>
          <w:spacing w:val="-1"/>
          <w:u w:val="single"/>
        </w:rPr>
        <w:tab/>
      </w:r>
      <w:r>
        <w:rPr>
          <w:rFonts w:hint="eastAsia" w:hAnsi="宋体"/>
        </w:rPr>
        <w:t>的</w:t>
      </w:r>
      <w:r>
        <w:rPr>
          <w:rFonts w:hAnsi="宋体" w:cs="Times New Roman"/>
          <w:u w:val="single"/>
        </w:rPr>
        <w:tab/>
      </w:r>
      <w:r>
        <w:rPr>
          <w:rFonts w:hint="eastAsia" w:hAnsi="宋体"/>
          <w:spacing w:val="-6"/>
        </w:rPr>
        <w:t>项目（填写采购项目</w:t>
      </w:r>
      <w:r>
        <w:rPr>
          <w:rFonts w:hAnsi="宋体"/>
        </w:rPr>
        <w:t xml:space="preserve"> </w:t>
      </w:r>
      <w:r>
        <w:rPr>
          <w:rFonts w:hint="eastAsia" w:hAnsi="宋体"/>
        </w:rPr>
        <w:t>名称）中</w:t>
      </w:r>
      <w:r>
        <w:rPr>
          <w:rFonts w:hAnsi="宋体"/>
          <w:spacing w:val="119"/>
        </w:rPr>
        <w:t xml:space="preserve"> </w:t>
      </w:r>
      <w:r>
        <w:rPr>
          <w:rFonts w:hint="eastAsia" w:hAnsi="宋体"/>
        </w:rPr>
        <w:t>包（填写包号）的投标。拟签订分包合同的单位情况如下表所示，我单位</w:t>
      </w:r>
      <w:r>
        <w:rPr>
          <w:rFonts w:hAnsi="宋体"/>
        </w:rPr>
        <w:t xml:space="preserve"> </w:t>
      </w:r>
      <w:r>
        <w:rPr>
          <w:rFonts w:hint="eastAsia" w:hAnsi="宋体"/>
          <w:spacing w:val="-2"/>
        </w:rPr>
        <w:t>承诺一旦在该项目中获得采购合同将按下表所列情况进行分包，同时承诺分包承担主体</w:t>
      </w:r>
      <w:r>
        <w:rPr>
          <w:rFonts w:hAnsi="宋体"/>
          <w:spacing w:val="-92"/>
        </w:rPr>
        <w:t xml:space="preserve"> </w:t>
      </w:r>
      <w:r>
        <w:rPr>
          <w:rFonts w:hint="eastAsia" w:hAnsi="宋体"/>
        </w:rPr>
        <w:t>不再次分包。</w:t>
      </w:r>
    </w:p>
    <w:p>
      <w:pPr>
        <w:pStyle w:val="17"/>
        <w:kinsoku w:val="0"/>
        <w:overflowPunct w:val="0"/>
        <w:spacing w:before="0" w:line="360" w:lineRule="auto"/>
        <w:ind w:left="0" w:firstLine="100" w:firstLineChars="200"/>
        <w:rPr>
          <w:rFonts w:hAnsi="宋体"/>
          <w:sz w:val="5"/>
          <w:szCs w:val="5"/>
        </w:rPr>
      </w:pPr>
    </w:p>
    <w:tbl>
      <w:tblPr>
        <w:tblStyle w:val="38"/>
        <w:tblW w:w="0" w:type="auto"/>
        <w:tblInd w:w="155"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w:t>
            </w:r>
            <w:r>
              <w:rPr>
                <w:rFonts w:ascii="宋体" w:hAnsi="宋体" w:eastAsia="宋体" w:cs="宋体"/>
              </w:rPr>
              <w:t xml:space="preserve"> </w:t>
            </w:r>
            <w:r>
              <w:rPr>
                <w:rFonts w:hint="eastAsia" w:ascii="宋体" w:hAnsi="宋体" w:eastAsia="宋体" w:cs="宋体"/>
              </w:rPr>
              <w:t>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分包承担</w:t>
            </w:r>
            <w:r>
              <w:rPr>
                <w:rFonts w:ascii="宋体" w:hAnsi="宋体" w:eastAsia="宋体" w:cs="宋体"/>
              </w:rPr>
              <w:t xml:space="preserve"> </w:t>
            </w:r>
            <w:r>
              <w:rPr>
                <w:rFonts w:hint="eastAsia" w:ascii="宋体" w:hAnsi="宋体" w:eastAsia="宋体" w:cs="宋体"/>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分包承担</w:t>
            </w:r>
          </w:p>
          <w:p>
            <w:pPr>
              <w:pStyle w:val="62"/>
              <w:kinsoku w:val="0"/>
              <w:overflowPunct w:val="0"/>
              <w:jc w:val="center"/>
              <w:rPr>
                <w:rFonts w:ascii="宋体" w:hAnsi="宋体" w:eastAsia="宋体" w:cs="宋体"/>
              </w:rPr>
            </w:pPr>
            <w:r>
              <w:rPr>
                <w:rFonts w:hint="eastAsia" w:ascii="宋体" w:hAnsi="宋体" w:eastAsia="宋体" w:cs="宋体"/>
              </w:rPr>
              <w:t>主体类型</w:t>
            </w:r>
          </w:p>
          <w:p>
            <w:pPr>
              <w:pStyle w:val="62"/>
              <w:kinsoku w:val="0"/>
              <w:overflowPunct w:val="0"/>
              <w:jc w:val="center"/>
              <w:rPr>
                <w:rFonts w:ascii="宋体" w:hAnsi="宋体" w:eastAsia="宋体"/>
              </w:rPr>
            </w:pPr>
            <w:r>
              <w:rPr>
                <w:rFonts w:hint="eastAsia" w:ascii="宋体" w:hAnsi="宋体" w:eastAsia="宋体" w:cs="宋体"/>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资质等级</w:t>
            </w:r>
          </w:p>
        </w:tc>
        <w:tc>
          <w:tcPr>
            <w:tcW w:w="156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拟分包</w:t>
            </w:r>
            <w:r>
              <w:rPr>
                <w:rFonts w:ascii="宋体" w:hAnsi="宋体" w:eastAsia="宋体" w:cs="宋体"/>
              </w:rPr>
              <w:t xml:space="preserve"> </w:t>
            </w:r>
            <w:r>
              <w:rPr>
                <w:rFonts w:hint="eastAsia" w:ascii="宋体" w:hAnsi="宋体" w:eastAsia="宋体" w:cs="宋体"/>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拟分包</w:t>
            </w:r>
          </w:p>
          <w:p>
            <w:pPr>
              <w:pStyle w:val="62"/>
              <w:kinsoku w:val="0"/>
              <w:overflowPunct w:val="0"/>
              <w:jc w:val="center"/>
              <w:rPr>
                <w:rFonts w:ascii="宋体" w:hAnsi="宋体" w:eastAsia="宋体" w:cs="宋体"/>
              </w:rPr>
            </w:pPr>
            <w:r>
              <w:rPr>
                <w:rFonts w:hint="eastAsia" w:ascii="宋体" w:hAnsi="宋体" w:eastAsia="宋体" w:cs="宋体"/>
              </w:rPr>
              <w:t>合同金额</w:t>
            </w:r>
          </w:p>
          <w:p>
            <w:pPr>
              <w:pStyle w:val="62"/>
              <w:kinsoku w:val="0"/>
              <w:overflowPunct w:val="0"/>
              <w:jc w:val="center"/>
              <w:rPr>
                <w:rFonts w:ascii="宋体" w:hAnsi="宋体" w:eastAsia="宋体"/>
              </w:rPr>
            </w:pPr>
            <w:r>
              <w:rPr>
                <w:rFonts w:hint="eastAsia" w:ascii="宋体" w:hAnsi="宋体" w:eastAsia="宋体" w:cs="宋体"/>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占</w:t>
            </w:r>
          </w:p>
          <w:p>
            <w:pPr>
              <w:pStyle w:val="62"/>
              <w:kinsoku w:val="0"/>
              <w:overflowPunct w:val="0"/>
              <w:jc w:val="center"/>
              <w:rPr>
                <w:rFonts w:ascii="宋体" w:hAnsi="宋体" w:eastAsia="宋体"/>
              </w:rPr>
            </w:pPr>
            <w:r>
              <w:rPr>
                <w:rFonts w:hint="eastAsia" w:ascii="宋体" w:hAnsi="宋体" w:eastAsia="宋体" w:cs="宋体"/>
              </w:rPr>
              <w:t>合同金额的</w:t>
            </w:r>
            <w:r>
              <w:rPr>
                <w:rFonts w:ascii="宋体" w:hAnsi="宋体" w:eastAsia="宋体" w:cs="宋体"/>
              </w:rPr>
              <w:t xml:space="preserve"> </w:t>
            </w:r>
            <w:r>
              <w:rPr>
                <w:rFonts w:hint="eastAsia" w:ascii="宋体" w:hAnsi="宋体" w:eastAsia="宋体" w:cs="宋体"/>
              </w:rPr>
              <w:t>比例（</w:t>
            </w:r>
            <w:r>
              <w:rPr>
                <w:rFonts w:ascii="宋体" w:hAnsi="宋体" w:eastAsia="宋体" w:cs="Bookman Old Style"/>
              </w:rPr>
              <w:t>%</w:t>
            </w:r>
            <w:r>
              <w:rPr>
                <w:rFonts w:hint="eastAsia" w:ascii="宋体" w:hAnsi="宋体" w:eastAsia="宋体" w:cs="宋体"/>
              </w:rPr>
              <w:t>）</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12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tabs>
          <w:tab w:val="left" w:pos="7088"/>
          <w:tab w:val="left" w:pos="8048"/>
          <w:tab w:val="left" w:pos="9008"/>
          <w:tab w:val="left" w:pos="9231"/>
        </w:tabs>
        <w:kinsoku w:val="0"/>
        <w:overflowPunct w:val="0"/>
        <w:spacing w:before="0" w:line="360" w:lineRule="auto"/>
        <w:ind w:left="0" w:firstLine="4721" w:firstLineChars="2166"/>
        <w:rPr>
          <w:rFonts w:hAnsi="宋体" w:cs="Times New Roman"/>
          <w:spacing w:val="-11"/>
          <w:u w:val="single"/>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spacing w:val="-11"/>
          <w:u w:val="single"/>
        </w:rPr>
        <w:tab/>
      </w:r>
    </w:p>
    <w:p>
      <w:pPr>
        <w:pStyle w:val="17"/>
        <w:tabs>
          <w:tab w:val="left" w:pos="7088"/>
          <w:tab w:val="left" w:pos="8048"/>
          <w:tab w:val="left" w:pos="9008"/>
          <w:tab w:val="left" w:pos="9231"/>
        </w:tabs>
        <w:kinsoku w:val="0"/>
        <w:overflowPunct w:val="0"/>
        <w:spacing w:before="0" w:line="360" w:lineRule="auto"/>
        <w:ind w:left="0" w:firstLine="5504" w:firstLineChars="2313"/>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rPr>
          <w:rFonts w:hAnsi="宋体"/>
        </w:rPr>
      </w:pPr>
      <w:r>
        <w:rPr>
          <w:rFonts w:hint="eastAsia" w:hAnsi="宋体"/>
        </w:rPr>
        <w:t>注：</w:t>
      </w:r>
    </w:p>
    <w:p>
      <w:pPr>
        <w:pStyle w:val="17"/>
        <w:kinsoku w:val="0"/>
        <w:overflowPunct w:val="0"/>
        <w:spacing w:before="0" w:line="360" w:lineRule="auto"/>
        <w:ind w:left="0" w:firstLine="1"/>
        <w:jc w:val="both"/>
        <w:rPr>
          <w:rFonts w:hAnsi="宋体"/>
        </w:rPr>
      </w:pPr>
      <w:r>
        <w:rPr>
          <w:rFonts w:hint="eastAsia" w:hAnsi="宋体"/>
        </w:rPr>
        <w:t>如本招标文件《投标人须知资料表》载明本项目分包承担主体应具备的相应资质条件，</w:t>
      </w:r>
      <w:r>
        <w:rPr>
          <w:rFonts w:hAnsi="宋体"/>
        </w:rPr>
        <w:t xml:space="preserve"> </w:t>
      </w:r>
      <w:r>
        <w:rPr>
          <w:rFonts w:hint="eastAsia" w:hAnsi="宋体"/>
          <w:spacing w:val="-2"/>
        </w:rPr>
        <w:t>则投标人须在本表中列明分包承担主体的资质等级，并后附资质证书电子件，否则投标</w:t>
      </w:r>
      <w:r>
        <w:rPr>
          <w:rFonts w:hAnsi="宋体"/>
          <w:spacing w:val="-97"/>
        </w:rPr>
        <w:t xml:space="preserve"> </w:t>
      </w:r>
      <w:r>
        <w:rPr>
          <w:rFonts w:hint="eastAsia" w:hAnsi="宋体"/>
        </w:rPr>
        <w:t>无效。</w:t>
      </w:r>
    </w:p>
    <w:p>
      <w:pPr>
        <w:pStyle w:val="17"/>
        <w:kinsoku w:val="0"/>
        <w:overflowPunct w:val="0"/>
        <w:spacing w:before="0" w:line="360" w:lineRule="auto"/>
        <w:ind w:left="0" w:firstLine="480" w:firstLineChars="200"/>
        <w:jc w:val="both"/>
        <w:rPr>
          <w:rFonts w:hAnsi="宋体"/>
        </w:rPr>
        <w:sectPr>
          <w:pgSz w:w="11910" w:h="16840"/>
          <w:pgMar w:top="1100" w:right="960" w:bottom="1060" w:left="1580" w:header="1361" w:footer="868" w:gutter="0"/>
          <w:cols w:equalWidth="0" w:num="1">
            <w:col w:w="9370"/>
          </w:cols>
          <w:docGrid w:linePitch="326" w:charSpace="0"/>
        </w:sectPr>
      </w:pPr>
    </w:p>
    <w:p>
      <w:pPr>
        <w:spacing w:before="120" w:beforeLines="50" w:line="360" w:lineRule="auto"/>
        <w:ind w:firstLine="643" w:firstLineChars="200"/>
        <w:jc w:val="center"/>
        <w:rPr>
          <w:rFonts w:ascii="宋体" w:hAnsi="宋体" w:eastAsia="宋体"/>
          <w:b/>
          <w:sz w:val="32"/>
        </w:rPr>
      </w:pPr>
      <w:r>
        <w:rPr>
          <w:rFonts w:hint="eastAsia" w:ascii="宋体" w:hAnsi="宋体" w:eastAsia="宋体"/>
          <w:b/>
          <w:sz w:val="32"/>
        </w:rPr>
        <w:t>分包意向协议（实质性格式）</w:t>
      </w:r>
    </w:p>
    <w:p>
      <w:pPr>
        <w:pStyle w:val="17"/>
        <w:tabs>
          <w:tab w:val="left" w:pos="3414"/>
          <w:tab w:val="left" w:pos="3877"/>
        </w:tabs>
        <w:kinsoku w:val="0"/>
        <w:overflowPunct w:val="0"/>
        <w:spacing w:before="0" w:line="360" w:lineRule="auto"/>
        <w:ind w:left="0" w:firstLine="416" w:firstLineChars="200"/>
        <w:rPr>
          <w:rFonts w:hAnsi="宋体" w:cs="Times New Roman"/>
        </w:rPr>
      </w:pPr>
      <w:r>
        <w:rPr>
          <w:rFonts w:hint="eastAsia" w:hAnsi="宋体"/>
          <w:spacing w:val="-16"/>
        </w:rPr>
        <w:t>甲方（投标人）：</w:t>
      </w:r>
      <w:r>
        <w:rPr>
          <w:rFonts w:hAnsi="宋体" w:cs="Times New Roman"/>
          <w:spacing w:val="-16"/>
          <w:u w:val="single"/>
        </w:rPr>
        <w:tab/>
      </w:r>
      <w:r>
        <w:rPr>
          <w:rFonts w:hAnsi="宋体" w:cs="Times New Roman"/>
        </w:rPr>
        <w:t xml:space="preserve"> </w:t>
      </w:r>
    </w:p>
    <w:p>
      <w:pPr>
        <w:pStyle w:val="17"/>
        <w:tabs>
          <w:tab w:val="left" w:pos="3414"/>
          <w:tab w:val="left" w:pos="3877"/>
        </w:tabs>
        <w:kinsoku w:val="0"/>
        <w:overflowPunct w:val="0"/>
        <w:spacing w:before="0" w:line="360" w:lineRule="auto"/>
        <w:ind w:left="0" w:firstLine="428" w:firstLineChars="200"/>
        <w:rPr>
          <w:rFonts w:hAnsi="宋体" w:cs="Times New Roman"/>
        </w:rPr>
      </w:pPr>
      <w:r>
        <w:rPr>
          <w:rFonts w:hint="eastAsia" w:hAnsi="宋体"/>
          <w:spacing w:val="-13"/>
        </w:rPr>
        <w:t>乙方（拟分包单位）：</w:t>
      </w:r>
      <w:r>
        <w:rPr>
          <w:rFonts w:hAnsi="宋体" w:cs="Times New Roman"/>
          <w:u w:val="single"/>
        </w:rPr>
        <w:t xml:space="preserve"> </w:t>
      </w:r>
      <w:r>
        <w:rPr>
          <w:rFonts w:hAnsi="宋体" w:cs="Times New Roman"/>
          <w:u w:val="single"/>
        </w:rPr>
        <w:tab/>
      </w:r>
      <w:r>
        <w:rPr>
          <w:rFonts w:hAnsi="宋体" w:cs="Times New Roman"/>
          <w:u w:val="single"/>
        </w:rPr>
        <w:tab/>
      </w:r>
      <w:r>
        <w:rPr>
          <w:rFonts w:hAnsi="宋体" w:cs="Times New Roman"/>
          <w:w w:val="28"/>
          <w:u w:val="single"/>
        </w:rPr>
        <w:t xml:space="preserve"> </w:t>
      </w:r>
    </w:p>
    <w:p>
      <w:pPr>
        <w:pStyle w:val="17"/>
        <w:tabs>
          <w:tab w:val="left" w:pos="3596"/>
          <w:tab w:val="left" w:pos="8473"/>
        </w:tabs>
        <w:kinsoku w:val="0"/>
        <w:overflowPunct w:val="0"/>
        <w:spacing w:before="0" w:line="360" w:lineRule="auto"/>
        <w:ind w:left="0" w:firstLine="476" w:firstLineChars="200"/>
        <w:rPr>
          <w:rFonts w:hAnsi="宋体"/>
        </w:rPr>
      </w:pPr>
      <w:r>
        <w:rPr>
          <w:rFonts w:hint="eastAsia" w:hAnsi="宋体"/>
          <w:spacing w:val="-1"/>
        </w:rPr>
        <w:t>甲方承诺，一旦在</w:t>
      </w:r>
      <w:r>
        <w:rPr>
          <w:rFonts w:hAnsi="宋体" w:cs="Times New Roman"/>
          <w:spacing w:val="-1"/>
          <w:u w:val="single"/>
        </w:rPr>
        <w:tab/>
      </w:r>
      <w:r>
        <w:rPr>
          <w:rFonts w:hint="eastAsia" w:hAnsi="宋体"/>
          <w:spacing w:val="-1"/>
        </w:rPr>
        <w:t>（采购项目名称）（项目编号</w:t>
      </w:r>
      <w:r>
        <w:rPr>
          <w:rFonts w:hAnsi="宋体"/>
          <w:spacing w:val="-1"/>
        </w:rPr>
        <w:t>/</w:t>
      </w:r>
      <w:r>
        <w:rPr>
          <w:rFonts w:hint="eastAsia" w:hAnsi="宋体"/>
          <w:spacing w:val="-1"/>
        </w:rPr>
        <w:t>包号为：</w:t>
      </w:r>
      <w:r>
        <w:rPr>
          <w:rFonts w:hAnsi="宋体" w:cs="Times New Roman"/>
          <w:spacing w:val="-8"/>
          <w:w w:val="95"/>
          <w:u w:val="single"/>
        </w:rPr>
        <w:tab/>
      </w:r>
      <w:r>
        <w:rPr>
          <w:rFonts w:hint="eastAsia" w:hAnsi="宋体"/>
        </w:rPr>
        <w:t>）招标</w:t>
      </w:r>
      <w:r>
        <w:rPr>
          <w:rFonts w:hAnsi="宋体"/>
        </w:rPr>
        <w:t xml:space="preserve"> </w:t>
      </w:r>
      <w:r>
        <w:rPr>
          <w:rFonts w:hint="eastAsia" w:hAnsi="宋体"/>
        </w:rPr>
        <w:t>采购项目中获得采购合同，将按照下述约定将合同项下部分内容分包给乙方：</w:t>
      </w:r>
    </w:p>
    <w:p>
      <w:pPr>
        <w:pStyle w:val="17"/>
        <w:tabs>
          <w:tab w:val="left" w:pos="2629"/>
        </w:tabs>
        <w:kinsoku w:val="0"/>
        <w:overflowPunct w:val="0"/>
        <w:spacing w:before="0" w:line="360" w:lineRule="auto"/>
        <w:ind w:left="0" w:firstLine="476" w:firstLineChars="200"/>
        <w:rPr>
          <w:rFonts w:hAnsi="宋体"/>
          <w:w w:val="110"/>
        </w:rPr>
      </w:pPr>
      <w:r>
        <w:rPr>
          <w:rFonts w:hAnsi="宋体"/>
          <w:spacing w:val="-1"/>
        </w:rPr>
        <w:t>1.</w:t>
      </w:r>
      <w:r>
        <w:rPr>
          <w:rFonts w:hint="eastAsia" w:hAnsi="宋体"/>
          <w:spacing w:val="-1"/>
        </w:rPr>
        <w:t>分包内容：</w:t>
      </w:r>
      <w:r>
        <w:rPr>
          <w:rFonts w:hAnsi="宋体" w:cs="Times New Roman"/>
          <w:spacing w:val="-1"/>
          <w:u w:val="single"/>
        </w:rPr>
        <w:tab/>
      </w:r>
      <w:r>
        <w:rPr>
          <w:rFonts w:hint="eastAsia" w:hAnsi="宋体"/>
          <w:w w:val="110"/>
        </w:rPr>
        <w:t>。</w:t>
      </w:r>
    </w:p>
    <w:p>
      <w:pPr>
        <w:pStyle w:val="17"/>
        <w:tabs>
          <w:tab w:val="left" w:pos="2629"/>
          <w:tab w:val="left" w:pos="7067"/>
        </w:tabs>
        <w:kinsoku w:val="0"/>
        <w:overflowPunct w:val="0"/>
        <w:spacing w:before="0" w:line="360" w:lineRule="auto"/>
        <w:ind w:left="0" w:firstLine="476" w:firstLineChars="200"/>
        <w:rPr>
          <w:rFonts w:hAnsi="宋体"/>
          <w:spacing w:val="-2"/>
        </w:rPr>
      </w:pPr>
      <w:r>
        <w:rPr>
          <w:rFonts w:hAnsi="宋体"/>
          <w:spacing w:val="-1"/>
        </w:rPr>
        <w:t>2.</w:t>
      </w:r>
      <w:r>
        <w:rPr>
          <w:rFonts w:hint="eastAsia" w:hAnsi="宋体"/>
          <w:spacing w:val="-1"/>
        </w:rPr>
        <w:t>分包金额：</w:t>
      </w:r>
      <w:r>
        <w:rPr>
          <w:rFonts w:hAnsi="宋体" w:cs="Times New Roman"/>
          <w:spacing w:val="-1"/>
          <w:u w:val="single"/>
        </w:rPr>
        <w:tab/>
      </w:r>
      <w:r>
        <w:rPr>
          <w:rFonts w:hint="eastAsia" w:hAnsi="宋体"/>
          <w:spacing w:val="-1"/>
        </w:rPr>
        <w:t>，该金额占该采购包合同金额的比例为</w:t>
      </w:r>
      <w:r>
        <w:rPr>
          <w:rFonts w:hAnsi="宋体" w:cs="Times New Roman"/>
          <w:spacing w:val="-1"/>
          <w:u w:val="single"/>
        </w:rPr>
        <w:tab/>
      </w:r>
      <w:r>
        <w:rPr>
          <w:rFonts w:hAnsi="宋体" w:cs="Cambria"/>
          <w:i/>
          <w:iCs/>
        </w:rPr>
        <w:t>%</w:t>
      </w:r>
      <w:r>
        <w:rPr>
          <w:rFonts w:hint="eastAsia" w:hAnsi="宋体"/>
        </w:rPr>
        <w:t>。</w:t>
      </w:r>
      <w:r>
        <w:rPr>
          <w:rFonts w:hAnsi="宋体"/>
          <w:spacing w:val="-96"/>
        </w:rPr>
        <w:t xml:space="preserve"> </w:t>
      </w:r>
      <w:r>
        <w:rPr>
          <w:rFonts w:hint="eastAsia" w:hAnsi="宋体"/>
        </w:rPr>
        <w:t>乙方承诺将在上述情况下与甲方签订分包合同。</w:t>
      </w:r>
      <w:r>
        <w:rPr>
          <w:rFonts w:hAnsi="宋体"/>
        </w:rPr>
        <w:t xml:space="preserve"> </w:t>
      </w:r>
      <w:r>
        <w:rPr>
          <w:rFonts w:hint="eastAsia" w:hAnsi="宋体"/>
          <w:spacing w:val="-2"/>
        </w:rPr>
        <w:t>本协议自各方盖章之日起生效，如甲方未在该项目（采购包）中标，本协议自动终</w:t>
      </w:r>
      <w:r>
        <w:rPr>
          <w:rFonts w:hint="eastAsia" w:hAnsi="宋体"/>
        </w:rPr>
        <w:t>止。</w: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kinsoku w:val="0"/>
        <w:overflowPunct w:val="0"/>
        <w:spacing w:before="0" w:line="360" w:lineRule="auto"/>
        <w:ind w:left="0" w:firstLine="420" w:firstLineChars="200"/>
        <w:rPr>
          <w:rFonts w:hAnsi="宋体"/>
          <w:sz w:val="21"/>
          <w:szCs w:val="21"/>
        </w:rPr>
        <w:sectPr>
          <w:pgSz w:w="11910" w:h="16840"/>
          <w:pgMar w:top="1100" w:right="780" w:bottom="1060" w:left="1580" w:header="1361" w:footer="868" w:gutter="0"/>
          <w:cols w:equalWidth="0" w:num="1">
            <w:col w:w="9550"/>
          </w:cols>
          <w:docGrid w:linePitch="326" w:charSpace="0"/>
        </w:sectPr>
      </w:pPr>
    </w:p>
    <w:p>
      <w:pPr>
        <w:pStyle w:val="17"/>
        <w:tabs>
          <w:tab w:val="left" w:pos="3284"/>
        </w:tabs>
        <w:kinsoku w:val="0"/>
        <w:overflowPunct w:val="0"/>
        <w:spacing w:before="0" w:line="360" w:lineRule="auto"/>
        <w:ind w:left="0" w:firstLine="408" w:firstLineChars="200"/>
        <w:rPr>
          <w:rFonts w:hAnsi="宋体" w:cs="Times New Roman"/>
        </w:rPr>
      </w:pPr>
      <w:r>
        <w:rPr>
          <w:rFonts w:hint="eastAsia" w:hAnsi="宋体"/>
          <w:spacing w:val="-18"/>
        </w:rPr>
        <w:t>甲方（盖章）：</w:t>
      </w:r>
      <w:r>
        <w:rPr>
          <w:rFonts w:hAnsi="宋体" w:cs="Times New Roman"/>
          <w:u w:val="single"/>
        </w:rPr>
        <w:t xml:space="preserve"> </w:t>
      </w:r>
      <w:r>
        <w:rPr>
          <w:rFonts w:hAnsi="宋体" w:cs="Times New Roman"/>
          <w:u w:val="single"/>
        </w:rPr>
        <w:tab/>
      </w:r>
    </w:p>
    <w:p>
      <w:pPr>
        <w:pStyle w:val="17"/>
        <w:tabs>
          <w:tab w:val="left" w:pos="3284"/>
        </w:tabs>
        <w:kinsoku w:val="0"/>
        <w:overflowPunct w:val="0"/>
        <w:spacing w:before="0" w:line="360" w:lineRule="auto"/>
        <w:ind w:left="0" w:firstLine="408" w:firstLineChars="200"/>
        <w:rPr>
          <w:rFonts w:hAnsi="宋体" w:cs="Times New Roman"/>
        </w:rPr>
      </w:pPr>
      <w:r>
        <w:rPr>
          <w:rFonts w:hAnsi="宋体" w:cs="Times New Roman"/>
          <w:spacing w:val="-18"/>
        </w:rPr>
        <w:br w:type="column"/>
      </w:r>
      <w:r>
        <w:rPr>
          <w:rFonts w:hint="eastAsia" w:hAnsi="宋体"/>
          <w:spacing w:val="-18"/>
        </w:rPr>
        <w:t>乙方（盖章）：</w:t>
      </w:r>
      <w:r>
        <w:rPr>
          <w:rFonts w:hAnsi="宋体" w:cs="Times New Roman"/>
          <w:u w:val="single"/>
        </w:rPr>
        <w:t xml:space="preserve"> </w:t>
      </w:r>
      <w:r>
        <w:rPr>
          <w:rFonts w:hAnsi="宋体" w:cs="Times New Roman"/>
          <w:u w:val="single"/>
        </w:rPr>
        <w:tab/>
      </w:r>
    </w:p>
    <w:p>
      <w:pPr>
        <w:pStyle w:val="17"/>
        <w:tabs>
          <w:tab w:val="left" w:pos="3284"/>
        </w:tabs>
        <w:kinsoku w:val="0"/>
        <w:overflowPunct w:val="0"/>
        <w:spacing w:before="0" w:line="360" w:lineRule="auto"/>
        <w:ind w:left="0" w:firstLine="480" w:firstLineChars="200"/>
        <w:rPr>
          <w:rFonts w:hAnsi="宋体" w:cs="Times New Roman"/>
        </w:rPr>
        <w:sectPr>
          <w:type w:val="continuous"/>
          <w:pgSz w:w="11910" w:h="16840"/>
          <w:pgMar w:top="1420" w:right="780" w:bottom="280" w:left="1580" w:header="720" w:footer="720" w:gutter="0"/>
          <w:cols w:equalWidth="0" w:num="2">
            <w:col w:w="3285" w:space="1395"/>
            <w:col w:w="4870"/>
          </w:cols>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40" w:firstLineChars="200"/>
        <w:rPr>
          <w:rFonts w:hAnsi="宋体" w:cs="Times New Roman"/>
          <w:sz w:val="27"/>
          <w:szCs w:val="27"/>
        </w:rPr>
      </w:pPr>
    </w:p>
    <w:p>
      <w:pPr>
        <w:pStyle w:val="17"/>
        <w:tabs>
          <w:tab w:val="left" w:pos="6673"/>
          <w:tab w:val="left" w:pos="7633"/>
          <w:tab w:val="left" w:pos="8593"/>
        </w:tabs>
        <w:kinsoku w:val="0"/>
        <w:overflowPunct w:val="0"/>
        <w:spacing w:before="0" w:line="360" w:lineRule="auto"/>
        <w:ind w:left="0" w:firstLine="5081" w:firstLineChars="2135"/>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80" w:firstLineChars="200"/>
        <w:rPr>
          <w:rFonts w:hAnsi="宋体"/>
          <w:sz w:val="19"/>
          <w:szCs w:val="19"/>
        </w:rPr>
      </w:pPr>
    </w:p>
    <w:p>
      <w:pPr>
        <w:pStyle w:val="17"/>
        <w:kinsoku w:val="0"/>
        <w:overflowPunct w:val="0"/>
        <w:spacing w:before="0" w:line="360" w:lineRule="auto"/>
        <w:ind w:left="0" w:firstLine="480" w:firstLineChars="200"/>
        <w:rPr>
          <w:rFonts w:hAnsi="宋体"/>
        </w:rPr>
      </w:pPr>
      <w:r>
        <w:rPr>
          <w:rFonts w:hint="eastAsia" w:hAnsi="宋体"/>
        </w:rPr>
        <w:t>注：</w:t>
      </w:r>
      <w:r>
        <w:rPr>
          <w:rFonts w:hAnsi="宋体"/>
        </w:rPr>
        <w:t xml:space="preserve"> </w:t>
      </w:r>
      <w:r>
        <w:rPr>
          <w:rFonts w:hint="eastAsia" w:hAnsi="宋体"/>
          <w:spacing w:val="-2"/>
        </w:rPr>
        <w:t>本协议仅在投标人</w:t>
      </w:r>
      <w:r>
        <w:rPr>
          <w:rFonts w:hAnsi="宋体" w:cs="Cambria"/>
          <w:i/>
          <w:iCs/>
          <w:spacing w:val="-2"/>
        </w:rPr>
        <w:t>“</w:t>
      </w:r>
      <w:r>
        <w:rPr>
          <w:rFonts w:hint="eastAsia" w:hAnsi="宋体"/>
          <w:spacing w:val="-2"/>
        </w:rPr>
        <w:t>为落实政府采购政策</w:t>
      </w:r>
      <w:r>
        <w:rPr>
          <w:rFonts w:hAnsi="宋体" w:cs="Cambria"/>
          <w:i/>
          <w:iCs/>
          <w:spacing w:val="-2"/>
        </w:rPr>
        <w:t>”</w:t>
      </w:r>
      <w:r>
        <w:rPr>
          <w:rFonts w:hint="eastAsia" w:hAnsi="宋体"/>
          <w:spacing w:val="-2"/>
        </w:rPr>
        <w:t>而向中小企业分包时必须提供，否则投标无效；</w:t>
      </w:r>
      <w:r>
        <w:rPr>
          <w:rFonts w:hAnsi="宋体"/>
          <w:spacing w:val="-29"/>
        </w:rPr>
        <w:t xml:space="preserve"> </w:t>
      </w:r>
      <w:r>
        <w:rPr>
          <w:rFonts w:hint="eastAsia" w:hAnsi="宋体"/>
        </w:rPr>
        <w:t>且投标人须与所有拟分包单位分别签订《分包意向协议》，每单位签订一份，并在投标</w:t>
      </w:r>
      <w:r>
        <w:rPr>
          <w:rFonts w:hAnsi="宋体"/>
        </w:rPr>
        <w:t xml:space="preserve"> </w:t>
      </w:r>
      <w:r>
        <w:rPr>
          <w:rFonts w:hint="eastAsia" w:hAnsi="宋体"/>
        </w:rPr>
        <w:t>文件中提交全部协议原件的电子件，否则投标无效。</w:t>
      </w:r>
    </w:p>
    <w:p>
      <w:pPr>
        <w:pStyle w:val="17"/>
        <w:kinsoku w:val="0"/>
        <w:overflowPunct w:val="0"/>
        <w:spacing w:before="0" w:line="360" w:lineRule="auto"/>
        <w:ind w:left="0" w:firstLine="480" w:firstLineChars="200"/>
        <w:rPr>
          <w:rFonts w:hAnsi="宋体"/>
        </w:rPr>
        <w:sectPr>
          <w:type w:val="continuous"/>
          <w:pgSz w:w="11910" w:h="16840"/>
          <w:pgMar w:top="1420" w:right="780" w:bottom="280" w:left="1580" w:header="720" w:footer="720" w:gutter="0"/>
          <w:cols w:equalWidth="0" w:num="1">
            <w:col w:w="9550"/>
          </w:cols>
        </w:sectPr>
      </w:pPr>
    </w:p>
    <w:p>
      <w:pPr>
        <w:pStyle w:val="17"/>
        <w:kinsoku w:val="0"/>
        <w:overflowPunct w:val="0"/>
        <w:spacing w:before="0" w:line="360" w:lineRule="auto"/>
        <w:ind w:left="0" w:firstLine="480" w:firstLineChars="200"/>
        <w:rPr>
          <w:rFonts w:hAnsi="宋体"/>
        </w:rPr>
      </w:pPr>
      <w:r>
        <w:rPr>
          <w:rFonts w:hAnsi="宋体" w:cs="Lucida Sans"/>
        </w:rPr>
        <w:t>2-2</w:t>
      </w:r>
      <w:r>
        <w:rPr>
          <w:rFonts w:hAnsi="宋体" w:cs="Lucida Sans"/>
          <w:spacing w:val="53"/>
        </w:rPr>
        <w:t xml:space="preserve"> </w:t>
      </w:r>
      <w:r>
        <w:rPr>
          <w:rFonts w:hint="eastAsia" w:hAnsi="宋体"/>
        </w:rPr>
        <w:t>其它落实政府采购政策的资格要求（如有）</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equalWidth="0" w:num="1">
            <w:col w:w="9310"/>
          </w:cols>
          <w:docGrid w:linePitch="326" w:charSpace="0"/>
        </w:sectPr>
      </w:pPr>
    </w:p>
    <w:p>
      <w:pPr>
        <w:pStyle w:val="17"/>
        <w:kinsoku w:val="0"/>
        <w:overflowPunct w:val="0"/>
        <w:spacing w:before="0" w:line="360" w:lineRule="auto"/>
        <w:ind w:left="0" w:firstLine="360" w:firstLineChars="200"/>
        <w:rPr>
          <w:rFonts w:hAnsi="宋体"/>
          <w:sz w:val="18"/>
          <w:szCs w:val="18"/>
        </w:rPr>
      </w:pPr>
    </w:p>
    <w:p>
      <w:pPr>
        <w:pStyle w:val="17"/>
        <w:tabs>
          <w:tab w:val="left" w:pos="481"/>
        </w:tabs>
        <w:kinsoku w:val="0"/>
        <w:overflowPunct w:val="0"/>
        <w:spacing w:before="0" w:line="360" w:lineRule="auto"/>
        <w:ind w:left="0"/>
        <w:outlineLvl w:val="2"/>
        <w:rPr>
          <w:rFonts w:hAnsi="宋体"/>
        </w:rPr>
      </w:pPr>
      <w:r>
        <w:rPr>
          <w:rFonts w:hAnsi="宋体" w:cs="Times New Roman"/>
          <w:u w:val="single"/>
        </w:rPr>
        <w:br w:type="page"/>
      </w:r>
      <w:bookmarkStart w:id="118" w:name="_Toc145592804"/>
      <w:r>
        <w:rPr>
          <w:rFonts w:hAnsi="宋体" w:cs="Bookman Old Style"/>
        </w:rPr>
        <w:t>3</w:t>
      </w:r>
      <w:r>
        <w:rPr>
          <w:rFonts w:hAnsi="宋体" w:cs="Bookman Old Style"/>
        </w:rPr>
        <w:tab/>
      </w:r>
      <w:r>
        <w:rPr>
          <w:rFonts w:hint="eastAsia" w:hAnsi="宋体"/>
        </w:rPr>
        <w:t>本项目的特定资格要求</w:t>
      </w:r>
      <w:r>
        <w:rPr>
          <w:rFonts w:hAnsi="宋体"/>
        </w:rPr>
        <w:t>(</w:t>
      </w:r>
      <w:r>
        <w:rPr>
          <w:rFonts w:hint="eastAsia" w:hAnsi="宋体"/>
        </w:rPr>
        <w:t>如有</w:t>
      </w:r>
      <w:r>
        <w:rPr>
          <w:rFonts w:hAnsi="宋体"/>
        </w:rPr>
        <w:t>)</w:t>
      </w:r>
      <w:bookmarkEnd w:id="118"/>
    </w:p>
    <w:p>
      <w:pPr>
        <w:pStyle w:val="17"/>
        <w:tabs>
          <w:tab w:val="left" w:pos="1722"/>
          <w:tab w:val="left" w:pos="2809"/>
          <w:tab w:val="left" w:pos="3851"/>
          <w:tab w:val="left" w:pos="5183"/>
          <w:tab w:val="left" w:pos="7249"/>
        </w:tabs>
        <w:kinsoku w:val="0"/>
        <w:overflowPunct w:val="0"/>
        <w:spacing w:line="360" w:lineRule="auto"/>
        <w:ind w:left="0" w:firstLine="480" w:firstLineChars="200"/>
        <w:rPr>
          <w:rFonts w:hAnsi="宋体" w:cs="Times New Roman"/>
        </w:rPr>
      </w:pPr>
      <w:r>
        <w:rPr>
          <w:rFonts w:hAnsi="宋体" w:cs="Times New Roman"/>
        </w:rPr>
        <w:t>3-1</w:t>
      </w:r>
      <w:r>
        <w:rPr>
          <w:rFonts w:hint="eastAsia" w:hAnsi="宋体" w:cs="Times New Roman"/>
        </w:rPr>
        <w:t>联合协议</w:t>
      </w:r>
      <w:r>
        <w:rPr>
          <w:rFonts w:hAnsi="宋体" w:cs="Times New Roman"/>
        </w:rPr>
        <w:t>(</w:t>
      </w:r>
      <w:r>
        <w:rPr>
          <w:rFonts w:hint="eastAsia" w:hAnsi="宋体" w:cs="Times New Roman"/>
        </w:rPr>
        <w:t>如有</w:t>
      </w:r>
      <w:r>
        <w:rPr>
          <w:rFonts w:hAnsi="宋体" w:cs="Times New Roman"/>
        </w:rPr>
        <w:t>)</w:t>
      </w:r>
    </w:p>
    <w:p>
      <w:pPr>
        <w:pStyle w:val="17"/>
        <w:tabs>
          <w:tab w:val="left" w:pos="1722"/>
          <w:tab w:val="left" w:pos="2809"/>
          <w:tab w:val="left" w:pos="3851"/>
          <w:tab w:val="left" w:pos="5183"/>
          <w:tab w:val="left" w:pos="7249"/>
        </w:tabs>
        <w:kinsoku w:val="0"/>
        <w:overflowPunct w:val="0"/>
        <w:spacing w:before="0" w:line="360" w:lineRule="auto"/>
        <w:ind w:left="0"/>
        <w:jc w:val="center"/>
        <w:rPr>
          <w:rFonts w:hAnsi="宋体" w:cs="Times New Roman"/>
          <w:b/>
          <w:sz w:val="32"/>
        </w:rPr>
      </w:pPr>
      <w:r>
        <w:rPr>
          <w:rFonts w:hint="eastAsia" w:hAnsi="宋体" w:cs="Times New Roman"/>
          <w:b/>
          <w:sz w:val="32"/>
        </w:rPr>
        <w:t>联合协议</w:t>
      </w:r>
    </w:p>
    <w:p>
      <w:pPr>
        <w:pStyle w:val="17"/>
        <w:tabs>
          <w:tab w:val="left" w:pos="1722"/>
          <w:tab w:val="left" w:pos="2809"/>
          <w:tab w:val="left" w:pos="3851"/>
          <w:tab w:val="left" w:pos="5183"/>
          <w:tab w:val="left" w:pos="7249"/>
        </w:tabs>
        <w:kinsoku w:val="0"/>
        <w:overflowPunct w:val="0"/>
        <w:spacing w:before="0" w:line="360" w:lineRule="auto"/>
        <w:ind w:left="0" w:firstLine="480" w:firstLineChars="200"/>
        <w:rPr>
          <w:rFonts w:hAnsi="宋体"/>
        </w:rPr>
      </w:pPr>
      <w:r>
        <w:rPr>
          <w:rFonts w:hAnsi="宋体" w:cs="Times New Roman"/>
          <w:u w:val="single"/>
        </w:rPr>
        <w:tab/>
      </w:r>
      <w:r>
        <w:rPr>
          <w:rFonts w:hint="eastAsia" w:hAnsi="宋体"/>
        </w:rPr>
        <w:t>、</w:t>
      </w:r>
      <w:r>
        <w:rPr>
          <w:rFonts w:hAnsi="宋体" w:cs="Times New Roman"/>
          <w:u w:val="single"/>
        </w:rPr>
        <w:tab/>
      </w:r>
      <w:r>
        <w:rPr>
          <w:rFonts w:hint="eastAsia" w:hAnsi="宋体"/>
        </w:rPr>
        <w:t>及</w:t>
      </w:r>
      <w:r>
        <w:rPr>
          <w:rFonts w:hAnsi="宋体" w:cs="Times New Roman"/>
          <w:u w:val="single"/>
        </w:rPr>
        <w:tab/>
      </w:r>
      <w:r>
        <w:rPr>
          <w:rFonts w:hint="eastAsia" w:hAnsi="宋体"/>
          <w:spacing w:val="1"/>
        </w:rPr>
        <w:t>就</w:t>
      </w:r>
      <w:r>
        <w:rPr>
          <w:rFonts w:hAnsi="宋体" w:cs="Bookman Old Style"/>
          <w:spacing w:val="1"/>
        </w:rPr>
        <w:t>“</w:t>
      </w:r>
      <w:r>
        <w:rPr>
          <w:rFonts w:hAnsi="宋体" w:cs="Times New Roman"/>
          <w:spacing w:val="1"/>
          <w:u w:val="single"/>
        </w:rPr>
        <w:tab/>
      </w:r>
      <w:r>
        <w:rPr>
          <w:rFonts w:hint="eastAsia" w:hAnsi="宋体"/>
          <w:spacing w:val="2"/>
        </w:rPr>
        <w:t>（项目名称）</w:t>
      </w:r>
      <w:r>
        <w:rPr>
          <w:rFonts w:hAnsi="宋体" w:cs="Bookman Old Style"/>
          <w:spacing w:val="2"/>
        </w:rPr>
        <w:t>”</w:t>
      </w:r>
      <w:r>
        <w:rPr>
          <w:rFonts w:hAnsi="宋体" w:cs="Times New Roman"/>
          <w:spacing w:val="2"/>
          <w:u w:val="single"/>
        </w:rPr>
        <w:tab/>
      </w:r>
      <w:r>
        <w:rPr>
          <w:rFonts w:hint="eastAsia" w:hAnsi="宋体"/>
          <w:spacing w:val="2"/>
        </w:rPr>
        <w:t>包招标项目的投标</w:t>
      </w:r>
      <w:r>
        <w:rPr>
          <w:rFonts w:hAnsi="宋体"/>
        </w:rPr>
        <w:t xml:space="preserve"> </w:t>
      </w:r>
      <w:r>
        <w:rPr>
          <w:rFonts w:hint="eastAsia" w:hAnsi="宋体"/>
        </w:rPr>
        <w:t>事宜，经各方充分协商一致，达成如下协议：</w:t>
      </w:r>
    </w:p>
    <w:p>
      <w:pPr>
        <w:pStyle w:val="17"/>
        <w:tabs>
          <w:tab w:val="left" w:pos="2221"/>
          <w:tab w:val="left" w:pos="3985"/>
          <w:tab w:val="left" w:pos="5389"/>
        </w:tabs>
        <w:kinsoku w:val="0"/>
        <w:overflowPunct w:val="0"/>
        <w:spacing w:before="0" w:line="360" w:lineRule="auto"/>
        <w:ind w:left="0" w:firstLine="480" w:firstLineChars="200"/>
        <w:rPr>
          <w:rFonts w:hAnsi="宋体"/>
        </w:rPr>
      </w:pPr>
      <w:r>
        <w:rPr>
          <w:rFonts w:hint="eastAsia" w:hAnsi="宋体"/>
        </w:rPr>
        <w:t>一、</w:t>
      </w:r>
      <w:r>
        <w:rPr>
          <w:rFonts w:hAnsi="宋体"/>
          <w:spacing w:val="-1"/>
        </w:rPr>
        <w:t xml:space="preserve"> </w:t>
      </w:r>
      <w:r>
        <w:rPr>
          <w:rFonts w:hint="eastAsia" w:hAnsi="宋体"/>
        </w:rPr>
        <w:t>由</w:t>
      </w:r>
      <w:r>
        <w:rPr>
          <w:rFonts w:hAnsi="宋体" w:cs="Times New Roman"/>
          <w:u w:val="single"/>
        </w:rPr>
        <w:tab/>
      </w:r>
      <w:r>
        <w:rPr>
          <w:rFonts w:hint="eastAsia" w:hAnsi="宋体"/>
          <w:spacing w:val="-13"/>
        </w:rPr>
        <w:t>牵头，</w:t>
      </w:r>
      <w:r>
        <w:rPr>
          <w:rFonts w:hAnsi="宋体" w:cs="Times New Roman"/>
          <w:spacing w:val="-13"/>
          <w:u w:val="single"/>
        </w:rPr>
        <w:tab/>
      </w:r>
      <w:r>
        <w:rPr>
          <w:rFonts w:hint="eastAsia" w:hAnsi="宋体"/>
          <w:spacing w:val="-36"/>
        </w:rPr>
        <w:t>、</w:t>
      </w:r>
      <w:r>
        <w:rPr>
          <w:rFonts w:hAnsi="宋体" w:cs="Times New Roman"/>
          <w:spacing w:val="-36"/>
          <w:u w:val="single"/>
        </w:rPr>
        <w:tab/>
      </w:r>
      <w:r>
        <w:rPr>
          <w:rFonts w:hint="eastAsia" w:hAnsi="宋体"/>
          <w:spacing w:val="-3"/>
        </w:rPr>
        <w:t>参加，组成联合体共同进行招标项目</w:t>
      </w:r>
      <w:r>
        <w:rPr>
          <w:rFonts w:hAnsi="宋体"/>
          <w:spacing w:val="-108"/>
        </w:rPr>
        <w:t xml:space="preserve"> </w:t>
      </w:r>
      <w:r>
        <w:rPr>
          <w:rFonts w:hint="eastAsia" w:hAnsi="宋体"/>
        </w:rPr>
        <w:t>的投标工作。</w:t>
      </w:r>
    </w:p>
    <w:p>
      <w:pPr>
        <w:pStyle w:val="17"/>
        <w:kinsoku w:val="0"/>
        <w:overflowPunct w:val="0"/>
        <w:spacing w:before="0" w:line="360" w:lineRule="auto"/>
        <w:ind w:left="0" w:firstLine="480" w:firstLineChars="200"/>
        <w:rPr>
          <w:rFonts w:hAnsi="宋体"/>
        </w:rPr>
      </w:pPr>
      <w:r>
        <w:rPr>
          <w:rFonts w:hint="eastAsia" w:hAnsi="宋体"/>
        </w:rPr>
        <w:t>二、</w:t>
      </w:r>
      <w:r>
        <w:rPr>
          <w:rFonts w:hAnsi="宋体"/>
          <w:spacing w:val="29"/>
        </w:rPr>
        <w:t xml:space="preserve"> </w:t>
      </w:r>
      <w:r>
        <w:rPr>
          <w:rFonts w:hint="eastAsia" w:hAnsi="宋体"/>
          <w:spacing w:val="-4"/>
        </w:rPr>
        <w:t>联合体中标后，联合体各方共同与采购人签订合同，就采购合同约定的事项对采</w:t>
      </w:r>
      <w:r>
        <w:rPr>
          <w:rFonts w:hAnsi="宋体"/>
        </w:rPr>
        <w:t xml:space="preserve"> </w:t>
      </w:r>
      <w:r>
        <w:rPr>
          <w:rFonts w:hint="eastAsia" w:hAnsi="宋体"/>
        </w:rPr>
        <w:t>购人承担连带责任。</w:t>
      </w:r>
    </w:p>
    <w:p>
      <w:pPr>
        <w:pStyle w:val="17"/>
        <w:kinsoku w:val="0"/>
        <w:overflowPunct w:val="0"/>
        <w:spacing w:before="0" w:line="360" w:lineRule="auto"/>
        <w:ind w:left="0" w:firstLine="480" w:firstLineChars="200"/>
        <w:rPr>
          <w:rFonts w:hAnsi="宋体"/>
          <w:spacing w:val="-24"/>
        </w:rPr>
      </w:pPr>
      <w:r>
        <w:rPr>
          <w:rFonts w:hint="eastAsia" w:hAnsi="宋体"/>
        </w:rPr>
        <w:t>三、</w:t>
      </w:r>
      <w:r>
        <w:rPr>
          <w:rFonts w:hAnsi="宋体"/>
          <w:spacing w:val="30"/>
        </w:rPr>
        <w:t xml:space="preserve"> </w:t>
      </w:r>
      <w:r>
        <w:rPr>
          <w:rFonts w:hint="eastAsia" w:hAnsi="宋体"/>
          <w:spacing w:val="-4"/>
        </w:rPr>
        <w:t>联合体各方均同意由牵头人代表其他联合体成员单位按招标文件要求出具《授权</w:t>
      </w:r>
      <w:r>
        <w:rPr>
          <w:rFonts w:hAnsi="宋体"/>
        </w:rPr>
        <w:t xml:space="preserve"> </w:t>
      </w:r>
      <w:r>
        <w:rPr>
          <w:rFonts w:hint="eastAsia" w:hAnsi="宋体"/>
          <w:spacing w:val="-24"/>
        </w:rPr>
        <w:t>委托书》。</w:t>
      </w:r>
    </w:p>
    <w:p>
      <w:pPr>
        <w:pStyle w:val="17"/>
        <w:tabs>
          <w:tab w:val="left" w:pos="1621"/>
          <w:tab w:val="left" w:pos="2701"/>
        </w:tabs>
        <w:kinsoku w:val="0"/>
        <w:overflowPunct w:val="0"/>
        <w:spacing w:before="0" w:line="360" w:lineRule="auto"/>
        <w:ind w:left="0" w:firstLine="480" w:firstLineChars="200"/>
        <w:rPr>
          <w:rFonts w:hAnsi="宋体"/>
        </w:rPr>
      </w:pPr>
      <w:r>
        <w:rPr>
          <w:rFonts w:hint="eastAsia" w:hAnsi="宋体"/>
        </w:rPr>
        <w:t>四、</w:t>
      </w:r>
      <w:r>
        <w:rPr>
          <w:rFonts w:hAnsi="宋体"/>
        </w:rPr>
        <w:t xml:space="preserve"> </w:t>
      </w:r>
      <w:r>
        <w:rPr>
          <w:rFonts w:hint="eastAsia" w:hAnsi="宋体"/>
        </w:rPr>
        <w:t>牵头人为项目的总负责单位；组织各参加方进行项目实施工作。</w:t>
      </w:r>
      <w:r>
        <w:rPr>
          <w:rFonts w:hAnsi="宋体"/>
        </w:rPr>
        <w:t xml:space="preserve"> </w:t>
      </w:r>
      <w:r>
        <w:rPr>
          <w:rFonts w:hint="eastAsia" w:hAnsi="宋体"/>
        </w:rPr>
        <w:t>五、</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rPr>
        <w:t>，具体工作范围、内容以投标文件及合同为准。</w:t>
      </w:r>
      <w:r>
        <w:rPr>
          <w:rFonts w:hAnsi="宋体"/>
        </w:rPr>
        <w:t xml:space="preserve"> </w:t>
      </w:r>
      <w:r>
        <w:rPr>
          <w:rFonts w:hint="eastAsia" w:hAnsi="宋体"/>
        </w:rPr>
        <w:t>六、</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rPr>
        <w:t>，具体工作范围、内容以投标文件及合同为准。</w:t>
      </w:r>
    </w:p>
    <w:p>
      <w:pPr>
        <w:pStyle w:val="17"/>
        <w:tabs>
          <w:tab w:val="left" w:pos="1621"/>
          <w:tab w:val="left" w:pos="2701"/>
        </w:tabs>
        <w:kinsoku w:val="0"/>
        <w:overflowPunct w:val="0"/>
        <w:spacing w:before="0" w:line="360" w:lineRule="auto"/>
        <w:ind w:left="0" w:firstLine="480" w:firstLineChars="200"/>
        <w:rPr>
          <w:rFonts w:hAnsi="宋体"/>
          <w:spacing w:val="-5"/>
        </w:rPr>
      </w:pPr>
      <w:r>
        <w:rPr>
          <w:rFonts w:hint="eastAsia" w:hAnsi="宋体"/>
        </w:rPr>
        <w:t>七、</w:t>
      </w:r>
      <w:r>
        <w:rPr>
          <w:rFonts w:hAnsi="宋体" w:cs="Times New Roman"/>
          <w:u w:val="single"/>
        </w:rPr>
        <w:tab/>
      </w:r>
      <w:r>
        <w:rPr>
          <w:rFonts w:hint="eastAsia" w:hAnsi="宋体"/>
          <w:spacing w:val="-1"/>
        </w:rPr>
        <w:t>负责</w:t>
      </w:r>
      <w:r>
        <w:rPr>
          <w:rFonts w:hAnsi="宋体" w:cs="Times New Roman"/>
          <w:spacing w:val="-1"/>
          <w:u w:val="single"/>
        </w:rPr>
        <w:tab/>
      </w:r>
      <w:r>
        <w:rPr>
          <w:rFonts w:hint="eastAsia" w:hAnsi="宋体"/>
          <w:spacing w:val="-5"/>
        </w:rPr>
        <w:t>（如有），具体工作范围、内容以投标文件及合同为准。</w:t>
      </w:r>
    </w:p>
    <w:p>
      <w:pPr>
        <w:pStyle w:val="17"/>
        <w:tabs>
          <w:tab w:val="left" w:pos="4741"/>
        </w:tabs>
        <w:kinsoku w:val="0"/>
        <w:overflowPunct w:val="0"/>
        <w:spacing w:before="0" w:line="360" w:lineRule="auto"/>
        <w:ind w:left="0" w:firstLine="480" w:firstLineChars="200"/>
        <w:rPr>
          <w:rFonts w:hAnsi="宋体"/>
          <w:spacing w:val="-12"/>
        </w:rPr>
      </w:pPr>
      <w:r>
        <w:rPr>
          <w:rFonts w:hint="eastAsia" w:hAnsi="宋体"/>
        </w:rPr>
        <w:t>八、</w:t>
      </w:r>
      <w:r>
        <w:rPr>
          <w:rFonts w:hAnsi="宋体"/>
          <w:spacing w:val="-1"/>
        </w:rPr>
        <w:t xml:space="preserve"> </w:t>
      </w:r>
      <w:r>
        <w:rPr>
          <w:rFonts w:hint="eastAsia" w:hAnsi="宋体"/>
        </w:rPr>
        <w:t>本项目联合协议合同总额为</w:t>
      </w:r>
      <w:r>
        <w:rPr>
          <w:rFonts w:hAnsi="宋体" w:cs="Times New Roman"/>
          <w:u w:val="single"/>
        </w:rPr>
        <w:tab/>
      </w:r>
      <w:r>
        <w:rPr>
          <w:rFonts w:hint="eastAsia" w:hAnsi="宋体"/>
          <w:spacing w:val="-6"/>
        </w:rPr>
        <w:t>元，联合体各成员按照如下比例分摊（按联</w:t>
      </w:r>
      <w:r>
        <w:rPr>
          <w:rFonts w:hAnsi="宋体"/>
          <w:spacing w:val="-115"/>
        </w:rPr>
        <w:t xml:space="preserve"> </w:t>
      </w:r>
      <w:r>
        <w:rPr>
          <w:rFonts w:hint="eastAsia" w:hAnsi="宋体"/>
          <w:spacing w:val="-12"/>
        </w:rPr>
        <w:t>合体成员分别列明）：</w:t>
      </w:r>
    </w:p>
    <w:p>
      <w:pPr>
        <w:pStyle w:val="17"/>
        <w:tabs>
          <w:tab w:val="left" w:pos="2312"/>
          <w:tab w:val="left" w:pos="5036"/>
        </w:tabs>
        <w:kinsoku w:val="0"/>
        <w:overflowPunct w:val="0"/>
        <w:spacing w:before="0" w:line="360" w:lineRule="auto"/>
        <w:ind w:left="0" w:firstLine="460" w:firstLineChars="200"/>
        <w:rPr>
          <w:rFonts w:hAnsi="宋体"/>
          <w:w w:val="105"/>
        </w:rPr>
      </w:pPr>
      <w:r>
        <w:rPr>
          <w:rFonts w:hint="eastAsia" w:hAnsi="宋体"/>
          <w:spacing w:val="-5"/>
        </w:rPr>
        <w:t>（</w:t>
      </w:r>
      <w:r>
        <w:rPr>
          <w:rFonts w:hAnsi="宋体" w:cs="Bookman Old Style"/>
          <w:spacing w:val="-5"/>
        </w:rPr>
        <w:t>1</w:t>
      </w:r>
      <w:r>
        <w:rPr>
          <w:rFonts w:hint="eastAsia" w:hAnsi="宋体"/>
          <w:spacing w:val="-5"/>
        </w:rPr>
        <w:t>）</w:t>
      </w:r>
      <w:r>
        <w:rPr>
          <w:rFonts w:hAnsi="宋体" w:cs="Times New Roman"/>
          <w:spacing w:val="-5"/>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小微企业（包含监狱企业、残疾人福</w:t>
      </w:r>
      <w:r>
        <w:rPr>
          <w:rFonts w:hAnsi="宋体"/>
          <w:spacing w:val="23"/>
        </w:rPr>
        <w:t xml:space="preserve"> </w:t>
      </w:r>
      <w:r>
        <w:rPr>
          <w:rFonts w:hint="eastAsia" w:hAnsi="宋体"/>
          <w:spacing w:val="-9"/>
        </w:rPr>
        <w:t>利性单位）、</w:t>
      </w:r>
      <w:r>
        <w:rPr>
          <w:rFonts w:hAnsi="宋体" w:cs="Bookman Old Style"/>
          <w:spacing w:val="-9"/>
        </w:rPr>
        <w:t>□</w:t>
      </w:r>
      <w:r>
        <w:rPr>
          <w:rFonts w:hint="eastAsia" w:hAnsi="宋体"/>
          <w:spacing w:val="-9"/>
        </w:rPr>
        <w:t>其他，合同金额为</w:t>
      </w:r>
      <w:r>
        <w:rPr>
          <w:rFonts w:hAnsi="宋体" w:cs="Times New Roman"/>
          <w:spacing w:val="-9"/>
          <w:u w:val="single"/>
        </w:rPr>
        <w:tab/>
      </w:r>
      <w:r>
        <w:rPr>
          <w:rFonts w:hint="eastAsia" w:hAnsi="宋体"/>
          <w:w w:val="105"/>
        </w:rPr>
        <w:t>元；</w:t>
      </w:r>
    </w:p>
    <w:p>
      <w:pPr>
        <w:pStyle w:val="17"/>
        <w:tabs>
          <w:tab w:val="left" w:pos="2312"/>
          <w:tab w:val="left" w:pos="5036"/>
        </w:tabs>
        <w:kinsoku w:val="0"/>
        <w:overflowPunct w:val="0"/>
        <w:spacing w:before="0" w:line="360" w:lineRule="auto"/>
        <w:ind w:left="0" w:firstLine="460" w:firstLineChars="200"/>
        <w:rPr>
          <w:rFonts w:hAnsi="宋体"/>
          <w:w w:val="105"/>
        </w:rPr>
      </w:pPr>
      <w:r>
        <w:rPr>
          <w:rFonts w:hint="eastAsia" w:hAnsi="宋体"/>
          <w:spacing w:val="-5"/>
        </w:rPr>
        <w:t>（</w:t>
      </w:r>
      <w:r>
        <w:rPr>
          <w:rFonts w:hAnsi="宋体" w:cs="Bookman Old Style"/>
          <w:spacing w:val="-5"/>
        </w:rPr>
        <w:t>2</w:t>
      </w:r>
      <w:r>
        <w:rPr>
          <w:rFonts w:hint="eastAsia" w:hAnsi="宋体"/>
          <w:spacing w:val="-5"/>
        </w:rPr>
        <w:t>）</w:t>
      </w:r>
      <w:r>
        <w:rPr>
          <w:rFonts w:hAnsi="宋体" w:cs="Times New Roman"/>
          <w:spacing w:val="-5"/>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小微企业（包含监狱企业、残疾人福</w:t>
      </w:r>
      <w:r>
        <w:rPr>
          <w:rFonts w:hAnsi="宋体"/>
          <w:spacing w:val="23"/>
        </w:rPr>
        <w:t xml:space="preserve"> </w:t>
      </w:r>
      <w:r>
        <w:rPr>
          <w:rFonts w:hint="eastAsia" w:hAnsi="宋体"/>
          <w:spacing w:val="-9"/>
        </w:rPr>
        <w:t>利性单位）、</w:t>
      </w:r>
      <w:r>
        <w:rPr>
          <w:rFonts w:hAnsi="宋体" w:cs="Bookman Old Style"/>
          <w:spacing w:val="-9"/>
        </w:rPr>
        <w:t>□</w:t>
      </w:r>
      <w:r>
        <w:rPr>
          <w:rFonts w:hint="eastAsia" w:hAnsi="宋体"/>
          <w:spacing w:val="-9"/>
        </w:rPr>
        <w:t>其他，合同金额为</w:t>
      </w:r>
      <w:r>
        <w:rPr>
          <w:rFonts w:hAnsi="宋体" w:cs="Times New Roman"/>
          <w:spacing w:val="-9"/>
          <w:u w:val="single"/>
        </w:rPr>
        <w:tab/>
      </w:r>
      <w:r>
        <w:rPr>
          <w:rFonts w:hint="eastAsia" w:hAnsi="宋体"/>
          <w:w w:val="105"/>
        </w:rPr>
        <w:t>元；</w:t>
      </w:r>
    </w:p>
    <w:p>
      <w:pPr>
        <w:pStyle w:val="17"/>
        <w:tabs>
          <w:tab w:val="left" w:pos="2425"/>
          <w:tab w:val="left" w:pos="5276"/>
        </w:tabs>
        <w:kinsoku w:val="0"/>
        <w:overflowPunct w:val="0"/>
        <w:spacing w:before="0" w:line="360" w:lineRule="auto"/>
        <w:ind w:left="0" w:firstLine="488" w:firstLineChars="200"/>
        <w:rPr>
          <w:rFonts w:hAnsi="宋体"/>
          <w:w w:val="105"/>
        </w:rPr>
      </w:pPr>
      <w:r>
        <w:rPr>
          <w:rFonts w:hint="eastAsia" w:hAnsi="宋体"/>
          <w:spacing w:val="2"/>
        </w:rPr>
        <w:t>（</w:t>
      </w:r>
      <w:r>
        <w:rPr>
          <w:rFonts w:hAnsi="宋体" w:cs="Bookman Old Style"/>
          <w:spacing w:val="2"/>
        </w:rPr>
        <w:t>…</w:t>
      </w:r>
      <w:r>
        <w:rPr>
          <w:rFonts w:hint="eastAsia" w:hAnsi="宋体"/>
          <w:spacing w:val="2"/>
        </w:rPr>
        <w:t>）</w:t>
      </w:r>
      <w:r>
        <w:rPr>
          <w:rFonts w:hAnsi="宋体" w:cs="Times New Roman"/>
          <w:spacing w:val="2"/>
          <w:u w:val="single"/>
        </w:rPr>
        <w:tab/>
      </w:r>
      <w:r>
        <w:rPr>
          <w:rFonts w:hint="eastAsia" w:hAnsi="宋体"/>
          <w:spacing w:val="2"/>
        </w:rPr>
        <w:t>为</w:t>
      </w:r>
      <w:r>
        <w:rPr>
          <w:rFonts w:hAnsi="宋体" w:cs="Bookman Old Style"/>
          <w:spacing w:val="2"/>
        </w:rPr>
        <w:t>□</w:t>
      </w:r>
      <w:r>
        <w:rPr>
          <w:rFonts w:hint="eastAsia" w:hAnsi="宋体"/>
          <w:spacing w:val="2"/>
        </w:rPr>
        <w:t>大型企业</w:t>
      </w:r>
      <w:r>
        <w:rPr>
          <w:rFonts w:hAnsi="宋体" w:cs="Bookman Old Style"/>
          <w:spacing w:val="2"/>
        </w:rPr>
        <w:t>□</w:t>
      </w:r>
      <w:r>
        <w:rPr>
          <w:rFonts w:hint="eastAsia" w:hAnsi="宋体"/>
          <w:spacing w:val="2"/>
        </w:rPr>
        <w:t>中型企业、</w:t>
      </w:r>
      <w:r>
        <w:rPr>
          <w:rFonts w:hAnsi="宋体" w:cs="Bookman Old Style"/>
          <w:spacing w:val="2"/>
        </w:rPr>
        <w:t>□</w:t>
      </w:r>
      <w:r>
        <w:rPr>
          <w:rFonts w:hint="eastAsia" w:hAnsi="宋体"/>
          <w:spacing w:val="2"/>
        </w:rPr>
        <w:t>小微企业（包含监狱企业、残疾人</w:t>
      </w:r>
      <w:r>
        <w:rPr>
          <w:rFonts w:hAnsi="宋体"/>
          <w:spacing w:val="21"/>
        </w:rPr>
        <w:t xml:space="preserve"> </w:t>
      </w:r>
      <w:r>
        <w:rPr>
          <w:rFonts w:hint="eastAsia" w:hAnsi="宋体"/>
          <w:spacing w:val="-8"/>
        </w:rPr>
        <w:t>福利性单位）、</w:t>
      </w:r>
      <w:r>
        <w:rPr>
          <w:rFonts w:hAnsi="宋体" w:cs="Bookman Old Style"/>
          <w:spacing w:val="-8"/>
        </w:rPr>
        <w:t>□</w:t>
      </w:r>
      <w:r>
        <w:rPr>
          <w:rFonts w:hint="eastAsia" w:hAnsi="宋体"/>
          <w:spacing w:val="-8"/>
        </w:rPr>
        <w:t>其他，合同金额为</w:t>
      </w:r>
      <w:r>
        <w:rPr>
          <w:rFonts w:hAnsi="宋体" w:cs="Times New Roman"/>
          <w:spacing w:val="-8"/>
          <w:u w:val="single"/>
        </w:rPr>
        <w:tab/>
      </w:r>
      <w:r>
        <w:rPr>
          <w:rFonts w:hint="eastAsia" w:hAnsi="宋体"/>
          <w:w w:val="105"/>
        </w:rPr>
        <w:t>元。</w:t>
      </w:r>
    </w:p>
    <w:p>
      <w:pPr>
        <w:pStyle w:val="17"/>
        <w:kinsoku w:val="0"/>
        <w:overflowPunct w:val="0"/>
        <w:spacing w:before="0" w:line="360" w:lineRule="auto"/>
        <w:ind w:left="0" w:firstLine="480" w:firstLineChars="200"/>
        <w:rPr>
          <w:rFonts w:hAnsi="宋体"/>
        </w:rPr>
      </w:pPr>
      <w:r>
        <w:rPr>
          <w:rFonts w:hint="eastAsia" w:hAnsi="宋体"/>
        </w:rPr>
        <w:t>九、</w:t>
      </w:r>
      <w:r>
        <w:rPr>
          <w:rFonts w:hAnsi="宋体"/>
          <w:spacing w:val="30"/>
        </w:rPr>
        <w:t xml:space="preserve"> </w:t>
      </w:r>
      <w:r>
        <w:rPr>
          <w:rFonts w:hint="eastAsia" w:hAnsi="宋体"/>
          <w:spacing w:val="-4"/>
        </w:rPr>
        <w:t>以联合体形式参加政府采购活动的，联合体各方不得再单独参加或者与其他供应</w:t>
      </w:r>
      <w:r>
        <w:rPr>
          <w:rFonts w:hAnsi="宋体"/>
        </w:rPr>
        <w:t xml:space="preserve"> </w:t>
      </w:r>
      <w:r>
        <w:rPr>
          <w:rFonts w:hint="eastAsia" w:hAnsi="宋体"/>
        </w:rPr>
        <w:t>商另外组成联合体参加同一合同项下的政府采购活动。</w:t>
      </w:r>
    </w:p>
    <w:p>
      <w:pPr>
        <w:pStyle w:val="17"/>
        <w:tabs>
          <w:tab w:val="left" w:pos="3781"/>
        </w:tabs>
        <w:kinsoku w:val="0"/>
        <w:overflowPunct w:val="0"/>
        <w:spacing w:before="0" w:line="360" w:lineRule="auto"/>
        <w:ind w:left="0" w:firstLine="480" w:firstLineChars="200"/>
        <w:rPr>
          <w:rFonts w:hAnsi="宋体"/>
          <w:spacing w:val="-2"/>
        </w:rPr>
      </w:pPr>
      <w:r>
        <w:rPr>
          <w:rFonts w:hint="eastAsia" w:hAnsi="宋体"/>
        </w:rPr>
        <w:t>十、</w:t>
      </w:r>
      <w:r>
        <w:rPr>
          <w:rFonts w:hAnsi="宋体"/>
          <w:spacing w:val="5"/>
        </w:rPr>
        <w:t xml:space="preserve"> </w:t>
      </w:r>
      <w:r>
        <w:rPr>
          <w:rFonts w:hint="eastAsia" w:hAnsi="宋体"/>
          <w:spacing w:val="-14"/>
        </w:rPr>
        <w:t>其他约定（如有）：</w:t>
      </w:r>
      <w:r>
        <w:rPr>
          <w:rFonts w:hAnsi="宋体" w:cs="Times New Roman"/>
          <w:spacing w:val="-14"/>
          <w:u w:val="single"/>
        </w:rPr>
        <w:tab/>
      </w:r>
      <w:r>
        <w:rPr>
          <w:rFonts w:hint="eastAsia" w:hAnsi="宋体"/>
        </w:rPr>
        <w:t>。</w:t>
      </w:r>
      <w:r>
        <w:rPr>
          <w:rFonts w:hAnsi="宋体"/>
        </w:rPr>
        <w:t xml:space="preserve"> </w:t>
      </w:r>
      <w:r>
        <w:rPr>
          <w:rFonts w:hint="eastAsia" w:hAnsi="宋体"/>
          <w:spacing w:val="-2"/>
        </w:rPr>
        <w:t>本协议自各方盖章后生效，采购合同履行完毕后自动失效。如未中标，本协议自动</w:t>
      </w:r>
    </w:p>
    <w:p>
      <w:pPr>
        <w:pStyle w:val="17"/>
        <w:kinsoku w:val="0"/>
        <w:overflowPunct w:val="0"/>
        <w:spacing w:before="0" w:line="360" w:lineRule="auto"/>
        <w:ind w:left="0" w:firstLine="480" w:firstLineChars="200"/>
        <w:rPr>
          <w:rFonts w:hAnsi="宋体"/>
        </w:rPr>
      </w:pPr>
      <w:r>
        <w:rPr>
          <w:rFonts w:hint="eastAsia" w:hAnsi="宋体"/>
        </w:rPr>
        <w:t>终止。</w:t>
      </w:r>
    </w:p>
    <w:p>
      <w:pPr>
        <w:pStyle w:val="17"/>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kinsoku w:val="0"/>
        <w:overflowPunct w:val="0"/>
        <w:spacing w:before="0" w:line="360" w:lineRule="auto"/>
        <w:ind w:left="0" w:firstLine="360" w:firstLineChars="200"/>
        <w:rPr>
          <w:rFonts w:hAnsi="宋体"/>
          <w:sz w:val="18"/>
          <w:szCs w:val="18"/>
        </w:rPr>
      </w:pPr>
    </w:p>
    <w:p>
      <w:pPr>
        <w:pStyle w:val="17"/>
        <w:kinsoku w:val="0"/>
        <w:overflowPunct w:val="0"/>
        <w:spacing w:before="0" w:line="360" w:lineRule="auto"/>
        <w:ind w:left="0" w:firstLine="360" w:firstLineChars="200"/>
        <w:rPr>
          <w:rFonts w:hAnsi="宋体"/>
          <w:sz w:val="18"/>
          <w:szCs w:val="18"/>
        </w:rPr>
        <w:sectPr>
          <w:pgSz w:w="11910" w:h="16840"/>
          <w:pgMar w:top="1100" w:right="1020" w:bottom="1060" w:left="1580" w:header="1361" w:footer="868" w:gutter="0"/>
          <w:cols w:space="720" w:num="1"/>
          <w:docGrid w:linePitch="326" w:charSpace="0"/>
        </w:sectPr>
      </w:pPr>
    </w:p>
    <w:p>
      <w:pPr>
        <w:pStyle w:val="17"/>
        <w:tabs>
          <w:tab w:val="left" w:pos="2084"/>
          <w:tab w:val="left" w:pos="3505"/>
        </w:tabs>
        <w:kinsoku w:val="0"/>
        <w:overflowPunct w:val="0"/>
        <w:spacing w:before="0" w:line="360" w:lineRule="auto"/>
        <w:ind w:left="0" w:firstLine="480" w:firstLineChars="200"/>
        <w:rPr>
          <w:rFonts w:hAnsi="宋体" w:cs="Times New Roman"/>
        </w:rPr>
      </w:pPr>
      <w:r>
        <w:rPr>
          <w:rFonts w:hint="eastAsia" w:hAnsi="宋体"/>
        </w:rPr>
        <w:t>联合体牵头人名称：</w:t>
      </w:r>
      <w:r>
        <w:rPr>
          <w:rFonts w:hAnsi="宋体" w:cs="Times New Roman"/>
          <w:u w:val="single"/>
        </w:rPr>
        <w:t xml:space="preserve"> </w:t>
      </w:r>
      <w:r>
        <w:rPr>
          <w:rFonts w:hAnsi="宋体" w:cs="Times New Roman"/>
          <w:u w:val="single"/>
        </w:rPr>
        <w:tab/>
      </w:r>
      <w:r>
        <w:rPr>
          <w:rFonts w:hAnsi="宋体" w:cs="Times New Roman"/>
          <w:w w:val="31"/>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tabs>
          <w:tab w:val="left" w:pos="2084"/>
          <w:tab w:val="left" w:pos="3277"/>
        </w:tabs>
        <w:kinsoku w:val="0"/>
        <w:overflowPunct w:val="0"/>
        <w:spacing w:before="0" w:line="360" w:lineRule="auto"/>
        <w:ind w:left="0" w:firstLine="480" w:firstLineChars="200"/>
        <w:rPr>
          <w:rFonts w:hAnsi="宋体" w:cs="Times New Roman"/>
        </w:rPr>
      </w:pPr>
      <w:r>
        <w:rPr>
          <w:rFonts w:hAnsi="宋体" w:cs="Times New Roman"/>
        </w:rPr>
        <w:br w:type="column"/>
      </w:r>
      <w:r>
        <w:rPr>
          <w:rFonts w:hint="eastAsia" w:hAnsi="宋体"/>
        </w:rPr>
        <w:t>联合体成员名称：</w:t>
      </w:r>
      <w:r>
        <w:rPr>
          <w:rFonts w:hAnsi="宋体" w:cs="Times New Roman"/>
          <w:u w:val="single"/>
        </w:rPr>
        <w:t xml:space="preserve"> </w:t>
      </w:r>
      <w:r>
        <w:rPr>
          <w:rFonts w:hAnsi="宋体" w:cs="Times New Roman"/>
          <w:u w:val="single"/>
        </w:rPr>
        <w:tab/>
      </w:r>
      <w:r>
        <w:rPr>
          <w:rFonts w:hAnsi="宋体" w:cs="Times New Roman"/>
          <w:w w:val="28"/>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tabs>
          <w:tab w:val="left" w:pos="2084"/>
          <w:tab w:val="left" w:pos="3277"/>
        </w:tabs>
        <w:kinsoku w:val="0"/>
        <w:overflowPunct w:val="0"/>
        <w:spacing w:before="0" w:line="360" w:lineRule="auto"/>
        <w:ind w:left="0" w:firstLine="480" w:firstLineChars="200"/>
        <w:rPr>
          <w:rFonts w:hAnsi="宋体" w:cs="Times New Roman"/>
        </w:rPr>
        <w:sectPr>
          <w:type w:val="continuous"/>
          <w:pgSz w:w="11910" w:h="16840"/>
          <w:pgMar w:top="1420" w:right="1020" w:bottom="280" w:left="1580" w:header="720" w:footer="720" w:gutter="0"/>
          <w:cols w:equalWidth="0" w:num="2">
            <w:col w:w="3525" w:space="1155"/>
            <w:col w:w="4630"/>
          </w:cols>
        </w:sect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2084"/>
          <w:tab w:val="left" w:pos="3267"/>
        </w:tabs>
        <w:kinsoku w:val="0"/>
        <w:overflowPunct w:val="0"/>
        <w:spacing w:before="0" w:line="360" w:lineRule="auto"/>
        <w:ind w:left="0" w:firstLine="480" w:firstLineChars="200"/>
        <w:rPr>
          <w:rFonts w:hAnsi="宋体" w:cs="Times New Roman"/>
        </w:rPr>
      </w:pPr>
      <w:r>
        <w:rPr>
          <w:rFonts w:hint="eastAsia" w:hAnsi="宋体"/>
        </w:rPr>
        <w:t>联合体成员名称：</w:t>
      </w:r>
      <w:r>
        <w:rPr>
          <w:rFonts w:hAnsi="宋体" w:cs="Times New Roman"/>
          <w:u w:val="single"/>
        </w:rPr>
        <w:t xml:space="preserve"> </w:t>
      </w:r>
      <w:r>
        <w:rPr>
          <w:rFonts w:hAnsi="宋体" w:cs="Times New Roman"/>
          <w:u w:val="single"/>
        </w:rPr>
        <w:tab/>
      </w:r>
      <w:r>
        <w:rPr>
          <w:rFonts w:hAnsi="宋体" w:cs="Times New Roman"/>
          <w:w w:val="28"/>
          <w:u w:val="single"/>
        </w:rPr>
        <w:t xml:space="preserve"> </w:t>
      </w:r>
      <w:r>
        <w:rPr>
          <w:rFonts w:hAnsi="宋体" w:cs="Times New Roman"/>
        </w:rPr>
        <w:t xml:space="preserve"> </w:t>
      </w:r>
      <w:r>
        <w:rPr>
          <w:rFonts w:hint="eastAsia" w:hAnsi="宋体"/>
        </w:rPr>
        <w:t>盖章：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7033"/>
          <w:tab w:val="left" w:pos="7993"/>
          <w:tab w:val="left" w:pos="8953"/>
        </w:tabs>
        <w:kinsoku w:val="0"/>
        <w:overflowPunct w:val="0"/>
        <w:spacing w:before="0" w:line="360" w:lineRule="auto"/>
        <w:ind w:left="0" w:firstLine="5221" w:firstLineChars="2194"/>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700" w:firstLineChars="200"/>
        <w:rPr>
          <w:rFonts w:hAnsi="宋体"/>
          <w:sz w:val="35"/>
          <w:szCs w:val="35"/>
        </w:rPr>
      </w:pPr>
    </w:p>
    <w:p>
      <w:pPr>
        <w:pStyle w:val="17"/>
        <w:kinsoku w:val="0"/>
        <w:overflowPunct w:val="0"/>
        <w:spacing w:before="0" w:line="360" w:lineRule="auto"/>
        <w:ind w:left="0" w:firstLine="480" w:firstLineChars="200"/>
        <w:rPr>
          <w:rFonts w:hAnsi="宋体"/>
        </w:rPr>
      </w:pPr>
      <w:r>
        <w:rPr>
          <w:rFonts w:hint="eastAsia" w:hAnsi="宋体"/>
        </w:rPr>
        <w:t>注：</w:t>
      </w:r>
    </w:p>
    <w:p>
      <w:pPr>
        <w:pStyle w:val="17"/>
        <w:kinsoku w:val="0"/>
        <w:overflowPunct w:val="0"/>
        <w:spacing w:before="0" w:line="360" w:lineRule="auto"/>
        <w:ind w:left="849" w:leftChars="237" w:hanging="280" w:hangingChars="117"/>
        <w:rPr>
          <w:rFonts w:hAnsi="宋体"/>
          <w:spacing w:val="-6"/>
        </w:rPr>
      </w:pPr>
      <w:r>
        <w:rPr>
          <w:rFonts w:hAnsi="宋体" w:cs="Lucida Sans"/>
        </w:rPr>
        <w:t>1.</w:t>
      </w:r>
      <w:r>
        <w:rPr>
          <w:rFonts w:hAnsi="宋体" w:cs="Lucida Sans"/>
          <w:spacing w:val="30"/>
        </w:rPr>
        <w:t xml:space="preserve"> </w:t>
      </w:r>
      <w:r>
        <w:rPr>
          <w:rFonts w:hint="eastAsia" w:hAnsi="宋体"/>
        </w:rPr>
        <w:t>如本项目（包）接受供应商以联合体形式参加采购活动，且供应商以联合体形</w:t>
      </w:r>
      <w:r>
        <w:rPr>
          <w:rFonts w:hAnsi="宋体"/>
          <w:spacing w:val="-111"/>
        </w:rPr>
        <w:t xml:space="preserve"> </w:t>
      </w:r>
      <w:r>
        <w:rPr>
          <w:rFonts w:hint="eastAsia" w:hAnsi="宋体"/>
          <w:spacing w:val="-6"/>
        </w:rPr>
        <w:t>式参与时，须提供《联合协议》，否则投标无效。</w:t>
      </w:r>
    </w:p>
    <w:p>
      <w:pPr>
        <w:pStyle w:val="17"/>
        <w:kinsoku w:val="0"/>
        <w:overflowPunct w:val="0"/>
        <w:spacing w:before="0" w:line="360" w:lineRule="auto"/>
        <w:ind w:left="849" w:leftChars="237" w:hanging="280" w:hangingChars="117"/>
        <w:rPr>
          <w:rFonts w:hAnsi="宋体"/>
        </w:rPr>
      </w:pPr>
      <w:r>
        <w:rPr>
          <w:rFonts w:hAnsi="宋体" w:cs="Lucida Sans"/>
        </w:rPr>
        <w:t>2.</w:t>
      </w:r>
      <w:r>
        <w:rPr>
          <w:rFonts w:hAnsi="宋体" w:cs="Lucida Sans"/>
          <w:spacing w:val="44"/>
        </w:rPr>
        <w:t xml:space="preserve"> </w:t>
      </w:r>
      <w:r>
        <w:rPr>
          <w:rFonts w:hint="eastAsia" w:hAnsi="宋体"/>
        </w:rPr>
        <w:t>联合体各方成员需在本协议上共同盖章。</w:t>
      </w:r>
    </w:p>
    <w:p>
      <w:pPr>
        <w:pStyle w:val="17"/>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kinsoku w:val="0"/>
        <w:overflowPunct w:val="0"/>
        <w:spacing w:before="0" w:line="360" w:lineRule="auto"/>
        <w:ind w:left="0" w:firstLine="480" w:firstLineChars="200"/>
        <w:rPr>
          <w:rFonts w:hAnsi="宋体"/>
        </w:rPr>
      </w:pPr>
      <w:r>
        <w:rPr>
          <w:rFonts w:hAnsi="宋体" w:cs="Lucida Sans"/>
        </w:rPr>
        <w:t>3-2</w:t>
      </w:r>
      <w:r>
        <w:rPr>
          <w:rFonts w:hAnsi="宋体" w:cs="Lucida Sans"/>
          <w:spacing w:val="53"/>
        </w:rPr>
        <w:t xml:space="preserve"> </w:t>
      </w:r>
      <w:r>
        <w:rPr>
          <w:rFonts w:hint="eastAsia" w:hAnsi="宋体"/>
        </w:rPr>
        <w:t>其他特定资格要求</w:t>
      </w:r>
    </w:p>
    <w:p>
      <w:pPr>
        <w:pStyle w:val="17"/>
        <w:kinsoku w:val="0"/>
        <w:overflowPunct w:val="0"/>
        <w:spacing w:before="0" w:line="360" w:lineRule="auto"/>
        <w:ind w:left="0" w:firstLine="480" w:firstLineChars="200"/>
        <w:rPr>
          <w:rFonts w:hAnsi="宋体"/>
        </w:rPr>
        <w:sectPr>
          <w:pgSz w:w="11910" w:h="16840"/>
          <w:pgMar w:top="1100" w:right="1020" w:bottom="1060" w:left="15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w w:val="110"/>
        </w:rPr>
      </w:pPr>
      <w:bookmarkStart w:id="119" w:name="_Toc145592805"/>
      <w:r>
        <w:rPr>
          <w:rFonts w:hAnsi="宋体" w:cs="Arial"/>
          <w:w w:val="110"/>
        </w:rPr>
        <w:t>4</w:t>
      </w:r>
      <w:r>
        <w:rPr>
          <w:rFonts w:hAnsi="宋体" w:cs="Arial"/>
          <w:w w:val="110"/>
        </w:rPr>
        <w:tab/>
      </w:r>
      <w:r>
        <w:rPr>
          <w:rFonts w:hint="eastAsia" w:hAnsi="宋体"/>
          <w:w w:val="110"/>
        </w:rPr>
        <w:t>投标保证金凭证</w:t>
      </w:r>
      <w:r>
        <w:rPr>
          <w:rFonts w:hAnsi="宋体"/>
          <w:w w:val="110"/>
        </w:rPr>
        <w:t>/</w:t>
      </w:r>
      <w:r>
        <w:rPr>
          <w:rFonts w:hint="eastAsia" w:hAnsi="宋体"/>
          <w:w w:val="110"/>
        </w:rPr>
        <w:t>交款单，开户许可证</w:t>
      </w:r>
      <w:r>
        <w:rPr>
          <w:rFonts w:hAnsi="宋体"/>
          <w:w w:val="110"/>
        </w:rPr>
        <w:t>/</w:t>
      </w:r>
      <w:r>
        <w:rPr>
          <w:rFonts w:hint="eastAsia" w:hAnsi="宋体"/>
          <w:w w:val="110"/>
        </w:rPr>
        <w:t>基本账户证明材料</w:t>
      </w:r>
      <w:bookmarkEnd w:id="119"/>
    </w:p>
    <w:p>
      <w:pPr>
        <w:pStyle w:val="17"/>
        <w:tabs>
          <w:tab w:val="left" w:pos="481"/>
        </w:tabs>
        <w:kinsoku w:val="0"/>
        <w:overflowPunct w:val="0"/>
        <w:spacing w:before="0" w:line="360" w:lineRule="auto"/>
        <w:ind w:left="0" w:firstLine="528" w:firstLineChars="200"/>
        <w:rPr>
          <w:rFonts w:hAnsi="宋体"/>
          <w:w w:val="110"/>
        </w:rPr>
      </w:pPr>
    </w:p>
    <w:p>
      <w:pPr>
        <w:pStyle w:val="17"/>
        <w:tabs>
          <w:tab w:val="left" w:pos="481"/>
        </w:tabs>
        <w:kinsoku w:val="0"/>
        <w:overflowPunct w:val="0"/>
        <w:spacing w:before="0" w:line="360" w:lineRule="auto"/>
        <w:ind w:left="0" w:firstLine="528" w:firstLineChars="200"/>
        <w:rPr>
          <w:rFonts w:hAnsi="宋体"/>
          <w:w w:val="110"/>
        </w:rPr>
      </w:pPr>
      <w:r>
        <w:rPr>
          <w:rFonts w:hint="eastAsia" w:hAnsi="宋体"/>
          <w:w w:val="110"/>
        </w:rPr>
        <w:t>提供投标保证金凭证</w:t>
      </w:r>
      <w:r>
        <w:rPr>
          <w:rFonts w:hAnsi="宋体"/>
          <w:w w:val="110"/>
        </w:rPr>
        <w:t>/</w:t>
      </w:r>
      <w:r>
        <w:rPr>
          <w:rFonts w:hint="eastAsia" w:hAnsi="宋体"/>
          <w:w w:val="110"/>
        </w:rPr>
        <w:t>交款单据复印件并加盖单位公章</w:t>
      </w:r>
    </w:p>
    <w:p>
      <w:pPr>
        <w:pStyle w:val="17"/>
        <w:tabs>
          <w:tab w:val="left" w:pos="481"/>
        </w:tabs>
        <w:kinsoku w:val="0"/>
        <w:overflowPunct w:val="0"/>
        <w:spacing w:before="0" w:line="360" w:lineRule="auto"/>
        <w:ind w:left="0" w:firstLine="528" w:firstLineChars="200"/>
        <w:rPr>
          <w:rFonts w:hAnsi="宋体"/>
          <w:w w:val="110"/>
        </w:rPr>
        <w:sectPr>
          <w:pgSz w:w="11910" w:h="16840"/>
          <w:pgMar w:top="1100" w:right="1020" w:bottom="1060" w:left="1580" w:header="1361" w:footer="868" w:gutter="0"/>
          <w:cols w:space="720" w:num="1"/>
          <w:docGrid w:linePitch="326" w:charSpace="0"/>
        </w:sectPr>
      </w:pPr>
      <w:r>
        <w:rPr>
          <w:rFonts w:hint="eastAsia" w:hAnsi="宋体"/>
          <w:w w:val="110"/>
        </w:rPr>
        <w:t>提供开户许可证</w:t>
      </w:r>
      <w:r>
        <w:rPr>
          <w:rFonts w:hAnsi="宋体"/>
          <w:w w:val="110"/>
        </w:rPr>
        <w:t>/</w:t>
      </w:r>
      <w:r>
        <w:rPr>
          <w:rFonts w:hint="eastAsia" w:hAnsi="宋体"/>
          <w:w w:val="110"/>
        </w:rPr>
        <w:t>基本账户证明材料复印件并加盖单位公章</w:t>
      </w:r>
    </w:p>
    <w:p>
      <w:pPr>
        <w:pStyle w:val="17"/>
        <w:kinsoku w:val="0"/>
        <w:overflowPunct w:val="0"/>
        <w:spacing w:before="0" w:line="360" w:lineRule="auto"/>
        <w:ind w:left="0"/>
        <w:outlineLvl w:val="1"/>
        <w:rPr>
          <w:rFonts w:hAnsi="宋体"/>
          <w:b/>
        </w:rPr>
      </w:pPr>
      <w:bookmarkStart w:id="120" w:name="_Toc145592806"/>
      <w:bookmarkStart w:id="121" w:name="_Toc145592513"/>
      <w:bookmarkStart w:id="122" w:name="_Toc145592439"/>
      <w:r>
        <w:rPr>
          <w:rFonts w:hint="eastAsia" w:hAnsi="宋体"/>
          <w:b/>
        </w:rPr>
        <w:t>二</w:t>
      </w:r>
      <w:r>
        <w:rPr>
          <w:rFonts w:hAnsi="宋体"/>
          <w:b/>
          <w:spacing w:val="-80"/>
        </w:rPr>
        <w:t xml:space="preserve"> </w:t>
      </w:r>
      <w:r>
        <w:rPr>
          <w:rFonts w:hint="eastAsia" w:hAnsi="宋体"/>
          <w:b/>
        </w:rPr>
        <w:t>、</w:t>
      </w:r>
      <w:r>
        <w:rPr>
          <w:rFonts w:hAnsi="宋体"/>
          <w:b/>
          <w:spacing w:val="-80"/>
        </w:rPr>
        <w:t xml:space="preserve"> </w:t>
      </w:r>
      <w:r>
        <w:rPr>
          <w:rFonts w:hint="eastAsia" w:hAnsi="宋体"/>
          <w:b/>
        </w:rPr>
        <w:t>商</w:t>
      </w:r>
      <w:r>
        <w:rPr>
          <w:rFonts w:hAnsi="宋体"/>
          <w:b/>
          <w:spacing w:val="-80"/>
        </w:rPr>
        <w:t xml:space="preserve"> </w:t>
      </w:r>
      <w:r>
        <w:rPr>
          <w:rFonts w:hint="eastAsia" w:hAnsi="宋体"/>
          <w:b/>
        </w:rPr>
        <w:t>务</w:t>
      </w:r>
      <w:r>
        <w:rPr>
          <w:rFonts w:hAnsi="宋体"/>
          <w:b/>
          <w:spacing w:val="-80"/>
        </w:rPr>
        <w:t xml:space="preserve"> </w:t>
      </w:r>
      <w:r>
        <w:rPr>
          <w:rFonts w:hint="eastAsia" w:hAnsi="宋体"/>
          <w:b/>
        </w:rPr>
        <w:t>技</w:t>
      </w:r>
      <w:r>
        <w:rPr>
          <w:rFonts w:hAnsi="宋体"/>
          <w:b/>
          <w:spacing w:val="-80"/>
        </w:rPr>
        <w:t xml:space="preserve"> </w:t>
      </w:r>
      <w:r>
        <w:rPr>
          <w:rFonts w:hint="eastAsia" w:hAnsi="宋体"/>
          <w:b/>
        </w:rPr>
        <w:t>术</w:t>
      </w:r>
      <w:r>
        <w:rPr>
          <w:rFonts w:hAnsi="宋体"/>
          <w:b/>
          <w:spacing w:val="-80"/>
        </w:rPr>
        <w:t xml:space="preserve"> </w:t>
      </w:r>
      <w:r>
        <w:rPr>
          <w:rFonts w:hint="eastAsia" w:hAnsi="宋体"/>
          <w:b/>
        </w:rPr>
        <w:t>文</w:t>
      </w:r>
      <w:r>
        <w:rPr>
          <w:rFonts w:hAnsi="宋体"/>
          <w:b/>
          <w:spacing w:val="-80"/>
        </w:rPr>
        <w:t xml:space="preserve"> </w:t>
      </w:r>
      <w:r>
        <w:rPr>
          <w:rFonts w:hint="eastAsia" w:hAnsi="宋体"/>
          <w:b/>
        </w:rPr>
        <w:t>件</w:t>
      </w:r>
      <w:r>
        <w:rPr>
          <w:rFonts w:hAnsi="宋体"/>
          <w:b/>
          <w:spacing w:val="-80"/>
        </w:rPr>
        <w:t xml:space="preserve"> </w:t>
      </w:r>
      <w:r>
        <w:rPr>
          <w:rFonts w:hint="eastAsia" w:hAnsi="宋体"/>
          <w:b/>
        </w:rPr>
        <w:t>格</w:t>
      </w:r>
      <w:r>
        <w:rPr>
          <w:rFonts w:hAnsi="宋体"/>
          <w:b/>
          <w:spacing w:val="-77"/>
        </w:rPr>
        <w:t xml:space="preserve"> </w:t>
      </w:r>
      <w:r>
        <w:rPr>
          <w:rFonts w:hint="eastAsia" w:hAnsi="宋体"/>
          <w:b/>
        </w:rPr>
        <w:t>式</w:t>
      </w:r>
      <w:bookmarkEnd w:id="120"/>
      <w:bookmarkEnd w:id="121"/>
      <w:bookmarkEnd w:id="122"/>
    </w:p>
    <w:p>
      <w:pPr>
        <w:pStyle w:val="17"/>
        <w:kinsoku w:val="0"/>
        <w:overflowPunct w:val="0"/>
        <w:spacing w:before="0" w:line="360" w:lineRule="auto"/>
        <w:ind w:left="0" w:firstLine="480" w:firstLineChars="200"/>
        <w:rPr>
          <w:rFonts w:hAnsi="宋体"/>
        </w:rPr>
      </w:pPr>
      <w:r>
        <w:rPr>
          <w:rFonts w:hint="eastAsia" w:hAnsi="宋体"/>
        </w:rPr>
        <w:t>投</w:t>
      </w:r>
      <w:r>
        <w:rPr>
          <w:rFonts w:hAnsi="宋体"/>
          <w:spacing w:val="-80"/>
        </w:rPr>
        <w:t xml:space="preserve"> </w:t>
      </w:r>
      <w:r>
        <w:rPr>
          <w:rFonts w:hint="eastAsia" w:hAnsi="宋体"/>
        </w:rPr>
        <w:t>标</w:t>
      </w:r>
      <w:r>
        <w:rPr>
          <w:rFonts w:hAnsi="宋体"/>
          <w:spacing w:val="-80"/>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0"/>
        </w:rPr>
        <w:t xml:space="preserve"> </w:t>
      </w:r>
      <w:r>
        <w:rPr>
          <w:rFonts w:hint="eastAsia" w:hAnsi="宋体"/>
        </w:rPr>
        <w:t>商</w:t>
      </w:r>
      <w:r>
        <w:rPr>
          <w:rFonts w:hAnsi="宋体"/>
          <w:spacing w:val="-80"/>
        </w:rPr>
        <w:t xml:space="preserve"> </w:t>
      </w:r>
      <w:r>
        <w:rPr>
          <w:rFonts w:hint="eastAsia" w:hAnsi="宋体"/>
        </w:rPr>
        <w:t>务</w:t>
      </w:r>
      <w:r>
        <w:rPr>
          <w:rFonts w:hAnsi="宋体"/>
          <w:spacing w:val="-80"/>
        </w:rPr>
        <w:t xml:space="preserve"> </w:t>
      </w:r>
      <w:r>
        <w:rPr>
          <w:rFonts w:hint="eastAsia" w:hAnsi="宋体"/>
        </w:rPr>
        <w:t>技</w:t>
      </w:r>
      <w:r>
        <w:rPr>
          <w:rFonts w:hAnsi="宋体"/>
          <w:spacing w:val="-80"/>
        </w:rPr>
        <w:t xml:space="preserve"> </w:t>
      </w:r>
      <w:r>
        <w:rPr>
          <w:rFonts w:hint="eastAsia" w:hAnsi="宋体"/>
        </w:rPr>
        <w:t>术</w:t>
      </w:r>
      <w:r>
        <w:rPr>
          <w:rFonts w:hAnsi="宋体"/>
          <w:spacing w:val="-77"/>
        </w:rPr>
        <w:t xml:space="preserve"> </w:t>
      </w:r>
      <w:r>
        <w:rPr>
          <w:rFonts w:hint="eastAsia" w:hAnsi="宋体"/>
        </w:rPr>
        <w:t>文</w:t>
      </w:r>
      <w:r>
        <w:rPr>
          <w:rFonts w:hAnsi="宋体"/>
          <w:spacing w:val="-80"/>
        </w:rPr>
        <w:t xml:space="preserve"> </w:t>
      </w:r>
      <w:r>
        <w:rPr>
          <w:rFonts w:hint="eastAsia" w:hAnsi="宋体"/>
        </w:rPr>
        <w:t>件</w:t>
      </w:r>
      <w:r>
        <w:rPr>
          <w:rFonts w:hAnsi="宋体"/>
          <w:spacing w:val="-80"/>
        </w:rPr>
        <w:t xml:space="preserve"> </w:t>
      </w:r>
      <w:r>
        <w:rPr>
          <w:rFonts w:hint="eastAsia" w:hAnsi="宋体"/>
        </w:rPr>
        <w:t>）</w:t>
      </w:r>
      <w:r>
        <w:rPr>
          <w:rFonts w:hAnsi="宋体"/>
          <w:spacing w:val="-82"/>
        </w:rPr>
        <w:t xml:space="preserve"> </w:t>
      </w:r>
      <w:r>
        <w:rPr>
          <w:rFonts w:hint="eastAsia" w:hAnsi="宋体"/>
        </w:rPr>
        <w:t>封面（非实质性格式）</w:t>
      </w:r>
    </w:p>
    <w:p>
      <w:pPr>
        <w:spacing w:line="360" w:lineRule="auto"/>
        <w:jc w:val="center"/>
        <w:rPr>
          <w:rFonts w:ascii="宋体" w:hAnsi="宋体" w:eastAsia="宋体"/>
          <w:b/>
          <w:sz w:val="72"/>
        </w:rPr>
      </w:pPr>
      <w:r>
        <w:rPr>
          <w:rFonts w:hint="eastAsia" w:ascii="宋体" w:hAnsi="宋体" w:eastAsia="宋体"/>
          <w:b/>
          <w:sz w:val="72"/>
        </w:rPr>
        <w:t>投</w:t>
      </w:r>
      <w:r>
        <w:rPr>
          <w:rFonts w:ascii="宋体" w:hAnsi="宋体" w:eastAsia="宋体"/>
          <w:b/>
          <w:sz w:val="72"/>
        </w:rPr>
        <w:tab/>
      </w:r>
      <w:r>
        <w:rPr>
          <w:rFonts w:hint="eastAsia" w:ascii="宋体" w:hAnsi="宋体" w:eastAsia="宋体"/>
          <w:b/>
          <w:sz w:val="72"/>
        </w:rPr>
        <w:t>标</w:t>
      </w:r>
      <w:r>
        <w:rPr>
          <w:rFonts w:ascii="宋体" w:hAnsi="宋体" w:eastAsia="宋体"/>
          <w:b/>
          <w:sz w:val="72"/>
        </w:rPr>
        <w:tab/>
      </w:r>
      <w:r>
        <w:rPr>
          <w:rFonts w:hint="eastAsia" w:ascii="宋体" w:hAnsi="宋体" w:eastAsia="宋体"/>
          <w:b/>
          <w:sz w:val="72"/>
        </w:rPr>
        <w:t>文</w:t>
      </w:r>
      <w:r>
        <w:rPr>
          <w:rFonts w:ascii="宋体" w:hAnsi="宋体" w:eastAsia="宋体"/>
          <w:b/>
          <w:sz w:val="72"/>
        </w:rPr>
        <w:tab/>
      </w:r>
      <w:r>
        <w:rPr>
          <w:rFonts w:hint="eastAsia" w:ascii="宋体" w:hAnsi="宋体" w:eastAsia="宋体"/>
          <w:b/>
          <w:sz w:val="72"/>
        </w:rPr>
        <w:t>件</w:t>
      </w:r>
    </w:p>
    <w:p>
      <w:pPr>
        <w:spacing w:line="360" w:lineRule="auto"/>
        <w:jc w:val="center"/>
        <w:rPr>
          <w:rFonts w:ascii="宋体" w:hAnsi="宋体" w:eastAsia="宋体"/>
          <w:b/>
          <w:sz w:val="72"/>
        </w:rPr>
      </w:pPr>
      <w:r>
        <w:rPr>
          <w:rFonts w:hint="eastAsia" w:ascii="宋体" w:hAnsi="宋体" w:eastAsia="宋体"/>
          <w:b/>
          <w:sz w:val="72"/>
        </w:rPr>
        <w:t>（</w:t>
      </w:r>
      <w:r>
        <w:rPr>
          <w:rFonts w:ascii="宋体" w:hAnsi="宋体" w:eastAsia="宋体"/>
          <w:b/>
          <w:spacing w:val="-137"/>
          <w:sz w:val="72"/>
        </w:rPr>
        <w:t xml:space="preserve"> </w:t>
      </w:r>
      <w:r>
        <w:rPr>
          <w:rFonts w:hint="eastAsia" w:ascii="宋体" w:hAnsi="宋体" w:eastAsia="宋体"/>
          <w:b/>
          <w:sz w:val="72"/>
        </w:rPr>
        <w:t>商</w:t>
      </w:r>
      <w:r>
        <w:rPr>
          <w:rFonts w:ascii="宋体" w:hAnsi="宋体" w:eastAsia="宋体"/>
          <w:b/>
          <w:spacing w:val="-140"/>
          <w:sz w:val="72"/>
        </w:rPr>
        <w:t xml:space="preserve"> </w:t>
      </w:r>
      <w:r>
        <w:rPr>
          <w:rFonts w:hint="eastAsia" w:ascii="宋体" w:hAnsi="宋体" w:eastAsia="宋体"/>
          <w:b/>
          <w:sz w:val="72"/>
        </w:rPr>
        <w:t>务</w:t>
      </w:r>
      <w:r>
        <w:rPr>
          <w:rFonts w:ascii="宋体" w:hAnsi="宋体" w:eastAsia="宋体"/>
          <w:b/>
          <w:spacing w:val="-137"/>
          <w:sz w:val="72"/>
        </w:rPr>
        <w:t xml:space="preserve"> </w:t>
      </w:r>
      <w:r>
        <w:rPr>
          <w:rFonts w:hint="eastAsia" w:ascii="宋体" w:hAnsi="宋体" w:eastAsia="宋体"/>
          <w:b/>
          <w:sz w:val="72"/>
        </w:rPr>
        <w:t>技</w:t>
      </w:r>
      <w:r>
        <w:rPr>
          <w:rFonts w:ascii="宋体" w:hAnsi="宋体" w:eastAsia="宋体"/>
          <w:b/>
          <w:spacing w:val="-140"/>
          <w:sz w:val="72"/>
        </w:rPr>
        <w:t xml:space="preserve"> </w:t>
      </w:r>
      <w:r>
        <w:rPr>
          <w:rFonts w:hint="eastAsia" w:ascii="宋体" w:hAnsi="宋体" w:eastAsia="宋体"/>
          <w:b/>
          <w:sz w:val="72"/>
        </w:rPr>
        <w:t>术</w:t>
      </w:r>
      <w:r>
        <w:rPr>
          <w:rFonts w:ascii="宋体" w:hAnsi="宋体" w:eastAsia="宋体"/>
          <w:b/>
          <w:spacing w:val="-137"/>
          <w:sz w:val="72"/>
        </w:rPr>
        <w:t xml:space="preserve"> </w:t>
      </w:r>
      <w:r>
        <w:rPr>
          <w:rFonts w:hint="eastAsia" w:ascii="宋体" w:hAnsi="宋体" w:eastAsia="宋体"/>
          <w:b/>
          <w:sz w:val="72"/>
        </w:rPr>
        <w:t>文</w:t>
      </w:r>
      <w:r>
        <w:rPr>
          <w:rFonts w:ascii="宋体" w:hAnsi="宋体" w:eastAsia="宋体"/>
          <w:b/>
          <w:spacing w:val="-140"/>
          <w:sz w:val="72"/>
        </w:rPr>
        <w:t xml:space="preserve"> </w:t>
      </w:r>
      <w:r>
        <w:rPr>
          <w:rFonts w:hint="eastAsia" w:ascii="宋体" w:hAnsi="宋体" w:eastAsia="宋体"/>
          <w:b/>
          <w:sz w:val="72"/>
        </w:rPr>
        <w:t>件</w:t>
      </w:r>
      <w:r>
        <w:rPr>
          <w:rFonts w:ascii="宋体" w:hAnsi="宋体" w:eastAsia="宋体"/>
          <w:b/>
          <w:spacing w:val="-137"/>
          <w:sz w:val="72"/>
        </w:rPr>
        <w:t xml:space="preserve"> </w:t>
      </w:r>
      <w:r>
        <w:rPr>
          <w:rFonts w:hint="eastAsia" w:ascii="宋体" w:hAnsi="宋体" w:eastAsia="宋体"/>
          <w:b/>
          <w:sz w:val="72"/>
        </w:rPr>
        <w:t>）</w:t>
      </w:r>
    </w:p>
    <w:p>
      <w:pPr>
        <w:pStyle w:val="17"/>
        <w:kinsoku w:val="0"/>
        <w:overflowPunct w:val="0"/>
        <w:spacing w:before="0" w:line="360" w:lineRule="auto"/>
        <w:ind w:left="0" w:firstLine="1160" w:firstLineChars="200"/>
        <w:rPr>
          <w:rFonts w:hAnsi="宋体"/>
          <w:sz w:val="58"/>
          <w:szCs w:val="58"/>
        </w:rPr>
      </w:pPr>
    </w:p>
    <w:p>
      <w:pPr>
        <w:spacing w:line="360" w:lineRule="auto"/>
        <w:ind w:firstLine="560" w:firstLineChars="200"/>
        <w:rPr>
          <w:rFonts w:ascii="宋体" w:hAnsi="宋体" w:eastAsia="宋体" w:cs="Trebuchet MS"/>
          <w:sz w:val="28"/>
        </w:rPr>
      </w:pPr>
      <w:r>
        <w:rPr>
          <w:rFonts w:hint="eastAsia" w:ascii="宋体" w:hAnsi="宋体" w:eastAsia="宋体"/>
          <w:sz w:val="28"/>
        </w:rPr>
        <w:t>项</w:t>
      </w:r>
      <w:r>
        <w:rPr>
          <w:rFonts w:ascii="宋体" w:hAnsi="宋体" w:eastAsia="宋体"/>
          <w:spacing w:val="-116"/>
          <w:sz w:val="28"/>
        </w:rPr>
        <w:t xml:space="preserve"> </w:t>
      </w:r>
      <w:r>
        <w:rPr>
          <w:rFonts w:hint="eastAsia" w:ascii="宋体" w:hAnsi="宋体" w:eastAsia="宋体"/>
          <w:sz w:val="28"/>
        </w:rPr>
        <w:t>目</w:t>
      </w:r>
      <w:r>
        <w:rPr>
          <w:rFonts w:ascii="宋体" w:hAnsi="宋体" w:eastAsia="宋体"/>
          <w:spacing w:val="-118"/>
          <w:sz w:val="28"/>
        </w:rPr>
        <w:t xml:space="preserve"> </w:t>
      </w:r>
      <w:r>
        <w:rPr>
          <w:rFonts w:hint="eastAsia" w:ascii="宋体" w:hAnsi="宋体" w:eastAsia="宋体"/>
          <w:sz w:val="28"/>
        </w:rPr>
        <w:t>名</w:t>
      </w:r>
      <w:r>
        <w:rPr>
          <w:rFonts w:ascii="宋体" w:hAnsi="宋体" w:eastAsia="宋体"/>
          <w:spacing w:val="-116"/>
          <w:sz w:val="28"/>
        </w:rPr>
        <w:t xml:space="preserve"> </w:t>
      </w:r>
      <w:r>
        <w:rPr>
          <w:rFonts w:hint="eastAsia" w:ascii="宋体" w:hAnsi="宋体" w:eastAsia="宋体"/>
          <w:sz w:val="28"/>
        </w:rPr>
        <w:t>称</w:t>
      </w:r>
      <w:r>
        <w:rPr>
          <w:rFonts w:ascii="宋体" w:hAnsi="宋体" w:eastAsia="宋体"/>
          <w:spacing w:val="-119"/>
          <w:sz w:val="28"/>
        </w:rPr>
        <w:t xml:space="preserve"> </w:t>
      </w:r>
      <w:r>
        <w:rPr>
          <w:rFonts w:ascii="宋体" w:hAnsi="宋体" w:eastAsia="宋体" w:cs="Trebuchet MS"/>
          <w:b/>
          <w:bCs/>
          <w:iCs/>
          <w:sz w:val="28"/>
        </w:rPr>
        <w:t>:</w:t>
      </w:r>
    </w:p>
    <w:p>
      <w:pPr>
        <w:pStyle w:val="17"/>
        <w:kinsoku w:val="0"/>
        <w:overflowPunct w:val="0"/>
        <w:spacing w:before="0" w:line="360" w:lineRule="auto"/>
        <w:ind w:left="0" w:firstLine="560" w:firstLineChars="200"/>
        <w:rPr>
          <w:rFonts w:hAnsi="宋体"/>
          <w:sz w:val="28"/>
        </w:rPr>
      </w:pPr>
      <w:r>
        <w:rPr>
          <w:rFonts w:hint="eastAsia" w:hAnsi="宋体"/>
          <w:sz w:val="28"/>
        </w:rPr>
        <w:t>项</w:t>
      </w:r>
      <w:r>
        <w:rPr>
          <w:rFonts w:hAnsi="宋体"/>
          <w:spacing w:val="-121"/>
          <w:sz w:val="28"/>
        </w:rPr>
        <w:t xml:space="preserve"> </w:t>
      </w:r>
      <w:r>
        <w:rPr>
          <w:rFonts w:hint="eastAsia" w:hAnsi="宋体"/>
          <w:sz w:val="28"/>
        </w:rPr>
        <w:t>目</w:t>
      </w:r>
      <w:r>
        <w:rPr>
          <w:rFonts w:hAnsi="宋体"/>
          <w:spacing w:val="-122"/>
          <w:sz w:val="28"/>
        </w:rPr>
        <w:t xml:space="preserve"> </w:t>
      </w:r>
      <w:r>
        <w:rPr>
          <w:rFonts w:hint="eastAsia" w:hAnsi="宋体"/>
          <w:sz w:val="28"/>
        </w:rPr>
        <w:t>编</w:t>
      </w:r>
      <w:r>
        <w:rPr>
          <w:rFonts w:hAnsi="宋体"/>
          <w:spacing w:val="-121"/>
          <w:sz w:val="28"/>
        </w:rPr>
        <w:t xml:space="preserve"> </w:t>
      </w:r>
      <w:r>
        <w:rPr>
          <w:rFonts w:hint="eastAsia" w:hAnsi="宋体"/>
          <w:sz w:val="28"/>
        </w:rPr>
        <w:t>号</w:t>
      </w:r>
      <w:r>
        <w:rPr>
          <w:rFonts w:hAnsi="宋体"/>
          <w:spacing w:val="-123"/>
          <w:sz w:val="28"/>
        </w:rPr>
        <w:t xml:space="preserve"> </w:t>
      </w:r>
      <w:r>
        <w:rPr>
          <w:rFonts w:hAnsi="宋体" w:cs="Trebuchet MS"/>
          <w:b/>
          <w:bCs/>
          <w:iCs/>
          <w:spacing w:val="9"/>
          <w:sz w:val="28"/>
        </w:rPr>
        <w:t>/</w:t>
      </w:r>
      <w:r>
        <w:rPr>
          <w:rFonts w:hint="eastAsia" w:hAnsi="宋体"/>
          <w:spacing w:val="9"/>
          <w:sz w:val="28"/>
        </w:rPr>
        <w:t>包</w:t>
      </w:r>
      <w:r>
        <w:rPr>
          <w:rFonts w:hAnsi="宋体"/>
          <w:spacing w:val="-121"/>
          <w:sz w:val="28"/>
        </w:rPr>
        <w:t xml:space="preserve"> </w:t>
      </w:r>
      <w:r>
        <w:rPr>
          <w:rFonts w:hint="eastAsia" w:hAnsi="宋体"/>
          <w:sz w:val="28"/>
        </w:rPr>
        <w:t>号</w:t>
      </w:r>
      <w:r>
        <w:rPr>
          <w:rFonts w:hAnsi="宋体"/>
          <w:spacing w:val="-122"/>
          <w:sz w:val="28"/>
        </w:rPr>
        <w:t xml:space="preserve"> </w:t>
      </w:r>
      <w:r>
        <w:rPr>
          <w:rFonts w:hint="eastAsia" w:hAnsi="宋体"/>
          <w:sz w:val="28"/>
        </w:rPr>
        <w:t>：</w:t>
      </w: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p>
    <w:p>
      <w:pPr>
        <w:pStyle w:val="17"/>
        <w:kinsoku w:val="0"/>
        <w:overflowPunct w:val="0"/>
        <w:spacing w:before="0" w:line="360" w:lineRule="auto"/>
        <w:ind w:left="0" w:firstLine="560" w:firstLineChars="200"/>
        <w:rPr>
          <w:rFonts w:hAnsi="宋体"/>
          <w:sz w:val="28"/>
        </w:rPr>
      </w:pPr>
      <w:r>
        <w:rPr>
          <w:rFonts w:hint="eastAsia" w:hAnsi="宋体"/>
          <w:sz w:val="28"/>
        </w:rPr>
        <w:t>投</w:t>
      </w:r>
      <w:r>
        <w:rPr>
          <w:rFonts w:hAnsi="宋体"/>
          <w:spacing w:val="-119"/>
          <w:sz w:val="28"/>
        </w:rPr>
        <w:t xml:space="preserve"> </w:t>
      </w:r>
      <w:r>
        <w:rPr>
          <w:rFonts w:hint="eastAsia" w:hAnsi="宋体"/>
          <w:sz w:val="28"/>
        </w:rPr>
        <w:t>标</w:t>
      </w:r>
      <w:r>
        <w:rPr>
          <w:rFonts w:hAnsi="宋体"/>
          <w:spacing w:val="-121"/>
          <w:sz w:val="28"/>
        </w:rPr>
        <w:t xml:space="preserve"> </w:t>
      </w:r>
      <w:r>
        <w:rPr>
          <w:rFonts w:hint="eastAsia" w:hAnsi="宋体"/>
          <w:sz w:val="28"/>
        </w:rPr>
        <w:t>人</w:t>
      </w:r>
      <w:r>
        <w:rPr>
          <w:rFonts w:hAnsi="宋体"/>
          <w:spacing w:val="-119"/>
          <w:sz w:val="28"/>
        </w:rPr>
        <w:t xml:space="preserve"> </w:t>
      </w:r>
      <w:r>
        <w:rPr>
          <w:rFonts w:hint="eastAsia" w:hAnsi="宋体"/>
          <w:sz w:val="28"/>
        </w:rPr>
        <w:t>名</w:t>
      </w:r>
      <w:r>
        <w:rPr>
          <w:rFonts w:hAnsi="宋体"/>
          <w:spacing w:val="-121"/>
          <w:sz w:val="28"/>
        </w:rPr>
        <w:t xml:space="preserve"> </w:t>
      </w:r>
      <w:r>
        <w:rPr>
          <w:rFonts w:hint="eastAsia" w:hAnsi="宋体"/>
          <w:sz w:val="28"/>
        </w:rPr>
        <w:t>称</w:t>
      </w:r>
      <w:r>
        <w:rPr>
          <w:rFonts w:hAnsi="宋体"/>
          <w:spacing w:val="-119"/>
          <w:sz w:val="28"/>
        </w:rPr>
        <w:t xml:space="preserve"> </w:t>
      </w:r>
      <w:r>
        <w:rPr>
          <w:rFonts w:hint="eastAsia" w:hAnsi="宋体"/>
          <w:sz w:val="28"/>
        </w:rPr>
        <w:t>：</w:t>
      </w:r>
    </w:p>
    <w:p>
      <w:pPr>
        <w:pStyle w:val="17"/>
        <w:kinsoku w:val="0"/>
        <w:overflowPunct w:val="0"/>
        <w:spacing w:before="0" w:line="360" w:lineRule="auto"/>
        <w:ind w:left="0" w:firstLine="560" w:firstLineChars="200"/>
        <w:rPr>
          <w:rFonts w:hAnsi="宋体"/>
          <w:sz w:val="28"/>
        </w:rPr>
        <w:sectPr>
          <w:footerReference r:id="rId10" w:type="default"/>
          <w:pgSz w:w="11910" w:h="16840"/>
          <w:pgMar w:top="1100" w:right="1020" w:bottom="1060" w:left="1580" w:header="1361" w:footer="868" w:gutter="0"/>
          <w:pgNumType w:start="50"/>
          <w:cols w:space="720" w:num="1"/>
          <w:docGrid w:linePitch="326" w:charSpace="0"/>
        </w:sectPr>
      </w:pPr>
    </w:p>
    <w:p>
      <w:pPr>
        <w:pStyle w:val="17"/>
        <w:tabs>
          <w:tab w:val="left" w:pos="481"/>
        </w:tabs>
        <w:kinsoku w:val="0"/>
        <w:overflowPunct w:val="0"/>
        <w:spacing w:before="0" w:line="360" w:lineRule="auto"/>
        <w:ind w:left="0"/>
        <w:outlineLvl w:val="2"/>
        <w:rPr>
          <w:rFonts w:hAnsi="宋体"/>
          <w:w w:val="105"/>
        </w:rPr>
      </w:pPr>
      <w:bookmarkStart w:id="123" w:name="_Toc145592807"/>
      <w:r>
        <w:rPr>
          <w:rFonts w:hAnsi="宋体" w:cs="Arial"/>
          <w:w w:val="105"/>
        </w:rPr>
        <w:t>1</w:t>
      </w:r>
      <w:r>
        <w:rPr>
          <w:rFonts w:hAnsi="宋体" w:cs="Arial"/>
          <w:w w:val="105"/>
        </w:rPr>
        <w:tab/>
      </w:r>
      <w:r>
        <w:rPr>
          <w:rFonts w:hint="eastAsia" w:hAnsi="宋体"/>
          <w:w w:val="105"/>
        </w:rPr>
        <w:t>投标书（实质性格式）</w:t>
      </w:r>
      <w:bookmarkEnd w:id="123"/>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643" w:firstLineChars="200"/>
        <w:jc w:val="center"/>
        <w:rPr>
          <w:rFonts w:hAnsi="宋体"/>
          <w:b/>
          <w:sz w:val="32"/>
          <w:szCs w:val="32"/>
        </w:rPr>
      </w:pPr>
      <w:r>
        <w:rPr>
          <w:rFonts w:hint="eastAsia" w:hAnsi="宋体"/>
          <w:b/>
          <w:sz w:val="32"/>
          <w:szCs w:val="32"/>
        </w:rPr>
        <w:t>投标书</w:t>
      </w:r>
    </w:p>
    <w:p>
      <w:pPr>
        <w:pStyle w:val="17"/>
        <w:kinsoku w:val="0"/>
        <w:overflowPunct w:val="0"/>
        <w:spacing w:before="0" w:line="360" w:lineRule="auto"/>
        <w:ind w:left="0" w:firstLine="340" w:firstLineChars="200"/>
        <w:rPr>
          <w:rFonts w:hAnsi="宋体"/>
          <w:sz w:val="17"/>
          <w:szCs w:val="17"/>
        </w:rPr>
      </w:pP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3543"/>
        </w:tabs>
        <w:kinsoku w:val="0"/>
        <w:overflowPunct w:val="0"/>
        <w:spacing w:before="0" w:line="360" w:lineRule="auto"/>
        <w:ind w:left="0" w:firstLine="480" w:firstLineChars="200"/>
        <w:rPr>
          <w:rFonts w:hAnsi="宋体"/>
        </w:rPr>
      </w:pPr>
      <w:r>
        <w:rPr>
          <w:rFonts w:hint="eastAsia" w:hAnsi="宋体"/>
        </w:rPr>
        <w:t>我方参加你方就</w:t>
      </w:r>
      <w:r>
        <w:rPr>
          <w:rFonts w:hAnsi="宋体" w:cs="Times New Roman"/>
          <w:u w:val="single"/>
        </w:rPr>
        <w:tab/>
      </w:r>
      <w:r>
        <w:rPr>
          <w:rFonts w:hint="eastAsia" w:hAnsi="宋体"/>
        </w:rPr>
        <w:t>（项目名称，项目编号</w:t>
      </w:r>
      <w:r>
        <w:rPr>
          <w:rFonts w:hAnsi="宋体" w:cs="Arial"/>
        </w:rPr>
        <w:t>/</w:t>
      </w:r>
      <w:r>
        <w:rPr>
          <w:rFonts w:hint="eastAsia" w:hAnsi="宋体"/>
        </w:rPr>
        <w:t>包号）组织的招标活动，并对</w:t>
      </w:r>
      <w:r>
        <w:rPr>
          <w:rFonts w:hAnsi="宋体"/>
        </w:rPr>
        <w:t xml:space="preserve"> </w:t>
      </w:r>
      <w:r>
        <w:rPr>
          <w:rFonts w:hint="eastAsia" w:hAnsi="宋体"/>
        </w:rPr>
        <w:t>此项目进行投标。</w:t>
      </w:r>
    </w:p>
    <w:p>
      <w:pPr>
        <w:pStyle w:val="17"/>
        <w:kinsoku w:val="0"/>
        <w:overflowPunct w:val="0"/>
        <w:spacing w:before="0" w:line="360" w:lineRule="auto"/>
        <w:ind w:left="0" w:firstLine="480" w:firstLineChars="200"/>
        <w:rPr>
          <w:rFonts w:hAnsi="宋体"/>
        </w:rPr>
      </w:pPr>
      <w:r>
        <w:rPr>
          <w:rFonts w:hAnsi="宋体" w:cs="Arial"/>
        </w:rPr>
        <w:t xml:space="preserve">1. </w:t>
      </w:r>
      <w:r>
        <w:rPr>
          <w:rFonts w:hAnsi="宋体" w:cs="Arial"/>
          <w:spacing w:val="13"/>
        </w:rPr>
        <w:t xml:space="preserve"> </w:t>
      </w:r>
      <w:r>
        <w:rPr>
          <w:rFonts w:hint="eastAsia" w:hAnsi="宋体"/>
        </w:rPr>
        <w:t>我方已详细审查全部招标文件，自愿参与投标并承诺如下：</w:t>
      </w:r>
    </w:p>
    <w:p>
      <w:pPr>
        <w:pStyle w:val="17"/>
        <w:tabs>
          <w:tab w:val="left" w:pos="6584"/>
        </w:tabs>
        <w:kinsoku w:val="0"/>
        <w:overflowPunct w:val="0"/>
        <w:spacing w:before="0" w:line="360" w:lineRule="auto"/>
        <w:ind w:left="0" w:firstLine="476" w:firstLineChars="200"/>
        <w:rPr>
          <w:rFonts w:hAnsi="宋体"/>
        </w:rPr>
      </w:pPr>
      <w:r>
        <w:rPr>
          <w:rFonts w:hint="eastAsia" w:hAnsi="宋体"/>
          <w:spacing w:val="-1"/>
        </w:rPr>
        <w:t>（</w:t>
      </w:r>
      <w:r>
        <w:rPr>
          <w:rFonts w:hAnsi="宋体" w:cs="Arial"/>
          <w:spacing w:val="-1"/>
        </w:rPr>
        <w:t>1</w:t>
      </w:r>
      <w:r>
        <w:rPr>
          <w:rFonts w:hint="eastAsia" w:hAnsi="宋体"/>
          <w:spacing w:val="-1"/>
        </w:rPr>
        <w:t>）本投标有效期为自提交投标文件的截止之日起</w:t>
      </w:r>
      <w:r>
        <w:rPr>
          <w:rFonts w:hAnsi="宋体" w:cs="Times New Roman"/>
          <w:spacing w:val="-1"/>
          <w:u w:val="single"/>
        </w:rPr>
        <w:tab/>
      </w:r>
      <w:r>
        <w:rPr>
          <w:rFonts w:hint="eastAsia" w:hAnsi="宋体"/>
        </w:rPr>
        <w:t>个日历日。</w:t>
      </w:r>
    </w:p>
    <w:p>
      <w:pPr>
        <w:pStyle w:val="17"/>
        <w:kinsoku w:val="0"/>
        <w:overflowPunct w:val="0"/>
        <w:spacing w:before="0" w:line="360" w:lineRule="auto"/>
        <w:ind w:left="0" w:firstLine="480" w:firstLineChars="200"/>
        <w:rPr>
          <w:rFonts w:hAnsi="宋体"/>
        </w:rPr>
      </w:pPr>
      <w:r>
        <w:rPr>
          <w:rFonts w:hint="eastAsia" w:hAnsi="宋体"/>
        </w:rPr>
        <w:t>（</w:t>
      </w:r>
      <w:r>
        <w:rPr>
          <w:rFonts w:hAnsi="宋体" w:cs="Arial"/>
        </w:rPr>
        <w:t>2</w:t>
      </w:r>
      <w:r>
        <w:rPr>
          <w:rFonts w:hint="eastAsia" w:hAnsi="宋体"/>
        </w:rPr>
        <w:t>）除合同条款及采购需求偏离表列出的偏离外，我方响应招标文件的全部要求。</w:t>
      </w:r>
    </w:p>
    <w:p>
      <w:pPr>
        <w:pStyle w:val="17"/>
        <w:kinsoku w:val="0"/>
        <w:overflowPunct w:val="0"/>
        <w:spacing w:before="0" w:line="360" w:lineRule="auto"/>
        <w:ind w:left="0" w:firstLine="480" w:firstLineChars="200"/>
        <w:rPr>
          <w:rFonts w:hAnsi="宋体"/>
        </w:rPr>
      </w:pPr>
      <w:r>
        <w:rPr>
          <w:rFonts w:hint="eastAsia" w:hAnsi="宋体"/>
        </w:rPr>
        <w:t>（</w:t>
      </w:r>
      <w:r>
        <w:rPr>
          <w:rFonts w:hAnsi="宋体" w:cs="Arial"/>
        </w:rPr>
        <w:t>3</w:t>
      </w:r>
      <w:r>
        <w:rPr>
          <w:rFonts w:hint="eastAsia" w:hAnsi="宋体"/>
        </w:rPr>
        <w:t>）我方已提供的全部文件资料是真实、准确的，并对此承担一切法律后果。</w:t>
      </w:r>
    </w:p>
    <w:p>
      <w:pPr>
        <w:pStyle w:val="17"/>
        <w:kinsoku w:val="0"/>
        <w:overflowPunct w:val="0"/>
        <w:spacing w:before="0" w:line="360" w:lineRule="auto"/>
        <w:ind w:left="0" w:firstLine="488" w:firstLineChars="200"/>
        <w:rPr>
          <w:rFonts w:hAnsi="宋体"/>
        </w:rPr>
      </w:pPr>
      <w:r>
        <w:rPr>
          <w:rFonts w:hint="eastAsia" w:hAnsi="宋体"/>
          <w:spacing w:val="2"/>
        </w:rPr>
        <w:t>（</w:t>
      </w:r>
      <w:r>
        <w:rPr>
          <w:rFonts w:hAnsi="宋体" w:cs="Arial"/>
          <w:spacing w:val="2"/>
        </w:rPr>
        <w:t>4</w:t>
      </w:r>
      <w:r>
        <w:rPr>
          <w:rFonts w:hint="eastAsia" w:hAnsi="宋体"/>
          <w:spacing w:val="2"/>
        </w:rPr>
        <w:t>）如我方中标，我方将在法律规定的期限内与你方签订合同，按照招标文件要</w:t>
      </w:r>
      <w:r>
        <w:rPr>
          <w:rFonts w:hAnsi="宋体"/>
        </w:rPr>
        <w:t xml:space="preserve"> </w:t>
      </w:r>
      <w:r>
        <w:rPr>
          <w:rFonts w:hint="eastAsia" w:hAnsi="宋体"/>
        </w:rPr>
        <w:t>求提交履约保证金，并在合同约定的期限内完成合同规定的全部义务。</w:t>
      </w:r>
    </w:p>
    <w:p>
      <w:pPr>
        <w:pStyle w:val="17"/>
        <w:tabs>
          <w:tab w:val="left" w:pos="4729"/>
        </w:tabs>
        <w:kinsoku w:val="0"/>
        <w:overflowPunct w:val="0"/>
        <w:spacing w:before="0" w:line="360" w:lineRule="auto"/>
        <w:ind w:left="0" w:firstLine="480" w:firstLineChars="200"/>
        <w:rPr>
          <w:rFonts w:hAnsi="宋体"/>
        </w:rPr>
      </w:pPr>
      <w:r>
        <w:rPr>
          <w:rFonts w:hAnsi="宋体" w:cs="Arial"/>
        </w:rPr>
        <w:t xml:space="preserve">2. </w:t>
      </w:r>
      <w:r>
        <w:rPr>
          <w:rFonts w:hAnsi="宋体" w:cs="Arial"/>
          <w:spacing w:val="13"/>
        </w:rPr>
        <w:t xml:space="preserve"> </w:t>
      </w:r>
      <w:r>
        <w:rPr>
          <w:rFonts w:hint="eastAsia" w:hAnsi="宋体"/>
          <w:spacing w:val="-11"/>
        </w:rPr>
        <w:t>其他补充条款（如有）：</w:t>
      </w:r>
      <w:r>
        <w:rPr>
          <w:rFonts w:hAnsi="宋体" w:cs="Times New Roman"/>
          <w:spacing w:val="-11"/>
          <w:u w:val="single"/>
        </w:rPr>
        <w:tab/>
      </w:r>
      <w:r>
        <w:rPr>
          <w:rFonts w:hint="eastAsia" w:hAnsi="宋体"/>
        </w:rPr>
        <w:t>。</w:t>
      </w:r>
      <w:r>
        <w:rPr>
          <w:rFonts w:hAnsi="宋体"/>
        </w:rPr>
        <w:t xml:space="preserve"> </w:t>
      </w:r>
      <w:r>
        <w:rPr>
          <w:rFonts w:hint="eastAsia" w:hAnsi="宋体"/>
        </w:rPr>
        <w:t>与本投标有关的一切正式往来信函请寄：</w:t>
      </w:r>
    </w:p>
    <w:p>
      <w:pPr>
        <w:pStyle w:val="17"/>
        <w:kinsoku w:val="0"/>
        <w:overflowPunct w:val="0"/>
        <w:spacing w:before="0" w:line="360" w:lineRule="auto"/>
        <w:ind w:left="0" w:firstLine="480" w:firstLineChars="200"/>
        <w:rPr>
          <w:rFonts w:hAnsi="宋体"/>
        </w:rPr>
      </w:pPr>
    </w:p>
    <w:p>
      <w:pPr>
        <w:pStyle w:val="17"/>
        <w:tabs>
          <w:tab w:val="left" w:pos="4620"/>
          <w:tab w:val="left" w:pos="8514"/>
        </w:tabs>
        <w:kinsoku w:val="0"/>
        <w:overflowPunct w:val="0"/>
        <w:spacing w:before="0" w:line="360" w:lineRule="auto"/>
        <w:ind w:left="0" w:firstLine="480" w:firstLineChars="200"/>
        <w:rPr>
          <w:rFonts w:hAnsi="宋体" w:cs="Times New Roman"/>
        </w:rPr>
      </w:pPr>
      <w:r>
        <w:rPr>
          <w:rFonts w:hint="eastAsia" w:hAnsi="宋体"/>
        </w:rPr>
        <w:t>地址</w:t>
      </w:r>
      <w:r>
        <w:rPr>
          <w:rFonts w:hAnsi="宋体"/>
          <w:u w:val="single"/>
        </w:rPr>
        <w:tab/>
      </w:r>
      <w:r>
        <w:rPr>
          <w:rFonts w:hint="eastAsia" w:hAnsi="宋体"/>
        </w:rPr>
        <w:t>传真</w:t>
      </w:r>
      <w:r>
        <w:rPr>
          <w:rFonts w:hAnsi="宋体" w:cs="Times New Roman"/>
          <w:u w:val="single"/>
        </w:rPr>
        <w:t xml:space="preserve"> </w:t>
      </w:r>
      <w:r>
        <w:rPr>
          <w:rFonts w:hAnsi="宋体" w:cs="Times New Roman"/>
          <w:u w:val="single"/>
        </w:rPr>
        <w:tab/>
      </w:r>
    </w:p>
    <w:p>
      <w:pPr>
        <w:pStyle w:val="17"/>
        <w:tabs>
          <w:tab w:val="left" w:pos="4621"/>
          <w:tab w:val="left" w:pos="8514"/>
        </w:tabs>
        <w:kinsoku w:val="0"/>
        <w:overflowPunct w:val="0"/>
        <w:spacing w:before="0" w:line="360" w:lineRule="auto"/>
        <w:ind w:left="0" w:firstLine="480" w:firstLineChars="200"/>
        <w:rPr>
          <w:rFonts w:hAnsi="宋体" w:cs="Times New Roman"/>
        </w:rPr>
      </w:pPr>
      <w:r>
        <w:rPr>
          <w:rFonts w:hint="eastAsia" w:hAnsi="宋体"/>
        </w:rPr>
        <w:t>电话</w:t>
      </w:r>
      <w:r>
        <w:rPr>
          <w:rFonts w:hAnsi="宋体"/>
          <w:u w:val="single"/>
        </w:rPr>
        <w:tab/>
      </w:r>
      <w:r>
        <w:rPr>
          <w:rFonts w:hint="eastAsia" w:hAnsi="宋体"/>
        </w:rPr>
        <w:t>电子函件</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540" w:firstLineChars="200"/>
        <w:rPr>
          <w:rFonts w:hAnsi="宋体" w:cs="Times New Roman"/>
          <w:sz w:val="27"/>
          <w:szCs w:val="27"/>
        </w:rPr>
      </w:pPr>
    </w:p>
    <w:p>
      <w:pPr>
        <w:pStyle w:val="17"/>
        <w:tabs>
          <w:tab w:val="left" w:pos="4674"/>
        </w:tabs>
        <w:kinsoku w:val="0"/>
        <w:overflowPunct w:val="0"/>
        <w:spacing w:before="0" w:line="360" w:lineRule="auto"/>
        <w:ind w:left="0" w:firstLine="480" w:firstLineChars="200"/>
        <w:rPr>
          <w:rFonts w:hAnsi="宋体" w:cs="Times New Roman"/>
        </w:rPr>
      </w:pPr>
      <w:r>
        <w:rPr>
          <w:rFonts w:hint="eastAsia" w:hAnsi="宋体"/>
        </w:rPr>
        <w:t>投标人名称（加盖公章）</w:t>
      </w:r>
      <w:r>
        <w:rPr>
          <w:rFonts w:hAnsi="宋体"/>
          <w:spacing w:val="-1"/>
        </w:rPr>
        <w:t xml:space="preserve"> </w:t>
      </w:r>
      <w:r>
        <w:rPr>
          <w:rFonts w:hAnsi="宋体" w:cs="Times New Roman"/>
          <w:u w:val="single"/>
        </w:rPr>
        <w:t xml:space="preserve"> </w:t>
      </w:r>
      <w:r>
        <w:rPr>
          <w:rFonts w:hAnsi="宋体" w:cs="Times New Roman"/>
          <w:u w:val="single"/>
        </w:rPr>
        <w:tab/>
      </w:r>
    </w:p>
    <w:p>
      <w:pPr>
        <w:pStyle w:val="17"/>
        <w:tabs>
          <w:tab w:val="left" w:pos="1861"/>
          <w:tab w:val="left" w:pos="2821"/>
          <w:tab w:val="left" w:pos="378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861"/>
          <w:tab w:val="left" w:pos="2821"/>
          <w:tab w:val="left" w:pos="3781"/>
        </w:tabs>
        <w:kinsoku w:val="0"/>
        <w:overflowPunct w:val="0"/>
        <w:spacing w:before="0" w:line="360" w:lineRule="auto"/>
        <w:ind w:left="0" w:firstLine="480" w:firstLineChars="200"/>
        <w:rPr>
          <w:rFonts w:hAnsi="宋体"/>
        </w:rPr>
        <w:sectPr>
          <w:pgSz w:w="11910" w:h="16840"/>
          <w:pgMar w:top="1100" w:right="900" w:bottom="1060" w:left="1580" w:header="1361" w:footer="868" w:gutter="0"/>
          <w:cols w:equalWidth="0" w:num="1">
            <w:col w:w="9430"/>
          </w:cols>
          <w:docGrid w:linePitch="326" w:charSpace="0"/>
        </w:sectPr>
      </w:pPr>
    </w:p>
    <w:p>
      <w:pPr>
        <w:pStyle w:val="17"/>
        <w:kinsoku w:val="0"/>
        <w:overflowPunct w:val="0"/>
        <w:spacing w:before="0"/>
        <w:ind w:left="0"/>
        <w:rPr>
          <w:rFonts w:hAnsi="宋体"/>
          <w:sz w:val="18"/>
          <w:szCs w:val="18"/>
        </w:rPr>
      </w:pPr>
    </w:p>
    <w:p>
      <w:pPr>
        <w:widowControl/>
        <w:autoSpaceDE/>
        <w:autoSpaceDN/>
        <w:adjustRightInd/>
        <w:rPr>
          <w:rFonts w:ascii="宋体" w:hAnsi="宋体" w:eastAsia="宋体" w:cs="Arial"/>
          <w:w w:val="105"/>
        </w:rPr>
      </w:pPr>
      <w:bookmarkStart w:id="124" w:name="_Toc145592808"/>
      <w:r>
        <w:rPr>
          <w:rFonts w:hAnsi="宋体" w:cs="Arial"/>
          <w:w w:val="105"/>
        </w:rPr>
        <w:br w:type="page"/>
      </w:r>
    </w:p>
    <w:p>
      <w:pPr>
        <w:pStyle w:val="17"/>
        <w:tabs>
          <w:tab w:val="left" w:pos="481"/>
        </w:tabs>
        <w:kinsoku w:val="0"/>
        <w:overflowPunct w:val="0"/>
        <w:spacing w:before="0" w:line="360" w:lineRule="auto"/>
        <w:ind w:left="0"/>
        <w:outlineLvl w:val="2"/>
        <w:rPr>
          <w:rFonts w:hAnsi="宋体"/>
          <w:w w:val="105"/>
        </w:rPr>
      </w:pPr>
      <w:r>
        <w:rPr>
          <w:rFonts w:hAnsi="宋体" w:cs="Arial"/>
          <w:w w:val="105"/>
        </w:rPr>
        <w:t>2</w:t>
      </w:r>
      <w:r>
        <w:rPr>
          <w:rFonts w:hAnsi="宋体" w:cs="Arial"/>
          <w:w w:val="105"/>
        </w:rPr>
        <w:tab/>
      </w:r>
      <w:r>
        <w:rPr>
          <w:rFonts w:hint="eastAsia" w:hAnsi="宋体"/>
          <w:w w:val="105"/>
        </w:rPr>
        <w:t>授权委托书（实质性格式）</w:t>
      </w:r>
      <w:bookmarkEnd w:id="124"/>
    </w:p>
    <w:p>
      <w:pPr>
        <w:pStyle w:val="17"/>
        <w:kinsoku w:val="0"/>
        <w:overflowPunct w:val="0"/>
        <w:spacing w:before="0" w:line="360" w:lineRule="auto"/>
        <w:ind w:left="0"/>
        <w:jc w:val="center"/>
        <w:rPr>
          <w:rFonts w:hAnsi="宋体"/>
          <w:b/>
          <w:spacing w:val="-3"/>
          <w:sz w:val="32"/>
        </w:rPr>
      </w:pPr>
      <w:r>
        <w:rPr>
          <w:rFonts w:hint="eastAsia" w:hAnsi="宋体"/>
          <w:b/>
          <w:spacing w:val="-3"/>
          <w:sz w:val="32"/>
        </w:rPr>
        <w:t>授权委托书</w:t>
      </w:r>
    </w:p>
    <w:p>
      <w:pPr>
        <w:pStyle w:val="17"/>
        <w:tabs>
          <w:tab w:val="left" w:pos="2364"/>
          <w:tab w:val="left" w:pos="4747"/>
          <w:tab w:val="left" w:pos="5016"/>
        </w:tabs>
        <w:kinsoku w:val="0"/>
        <w:overflowPunct w:val="0"/>
        <w:spacing w:before="0" w:line="360" w:lineRule="auto"/>
        <w:ind w:left="0" w:firstLine="480" w:firstLineChars="200"/>
        <w:jc w:val="both"/>
        <w:rPr>
          <w:rFonts w:hAnsi="宋体"/>
        </w:rPr>
      </w:pPr>
      <w:r>
        <w:rPr>
          <w:rFonts w:hint="eastAsia" w:hAnsi="宋体"/>
        </w:rPr>
        <w:t>本人</w:t>
      </w:r>
      <w:r>
        <w:rPr>
          <w:rFonts w:hAnsi="宋体"/>
          <w:u w:val="single"/>
        </w:rPr>
        <w:t xml:space="preserve">     </w:t>
      </w:r>
      <w:r>
        <w:rPr>
          <w:rFonts w:hAnsi="宋体"/>
          <w:spacing w:val="100"/>
          <w:u w:val="single"/>
        </w:rPr>
        <w:t xml:space="preserve"> </w:t>
      </w:r>
      <w:r>
        <w:rPr>
          <w:rFonts w:hint="eastAsia" w:hAnsi="宋体"/>
          <w:spacing w:val="-5"/>
        </w:rPr>
        <w:t>（姓名）系</w:t>
      </w:r>
      <w:r>
        <w:rPr>
          <w:rFonts w:hAnsi="宋体" w:cs="Times New Roman"/>
          <w:spacing w:val="-5"/>
          <w:u w:val="single"/>
        </w:rPr>
        <w:tab/>
      </w:r>
      <w:r>
        <w:rPr>
          <w:rFonts w:hAnsi="宋体" w:cs="Times New Roman"/>
          <w:spacing w:val="-5"/>
          <w:u w:val="single"/>
        </w:rPr>
        <w:tab/>
      </w:r>
      <w:r>
        <w:rPr>
          <w:rFonts w:hint="eastAsia" w:hAnsi="宋体"/>
          <w:spacing w:val="-3"/>
        </w:rPr>
        <w:t>（投标人名称）的法定代表人（单位负责</w:t>
      </w:r>
      <w:r>
        <w:rPr>
          <w:rFonts w:hAnsi="宋体"/>
        </w:rPr>
        <w:t xml:space="preserve"> </w:t>
      </w:r>
      <w:r>
        <w:rPr>
          <w:rFonts w:hint="eastAsia" w:hAnsi="宋体"/>
          <w:spacing w:val="-22"/>
        </w:rPr>
        <w:t>人），现委托</w:t>
      </w:r>
      <w:r>
        <w:rPr>
          <w:rFonts w:hAnsi="宋体" w:cs="Times New Roman"/>
          <w:spacing w:val="-22"/>
          <w:u w:val="single"/>
        </w:rPr>
        <w:tab/>
      </w:r>
      <w:r>
        <w:rPr>
          <w:rFonts w:hint="eastAsia" w:hAnsi="宋体"/>
          <w:spacing w:val="-2"/>
        </w:rPr>
        <w:t>（姓名）为我方代理人。代理人根据授权，以我方名义签署、澄清</w:t>
      </w:r>
      <w:r>
        <w:rPr>
          <w:rFonts w:hAnsi="宋体"/>
          <w:spacing w:val="-95"/>
        </w:rPr>
        <w:t xml:space="preserve"> </w:t>
      </w:r>
      <w:r>
        <w:rPr>
          <w:rFonts w:hint="eastAsia" w:hAnsi="宋体"/>
          <w:spacing w:val="-3"/>
        </w:rPr>
        <w:t>确认、提交、撤回、修改</w:t>
      </w:r>
      <w:r>
        <w:rPr>
          <w:rFonts w:hAnsi="宋体" w:cs="Times New Roman"/>
          <w:spacing w:val="-3"/>
          <w:u w:val="single"/>
        </w:rPr>
        <w:tab/>
      </w:r>
      <w:r>
        <w:rPr>
          <w:rFonts w:hint="eastAsia" w:hAnsi="宋体"/>
          <w:spacing w:val="-1"/>
        </w:rPr>
        <w:t>（项目名称）投标文件和处理有关事宜，其</w:t>
      </w:r>
      <w:r>
        <w:rPr>
          <w:rFonts w:hAnsi="宋体"/>
          <w:spacing w:val="-117"/>
        </w:rPr>
        <w:t xml:space="preserve"> </w:t>
      </w:r>
      <w:r>
        <w:rPr>
          <w:rFonts w:hint="eastAsia" w:hAnsi="宋体"/>
        </w:rPr>
        <w:t>法律后果由我方承担。</w:t>
      </w:r>
    </w:p>
    <w:p>
      <w:pPr>
        <w:pStyle w:val="17"/>
        <w:kinsoku w:val="0"/>
        <w:overflowPunct w:val="0"/>
        <w:spacing w:before="0" w:line="360" w:lineRule="auto"/>
        <w:ind w:left="0" w:firstLine="480" w:firstLineChars="200"/>
        <w:rPr>
          <w:rFonts w:hAnsi="宋体"/>
        </w:rPr>
      </w:pPr>
      <w:r>
        <w:rPr>
          <w:rFonts w:hint="eastAsia" w:hAnsi="宋体"/>
        </w:rPr>
        <w:t>委托期限：自本授权委托书签署之日起至投标有效期届满之日止。</w:t>
      </w:r>
      <w:r>
        <w:rPr>
          <w:rFonts w:hAnsi="宋体"/>
        </w:rPr>
        <w:t xml:space="preserve"> </w:t>
      </w:r>
    </w:p>
    <w:p>
      <w:pPr>
        <w:pStyle w:val="17"/>
        <w:kinsoku w:val="0"/>
        <w:overflowPunct w:val="0"/>
        <w:spacing w:before="0" w:line="360" w:lineRule="auto"/>
        <w:ind w:left="0" w:firstLine="480" w:firstLineChars="200"/>
        <w:rPr>
          <w:rFonts w:hAnsi="宋体"/>
        </w:rPr>
      </w:pPr>
      <w:r>
        <w:rPr>
          <w:rFonts w:hint="eastAsia" w:hAnsi="宋体"/>
        </w:rPr>
        <w:t>代理人无转委托权。</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spacing w:val="-11"/>
        </w:rPr>
      </w:pP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3"/>
        </w:rPr>
        <w:t>法定代表人（单位负责人）（签字或签章）：</w:t>
      </w:r>
      <w:r>
        <w:rPr>
          <w:rFonts w:hAnsi="宋体" w:cs="Times New Roman"/>
          <w:spacing w:val="-13"/>
          <w:u w:val="single"/>
        </w:rPr>
        <w:tab/>
      </w:r>
      <w:r>
        <w:rPr>
          <w:rFonts w:hAnsi="宋体" w:cs="Times New Roman"/>
          <w:spacing w:val="-13"/>
          <w:u w:val="single"/>
        </w:rPr>
        <w:tab/>
      </w:r>
      <w:r>
        <w:rPr>
          <w:rFonts w:hAnsi="宋体" w:cs="Times New Roman"/>
          <w:spacing w:val="-13"/>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cs="Times New Roman"/>
        </w:rPr>
      </w:pPr>
      <w:r>
        <w:rPr>
          <w:rFonts w:hint="eastAsia" w:hAnsi="宋体"/>
          <w:spacing w:val="-10"/>
        </w:rPr>
        <w:t>委托代理人（签字或签章）：</w:t>
      </w:r>
      <w:r>
        <w:rPr>
          <w:rFonts w:hAnsi="宋体" w:cs="Times New Roman"/>
          <w:spacing w:val="-10"/>
          <w:u w:val="single"/>
        </w:rPr>
        <w:tab/>
      </w:r>
      <w:r>
        <w:rPr>
          <w:rFonts w:hAnsi="宋体" w:cs="Times New Roman"/>
          <w:spacing w:val="-10"/>
          <w:u w:val="single"/>
        </w:rPr>
        <w:tab/>
      </w:r>
      <w:r>
        <w:rPr>
          <w:rFonts w:hAnsi="宋体" w:cs="Times New Roman"/>
          <w:spacing w:val="-10"/>
          <w:u w:val="single"/>
        </w:rPr>
        <w:tab/>
      </w:r>
      <w:r>
        <w:rPr>
          <w:rFonts w:hAnsi="宋体" w:cs="Times New Roman"/>
        </w:rPr>
        <w:t xml:space="preserve"> </w:t>
      </w:r>
    </w:p>
    <w:p>
      <w:pPr>
        <w:pStyle w:val="17"/>
        <w:tabs>
          <w:tab w:val="left" w:pos="1541"/>
          <w:tab w:val="left" w:pos="2501"/>
          <w:tab w:val="left" w:pos="3461"/>
          <w:tab w:val="left" w:pos="4954"/>
          <w:tab w:val="left" w:pos="5194"/>
          <w:tab w:val="left" w:pos="6737"/>
        </w:tabs>
        <w:kinsoku w:val="0"/>
        <w:overflowPunct w:val="0"/>
        <w:spacing w:before="0" w:line="360" w:lineRule="auto"/>
        <w:ind w:left="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kinsoku w:val="0"/>
        <w:overflowPunct w:val="0"/>
        <w:spacing w:before="0" w:line="360" w:lineRule="auto"/>
        <w:ind w:left="0"/>
        <w:rPr>
          <w:rFonts w:hAnsi="宋体"/>
          <w:sz w:val="34"/>
          <w:szCs w:val="34"/>
        </w:rPr>
      </w:pPr>
    </w:p>
    <w:p>
      <w:pPr>
        <w:pStyle w:val="17"/>
        <w:kinsoku w:val="0"/>
        <w:overflowPunct w:val="0"/>
        <w:spacing w:before="0" w:line="360" w:lineRule="auto"/>
        <w:ind w:left="0"/>
        <w:rPr>
          <w:rFonts w:hAnsi="宋体"/>
        </w:rPr>
      </w:pPr>
      <w:r>
        <w:rPr>
          <w:rFonts w:hint="eastAsia" w:hAnsi="宋体"/>
        </w:rPr>
        <w:t>附：法定代表人及委托代理人身份证明文件电子件：</w:t>
      </w:r>
    </w:p>
    <w:p>
      <w:pPr>
        <w:pStyle w:val="17"/>
        <w:kinsoku w:val="0"/>
        <w:overflowPunct w:val="0"/>
        <w:spacing w:before="0" w:line="360" w:lineRule="auto"/>
        <w:ind w:left="0" w:firstLine="400" w:firstLineChars="200"/>
        <w:rPr>
          <w:rFonts w:hAnsi="宋体"/>
          <w:position w:val="-43"/>
          <w:sz w:val="20"/>
          <w:szCs w:val="20"/>
        </w:rPr>
      </w:pPr>
      <w:r>
        <w:rPr>
          <w:rFonts w:hAnsi="宋体"/>
          <w:position w:val="-43"/>
          <w:sz w:val="20"/>
          <w:szCs w:val="20"/>
        </w:rPr>
        <mc:AlternateContent>
          <mc:Choice Requires="wpg">
            <w:drawing>
              <wp:inline distT="0" distB="0" distL="0" distR="0">
                <wp:extent cx="5535930" cy="1376045"/>
                <wp:effectExtent l="0" t="0" r="0" b="0"/>
                <wp:docPr id="20" name="Group 13"/>
                <wp:cNvGraphicFramePr/>
                <a:graphic xmlns:a="http://schemas.openxmlformats.org/drawingml/2006/main">
                  <a:graphicData uri="http://schemas.microsoft.com/office/word/2010/wordprocessingGroup">
                    <wpg:wgp>
                      <wpg:cNvGrpSpPr/>
                      <wpg:grpSpPr>
                        <a:xfrm>
                          <a:off x="0" y="0"/>
                          <a:ext cx="5535930" cy="1376045"/>
                          <a:chOff x="0" y="0"/>
                          <a:chExt cx="8316" cy="2167"/>
                        </a:xfrm>
                      </wpg:grpSpPr>
                      <wps:wsp>
                        <wps:cNvPr id="21" name="Freeform 14"/>
                        <wps:cNvSpPr/>
                        <wps:spPr bwMode="auto">
                          <a:xfrm>
                            <a:off x="4" y="9"/>
                            <a:ext cx="8306" cy="20"/>
                          </a:xfrm>
                          <a:custGeom>
                            <a:avLst/>
                            <a:gdLst>
                              <a:gd name="T0" fmla="*/ 0 w 8306"/>
                              <a:gd name="T1" fmla="*/ 0 h 20"/>
                              <a:gd name="T2" fmla="*/ 8306 w 8306"/>
                              <a:gd name="T3" fmla="*/ 0 h 20"/>
                            </a:gdLst>
                            <a:ahLst/>
                            <a:cxnLst>
                              <a:cxn ang="0">
                                <a:pos x="T0" y="T1"/>
                              </a:cxn>
                              <a:cxn ang="0">
                                <a:pos x="T2" y="T3"/>
                              </a:cxn>
                            </a:cxnLst>
                            <a:rect l="0" t="0" r="r" b="b"/>
                            <a:pathLst>
                              <a:path w="8306"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22" name="Freeform 15"/>
                        <wps:cNvSpPr/>
                        <wps:spPr bwMode="auto">
                          <a:xfrm>
                            <a:off x="4" y="2161"/>
                            <a:ext cx="8306" cy="20"/>
                          </a:xfrm>
                          <a:custGeom>
                            <a:avLst/>
                            <a:gdLst>
                              <a:gd name="T0" fmla="*/ 0 w 8306"/>
                              <a:gd name="T1" fmla="*/ 0 h 20"/>
                              <a:gd name="T2" fmla="*/ 8306 w 8306"/>
                              <a:gd name="T3" fmla="*/ 0 h 20"/>
                            </a:gdLst>
                            <a:ahLst/>
                            <a:cxnLst>
                              <a:cxn ang="0">
                                <a:pos x="T0" y="T1"/>
                              </a:cxn>
                              <a:cxn ang="0">
                                <a:pos x="T2" y="T3"/>
                              </a:cxn>
                            </a:cxnLst>
                            <a:rect l="0" t="0" r="r" b="b"/>
                            <a:pathLst>
                              <a:path w="8306"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23" name="Freeform 16"/>
                        <wps:cNvSpPr/>
                        <wps:spPr bwMode="auto">
                          <a:xfrm>
                            <a:off x="9" y="4"/>
                            <a:ext cx="20" cy="2153"/>
                          </a:xfrm>
                          <a:custGeom>
                            <a:avLst/>
                            <a:gdLst>
                              <a:gd name="T0" fmla="*/ 0 w 20"/>
                              <a:gd name="T1" fmla="*/ 0 h 2153"/>
                              <a:gd name="T2" fmla="*/ 0 w 20"/>
                              <a:gd name="T3" fmla="*/ 2152 h 2153"/>
                            </a:gdLst>
                            <a:ahLst/>
                            <a:cxnLst>
                              <a:cxn ang="0">
                                <a:pos x="T0" y="T1"/>
                              </a:cxn>
                              <a:cxn ang="0">
                                <a:pos x="T2" y="T3"/>
                              </a:cxn>
                            </a:cxnLst>
                            <a:rect l="0" t="0" r="r" b="b"/>
                            <a:pathLst>
                              <a:path w="20"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s:wsp>
                        <wps:cNvPr id="24" name="Freeform 17"/>
                        <wps:cNvSpPr/>
                        <wps:spPr bwMode="auto">
                          <a:xfrm>
                            <a:off x="8305" y="4"/>
                            <a:ext cx="20" cy="2153"/>
                          </a:xfrm>
                          <a:custGeom>
                            <a:avLst/>
                            <a:gdLst>
                              <a:gd name="T0" fmla="*/ 0 w 20"/>
                              <a:gd name="T1" fmla="*/ 0 h 2153"/>
                              <a:gd name="T2" fmla="*/ 0 w 20"/>
                              <a:gd name="T3" fmla="*/ 2152 h 2153"/>
                            </a:gdLst>
                            <a:ahLst/>
                            <a:cxnLst>
                              <a:cxn ang="0">
                                <a:pos x="T0" y="T1"/>
                              </a:cxn>
                              <a:cxn ang="0">
                                <a:pos x="T2" y="T3"/>
                              </a:cxn>
                            </a:cxnLst>
                            <a:rect l="0" t="0" r="r" b="b"/>
                            <a:pathLst>
                              <a:path w="20"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13" o:spid="_x0000_s1026" o:spt="203" style="height:108.35pt;width:435.9pt;" coordsize="8316,2167" o:gfxdata="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">
                <o:lock v:ext="edit" aspectratio="f"/>
                <v:shape id="Freeform 14" o:spid="_x0000_s1026" o:spt="100" style="position:absolute;left:4;top:9;height:20;width:8306;" filled="f" stroked="t" coordsize="8306,20" o:gfxdata="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avkUbsAAADb&#10;AAAADwAAAAAAAAABACAAAAAiAAAAZHJzL2Rvd25yZXYueG1sUEsBAhQAFAAAAAgAh07iQDMvBZ47&#10;AAAAOQAAABAAAAAAAAAAAQAgAAAACgEAAGRycy9zaGFwZXhtbC54bWxQSwUGAAAAAAYABgBbAQAA&#10;tAMAAAAA&#10;" path="m0,0l8306,0e">
                  <v:path o:connectlocs="0,0;8306,0" o:connectangles="0,0"/>
                  <v:fill on="f" focussize="0,0"/>
                  <v:stroke weight="0.48pt" color="#000000" joinstyle="round"/>
                  <v:imagedata o:title=""/>
                  <o:lock v:ext="edit" aspectratio="f"/>
                </v:shape>
                <v:shape id="Freeform 15" o:spid="_x0000_s1026" o:spt="100" style="position:absolute;left:4;top:2161;height:20;width:8306;" filled="f" stroked="t" coordsize="8306,20" o:gfxdata="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Xl6JrsAAADb&#10;AAAADwAAAAAAAAABACAAAAAiAAAAZHJzL2Rvd25yZXYueG1sUEsBAhQAFAAAAAgAh07iQDMvBZ47&#10;AAAAOQAAABAAAAAAAAAAAQAgAAAACgEAAGRycy9zaGFwZXhtbC54bWxQSwUGAAAAAAYABgBbAQAA&#10;tAMAAAAA&#10;" path="m0,0l8306,0e">
                  <v:path o:connectlocs="0,0;8306,0" o:connectangles="0,0"/>
                  <v:fill on="f" focussize="0,0"/>
                  <v:stroke weight="0.48pt" color="#000000" joinstyle="round"/>
                  <v:imagedata o:title=""/>
                  <o:lock v:ext="edit" aspectratio="f"/>
                </v:shape>
                <v:shape id="Freeform 16" o:spid="_x0000_s1026" o:spt="100" style="position:absolute;left:9;top:4;height:2153;width:20;" filled="f" stroked="t" coordsize="20,2153" o:gfxdata="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885di/&#10;AAAA2wAAAA8AAAAAAAAAAQAgAAAAIgAAAGRycy9kb3ducmV2LnhtbFBLAQIUABQAAAAIAIdO4kAz&#10;LwWeOwAAADkAAAAQAAAAAAAAAAEAIAAAAA4BAABkcnMvc2hhcGV4bWwueG1sUEsFBgAAAAAGAAYA&#10;WwEAALgDAAAAAA==&#10;" path="m0,0l0,2152e">
                  <v:path o:connectlocs="0,0;0,2152" o:connectangles="0,0"/>
                  <v:fill on="f" focussize="0,0"/>
                  <v:stroke weight="0.48pt" color="#000000" joinstyle="round"/>
                  <v:imagedata o:title=""/>
                  <o:lock v:ext="edit" aspectratio="f"/>
                </v:shape>
                <v:shape id="Freeform 17" o:spid="_x0000_s1026" o:spt="100" style="position:absolute;left:8305;top:4;height:2153;width:20;" filled="f" stroked="t" coordsize="20,2153" o:gfxdata="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Vfay/&#10;AAAA2wAAAA8AAAAAAAAAAQAgAAAAIgAAAGRycy9kb3ducmV2LnhtbFBLAQIUABQAAAAIAIdO4kAz&#10;LwWeOwAAADkAAAAQAAAAAAAAAAEAIAAAAA4BAABkcnMvc2hhcGV4bWwueG1sUEsFBgAAAAAGAAYA&#10;WwEAALgDAAAAAA==&#10;" path="m0,0l0,2152e">
                  <v:path o:connectlocs="0,0;0,2152"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rPr>
          <w:rFonts w:hAnsi="宋体"/>
        </w:rPr>
      </w:pPr>
      <w:r>
        <w:rPr>
          <w:rFonts w:hint="eastAsia" w:hAnsi="宋体"/>
        </w:rPr>
        <w:t>说明：</w:t>
      </w:r>
    </w:p>
    <w:p>
      <w:pPr>
        <w:pStyle w:val="17"/>
        <w:kinsoku w:val="0"/>
        <w:overflowPunct w:val="0"/>
        <w:spacing w:before="0" w:line="360" w:lineRule="auto"/>
        <w:ind w:left="0"/>
        <w:rPr>
          <w:rFonts w:hAnsi="宋体"/>
        </w:rPr>
      </w:pPr>
      <w:r>
        <w:rPr>
          <w:rFonts w:hAnsi="宋体" w:cs="Lucida Sans"/>
          <w:spacing w:val="-1"/>
        </w:rPr>
        <w:t>1.</w:t>
      </w:r>
      <w:r>
        <w:rPr>
          <w:rFonts w:hint="eastAsia" w:hAnsi="宋体"/>
          <w:spacing w:val="-1"/>
        </w:rPr>
        <w:t>若供应商为事业单位或其他组织或分支机构，则法定代表人（单位负责人）处的签署</w:t>
      </w:r>
      <w:r>
        <w:rPr>
          <w:rFonts w:hAnsi="宋体"/>
          <w:spacing w:val="-118"/>
        </w:rPr>
        <w:t xml:space="preserve"> </w:t>
      </w:r>
      <w:r>
        <w:rPr>
          <w:rFonts w:hint="eastAsia" w:hAnsi="宋体"/>
        </w:rPr>
        <w:t>人可为单位负责人。</w:t>
      </w:r>
      <w:r>
        <w:rPr>
          <w:rFonts w:hAnsi="宋体"/>
        </w:rPr>
        <w:t xml:space="preserve"> </w:t>
      </w:r>
    </w:p>
    <w:p>
      <w:pPr>
        <w:pStyle w:val="17"/>
        <w:kinsoku w:val="0"/>
        <w:overflowPunct w:val="0"/>
        <w:spacing w:before="0" w:line="360" w:lineRule="auto"/>
        <w:ind w:left="0"/>
        <w:rPr>
          <w:rFonts w:hAnsi="宋体"/>
          <w:spacing w:val="-104"/>
        </w:rPr>
      </w:pPr>
      <w:r>
        <w:rPr>
          <w:rFonts w:hAnsi="宋体" w:cs="Lucida Sans"/>
          <w:spacing w:val="-2"/>
        </w:rPr>
        <w:t>2.</w:t>
      </w:r>
      <w:r>
        <w:rPr>
          <w:rFonts w:hint="eastAsia" w:hAnsi="宋体"/>
          <w:spacing w:val="-2"/>
        </w:rPr>
        <w:t>若投标文件中签字之处均为法定代表人（单位负责人）本人签署，则可不提供本《授</w:t>
      </w:r>
      <w:r>
        <w:rPr>
          <w:rFonts w:hAnsi="宋体"/>
          <w:spacing w:val="-82"/>
        </w:rPr>
        <w:t xml:space="preserve"> </w:t>
      </w:r>
      <w:r>
        <w:rPr>
          <w:rFonts w:hint="eastAsia" w:hAnsi="宋体"/>
          <w:spacing w:val="-8"/>
        </w:rPr>
        <w:t>权委托书》，但须提供《法定代表人（单位负责人）身份证明》；否则，不需要提供《法</w:t>
      </w:r>
      <w:r>
        <w:rPr>
          <w:rFonts w:hAnsi="宋体"/>
          <w:spacing w:val="-102"/>
        </w:rPr>
        <w:t xml:space="preserve"> </w:t>
      </w:r>
      <w:r>
        <w:rPr>
          <w:rFonts w:hint="eastAsia" w:hAnsi="宋体"/>
          <w:spacing w:val="-8"/>
        </w:rPr>
        <w:t>定代表人（单位负责人）身份证明》。</w:t>
      </w:r>
      <w:r>
        <w:rPr>
          <w:rFonts w:hAnsi="宋体"/>
          <w:spacing w:val="-104"/>
        </w:rPr>
        <w:t xml:space="preserve"> </w:t>
      </w:r>
    </w:p>
    <w:p>
      <w:pPr>
        <w:pStyle w:val="17"/>
        <w:kinsoku w:val="0"/>
        <w:overflowPunct w:val="0"/>
        <w:spacing w:before="0" w:line="360" w:lineRule="auto"/>
        <w:ind w:left="0"/>
        <w:rPr>
          <w:rFonts w:hAnsi="宋体"/>
          <w:spacing w:val="-5"/>
        </w:rPr>
      </w:pPr>
      <w:r>
        <w:rPr>
          <w:rFonts w:hAnsi="宋体" w:cs="Lucida Sans"/>
          <w:spacing w:val="-5"/>
        </w:rPr>
        <w:t>3.</w:t>
      </w:r>
      <w:r>
        <w:rPr>
          <w:rFonts w:hint="eastAsia" w:hAnsi="宋体"/>
          <w:spacing w:val="-5"/>
        </w:rPr>
        <w:t>供应商为自然人的情形，可不提供本《授权委托书》。</w:t>
      </w:r>
    </w:p>
    <w:p>
      <w:pPr>
        <w:pStyle w:val="17"/>
        <w:kinsoku w:val="0"/>
        <w:overflowPunct w:val="0"/>
        <w:spacing w:before="0" w:line="360" w:lineRule="auto"/>
        <w:ind w:left="0"/>
        <w:jc w:val="both"/>
        <w:rPr>
          <w:rFonts w:hAnsi="宋体"/>
        </w:rPr>
      </w:pPr>
      <w:r>
        <w:rPr>
          <w:rFonts w:hAnsi="宋体" w:cs="Lucida Sans"/>
          <w:spacing w:val="-2"/>
        </w:rPr>
        <w:t>4.</w:t>
      </w:r>
      <w:r>
        <w:rPr>
          <w:rFonts w:hint="eastAsia" w:hAnsi="宋体"/>
          <w:spacing w:val="-2"/>
        </w:rPr>
        <w:t>供应商应随本《授权委托书》同时提供法定代表人（单位负责人）及委托代理人的有</w:t>
      </w:r>
      <w:r>
        <w:rPr>
          <w:rFonts w:hAnsi="宋体"/>
          <w:spacing w:val="-84"/>
        </w:rPr>
        <w:t xml:space="preserve"> </w:t>
      </w:r>
      <w:r>
        <w:rPr>
          <w:rFonts w:hint="eastAsia" w:hAnsi="宋体"/>
          <w:spacing w:val="-2"/>
        </w:rPr>
        <w:t>效的身份证、护照等身份证明文件电子件。提供身份证的，应同时提供身份证双面电子</w:t>
      </w:r>
      <w:r>
        <w:rPr>
          <w:rFonts w:hAnsi="宋体"/>
          <w:spacing w:val="-94"/>
        </w:rPr>
        <w:t xml:space="preserve"> </w:t>
      </w:r>
      <w:r>
        <w:rPr>
          <w:rFonts w:hint="eastAsia" w:hAnsi="宋体"/>
        </w:rPr>
        <w:t>件。</w:t>
      </w:r>
    </w:p>
    <w:p>
      <w:pPr>
        <w:pStyle w:val="17"/>
        <w:kinsoku w:val="0"/>
        <w:overflowPunct w:val="0"/>
        <w:spacing w:before="0" w:line="360" w:lineRule="auto"/>
        <w:ind w:left="0"/>
        <w:jc w:val="both"/>
        <w:rPr>
          <w:rFonts w:hAnsi="宋体"/>
        </w:rPr>
        <w:sectPr>
          <w:type w:val="continuous"/>
          <w:pgSz w:w="11910" w:h="16840"/>
          <w:pgMar w:top="1420" w:right="1020" w:bottom="280" w:left="1480" w:header="720" w:footer="720" w:gutter="0"/>
          <w:cols w:equalWidth="0" w:num="1">
            <w:col w:w="9410"/>
          </w:cols>
        </w:sectPr>
      </w:pPr>
    </w:p>
    <w:p>
      <w:pPr>
        <w:pStyle w:val="17"/>
        <w:kinsoku w:val="0"/>
        <w:overflowPunct w:val="0"/>
        <w:spacing w:before="0" w:line="360" w:lineRule="auto"/>
        <w:ind w:left="0" w:firstLine="260" w:firstLineChars="200"/>
        <w:rPr>
          <w:rFonts w:hAnsi="宋体"/>
          <w:sz w:val="13"/>
          <w:szCs w:val="13"/>
        </w:rPr>
      </w:pPr>
    </w:p>
    <w:p>
      <w:pPr>
        <w:spacing w:line="360" w:lineRule="auto"/>
        <w:ind w:firstLine="643" w:firstLineChars="200"/>
        <w:jc w:val="center"/>
        <w:rPr>
          <w:rFonts w:ascii="宋体" w:hAnsi="宋体" w:eastAsia="宋体"/>
          <w:b/>
          <w:sz w:val="32"/>
        </w:rPr>
      </w:pPr>
      <w:r>
        <w:rPr>
          <w:rFonts w:hint="eastAsia" w:ascii="宋体" w:hAnsi="宋体" w:eastAsia="宋体"/>
          <w:b/>
          <w:sz w:val="32"/>
        </w:rPr>
        <w:t>法定代表人（单位负责人）身份证明</w:t>
      </w:r>
    </w:p>
    <w:p>
      <w:pPr>
        <w:pStyle w:val="17"/>
        <w:kinsoku w:val="0"/>
        <w:overflowPunct w:val="0"/>
        <w:spacing w:before="0" w:line="360" w:lineRule="auto"/>
        <w:ind w:left="0"/>
        <w:rPr>
          <w:rFonts w:hAnsi="宋体"/>
          <w:spacing w:val="-9"/>
        </w:rPr>
      </w:pPr>
      <w:r>
        <w:rPr>
          <w:rFonts w:hint="eastAsia" w:hAnsi="宋体"/>
          <w:spacing w:val="-9"/>
        </w:rPr>
        <w:t>致：</w:t>
      </w:r>
      <w:r>
        <w:rPr>
          <w:rFonts w:hint="eastAsia" w:hAnsi="宋体"/>
          <w:spacing w:val="-9"/>
          <w:u w:val="single"/>
        </w:rPr>
        <w:t>（采购人或采购代理机构）</w:t>
      </w:r>
    </w:p>
    <w:p>
      <w:pPr>
        <w:pStyle w:val="17"/>
        <w:kinsoku w:val="0"/>
        <w:overflowPunct w:val="0"/>
        <w:spacing w:before="0" w:line="360" w:lineRule="auto"/>
        <w:ind w:left="0"/>
        <w:rPr>
          <w:rFonts w:hAnsi="宋体"/>
          <w:sz w:val="20"/>
          <w:szCs w:val="20"/>
        </w:rPr>
      </w:pPr>
    </w:p>
    <w:p>
      <w:pPr>
        <w:pStyle w:val="17"/>
        <w:kinsoku w:val="0"/>
        <w:overflowPunct w:val="0"/>
        <w:spacing w:before="0" w:line="480" w:lineRule="auto"/>
        <w:ind w:left="0"/>
        <w:rPr>
          <w:rFonts w:hAnsi="宋体"/>
        </w:rPr>
      </w:pPr>
      <w:r>
        <w:rPr>
          <w:rFonts w:hint="eastAsia" w:hAnsi="宋体"/>
        </w:rPr>
        <w:t>兹证明，</w:t>
      </w:r>
    </w:p>
    <w:p>
      <w:pPr>
        <w:pStyle w:val="17"/>
        <w:tabs>
          <w:tab w:val="left" w:pos="1421"/>
          <w:tab w:val="left" w:pos="2621"/>
          <w:tab w:val="left" w:pos="3821"/>
          <w:tab w:val="left" w:pos="5074"/>
        </w:tabs>
        <w:kinsoku w:val="0"/>
        <w:overflowPunct w:val="0"/>
        <w:spacing w:before="0" w:line="480" w:lineRule="auto"/>
        <w:ind w:left="0"/>
        <w:rPr>
          <w:rFonts w:hAnsi="宋体" w:cs="Times New Roman"/>
        </w:rPr>
      </w:pPr>
      <w:r>
        <w:rPr>
          <w:rFonts w:hint="eastAsia" w:hAnsi="宋体"/>
          <w:spacing w:val="-1"/>
        </w:rPr>
        <w:t>姓名：</w:t>
      </w:r>
      <w:r>
        <w:rPr>
          <w:rFonts w:hAnsi="宋体" w:cs="Times New Roman"/>
          <w:spacing w:val="-1"/>
          <w:u w:val="single"/>
        </w:rPr>
        <w:tab/>
      </w:r>
      <w:r>
        <w:rPr>
          <w:rFonts w:hint="eastAsia" w:hAnsi="宋体"/>
          <w:spacing w:val="-1"/>
        </w:rPr>
        <w:t>性别：</w:t>
      </w:r>
      <w:r>
        <w:rPr>
          <w:rFonts w:hAnsi="宋体" w:cs="Times New Roman"/>
          <w:spacing w:val="-1"/>
          <w:u w:val="single"/>
        </w:rPr>
        <w:tab/>
      </w:r>
      <w:r>
        <w:rPr>
          <w:rFonts w:hint="eastAsia" w:hAnsi="宋体"/>
          <w:spacing w:val="-1"/>
        </w:rPr>
        <w:t>年龄：</w:t>
      </w:r>
      <w:r>
        <w:rPr>
          <w:rFonts w:hAnsi="宋体" w:cs="Times New Roman"/>
          <w:spacing w:val="-1"/>
          <w:u w:val="single"/>
        </w:rPr>
        <w:tab/>
      </w:r>
      <w:r>
        <w:rPr>
          <w:rFonts w:hint="eastAsia" w:hAnsi="宋体"/>
          <w:spacing w:val="-1"/>
        </w:rPr>
        <w:t>职务：</w:t>
      </w:r>
      <w:r>
        <w:rPr>
          <w:rFonts w:hAnsi="宋体" w:cs="Times New Roman"/>
          <w:u w:val="single"/>
        </w:rPr>
        <w:t xml:space="preserve"> </w:t>
      </w:r>
      <w:r>
        <w:rPr>
          <w:rFonts w:hAnsi="宋体" w:cs="Times New Roman"/>
          <w:u w:val="single"/>
        </w:rPr>
        <w:tab/>
      </w:r>
    </w:p>
    <w:p>
      <w:pPr>
        <w:pStyle w:val="17"/>
        <w:tabs>
          <w:tab w:val="left" w:pos="2470"/>
        </w:tabs>
        <w:kinsoku w:val="0"/>
        <w:overflowPunct w:val="0"/>
        <w:spacing w:before="0" w:line="480" w:lineRule="auto"/>
        <w:ind w:left="0"/>
        <w:rPr>
          <w:rFonts w:hAnsi="宋体"/>
          <w:spacing w:val="-114"/>
        </w:rPr>
      </w:pPr>
      <w:r>
        <w:rPr>
          <w:rFonts w:hint="eastAsia" w:hAnsi="宋体"/>
          <w:spacing w:val="-1"/>
        </w:rPr>
        <w:t>系</w:t>
      </w:r>
      <w:r>
        <w:rPr>
          <w:rFonts w:hAnsi="宋体" w:cs="Times New Roman"/>
          <w:spacing w:val="-1"/>
          <w:u w:val="single"/>
        </w:rPr>
        <w:tab/>
      </w:r>
      <w:r>
        <w:rPr>
          <w:rFonts w:hint="eastAsia" w:hAnsi="宋体"/>
          <w:spacing w:val="-6"/>
        </w:rPr>
        <w:t>（投标人名称）的法定代表人（单位负责人）。</w:t>
      </w:r>
      <w:r>
        <w:rPr>
          <w:rFonts w:hAnsi="宋体"/>
          <w:spacing w:val="-114"/>
        </w:rPr>
        <w:t xml:space="preserve"> </w:t>
      </w:r>
    </w:p>
    <w:p>
      <w:pPr>
        <w:pStyle w:val="17"/>
        <w:tabs>
          <w:tab w:val="left" w:pos="2470"/>
        </w:tabs>
        <w:kinsoku w:val="0"/>
        <w:overflowPunct w:val="0"/>
        <w:spacing w:before="0" w:line="360" w:lineRule="auto"/>
        <w:ind w:left="0"/>
        <w:rPr>
          <w:rFonts w:hAnsi="宋体"/>
        </w:rPr>
      </w:pPr>
      <w:r>
        <w:rPr>
          <w:rFonts w:hint="eastAsia" w:hAnsi="宋体"/>
        </w:rPr>
        <w:t>附：法定代表人（单位负责人）身份证、护照等身份证明文件电子件：</w:t>
      </w:r>
    </w:p>
    <w:p>
      <w:pPr>
        <w:pStyle w:val="17"/>
        <w:kinsoku w:val="0"/>
        <w:overflowPunct w:val="0"/>
        <w:spacing w:before="0" w:line="360" w:lineRule="auto"/>
        <w:ind w:left="0" w:firstLine="60" w:firstLineChars="200"/>
        <w:rPr>
          <w:rFonts w:hAnsi="宋体"/>
          <w:sz w:val="3"/>
          <w:szCs w:val="3"/>
        </w:rPr>
      </w:pPr>
    </w:p>
    <w:p>
      <w:pPr>
        <w:pStyle w:val="17"/>
        <w:kinsoku w:val="0"/>
        <w:overflowPunct w:val="0"/>
        <w:spacing w:before="0" w:line="360" w:lineRule="auto"/>
        <w:ind w:left="0" w:firstLine="400" w:firstLineChars="200"/>
        <w:rPr>
          <w:rFonts w:hAnsi="宋体"/>
          <w:position w:val="-46"/>
          <w:sz w:val="20"/>
          <w:szCs w:val="20"/>
        </w:rPr>
      </w:pPr>
      <w:r>
        <w:rPr>
          <w:rFonts w:hAnsi="宋体"/>
          <w:position w:val="-46"/>
          <w:sz w:val="20"/>
          <w:szCs w:val="20"/>
        </w:rPr>
        <mc:AlternateContent>
          <mc:Choice Requires="wpg">
            <w:drawing>
              <wp:inline distT="0" distB="0" distL="0" distR="0">
                <wp:extent cx="5767070" cy="1455420"/>
                <wp:effectExtent l="3175" t="8890" r="1905" b="2540"/>
                <wp:docPr id="15" name="Group 18"/>
                <wp:cNvGraphicFramePr/>
                <a:graphic xmlns:a="http://schemas.openxmlformats.org/drawingml/2006/main">
                  <a:graphicData uri="http://schemas.microsoft.com/office/word/2010/wordprocessingGroup">
                    <wpg:wgp>
                      <wpg:cNvGrpSpPr/>
                      <wpg:grpSpPr>
                        <a:xfrm>
                          <a:off x="0" y="0"/>
                          <a:ext cx="5767070" cy="1455420"/>
                          <a:chOff x="0" y="0"/>
                          <a:chExt cx="9082" cy="2292"/>
                        </a:xfrm>
                      </wpg:grpSpPr>
                      <wps:wsp>
                        <wps:cNvPr id="16" name="Freeform 19"/>
                        <wps:cNvSpPr/>
                        <wps:spPr bwMode="auto">
                          <a:xfrm>
                            <a:off x="4" y="9"/>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7" name="Freeform 20"/>
                        <wps:cNvSpPr/>
                        <wps:spPr bwMode="auto">
                          <a:xfrm>
                            <a:off x="4" y="2286"/>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8" name="Freeform 21"/>
                        <wps:cNvSpPr/>
                        <wps:spPr bwMode="auto">
                          <a:xfrm>
                            <a:off x="9" y="4"/>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s:wsp>
                        <wps:cNvPr id="19" name="Freeform 22"/>
                        <wps:cNvSpPr/>
                        <wps:spPr bwMode="auto">
                          <a:xfrm>
                            <a:off x="9071" y="4"/>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18" o:spid="_x0000_s1026" o:spt="203" style="height:114.6pt;width:454.1pt;" coordsize="9082,2292"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Azc2Hw1gAA&#10;AAUBAAAPAAAAAAAAAAEAIAAAACIAAABkcnMvZG93bnJldi54bWxQSwECFAAUAAAACACHTuJAafWu&#10;ja8DAACMEgAADgAAAAAAAAABACAAAAAlAQAAZHJzL2Uyb0RvYy54bWxQSwUGAAAAAAYABgBZAQAA&#10;RgcAAAAA&#10;">
                <o:lock v:ext="edit" aspectratio="f"/>
                <v:shape id="Freeform 19" o:spid="_x0000_s1026" o:spt="100" style="position:absolute;left:4;top:9;height:20;width:9073;" filled="f" stroked="t" coordsize="9073,20" o:gfxdata="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KqMCitwAAANsAAAAP&#10;AAAAAAAAAAEAIAAAACIAAABkcnMvZG93bnJldi54bWxQSwECFAAUAAAACACHTuJAMy8FnjsAAAA5&#10;AAAAEAAAAAAAAAABACAAAAAGAQAAZHJzL3NoYXBleG1sLnhtbFBLBQYAAAAABgAGAFsBAACwAwAA&#10;AAA=&#10;" path="m0,0l9072,0e">
                  <v:path o:connectlocs="0,0;9072,0" o:connectangles="0,0"/>
                  <v:fill on="f" focussize="0,0"/>
                  <v:stroke weight="0.48pt" color="#000000" joinstyle="round"/>
                  <v:imagedata o:title=""/>
                  <o:lock v:ext="edit" aspectratio="f"/>
                </v:shape>
                <v:shape id="Freeform 20" o:spid="_x0000_s1026" o:spt="100" style="position:absolute;left:4;top:2286;height:20;width:9073;" filled="f" stroked="t" coordsize="9073,20" o:gfxdata="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XkZTm5AAAA2wAA&#10;AA8AAAAAAAAAAQAgAAAAIgAAAGRycy9kb3ducmV2LnhtbFBLAQIUABQAAAAIAIdO4kAzLwWeOwAA&#10;ADkAAAAQAAAAAAAAAAEAIAAAAAgBAABkcnMvc2hhcGV4bWwueG1sUEsFBgAAAAAGAAYAWwEAALID&#10;AAAAAA==&#10;" path="m0,0l9072,0e">
                  <v:path o:connectlocs="0,0;9072,0" o:connectangles="0,0"/>
                  <v:fill on="f" focussize="0,0"/>
                  <v:stroke weight="0.48pt" color="#000000" joinstyle="round"/>
                  <v:imagedata o:title=""/>
                  <o:lock v:ext="edit" aspectratio="f"/>
                </v:shape>
                <v:shape id="Freeform 21" o:spid="_x0000_s1026" o:spt="100" style="position:absolute;left:9;top:4;height:2278;width:20;" filled="f" stroked="t" coordsize="20,2278" o:gfxdata="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Ysg74A&#10;AADbAAAADwAAAAAAAAABACAAAAAiAAAAZHJzL2Rvd25yZXYueG1sUEsBAhQAFAAAAAgAh07iQDMv&#10;BZ47AAAAOQAAABAAAAAAAAAAAQAgAAAADQEAAGRycy9zaGFwZXhtbC54bWxQSwUGAAAAAAYABgBb&#10;AQAAtwMAAAAA&#10;" path="m0,0l0,2277e">
                  <v:path o:connectlocs="0,0;0,2277" o:connectangles="0,0"/>
                  <v:fill on="f" focussize="0,0"/>
                  <v:stroke weight="0.48pt" color="#000000" joinstyle="round"/>
                  <v:imagedata o:title=""/>
                  <o:lock v:ext="edit" aspectratio="f"/>
                </v:shape>
                <v:shape id="Freeform 22" o:spid="_x0000_s1026" o:spt="100" style="position:absolute;left:9071;top:4;height:2278;width:20;" filled="f" stroked="t" coordsize="20,2278" o:gfxdata="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qiRi8AAAA&#10;2wAAAA8AAAAAAAAAAQAgAAAAIgAAAGRycy9kb3ducmV2LnhtbFBLAQIUABQAAAAIAIdO4kAzLwWe&#10;OwAAADkAAAAQAAAAAAAAAAEAIAAAAAsBAABkcnMvc2hhcGV4bWwueG1sUEsFBgAAAAAGAAYAWwEA&#10;ALUDAAAAAA==&#10;" path="m0,0l0,2277e">
                  <v:path o:connectlocs="0,0;0,2277"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320" w:firstLineChars="200"/>
        <w:rPr>
          <w:rFonts w:hAnsi="宋体"/>
          <w:sz w:val="16"/>
          <w:szCs w:val="16"/>
        </w:rPr>
      </w:pPr>
    </w:p>
    <w:p>
      <w:pPr>
        <w:pStyle w:val="17"/>
        <w:tabs>
          <w:tab w:val="left" w:pos="4954"/>
        </w:tabs>
        <w:kinsoku w:val="0"/>
        <w:overflowPunct w:val="0"/>
        <w:spacing w:before="0" w:line="360" w:lineRule="auto"/>
        <w:ind w:left="0" w:firstLine="436" w:firstLineChars="200"/>
        <w:rPr>
          <w:rFonts w:hAnsi="宋体" w:cs="Times New Roman"/>
        </w:rPr>
      </w:pPr>
      <w:r>
        <w:rPr>
          <w:rFonts w:hint="eastAsia" w:hAnsi="宋体"/>
          <w:spacing w:val="-11"/>
        </w:rPr>
        <w:t>投标人名称（加盖公章）：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20" w:firstLineChars="200"/>
        <w:rPr>
          <w:rFonts w:hAnsi="宋体" w:cs="Times New Roman"/>
          <w:sz w:val="21"/>
          <w:szCs w:val="21"/>
        </w:rPr>
      </w:pPr>
    </w:p>
    <w:p>
      <w:pPr>
        <w:pStyle w:val="17"/>
        <w:tabs>
          <w:tab w:val="left" w:pos="5573"/>
        </w:tabs>
        <w:kinsoku w:val="0"/>
        <w:overflowPunct w:val="0"/>
        <w:spacing w:before="0" w:line="360" w:lineRule="auto"/>
        <w:ind w:left="0" w:firstLine="412" w:firstLineChars="200"/>
        <w:rPr>
          <w:rFonts w:hAnsi="宋体" w:cs="Times New Roman"/>
        </w:rPr>
      </w:pPr>
      <w:r>
        <w:rPr>
          <w:rFonts w:hint="eastAsia" w:hAnsi="宋体"/>
          <w:spacing w:val="-17"/>
        </w:rPr>
        <w:t>法定代表人（单位负责人）（签字或签章）：</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tabs>
          <w:tab w:val="left" w:pos="1784"/>
          <w:tab w:val="left" w:pos="2501"/>
          <w:tab w:val="left" w:pos="346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s>
        <w:kinsoku w:val="0"/>
        <w:overflowPunct w:val="0"/>
        <w:spacing w:before="0" w:line="360" w:lineRule="auto"/>
        <w:ind w:left="0" w:firstLine="480" w:firstLineChars="200"/>
        <w:rPr>
          <w:rFonts w:hAnsi="宋体"/>
        </w:rPr>
        <w:sectPr>
          <w:pgSz w:w="11910" w:h="16840"/>
          <w:pgMar w:top="1100" w:right="1020" w:bottom="1060" w:left="1480" w:header="1361" w:footer="868" w:gutter="0"/>
          <w:cols w:space="720" w:num="1"/>
          <w:docGrid w:linePitch="326" w:charSpace="0"/>
        </w:sectPr>
      </w:pPr>
    </w:p>
    <w:p>
      <w:pPr>
        <w:pStyle w:val="17"/>
        <w:tabs>
          <w:tab w:val="left" w:pos="481"/>
        </w:tabs>
        <w:kinsoku w:val="0"/>
        <w:overflowPunct w:val="0"/>
        <w:spacing w:before="0" w:line="360" w:lineRule="auto"/>
        <w:ind w:left="0"/>
        <w:outlineLvl w:val="2"/>
        <w:rPr>
          <w:rFonts w:hAnsi="宋体"/>
          <w:w w:val="105"/>
        </w:rPr>
      </w:pPr>
      <w:bookmarkStart w:id="125" w:name="_Toc145592809"/>
      <w:r>
        <w:rPr>
          <w:rFonts w:hAnsi="宋体" w:cs="Arial"/>
          <w:w w:val="105"/>
        </w:rPr>
        <w:t>3</w:t>
      </w:r>
      <w:r>
        <w:rPr>
          <w:rFonts w:hAnsi="宋体" w:cs="Arial"/>
          <w:w w:val="105"/>
        </w:rPr>
        <w:tab/>
      </w:r>
      <w:r>
        <w:rPr>
          <w:rFonts w:hint="eastAsia" w:hAnsi="宋体"/>
        </w:rPr>
        <w:t>开标一览表</w:t>
      </w:r>
      <w:r>
        <w:rPr>
          <w:rFonts w:hint="eastAsia" w:hAnsi="宋体"/>
          <w:w w:val="105"/>
        </w:rPr>
        <w:t>（实质性格式）</w:t>
      </w:r>
      <w:bookmarkEnd w:id="125"/>
    </w:p>
    <w:p>
      <w:pPr>
        <w:pStyle w:val="17"/>
        <w:kinsoku w:val="0"/>
        <w:overflowPunct w:val="0"/>
        <w:spacing w:before="0" w:line="360" w:lineRule="auto"/>
        <w:ind w:left="0"/>
        <w:jc w:val="center"/>
        <w:rPr>
          <w:rFonts w:hAnsi="宋体"/>
          <w:b/>
          <w:sz w:val="32"/>
          <w:szCs w:val="28"/>
        </w:rPr>
        <w:sectPr>
          <w:pgSz w:w="11910" w:h="16840"/>
          <w:pgMar w:top="1100" w:right="1020" w:bottom="1060" w:left="1580" w:header="1361" w:footer="868" w:gutter="0"/>
          <w:cols w:equalWidth="0" w:num="1">
            <w:col w:w="9310"/>
          </w:cols>
          <w:docGrid w:linePitch="326" w:charSpace="0"/>
        </w:sectPr>
      </w:pPr>
      <w:r>
        <w:rPr>
          <w:rFonts w:hint="eastAsia" w:hAnsi="宋体"/>
          <w:b/>
          <w:sz w:val="32"/>
          <w:szCs w:val="28"/>
        </w:rPr>
        <w:t>开标一览表</w:t>
      </w:r>
    </w:p>
    <w:p>
      <w:pPr>
        <w:pStyle w:val="17"/>
        <w:kinsoku w:val="0"/>
        <w:overflowPunct w:val="0"/>
        <w:spacing w:before="0" w:line="360" w:lineRule="auto"/>
        <w:ind w:left="0"/>
        <w:rPr>
          <w:rFonts w:hAnsi="宋体"/>
          <w:sz w:val="28"/>
          <w:szCs w:val="28"/>
        </w:rPr>
        <w:sectPr>
          <w:type w:val="continuous"/>
          <w:pgSz w:w="11910" w:h="16840"/>
          <w:pgMar w:top="1420" w:right="1020" w:bottom="280" w:left="1580" w:header="720" w:footer="720" w:gutter="0"/>
          <w:cols w:equalWidth="0" w:num="1">
            <w:col w:w="9310"/>
          </w:cols>
        </w:sectPr>
      </w:pPr>
    </w:p>
    <w:p>
      <w:pPr>
        <w:tabs>
          <w:tab w:val="left" w:pos="1800"/>
          <w:tab w:val="left" w:pos="5580"/>
        </w:tabs>
        <w:spacing w:line="360" w:lineRule="auto"/>
        <w:rPr>
          <w:rFonts w:ascii="宋体" w:hAnsi="宋体" w:eastAsia="宋体"/>
          <w:color w:val="000000"/>
          <w:u w:val="single"/>
        </w:r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_____________________     </w:t>
      </w:r>
      <w:r>
        <w:rPr>
          <w:rFonts w:hint="eastAsia" w:ascii="宋体" w:hAnsi="宋体" w:eastAsia="宋体"/>
          <w:color w:val="000000"/>
        </w:rPr>
        <w:t>项目名称：</w:t>
      </w:r>
      <w:r>
        <w:rPr>
          <w:rFonts w:ascii="宋体" w:hAnsi="宋体" w:eastAsia="宋体"/>
          <w:color w:val="000000"/>
        </w:rPr>
        <w:t>____________</w:t>
      </w:r>
    </w:p>
    <w:tbl>
      <w:tblPr>
        <w:tblStyle w:val="3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序号</w:t>
            </w:r>
          </w:p>
        </w:tc>
        <w:tc>
          <w:tcPr>
            <w:tcW w:w="2054"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投标人名称</w:t>
            </w:r>
          </w:p>
        </w:tc>
        <w:tc>
          <w:tcPr>
            <w:tcW w:w="4536" w:type="dxa"/>
            <w:gridSpan w:val="2"/>
            <w:vAlign w:val="center"/>
          </w:tcPr>
          <w:p>
            <w:pPr>
              <w:tabs>
                <w:tab w:val="left" w:pos="5580"/>
              </w:tabs>
              <w:jc w:val="center"/>
              <w:rPr>
                <w:rFonts w:ascii="宋体" w:hAnsi="宋体" w:eastAsia="宋体"/>
                <w:b/>
                <w:color w:val="000000"/>
              </w:rPr>
            </w:pPr>
            <w:r>
              <w:rPr>
                <w:rFonts w:hint="eastAsia" w:ascii="宋体" w:hAnsi="宋体" w:eastAsia="宋体"/>
                <w:b/>
                <w:color w:val="000000"/>
              </w:rPr>
              <w:t>投标报价</w:t>
            </w:r>
          </w:p>
        </w:tc>
        <w:tc>
          <w:tcPr>
            <w:tcW w:w="2551" w:type="dxa"/>
            <w:vMerge w:val="restart"/>
            <w:vAlign w:val="center"/>
          </w:tcPr>
          <w:p>
            <w:pPr>
              <w:tabs>
                <w:tab w:val="left" w:pos="5580"/>
              </w:tabs>
              <w:jc w:val="center"/>
              <w:rPr>
                <w:rFonts w:ascii="宋体" w:hAnsi="宋体" w:eastAsia="宋体"/>
                <w:b/>
                <w:color w:val="000000"/>
              </w:rPr>
            </w:pPr>
            <w:r>
              <w:rPr>
                <w:rFonts w:hint="eastAsia" w:ascii="宋体" w:hAnsi="宋体" w:eastAsia="宋体"/>
                <w:b/>
                <w:color w:val="000000"/>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pPr>
              <w:tabs>
                <w:tab w:val="left" w:pos="5580"/>
              </w:tabs>
              <w:jc w:val="center"/>
              <w:rPr>
                <w:rFonts w:ascii="宋体" w:hAnsi="宋体" w:eastAsia="宋体"/>
                <w:color w:val="000000"/>
              </w:rPr>
            </w:pPr>
          </w:p>
        </w:tc>
        <w:tc>
          <w:tcPr>
            <w:tcW w:w="2054" w:type="dxa"/>
            <w:vMerge w:val="continue"/>
            <w:vAlign w:val="center"/>
          </w:tcPr>
          <w:p>
            <w:pPr>
              <w:tabs>
                <w:tab w:val="left" w:pos="5580"/>
              </w:tabs>
              <w:jc w:val="center"/>
              <w:rPr>
                <w:rFonts w:ascii="宋体" w:hAnsi="宋体" w:eastAsia="宋体"/>
                <w:color w:val="000000"/>
              </w:rPr>
            </w:pPr>
          </w:p>
        </w:tc>
        <w:tc>
          <w:tcPr>
            <w:tcW w:w="2125" w:type="dxa"/>
            <w:vAlign w:val="center"/>
          </w:tcPr>
          <w:p>
            <w:pPr>
              <w:tabs>
                <w:tab w:val="left" w:pos="5580"/>
              </w:tabs>
              <w:jc w:val="center"/>
              <w:rPr>
                <w:rFonts w:ascii="宋体" w:hAnsi="宋体" w:eastAsia="宋体"/>
                <w:b/>
                <w:color w:val="000000"/>
              </w:rPr>
            </w:pPr>
            <w:r>
              <w:rPr>
                <w:rFonts w:hint="eastAsia" w:ascii="宋体" w:hAnsi="宋体" w:eastAsia="宋体"/>
                <w:b/>
                <w:color w:val="000000"/>
              </w:rPr>
              <w:t>大写</w:t>
            </w:r>
          </w:p>
        </w:tc>
        <w:tc>
          <w:tcPr>
            <w:tcW w:w="2411" w:type="dxa"/>
            <w:vAlign w:val="center"/>
          </w:tcPr>
          <w:p>
            <w:pPr>
              <w:tabs>
                <w:tab w:val="left" w:pos="5580"/>
              </w:tabs>
              <w:jc w:val="center"/>
              <w:rPr>
                <w:rFonts w:ascii="宋体" w:hAnsi="宋体" w:eastAsia="宋体"/>
                <w:b/>
                <w:color w:val="000000"/>
              </w:rPr>
            </w:pPr>
            <w:r>
              <w:rPr>
                <w:rFonts w:hint="eastAsia" w:ascii="宋体" w:hAnsi="宋体" w:eastAsia="宋体"/>
                <w:b/>
                <w:color w:val="000000"/>
              </w:rPr>
              <w:t>小写（元）</w:t>
            </w:r>
          </w:p>
        </w:tc>
        <w:tc>
          <w:tcPr>
            <w:tcW w:w="2551" w:type="dxa"/>
            <w:vMerge w:val="continue"/>
            <w:vAlign w:val="center"/>
          </w:tcPr>
          <w:p>
            <w:pPr>
              <w:tabs>
                <w:tab w:val="left" w:pos="5580"/>
              </w:tabs>
              <w:jc w:val="center"/>
              <w:rPr>
                <w:rFonts w:ascii="宋体" w:hAnsi="宋体" w:eastAsia="宋体"/>
                <w:b/>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pPr>
              <w:tabs>
                <w:tab w:val="left" w:pos="5580"/>
              </w:tabs>
              <w:jc w:val="center"/>
              <w:rPr>
                <w:rFonts w:ascii="宋体" w:hAnsi="宋体" w:eastAsia="宋体"/>
                <w:color w:val="000000"/>
              </w:rPr>
            </w:pPr>
          </w:p>
        </w:tc>
        <w:tc>
          <w:tcPr>
            <w:tcW w:w="2054" w:type="dxa"/>
            <w:vAlign w:val="center"/>
          </w:tcPr>
          <w:p>
            <w:pPr>
              <w:tabs>
                <w:tab w:val="left" w:pos="5580"/>
              </w:tabs>
              <w:jc w:val="center"/>
              <w:rPr>
                <w:rFonts w:ascii="宋体" w:hAnsi="宋体" w:eastAsia="宋体"/>
                <w:color w:val="000000"/>
              </w:rPr>
            </w:pPr>
          </w:p>
        </w:tc>
        <w:tc>
          <w:tcPr>
            <w:tcW w:w="2125" w:type="dxa"/>
            <w:vAlign w:val="center"/>
          </w:tcPr>
          <w:p>
            <w:pPr>
              <w:tabs>
                <w:tab w:val="left" w:pos="5580"/>
              </w:tabs>
              <w:jc w:val="center"/>
              <w:rPr>
                <w:rFonts w:ascii="宋体" w:hAnsi="宋体" w:eastAsia="宋体"/>
                <w:color w:val="000000"/>
              </w:rPr>
            </w:pPr>
          </w:p>
        </w:tc>
        <w:tc>
          <w:tcPr>
            <w:tcW w:w="2411" w:type="dxa"/>
            <w:vAlign w:val="center"/>
          </w:tcPr>
          <w:p>
            <w:pPr>
              <w:tabs>
                <w:tab w:val="left" w:pos="5580"/>
              </w:tabs>
              <w:jc w:val="center"/>
              <w:rPr>
                <w:rFonts w:ascii="宋体" w:hAnsi="宋体" w:eastAsia="宋体"/>
                <w:color w:val="000000"/>
              </w:rPr>
            </w:pPr>
          </w:p>
        </w:tc>
        <w:tc>
          <w:tcPr>
            <w:tcW w:w="2551" w:type="dxa"/>
            <w:vAlign w:val="center"/>
          </w:tcPr>
          <w:p>
            <w:pPr>
              <w:tabs>
                <w:tab w:val="left" w:pos="5580"/>
              </w:tabs>
              <w:jc w:val="center"/>
              <w:rPr>
                <w:rFonts w:ascii="宋体" w:hAnsi="宋体" w:eastAsia="宋体"/>
                <w:color w:val="000000"/>
              </w:rPr>
            </w:pPr>
          </w:p>
        </w:tc>
      </w:tr>
    </w:tbl>
    <w:p>
      <w:pPr>
        <w:pStyle w:val="17"/>
        <w:kinsoku w:val="0"/>
        <w:overflowPunct w:val="0"/>
        <w:spacing w:before="0" w:line="360" w:lineRule="auto"/>
        <w:ind w:left="0" w:firstLine="360" w:firstLineChars="200"/>
        <w:rPr>
          <w:rFonts w:hAnsi="宋体" w:cs="Times New Roman"/>
          <w:sz w:val="18"/>
          <w:szCs w:val="18"/>
        </w:rPr>
      </w:pPr>
    </w:p>
    <w:p>
      <w:pPr>
        <w:pStyle w:val="17"/>
        <w:kinsoku w:val="0"/>
        <w:overflowPunct w:val="0"/>
        <w:spacing w:before="0" w:line="360" w:lineRule="auto"/>
        <w:ind w:left="0" w:firstLine="480" w:firstLineChars="200"/>
        <w:rPr>
          <w:rFonts w:hAnsi="宋体"/>
        </w:rPr>
      </w:pPr>
      <w:r>
        <w:rPr>
          <w:rFonts w:hint="eastAsia" w:hAnsi="宋体"/>
        </w:rPr>
        <w:t>注：</w:t>
      </w:r>
      <w:r>
        <w:rPr>
          <w:rFonts w:hAnsi="宋体" w:cs="Lucida Sans"/>
        </w:rPr>
        <w:t>1.</w:t>
      </w:r>
      <w:r>
        <w:rPr>
          <w:rFonts w:hint="eastAsia" w:hAnsi="宋体"/>
        </w:rPr>
        <w:t>此表中，每包的投标报价应和《投标分项报价表》中的总价相一致。</w:t>
      </w:r>
    </w:p>
    <w:p>
      <w:pPr>
        <w:pStyle w:val="17"/>
        <w:kinsoku w:val="0"/>
        <w:overflowPunct w:val="0"/>
        <w:spacing w:before="0" w:line="360" w:lineRule="auto"/>
        <w:ind w:left="0" w:firstLine="480" w:firstLineChars="200"/>
        <w:rPr>
          <w:rFonts w:hAnsi="宋体"/>
        </w:rPr>
      </w:pPr>
      <w:r>
        <w:rPr>
          <w:rFonts w:hAnsi="宋体" w:cs="Lucida Sans"/>
        </w:rPr>
        <w:t>2.</w:t>
      </w:r>
      <w:r>
        <w:rPr>
          <w:rFonts w:hint="eastAsia" w:hAnsi="宋体"/>
        </w:rPr>
        <w:t>本表必须按包分别填写。</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00" w:firstLineChars="200"/>
        <w:rPr>
          <w:rFonts w:hAnsi="宋体"/>
          <w:sz w:val="20"/>
          <w:szCs w:val="20"/>
        </w:rPr>
      </w:pPr>
    </w:p>
    <w:p>
      <w:pPr>
        <w:pStyle w:val="17"/>
        <w:tabs>
          <w:tab w:val="left" w:pos="1441"/>
          <w:tab w:val="left" w:pos="2401"/>
          <w:tab w:val="left" w:pos="3361"/>
          <w:tab w:val="left" w:pos="4357"/>
        </w:tabs>
        <w:kinsoku w:val="0"/>
        <w:overflowPunct w:val="0"/>
        <w:spacing w:before="0" w:line="360" w:lineRule="auto"/>
        <w:ind w:left="0" w:firstLine="436" w:firstLineChars="200"/>
        <w:rPr>
          <w:rFonts w:hAnsi="宋体"/>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441"/>
          <w:tab w:val="left" w:pos="2401"/>
          <w:tab w:val="left" w:pos="3361"/>
          <w:tab w:val="left" w:pos="4357"/>
        </w:tabs>
        <w:kinsoku w:val="0"/>
        <w:overflowPunct w:val="0"/>
        <w:spacing w:before="0" w:line="360" w:lineRule="auto"/>
        <w:ind w:left="0" w:firstLine="480" w:firstLineChars="200"/>
        <w:rPr>
          <w:rFonts w:hAnsi="宋体"/>
        </w:rPr>
        <w:sectPr>
          <w:type w:val="continuous"/>
          <w:pgSz w:w="11910" w:h="16840"/>
          <w:pgMar w:top="1420" w:right="1020" w:bottom="280" w:left="1580" w:header="720" w:footer="720" w:gutter="0"/>
          <w:cols w:equalWidth="0" w:num="1">
            <w:col w:w="9310"/>
          </w:cols>
        </w:sectPr>
      </w:pPr>
    </w:p>
    <w:p>
      <w:pPr>
        <w:pStyle w:val="17"/>
        <w:tabs>
          <w:tab w:val="left" w:pos="578"/>
        </w:tabs>
        <w:kinsoku w:val="0"/>
        <w:overflowPunct w:val="0"/>
        <w:spacing w:before="0" w:line="360" w:lineRule="auto"/>
        <w:ind w:left="0"/>
        <w:outlineLvl w:val="2"/>
        <w:rPr>
          <w:rFonts w:hAnsi="宋体"/>
          <w:w w:val="105"/>
        </w:rPr>
      </w:pPr>
      <w:bookmarkStart w:id="126" w:name="_Toc145592810"/>
      <w:r>
        <w:rPr>
          <w:rFonts w:hAnsi="宋体" w:cs="Arial"/>
          <w:w w:val="105"/>
        </w:rPr>
        <w:t>4</w:t>
      </w:r>
      <w:r>
        <w:rPr>
          <w:rFonts w:hAnsi="宋体" w:cs="Arial"/>
          <w:w w:val="105"/>
        </w:rPr>
        <w:tab/>
      </w:r>
      <w:r>
        <w:rPr>
          <w:rFonts w:hint="eastAsia" w:hAnsi="宋体"/>
          <w:w w:val="105"/>
        </w:rPr>
        <w:t>投标分项报价表（实质性格式）</w:t>
      </w:r>
      <w:bookmarkEnd w:id="126"/>
    </w:p>
    <w:p>
      <w:pPr>
        <w:pStyle w:val="17"/>
        <w:kinsoku w:val="0"/>
        <w:overflowPunct w:val="0"/>
        <w:spacing w:before="0" w:line="360" w:lineRule="auto"/>
        <w:ind w:left="0" w:firstLine="400" w:firstLineChars="200"/>
        <w:rPr>
          <w:rFonts w:hAnsi="宋体"/>
          <w:sz w:val="20"/>
          <w:szCs w:val="20"/>
        </w:rPr>
      </w:pPr>
    </w:p>
    <w:p>
      <w:pPr>
        <w:spacing w:line="360" w:lineRule="auto"/>
        <w:jc w:val="center"/>
        <w:rPr>
          <w:rFonts w:ascii="宋体" w:hAnsi="宋体" w:eastAsia="宋体"/>
          <w:b/>
          <w:sz w:val="32"/>
        </w:rPr>
      </w:pPr>
      <w:r>
        <w:rPr>
          <w:rFonts w:hint="eastAsia" w:ascii="宋体" w:hAnsi="宋体" w:eastAsia="宋体"/>
          <w:b/>
          <w:sz w:val="32"/>
        </w:rPr>
        <w:t>投标分项报价表</w:t>
      </w: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ind w:left="0"/>
        <w:rPr>
          <w:rFonts w:hAnsi="宋体"/>
          <w:iCs/>
          <w:sz w:val="16"/>
          <w:szCs w:val="16"/>
        </w:rPr>
      </w:pPr>
    </w:p>
    <w:p>
      <w:pPr>
        <w:tabs>
          <w:tab w:val="left" w:pos="1800"/>
          <w:tab w:val="left" w:pos="5580"/>
        </w:tabs>
        <w:spacing w:line="360" w:lineRule="auto"/>
        <w:rPr>
          <w:rFonts w:ascii="宋体" w:hAnsi="宋体" w:eastAsia="宋体"/>
          <w:color w:val="000000"/>
          <w:u w:val="single"/>
        </w:rPr>
        <w:sectPr>
          <w:headerReference r:id="rId11" w:type="default"/>
          <w:footerReference r:id="rId12" w:type="default"/>
          <w:pgSz w:w="11910" w:h="16840"/>
          <w:pgMar w:top="1100" w:right="1020" w:bottom="1060" w:left="1480" w:header="1361" w:footer="868" w:gutter="0"/>
          <w:pgNumType w:start="57"/>
          <w:cols w:equalWidth="0" w:num="1">
            <w:col w:w="9410"/>
          </w:cols>
          <w:docGrid w:linePitch="326" w:charSpace="0"/>
        </w:sect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   </w:t>
      </w:r>
      <w:r>
        <w:rPr>
          <w:rFonts w:hint="eastAsia" w:ascii="宋体" w:hAnsi="宋体" w:eastAsia="宋体"/>
          <w:color w:val="000000"/>
        </w:rPr>
        <w:t>项目名称：</w:t>
      </w:r>
      <w:r>
        <w:rPr>
          <w:rFonts w:ascii="宋体" w:hAnsi="宋体" w:eastAsia="宋体"/>
          <w:color w:val="000000"/>
        </w:rPr>
        <w:t xml:space="preserve">____________     </w:t>
      </w:r>
      <w:r>
        <w:rPr>
          <w:rFonts w:hint="eastAsia" w:hAnsi="宋体"/>
          <w:iCs/>
        </w:rPr>
        <w:t>报价单位：人民币元</w:t>
      </w:r>
    </w:p>
    <w:tbl>
      <w:tblPr>
        <w:tblStyle w:val="38"/>
        <w:tblW w:w="0" w:type="auto"/>
        <w:tblInd w:w="113"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序号</w:t>
            </w:r>
          </w:p>
        </w:tc>
        <w:tc>
          <w:tcPr>
            <w:tcW w:w="2937"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分项名称</w:t>
            </w:r>
          </w:p>
        </w:tc>
        <w:tc>
          <w:tcPr>
            <w:tcW w:w="1347"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单价（元）</w:t>
            </w:r>
          </w:p>
        </w:tc>
        <w:tc>
          <w:tcPr>
            <w:tcW w:w="1206" w:type="dxa"/>
            <w:tcBorders>
              <w:top w:val="single" w:color="000000" w:sz="6"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数量</w:t>
            </w:r>
          </w:p>
        </w:tc>
        <w:tc>
          <w:tcPr>
            <w:tcW w:w="134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合价（元）</w:t>
            </w:r>
          </w:p>
        </w:tc>
        <w:tc>
          <w:tcPr>
            <w:tcW w:w="17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备注</w:t>
            </w:r>
            <w:r>
              <w:rPr>
                <w:rFonts w:ascii="宋体" w:hAnsi="宋体" w:eastAsia="宋体" w:cs="Tw Cen MT"/>
                <w:bCs/>
                <w:iCs/>
              </w:rPr>
              <w:t>/</w:t>
            </w:r>
            <w:r>
              <w:rPr>
                <w:rFonts w:hint="eastAsia" w:ascii="宋体" w:hAnsi="宋体" w:eastAsia="宋体" w:cs="宋体"/>
              </w:rPr>
              <w:t>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1</w:t>
            </w:r>
          </w:p>
        </w:tc>
        <w:tc>
          <w:tcPr>
            <w:tcW w:w="293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2</w:t>
            </w:r>
          </w:p>
        </w:tc>
        <w:tc>
          <w:tcPr>
            <w:tcW w:w="293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Arial"/>
                <w:w w:val="114"/>
              </w:rPr>
              <w:t>3</w:t>
            </w:r>
          </w:p>
        </w:tc>
        <w:tc>
          <w:tcPr>
            <w:tcW w:w="293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rPr>
            </w:pPr>
            <w:r>
              <w:rPr>
                <w:rFonts w:ascii="宋体" w:hAnsi="宋体" w:eastAsia="宋体" w:cs="Arial"/>
              </w:rPr>
              <w:t>…</w:t>
            </w:r>
          </w:p>
        </w:tc>
        <w:tc>
          <w:tcPr>
            <w:tcW w:w="134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20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总价（元）</w:t>
            </w:r>
          </w:p>
        </w:tc>
        <w:tc>
          <w:tcPr>
            <w:tcW w:w="134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70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00" w:firstLineChars="200"/>
        <w:rPr>
          <w:rFonts w:hAnsi="宋体"/>
          <w:sz w:val="20"/>
          <w:szCs w:val="20"/>
        </w:rPr>
      </w:pPr>
    </w:p>
    <w:p>
      <w:pPr>
        <w:pStyle w:val="17"/>
        <w:kinsoku w:val="0"/>
        <w:overflowPunct w:val="0"/>
        <w:spacing w:before="0" w:line="360" w:lineRule="auto"/>
        <w:ind w:left="0" w:firstLine="420" w:firstLineChars="200"/>
        <w:rPr>
          <w:rFonts w:hAnsi="宋体"/>
          <w:sz w:val="21"/>
          <w:szCs w:val="21"/>
        </w:rPr>
      </w:pPr>
    </w:p>
    <w:p>
      <w:pPr>
        <w:pStyle w:val="17"/>
        <w:kinsoku w:val="0"/>
        <w:overflowPunct w:val="0"/>
        <w:spacing w:before="0" w:line="360" w:lineRule="auto"/>
        <w:ind w:left="-142" w:leftChars="-59" w:firstLine="480" w:firstLineChars="200"/>
        <w:rPr>
          <w:rFonts w:hAnsi="宋体"/>
        </w:rPr>
      </w:pPr>
      <w:r>
        <w:rPr>
          <w:rFonts w:hint="eastAsia" w:hAnsi="宋体"/>
        </w:rPr>
        <w:t>注：</w:t>
      </w:r>
      <w:r>
        <w:rPr>
          <w:rFonts w:hAnsi="宋体" w:cs="Arial"/>
        </w:rPr>
        <w:t>1.</w:t>
      </w:r>
      <w:r>
        <w:rPr>
          <w:rFonts w:hint="eastAsia" w:hAnsi="宋体"/>
        </w:rPr>
        <w:t>本表应按包分别填写。</w:t>
      </w:r>
    </w:p>
    <w:p>
      <w:pPr>
        <w:pStyle w:val="17"/>
        <w:kinsoku w:val="0"/>
        <w:overflowPunct w:val="0"/>
        <w:spacing w:before="0" w:line="360" w:lineRule="auto"/>
        <w:ind w:left="847" w:leftChars="353" w:firstLine="2"/>
        <w:rPr>
          <w:rFonts w:hAnsi="宋体"/>
        </w:rPr>
      </w:pPr>
      <w:r>
        <w:rPr>
          <w:rFonts w:hAnsi="宋体" w:cs="Arial"/>
        </w:rPr>
        <w:t>2.</w:t>
      </w:r>
      <w:r>
        <w:rPr>
          <w:rFonts w:hint="eastAsia" w:hAnsi="宋体"/>
        </w:rPr>
        <w:t>如果不提供分项报价将视为没有实质性响应招标文件。</w:t>
      </w:r>
    </w:p>
    <w:p>
      <w:pPr>
        <w:pStyle w:val="17"/>
        <w:kinsoku w:val="0"/>
        <w:overflowPunct w:val="0"/>
        <w:spacing w:before="0" w:line="360" w:lineRule="auto"/>
        <w:ind w:left="847" w:leftChars="353" w:firstLine="2"/>
        <w:rPr>
          <w:rFonts w:hAnsi="宋体"/>
          <w:spacing w:val="-6"/>
        </w:rPr>
      </w:pPr>
      <w:r>
        <w:rPr>
          <w:rFonts w:hAnsi="宋体" w:cs="Arial"/>
          <w:spacing w:val="-6"/>
        </w:rPr>
        <w:t>3.</w:t>
      </w:r>
      <w:r>
        <w:rPr>
          <w:rFonts w:hint="eastAsia" w:hAnsi="宋体"/>
          <w:spacing w:val="-6"/>
        </w:rPr>
        <w:t>上述各项的详细规格（如有），可另页描述。</w:t>
      </w:r>
    </w:p>
    <w:p>
      <w:pPr>
        <w:pStyle w:val="17"/>
        <w:kinsoku w:val="0"/>
        <w:overflowPunct w:val="0"/>
        <w:spacing w:before="0" w:line="360" w:lineRule="auto"/>
        <w:ind w:left="0" w:firstLine="660" w:firstLineChars="200"/>
        <w:rPr>
          <w:rFonts w:hAnsi="宋体"/>
          <w:sz w:val="33"/>
          <w:szCs w:val="33"/>
        </w:rPr>
      </w:pPr>
    </w:p>
    <w:p>
      <w:pPr>
        <w:pStyle w:val="17"/>
        <w:tabs>
          <w:tab w:val="left" w:pos="1541"/>
          <w:tab w:val="left" w:pos="2501"/>
          <w:tab w:val="left" w:pos="3461"/>
          <w:tab w:val="left" w:pos="4457"/>
        </w:tabs>
        <w:kinsoku w:val="0"/>
        <w:overflowPunct w:val="0"/>
        <w:spacing w:before="0" w:line="360" w:lineRule="auto"/>
        <w:ind w:left="0" w:firstLine="436" w:firstLineChars="200"/>
        <w:rPr>
          <w:rFonts w:hAnsi="宋体" w:cs="Times New Roman"/>
        </w:rPr>
      </w:pPr>
      <w:r>
        <w:rPr>
          <w:rFonts w:hint="eastAsia" w:hAnsi="宋体"/>
          <w:spacing w:val="-11"/>
        </w:rPr>
        <w:t>投标人名称（加盖公章）：</w:t>
      </w:r>
      <w:r>
        <w:rPr>
          <w:rFonts w:hAnsi="宋体" w:cs="Times New Roman"/>
          <w:spacing w:val="-11"/>
          <w:u w:val="single"/>
        </w:rPr>
        <w:tab/>
      </w:r>
      <w:r>
        <w:rPr>
          <w:rFonts w:hAnsi="宋体" w:cs="Times New Roman"/>
          <w:spacing w:val="-11"/>
          <w:u w:val="single"/>
        </w:rPr>
        <w:tab/>
      </w:r>
      <w:r>
        <w:rPr>
          <w:rFonts w:hAnsi="宋体" w:cs="Times New Roman"/>
        </w:rPr>
        <w:t xml:space="preserve"> </w:t>
      </w:r>
    </w:p>
    <w:p>
      <w:pPr>
        <w:pStyle w:val="17"/>
        <w:tabs>
          <w:tab w:val="left" w:pos="1786"/>
          <w:tab w:val="left" w:pos="2501"/>
          <w:tab w:val="left" w:pos="3461"/>
          <w:tab w:val="left" w:pos="4457"/>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 w:val="left" w:pos="4457"/>
        </w:tabs>
        <w:kinsoku w:val="0"/>
        <w:overflowPunct w:val="0"/>
        <w:spacing w:before="0" w:line="360" w:lineRule="auto"/>
        <w:ind w:left="0" w:firstLine="480" w:firstLineChars="200"/>
        <w:rPr>
          <w:rFonts w:hAnsi="宋体"/>
        </w:rPr>
        <w:sectPr>
          <w:type w:val="continuous"/>
          <w:pgSz w:w="11910" w:h="16840"/>
          <w:pgMar w:top="1420" w:right="1020" w:bottom="280" w:left="1480" w:header="720" w:footer="720" w:gutter="0"/>
          <w:cols w:equalWidth="0" w:num="1">
            <w:col w:w="9410"/>
          </w:cols>
        </w:sectPr>
      </w:pPr>
    </w:p>
    <w:p>
      <w:pPr>
        <w:pStyle w:val="17"/>
        <w:kinsoku w:val="0"/>
        <w:overflowPunct w:val="0"/>
        <w:spacing w:before="0" w:line="360" w:lineRule="auto"/>
        <w:ind w:left="0" w:firstLine="360" w:firstLineChars="200"/>
        <w:rPr>
          <w:rFonts w:hAnsi="宋体"/>
          <w:sz w:val="18"/>
          <w:szCs w:val="18"/>
        </w:rPr>
      </w:pPr>
    </w:p>
    <w:p>
      <w:pPr>
        <w:pStyle w:val="17"/>
        <w:tabs>
          <w:tab w:val="left" w:pos="581"/>
        </w:tabs>
        <w:kinsoku w:val="0"/>
        <w:overflowPunct w:val="0"/>
        <w:spacing w:before="0" w:line="360" w:lineRule="auto"/>
        <w:ind w:left="-2" w:leftChars="-1" w:firstLine="1"/>
        <w:outlineLvl w:val="2"/>
        <w:rPr>
          <w:rFonts w:hAnsi="宋体"/>
          <w:w w:val="105"/>
        </w:rPr>
      </w:pPr>
      <w:r>
        <w:rPr>
          <w:rFonts w:hAnsi="宋体" w:cs="Arial"/>
          <w:w w:val="105"/>
        </w:rPr>
        <w:br w:type="page"/>
      </w:r>
      <w:bookmarkStart w:id="127" w:name="_Toc145592811"/>
      <w:r>
        <w:rPr>
          <w:rFonts w:hAnsi="宋体" w:cs="Arial"/>
          <w:w w:val="105"/>
        </w:rPr>
        <w:t xml:space="preserve">5 </w:t>
      </w:r>
      <w:r>
        <w:rPr>
          <w:rFonts w:hint="eastAsia" w:hAnsi="宋体" w:cs="Arial"/>
          <w:w w:val="105"/>
        </w:rPr>
        <w:t>合同条款偏离表</w:t>
      </w:r>
      <w:r>
        <w:rPr>
          <w:rFonts w:hint="eastAsia" w:hAnsi="宋体"/>
          <w:w w:val="105"/>
        </w:rPr>
        <w:t>（实质性格式）</w:t>
      </w:r>
      <w:bookmarkEnd w:id="127"/>
    </w:p>
    <w:p>
      <w:pPr>
        <w:jc w:val="center"/>
        <w:rPr>
          <w:rFonts w:ascii="宋体" w:hAnsi="宋体" w:eastAsia="宋体" w:cs="Arial"/>
          <w:b/>
          <w:w w:val="105"/>
          <w:sz w:val="32"/>
        </w:rPr>
      </w:pPr>
      <w:r>
        <w:rPr>
          <w:rFonts w:hint="eastAsia" w:ascii="宋体" w:hAnsi="宋体" w:eastAsia="宋体" w:cs="Arial"/>
          <w:b/>
          <w:w w:val="105"/>
          <w:sz w:val="32"/>
        </w:rPr>
        <w:t>合同条款偏离表</w:t>
      </w:r>
    </w:p>
    <w:p>
      <w:pPr>
        <w:tabs>
          <w:tab w:val="left" w:pos="1800"/>
          <w:tab w:val="left" w:pos="5580"/>
        </w:tabs>
        <w:spacing w:line="360" w:lineRule="auto"/>
        <w:rPr>
          <w:rFonts w:ascii="宋体" w:hAnsi="宋体" w:eastAsia="宋体"/>
          <w:color w:val="000000"/>
          <w:u w:val="single"/>
        </w:rPr>
      </w:pPr>
      <w:r>
        <w:rPr>
          <w:rFonts w:hint="eastAsia" w:ascii="宋体" w:hAnsi="宋体" w:eastAsia="宋体"/>
          <w:color w:val="000000"/>
        </w:rPr>
        <w:t>项目编号</w:t>
      </w:r>
      <w:r>
        <w:rPr>
          <w:rFonts w:ascii="宋体" w:hAnsi="宋体" w:eastAsia="宋体"/>
          <w:color w:val="000000"/>
        </w:rPr>
        <w:t>/</w:t>
      </w:r>
      <w:r>
        <w:rPr>
          <w:rFonts w:hint="eastAsia" w:ascii="宋体" w:hAnsi="宋体" w:eastAsia="宋体"/>
          <w:color w:val="000000"/>
        </w:rPr>
        <w:t>包号：</w:t>
      </w:r>
      <w:r>
        <w:rPr>
          <w:rFonts w:ascii="宋体" w:hAnsi="宋体" w:eastAsia="宋体"/>
          <w:color w:val="000000"/>
        </w:rPr>
        <w:t xml:space="preserve">_____________________     </w:t>
      </w:r>
      <w:r>
        <w:rPr>
          <w:rFonts w:hint="eastAsia" w:ascii="宋体" w:hAnsi="宋体" w:eastAsia="宋体"/>
          <w:color w:val="000000"/>
        </w:rPr>
        <w:t>项目名称：</w:t>
      </w:r>
      <w:r>
        <w:rPr>
          <w:rFonts w:ascii="宋体" w:hAnsi="宋体" w:eastAsia="宋体"/>
          <w:color w:val="000000"/>
        </w:rPr>
        <w:t>____________</w:t>
      </w:r>
    </w:p>
    <w:tbl>
      <w:tblPr>
        <w:tblStyle w:val="7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pPr>
              <w:jc w:val="center"/>
              <w:rPr>
                <w:rFonts w:ascii="宋体" w:hAnsi="宋体" w:eastAsia="宋体" w:cs="宋体"/>
                <w:color w:val="000000"/>
              </w:rPr>
            </w:pPr>
            <w:r>
              <w:rPr>
                <w:rFonts w:hint="eastAsia" w:ascii="宋体" w:hAnsi="宋体" w:eastAsia="宋体" w:cs="宋体"/>
                <w:color w:val="000000"/>
                <w:spacing w:val="-3"/>
              </w:rPr>
              <w:t>序</w:t>
            </w:r>
            <w:r>
              <w:rPr>
                <w:rFonts w:hint="eastAsia" w:ascii="宋体" w:hAnsi="宋体" w:eastAsia="宋体" w:cs="宋体"/>
                <w:color w:val="000000"/>
                <w:spacing w:val="-2"/>
              </w:rPr>
              <w:t>号</w:t>
            </w:r>
          </w:p>
        </w:tc>
        <w:tc>
          <w:tcPr>
            <w:tcW w:w="1771" w:type="dxa"/>
            <w:vAlign w:val="center"/>
          </w:tcPr>
          <w:p>
            <w:pPr>
              <w:jc w:val="center"/>
              <w:rPr>
                <w:rFonts w:ascii="宋体" w:hAnsi="宋体" w:eastAsia="宋体" w:cs="宋体"/>
                <w:color w:val="000000"/>
              </w:rPr>
            </w:pPr>
            <w:r>
              <w:rPr>
                <w:rFonts w:hint="eastAsia" w:ascii="宋体" w:hAnsi="宋体" w:eastAsia="宋体" w:cs="宋体"/>
                <w:color w:val="000000"/>
                <w:spacing w:val="-2"/>
              </w:rPr>
              <w:t>招标文件条</w:t>
            </w:r>
            <w:r>
              <w:rPr>
                <w:rFonts w:hint="eastAsia" w:ascii="宋体" w:hAnsi="宋体" w:eastAsia="宋体" w:cs="宋体"/>
                <w:color w:val="000000"/>
                <w:spacing w:val="-1"/>
              </w:rPr>
              <w:t>目</w:t>
            </w:r>
            <w:r>
              <w:rPr>
                <w:rFonts w:ascii="宋体" w:hAnsi="宋体" w:eastAsia="宋体" w:cs="宋体"/>
                <w:color w:val="000000"/>
              </w:rPr>
              <w:t xml:space="preserve"> </w:t>
            </w:r>
            <w:r>
              <w:rPr>
                <w:rFonts w:hint="eastAsia" w:ascii="宋体" w:hAnsi="宋体" w:eastAsia="宋体" w:cs="宋体"/>
                <w:color w:val="000000"/>
                <w:spacing w:val="18"/>
              </w:rPr>
              <w:t>号</w:t>
            </w:r>
            <w:r>
              <w:rPr>
                <w:rFonts w:ascii="宋体" w:hAnsi="宋体" w:eastAsia="宋体" w:cs="宋体"/>
                <w:color w:val="000000"/>
                <w:spacing w:val="18"/>
              </w:rPr>
              <w:t>(</w:t>
            </w:r>
            <w:r>
              <w:rPr>
                <w:rFonts w:hint="eastAsia" w:ascii="宋体" w:hAnsi="宋体" w:eastAsia="宋体" w:cs="宋体"/>
                <w:color w:val="000000"/>
                <w:spacing w:val="18"/>
              </w:rPr>
              <w:t>页码</w:t>
            </w:r>
            <w:r>
              <w:rPr>
                <w:rFonts w:ascii="宋体" w:hAnsi="宋体" w:eastAsia="宋体" w:cs="宋体"/>
                <w:color w:val="000000"/>
                <w:spacing w:val="17"/>
              </w:rPr>
              <w:t>)</w:t>
            </w:r>
          </w:p>
        </w:tc>
        <w:tc>
          <w:tcPr>
            <w:tcW w:w="1675" w:type="dxa"/>
            <w:vAlign w:val="center"/>
          </w:tcPr>
          <w:p>
            <w:pPr>
              <w:jc w:val="center"/>
              <w:rPr>
                <w:rFonts w:ascii="宋体" w:hAnsi="宋体" w:eastAsia="宋体" w:cs="宋体"/>
                <w:color w:val="000000"/>
              </w:rPr>
            </w:pPr>
            <w:r>
              <w:rPr>
                <w:rFonts w:hint="eastAsia" w:ascii="宋体" w:hAnsi="宋体" w:eastAsia="宋体" w:cs="宋体"/>
                <w:color w:val="000000"/>
                <w:spacing w:val="-2"/>
              </w:rPr>
              <w:t>招标文</w:t>
            </w:r>
            <w:r>
              <w:rPr>
                <w:rFonts w:hint="eastAsia" w:ascii="宋体" w:hAnsi="宋体" w:eastAsia="宋体" w:cs="宋体"/>
                <w:color w:val="000000"/>
                <w:spacing w:val="-1"/>
              </w:rPr>
              <w:t>件要求</w:t>
            </w:r>
          </w:p>
        </w:tc>
        <w:tc>
          <w:tcPr>
            <w:tcW w:w="1675" w:type="dxa"/>
            <w:vAlign w:val="center"/>
          </w:tcPr>
          <w:p>
            <w:pPr>
              <w:jc w:val="center"/>
              <w:rPr>
                <w:rFonts w:ascii="宋体" w:hAnsi="宋体" w:eastAsia="宋体" w:cs="宋体"/>
                <w:color w:val="000000"/>
              </w:rPr>
            </w:pPr>
            <w:r>
              <w:rPr>
                <w:rFonts w:hint="eastAsia" w:ascii="宋体" w:hAnsi="宋体" w:eastAsia="宋体" w:cs="宋体"/>
                <w:color w:val="000000"/>
                <w:spacing w:val="-2"/>
              </w:rPr>
              <w:t>投标文件内</w:t>
            </w:r>
            <w:r>
              <w:rPr>
                <w:rFonts w:hint="eastAsia" w:ascii="宋体" w:hAnsi="宋体" w:eastAsia="宋体" w:cs="宋体"/>
                <w:color w:val="000000"/>
                <w:spacing w:val="-1"/>
              </w:rPr>
              <w:t>容</w:t>
            </w:r>
          </w:p>
        </w:tc>
        <w:tc>
          <w:tcPr>
            <w:tcW w:w="1876" w:type="dxa"/>
            <w:vAlign w:val="center"/>
          </w:tcPr>
          <w:p>
            <w:pPr>
              <w:jc w:val="center"/>
              <w:rPr>
                <w:rFonts w:ascii="宋体" w:hAnsi="宋体" w:eastAsia="宋体" w:cs="宋体"/>
                <w:color w:val="000000"/>
              </w:rPr>
            </w:pPr>
            <w:r>
              <w:rPr>
                <w:rFonts w:hint="eastAsia" w:ascii="宋体" w:hAnsi="宋体" w:eastAsia="宋体" w:cs="宋体"/>
                <w:color w:val="000000"/>
                <w:spacing w:val="-2"/>
              </w:rPr>
              <w:t>偏离情</w:t>
            </w:r>
            <w:r>
              <w:rPr>
                <w:rFonts w:hint="eastAsia" w:ascii="宋体" w:hAnsi="宋体" w:eastAsia="宋体" w:cs="宋体"/>
                <w:color w:val="000000"/>
                <w:spacing w:val="-1"/>
              </w:rPr>
              <w:t>况</w:t>
            </w:r>
          </w:p>
        </w:tc>
        <w:tc>
          <w:tcPr>
            <w:tcW w:w="1138" w:type="dxa"/>
            <w:vAlign w:val="center"/>
          </w:tcPr>
          <w:p>
            <w:pPr>
              <w:jc w:val="center"/>
              <w:rPr>
                <w:rFonts w:ascii="宋体" w:hAnsi="宋体" w:eastAsia="宋体" w:cs="宋体"/>
                <w:color w:val="000000"/>
              </w:rPr>
            </w:pPr>
            <w:r>
              <w:rPr>
                <w:rFonts w:hint="eastAsia" w:ascii="宋体" w:hAnsi="宋体" w:eastAsia="宋体" w:cs="宋体"/>
                <w:color w:val="000000"/>
                <w:spacing w:val="-4"/>
              </w:rPr>
              <w:t>说</w:t>
            </w:r>
            <w:r>
              <w:rPr>
                <w:rFonts w:hint="eastAsia" w:ascii="宋体" w:hAnsi="宋体" w:eastAsia="宋体" w:cs="宋体"/>
                <w:color w:val="000000"/>
                <w:spacing w:val="-3"/>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center"/>
          </w:tcPr>
          <w:p>
            <w:pPr>
              <w:rPr>
                <w:rFonts w:ascii="宋体" w:hAnsi="宋体" w:eastAsia="宋体" w:cs="宋体"/>
                <w:color w:val="000000"/>
              </w:rPr>
            </w:pPr>
            <w:r>
              <w:rPr>
                <w:rFonts w:hint="eastAsia" w:ascii="宋体" w:hAnsi="宋体" w:eastAsia="宋体" w:cs="宋体"/>
                <w:b/>
                <w:color w:val="000000"/>
                <w:spacing w:val="9"/>
              </w:rPr>
              <w:t>对本项目合同条款的偏离情况</w:t>
            </w:r>
            <w:r>
              <w:rPr>
                <w:rFonts w:ascii="宋体" w:hAnsi="宋体" w:eastAsia="宋体" w:cs="宋体"/>
                <w:color w:val="000000"/>
                <w:spacing w:val="9"/>
              </w:rPr>
              <w:t xml:space="preserve"> (</w:t>
            </w:r>
            <w:r>
              <w:rPr>
                <w:rFonts w:hint="eastAsia" w:ascii="宋体" w:hAnsi="宋体" w:eastAsia="宋体" w:cs="宋体"/>
                <w:color w:val="000000"/>
                <w:spacing w:val="9"/>
              </w:rPr>
              <w:t>应进行选择，未选择</w:t>
            </w:r>
            <w:r>
              <w:rPr>
                <w:rFonts w:hint="eastAsia" w:ascii="宋体" w:hAnsi="宋体" w:eastAsia="宋体" w:cs="宋体"/>
                <w:b/>
                <w:color w:val="000000"/>
                <w:spacing w:val="9"/>
              </w:rPr>
              <w:t>投标无效</w:t>
            </w:r>
            <w:r>
              <w:rPr>
                <w:rFonts w:ascii="宋体" w:hAnsi="宋体" w:eastAsia="宋体" w:cs="宋体"/>
                <w:color w:val="000000"/>
                <w:spacing w:val="9"/>
              </w:rPr>
              <w:t>)</w:t>
            </w:r>
            <w:r>
              <w:rPr>
                <w:rFonts w:hint="eastAsia" w:ascii="宋体" w:hAnsi="宋体" w:eastAsia="宋体" w:cs="宋体"/>
                <w:color w:val="000000"/>
                <w:spacing w:val="4"/>
              </w:rPr>
              <w:t>：</w:t>
            </w:r>
          </w:p>
          <w:p>
            <w:pPr>
              <w:rPr>
                <w:rFonts w:ascii="宋体" w:hAnsi="宋体" w:eastAsia="宋体" w:cs="宋体"/>
                <w:color w:val="000000"/>
              </w:rPr>
            </w:pPr>
            <w:r>
              <w:rPr>
                <w:rFonts w:ascii="宋体" w:hAnsi="宋体" w:eastAsia="宋体" w:cs="Arial"/>
                <w:b/>
                <w:bCs/>
                <w:color w:val="000000"/>
                <w:spacing w:val="2"/>
              </w:rPr>
              <w:t>□</w:t>
            </w:r>
            <w:r>
              <w:rPr>
                <w:rFonts w:hint="eastAsia" w:ascii="宋体" w:hAnsi="宋体" w:eastAsia="宋体" w:cs="宋体"/>
                <w:b/>
                <w:color w:val="000000"/>
                <w:spacing w:val="2"/>
              </w:rPr>
              <w:t>无偏离</w:t>
            </w:r>
            <w:r>
              <w:rPr>
                <w:rFonts w:ascii="宋体" w:hAnsi="宋体" w:eastAsia="宋体" w:cs="宋体"/>
                <w:color w:val="000000"/>
                <w:spacing w:val="2"/>
              </w:rPr>
              <w:t xml:space="preserve"> (</w:t>
            </w:r>
            <w:r>
              <w:rPr>
                <w:rFonts w:hint="eastAsia" w:ascii="宋体" w:hAnsi="宋体" w:eastAsia="宋体" w:cs="宋体"/>
                <w:color w:val="000000"/>
                <w:spacing w:val="2"/>
              </w:rPr>
              <w:t>如无偏离，</w:t>
            </w:r>
            <w:r>
              <w:rPr>
                <w:rFonts w:ascii="宋体" w:hAnsi="宋体" w:eastAsia="宋体" w:cs="宋体"/>
                <w:color w:val="000000"/>
                <w:spacing w:val="2"/>
              </w:rPr>
              <w:t xml:space="preserve"> </w:t>
            </w:r>
            <w:r>
              <w:rPr>
                <w:rFonts w:hint="eastAsia" w:ascii="宋体" w:hAnsi="宋体" w:eastAsia="宋体" w:cs="宋体"/>
                <w:color w:val="000000"/>
                <w:spacing w:val="2"/>
              </w:rPr>
              <w:t>仅选择</w:t>
            </w:r>
            <w:r>
              <w:rPr>
                <w:rFonts w:hint="eastAsia" w:ascii="宋体" w:hAnsi="宋体" w:eastAsia="宋体" w:cs="宋体"/>
                <w:color w:val="000000"/>
                <w:spacing w:val="1"/>
              </w:rPr>
              <w:t>无偏离即可；</w:t>
            </w:r>
            <w:r>
              <w:rPr>
                <w:rFonts w:ascii="宋体" w:hAnsi="宋体" w:eastAsia="宋体" w:cs="宋体"/>
                <w:color w:val="000000"/>
                <w:spacing w:val="1"/>
              </w:rPr>
              <w:t xml:space="preserve"> </w:t>
            </w:r>
            <w:r>
              <w:rPr>
                <w:rFonts w:hint="eastAsia" w:ascii="宋体" w:hAnsi="宋体" w:eastAsia="宋体" w:cs="宋体"/>
                <w:color w:val="000000"/>
                <w:spacing w:val="1"/>
              </w:rPr>
              <w:t>无偏离即为对合同条款中的所有要求，</w:t>
            </w:r>
            <w:r>
              <w:rPr>
                <w:rFonts w:ascii="宋体" w:hAnsi="宋体" w:eastAsia="宋体" w:cs="宋体"/>
                <w:color w:val="000000"/>
                <w:spacing w:val="1"/>
              </w:rPr>
              <w:t xml:space="preserve"> </w:t>
            </w:r>
            <w:r>
              <w:rPr>
                <w:rFonts w:hint="eastAsia" w:ascii="宋体" w:hAnsi="宋体" w:eastAsia="宋体" w:cs="宋体"/>
                <w:color w:val="000000"/>
                <w:spacing w:val="1"/>
              </w:rPr>
              <w:t>均视</w:t>
            </w:r>
            <w:r>
              <w:rPr>
                <w:rFonts w:ascii="宋体" w:hAnsi="宋体" w:eastAsia="宋体" w:cs="宋体"/>
                <w:color w:val="000000"/>
              </w:rPr>
              <w:t xml:space="preserve"> </w:t>
            </w:r>
            <w:r>
              <w:rPr>
                <w:rFonts w:hint="eastAsia" w:ascii="宋体" w:hAnsi="宋体" w:eastAsia="宋体" w:cs="宋体"/>
                <w:color w:val="000000"/>
                <w:spacing w:val="-1"/>
              </w:rPr>
              <w:t>作供应商已对之理解和响应</w:t>
            </w:r>
            <w:r>
              <w:rPr>
                <w:rFonts w:hint="eastAsia" w:ascii="宋体" w:hAnsi="宋体" w:eastAsia="宋体" w:cs="宋体"/>
                <w:color w:val="000000"/>
              </w:rPr>
              <w:t>。</w:t>
            </w:r>
            <w:r>
              <w:rPr>
                <w:rFonts w:ascii="宋体" w:hAnsi="宋体" w:eastAsia="宋体" w:cs="宋体"/>
                <w:color w:val="000000"/>
              </w:rPr>
              <w:t>)</w:t>
            </w:r>
          </w:p>
          <w:p>
            <w:pPr>
              <w:rPr>
                <w:rFonts w:ascii="宋体" w:hAnsi="宋体" w:eastAsia="宋体" w:cs="宋体"/>
                <w:color w:val="000000"/>
              </w:rPr>
            </w:pPr>
            <w:r>
              <w:rPr>
                <w:rFonts w:ascii="宋体" w:hAnsi="宋体" w:eastAsia="宋体" w:cs="Arial"/>
                <w:b/>
                <w:bCs/>
                <w:color w:val="000000"/>
                <w:spacing w:val="8"/>
              </w:rPr>
              <w:t>□</w:t>
            </w:r>
            <w:r>
              <w:rPr>
                <w:rFonts w:hint="eastAsia" w:ascii="宋体" w:hAnsi="宋体" w:eastAsia="宋体" w:cs="宋体"/>
                <w:b/>
                <w:color w:val="000000"/>
                <w:spacing w:val="7"/>
              </w:rPr>
              <w:t>有</w:t>
            </w:r>
            <w:r>
              <w:rPr>
                <w:rFonts w:hint="eastAsia" w:ascii="宋体" w:hAnsi="宋体" w:eastAsia="宋体" w:cs="宋体"/>
                <w:b/>
                <w:color w:val="000000"/>
                <w:spacing w:val="4"/>
              </w:rPr>
              <w:t>偏离</w:t>
            </w:r>
            <w:r>
              <w:rPr>
                <w:rFonts w:ascii="宋体" w:hAnsi="宋体" w:eastAsia="宋体" w:cs="宋体"/>
                <w:color w:val="000000"/>
                <w:spacing w:val="4"/>
              </w:rPr>
              <w:t xml:space="preserve"> (</w:t>
            </w:r>
            <w:r>
              <w:rPr>
                <w:rFonts w:hint="eastAsia" w:ascii="宋体" w:hAnsi="宋体" w:eastAsia="宋体" w:cs="宋体"/>
                <w:color w:val="000000"/>
                <w:spacing w:val="4"/>
              </w:rPr>
              <w:t>如有偏离，</w:t>
            </w:r>
            <w:r>
              <w:rPr>
                <w:rFonts w:ascii="宋体" w:hAnsi="宋体" w:eastAsia="宋体" w:cs="宋体"/>
                <w:color w:val="000000"/>
                <w:spacing w:val="4"/>
              </w:rPr>
              <w:t xml:space="preserve"> </w:t>
            </w:r>
            <w:r>
              <w:rPr>
                <w:rFonts w:hint="eastAsia" w:ascii="宋体" w:hAnsi="宋体" w:eastAsia="宋体" w:cs="宋体"/>
                <w:color w:val="000000"/>
                <w:spacing w:val="4"/>
              </w:rPr>
              <w:t>则应在本表中对偏离项逐一列明，</w:t>
            </w:r>
            <w:r>
              <w:rPr>
                <w:rFonts w:ascii="宋体" w:hAnsi="宋体" w:eastAsia="宋体" w:cs="宋体"/>
                <w:color w:val="000000"/>
                <w:spacing w:val="4"/>
              </w:rPr>
              <w:t xml:space="preserve"> </w:t>
            </w:r>
            <w:r>
              <w:rPr>
                <w:rFonts w:hint="eastAsia" w:ascii="宋体" w:hAnsi="宋体" w:eastAsia="宋体" w:cs="宋体"/>
                <w:color w:val="000000"/>
                <w:spacing w:val="4"/>
              </w:rPr>
              <w:t>否则</w:t>
            </w:r>
            <w:r>
              <w:rPr>
                <w:rFonts w:hint="eastAsia" w:ascii="宋体" w:hAnsi="宋体" w:eastAsia="宋体" w:cs="宋体"/>
                <w:b/>
                <w:color w:val="000000"/>
                <w:spacing w:val="4"/>
              </w:rPr>
              <w:t>投标无效</w:t>
            </w:r>
            <w:r>
              <w:rPr>
                <w:rFonts w:hint="eastAsia" w:ascii="宋体" w:hAnsi="宋体" w:eastAsia="宋体" w:cs="宋体"/>
                <w:color w:val="000000"/>
                <w:spacing w:val="4"/>
              </w:rPr>
              <w:t>；对合同条款中</w:t>
            </w:r>
            <w:r>
              <w:rPr>
                <w:rFonts w:ascii="宋体" w:hAnsi="宋体" w:eastAsia="宋体" w:cs="宋体"/>
                <w:color w:val="000000"/>
              </w:rPr>
              <w:t xml:space="preserve"> </w:t>
            </w:r>
            <w:r>
              <w:rPr>
                <w:rFonts w:hint="eastAsia" w:ascii="宋体" w:hAnsi="宋体" w:eastAsia="宋体" w:cs="宋体"/>
                <w:color w:val="000000"/>
                <w:spacing w:val="8"/>
              </w:rPr>
              <w:t>的所有要求</w:t>
            </w:r>
            <w:r>
              <w:rPr>
                <w:rFonts w:hint="eastAsia" w:ascii="宋体" w:hAnsi="宋体" w:eastAsia="宋体" w:cs="宋体"/>
                <w:color w:val="000000"/>
                <w:spacing w:val="6"/>
              </w:rPr>
              <w:t>，</w:t>
            </w:r>
            <w:r>
              <w:rPr>
                <w:rFonts w:hint="eastAsia" w:ascii="宋体" w:hAnsi="宋体" w:eastAsia="宋体" w:cs="宋体"/>
                <w:color w:val="000000"/>
                <w:spacing w:val="4"/>
              </w:rPr>
              <w:t>除本表列明的偏离外，均视作供应商已对之理解和响应。</w:t>
            </w:r>
            <w:r>
              <w:rPr>
                <w:rFonts w:ascii="宋体" w:hAnsi="宋体" w:eastAsia="宋体" w:cs="宋体"/>
                <w:color w:val="000000"/>
                <w:spacing w:val="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pPr>
              <w:rPr>
                <w:rFonts w:ascii="宋体" w:hAnsi="宋体" w:eastAsia="宋体" w:cs="Times New Roman"/>
                <w:color w:val="000000"/>
              </w:rPr>
            </w:pPr>
          </w:p>
        </w:tc>
        <w:tc>
          <w:tcPr>
            <w:tcW w:w="1771"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675" w:type="dxa"/>
            <w:vAlign w:val="center"/>
          </w:tcPr>
          <w:p>
            <w:pPr>
              <w:rPr>
                <w:rFonts w:ascii="宋体" w:hAnsi="宋体" w:eastAsia="宋体" w:cs="Times New Roman"/>
                <w:color w:val="000000"/>
              </w:rPr>
            </w:pPr>
          </w:p>
        </w:tc>
        <w:tc>
          <w:tcPr>
            <w:tcW w:w="1876" w:type="dxa"/>
            <w:vAlign w:val="center"/>
          </w:tcPr>
          <w:p>
            <w:pPr>
              <w:rPr>
                <w:rFonts w:ascii="宋体" w:hAnsi="宋体" w:eastAsia="宋体" w:cs="Times New Roman"/>
                <w:color w:val="000000"/>
              </w:rPr>
            </w:pPr>
          </w:p>
        </w:tc>
        <w:tc>
          <w:tcPr>
            <w:tcW w:w="1138" w:type="dxa"/>
            <w:vAlign w:val="center"/>
          </w:tcPr>
          <w:p>
            <w:pPr>
              <w:rPr>
                <w:rFonts w:ascii="宋体" w:hAnsi="宋体" w:eastAsia="宋体" w:cs="Times New Roman"/>
                <w:color w:val="000000"/>
              </w:rPr>
            </w:pPr>
          </w:p>
        </w:tc>
      </w:tr>
    </w:tbl>
    <w:p>
      <w:pPr>
        <w:pStyle w:val="17"/>
        <w:kinsoku w:val="0"/>
        <w:overflowPunct w:val="0"/>
        <w:spacing w:before="0" w:line="360" w:lineRule="auto"/>
        <w:ind w:left="0" w:firstLine="360" w:firstLineChars="200"/>
        <w:rPr>
          <w:rFonts w:hAnsi="宋体" w:cs="Times New Roman"/>
          <w:sz w:val="18"/>
          <w:szCs w:val="18"/>
        </w:rPr>
      </w:pPr>
    </w:p>
    <w:p>
      <w:pPr>
        <w:pStyle w:val="17"/>
        <w:kinsoku w:val="0"/>
        <w:overflowPunct w:val="0"/>
        <w:spacing w:before="0" w:line="360" w:lineRule="auto"/>
        <w:ind w:left="0" w:firstLine="488" w:firstLineChars="200"/>
        <w:rPr>
          <w:rFonts w:hAnsi="宋体"/>
          <w:color w:val="000000"/>
          <w:spacing w:val="2"/>
        </w:rPr>
      </w:pPr>
      <w:r>
        <w:rPr>
          <w:rFonts w:hint="eastAsia" w:hAnsi="宋体"/>
          <w:color w:val="000000"/>
          <w:spacing w:val="2"/>
        </w:rPr>
        <w:t>注：</w:t>
      </w:r>
      <w:r>
        <w:rPr>
          <w:rFonts w:hAnsi="宋体"/>
          <w:color w:val="000000"/>
          <w:spacing w:val="2"/>
        </w:rPr>
        <w:t>“</w:t>
      </w:r>
      <w:r>
        <w:rPr>
          <w:rFonts w:hint="eastAsia" w:hAnsi="宋体"/>
          <w:color w:val="000000"/>
          <w:spacing w:val="2"/>
        </w:rPr>
        <w:t>偏离情况</w:t>
      </w:r>
      <w:r>
        <w:rPr>
          <w:rFonts w:hAnsi="宋体"/>
          <w:color w:val="000000"/>
          <w:spacing w:val="2"/>
        </w:rPr>
        <w:t>”</w:t>
      </w:r>
      <w:r>
        <w:rPr>
          <w:rFonts w:hint="eastAsia" w:hAnsi="宋体"/>
          <w:color w:val="000000"/>
          <w:spacing w:val="2"/>
        </w:rPr>
        <w:t>列应据实填写</w:t>
      </w:r>
      <w:r>
        <w:rPr>
          <w:rFonts w:hAnsi="宋体"/>
          <w:color w:val="000000"/>
          <w:spacing w:val="2"/>
        </w:rPr>
        <w:t>“</w:t>
      </w:r>
      <w:r>
        <w:rPr>
          <w:rFonts w:hint="eastAsia" w:hAnsi="宋体"/>
          <w:color w:val="000000"/>
          <w:spacing w:val="2"/>
        </w:rPr>
        <w:t>正偏离</w:t>
      </w:r>
      <w:r>
        <w:rPr>
          <w:rFonts w:hAnsi="宋体"/>
          <w:color w:val="000000"/>
          <w:spacing w:val="2"/>
        </w:rPr>
        <w:t>”</w:t>
      </w:r>
      <w:r>
        <w:rPr>
          <w:rFonts w:hint="eastAsia" w:hAnsi="宋体"/>
          <w:color w:val="000000"/>
          <w:spacing w:val="2"/>
        </w:rPr>
        <w:t>或</w:t>
      </w:r>
      <w:r>
        <w:rPr>
          <w:rFonts w:hAnsi="宋体"/>
          <w:color w:val="000000"/>
          <w:spacing w:val="2"/>
        </w:rPr>
        <w:t>“</w:t>
      </w:r>
      <w:r>
        <w:rPr>
          <w:rFonts w:hint="eastAsia" w:hAnsi="宋体"/>
          <w:color w:val="000000"/>
          <w:spacing w:val="2"/>
        </w:rPr>
        <w:t>负偏离</w:t>
      </w:r>
      <w:r>
        <w:rPr>
          <w:rFonts w:hAnsi="宋体"/>
          <w:color w:val="000000"/>
          <w:spacing w:val="2"/>
        </w:rPr>
        <w:t>”</w:t>
      </w:r>
      <w:r>
        <w:rPr>
          <w:rFonts w:hint="eastAsia" w:hAnsi="宋体"/>
          <w:color w:val="000000"/>
          <w:spacing w:val="2"/>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360" w:firstLineChars="200"/>
        <w:rPr>
          <w:rFonts w:hAnsi="宋体"/>
          <w:sz w:val="18"/>
          <w:szCs w:val="18"/>
        </w:rPr>
      </w:pPr>
    </w:p>
    <w:p>
      <w:pPr>
        <w:pStyle w:val="17"/>
        <w:tabs>
          <w:tab w:val="left" w:pos="3461"/>
          <w:tab w:val="left" w:pos="4954"/>
        </w:tabs>
        <w:kinsoku w:val="0"/>
        <w:overflowPunct w:val="0"/>
        <w:spacing w:before="0" w:line="360" w:lineRule="auto"/>
        <w:ind w:left="0" w:firstLine="440" w:firstLineChars="200"/>
        <w:rPr>
          <w:rFonts w:hAnsi="宋体" w:cs="Times New Roman"/>
          <w:spacing w:val="-10"/>
        </w:rPr>
      </w:pPr>
      <w:r>
        <w:rPr>
          <w:rFonts w:hint="eastAsia" w:hAnsi="宋体"/>
          <w:spacing w:val="-10"/>
        </w:rPr>
        <w:t>投标人名称（加盖公章）：</w:t>
      </w:r>
      <w:r>
        <w:rPr>
          <w:rFonts w:hAnsi="宋体"/>
          <w:spacing w:val="-10"/>
        </w:rPr>
        <w:tab/>
      </w:r>
      <w:r>
        <w:rPr>
          <w:rFonts w:hAnsi="宋体" w:cs="Times New Roman"/>
          <w:spacing w:val="-10"/>
          <w:u w:val="single"/>
        </w:rPr>
        <w:t xml:space="preserve"> </w:t>
      </w:r>
      <w:r>
        <w:rPr>
          <w:rFonts w:hAnsi="宋体" w:cs="Times New Roman"/>
          <w:spacing w:val="-10"/>
          <w:u w:val="single"/>
        </w:rPr>
        <w:tab/>
      </w:r>
    </w:p>
    <w:p>
      <w:pPr>
        <w:pStyle w:val="17"/>
        <w:tabs>
          <w:tab w:val="left" w:pos="1541"/>
          <w:tab w:val="left" w:pos="2501"/>
          <w:tab w:val="left" w:pos="346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541"/>
          <w:tab w:val="left" w:pos="2501"/>
          <w:tab w:val="left" w:pos="3461"/>
        </w:tabs>
        <w:kinsoku w:val="0"/>
        <w:overflowPunct w:val="0"/>
        <w:spacing w:before="0" w:line="360" w:lineRule="auto"/>
        <w:ind w:left="0" w:firstLine="480" w:firstLineChars="200"/>
        <w:rPr>
          <w:rFonts w:hAnsi="宋体"/>
        </w:rPr>
        <w:sectPr>
          <w:type w:val="continuous"/>
          <w:pgSz w:w="11910" w:h="16840"/>
          <w:pgMar w:top="1420" w:right="900" w:bottom="280" w:left="1480" w:header="720" w:footer="720" w:gutter="0"/>
          <w:cols w:equalWidth="0" w:num="1">
            <w:col w:w="9530"/>
          </w:cols>
        </w:sectPr>
      </w:pPr>
    </w:p>
    <w:p>
      <w:pPr>
        <w:pStyle w:val="17"/>
        <w:tabs>
          <w:tab w:val="left" w:pos="761"/>
        </w:tabs>
        <w:kinsoku w:val="0"/>
        <w:overflowPunct w:val="0"/>
        <w:spacing w:before="0" w:line="360" w:lineRule="auto"/>
        <w:ind w:left="0"/>
        <w:outlineLvl w:val="2"/>
        <w:rPr>
          <w:rFonts w:hAnsi="宋体"/>
          <w:w w:val="105"/>
        </w:rPr>
      </w:pPr>
      <w:bookmarkStart w:id="128" w:name="_Toc145592812"/>
      <w:r>
        <w:rPr>
          <w:rFonts w:hAnsi="宋体" w:cs="Arial"/>
          <w:w w:val="105"/>
        </w:rPr>
        <w:t>6</w:t>
      </w:r>
      <w:r>
        <w:rPr>
          <w:rFonts w:hAnsi="宋体" w:cs="Arial"/>
          <w:w w:val="105"/>
        </w:rPr>
        <w:tab/>
      </w:r>
      <w:r>
        <w:rPr>
          <w:rFonts w:hint="eastAsia" w:hAnsi="宋体"/>
          <w:w w:val="105"/>
        </w:rPr>
        <w:t>采购需求偏离表（实质性格式）</w:t>
      </w:r>
      <w:bookmarkEnd w:id="128"/>
    </w:p>
    <w:p>
      <w:pPr>
        <w:spacing w:line="360" w:lineRule="auto"/>
        <w:ind w:firstLine="643" w:firstLineChars="200"/>
        <w:jc w:val="center"/>
        <w:rPr>
          <w:rFonts w:ascii="宋体" w:hAnsi="宋体" w:eastAsia="宋体"/>
          <w:b/>
          <w:sz w:val="32"/>
        </w:rPr>
      </w:pPr>
      <w:r>
        <w:rPr>
          <w:rFonts w:hint="eastAsia" w:ascii="宋体" w:hAnsi="宋体" w:eastAsia="宋体"/>
          <w:b/>
          <w:sz w:val="32"/>
        </w:rPr>
        <w:t>采购需求偏离表</w:t>
      </w:r>
    </w:p>
    <w:p>
      <w:pPr>
        <w:pStyle w:val="17"/>
        <w:kinsoku w:val="0"/>
        <w:overflowPunct w:val="0"/>
        <w:spacing w:before="0" w:line="360" w:lineRule="auto"/>
        <w:ind w:left="0" w:firstLine="340" w:firstLineChars="200"/>
        <w:rPr>
          <w:rFonts w:hAnsi="宋体"/>
          <w:sz w:val="17"/>
          <w:szCs w:val="17"/>
        </w:rPr>
      </w:pPr>
    </w:p>
    <w:p>
      <w:pPr>
        <w:pStyle w:val="17"/>
        <w:kinsoku w:val="0"/>
        <w:overflowPunct w:val="0"/>
        <w:spacing w:before="0" w:line="360" w:lineRule="auto"/>
        <w:ind w:left="0" w:firstLine="340" w:firstLineChars="200"/>
        <w:rPr>
          <w:rFonts w:hAnsi="宋体"/>
          <w:sz w:val="17"/>
          <w:szCs w:val="17"/>
        </w:rPr>
        <w:sectPr>
          <w:pgSz w:w="11910" w:h="16840"/>
          <w:pgMar w:top="1100" w:right="720" w:bottom="1060" w:left="1300" w:header="1361" w:footer="868" w:gutter="0"/>
          <w:cols w:equalWidth="0" w:num="1">
            <w:col w:w="9890"/>
          </w:cols>
          <w:docGrid w:linePitch="326" w:charSpace="0"/>
        </w:sectPr>
      </w:pPr>
    </w:p>
    <w:p>
      <w:pPr>
        <w:pStyle w:val="17"/>
        <w:tabs>
          <w:tab w:val="left" w:pos="5093"/>
        </w:tabs>
        <w:kinsoku w:val="0"/>
        <w:overflowPunct w:val="0"/>
        <w:spacing w:before="0" w:line="360" w:lineRule="auto"/>
        <w:ind w:left="0" w:firstLine="504" w:firstLineChars="200"/>
        <w:rPr>
          <w:rFonts w:hAnsi="宋体" w:cs="Times New Roman"/>
          <w:w w:val="105"/>
        </w:rPr>
      </w:pPr>
      <w:r>
        <w:rPr>
          <w:rFonts w:hint="eastAsia" w:hAnsi="宋体"/>
          <w:w w:val="105"/>
        </w:rPr>
        <w:t>项目编号</w:t>
      </w:r>
      <w:r>
        <w:rPr>
          <w:rFonts w:hAnsi="宋体" w:cs="Arial"/>
          <w:w w:val="105"/>
        </w:rPr>
        <w:t>/</w:t>
      </w:r>
      <w:r>
        <w:rPr>
          <w:rFonts w:hint="eastAsia" w:hAnsi="宋体"/>
          <w:w w:val="105"/>
        </w:rPr>
        <w:t>包号：</w:t>
      </w:r>
      <w:r>
        <w:rPr>
          <w:rFonts w:hAnsi="宋体" w:cs="Times New Roman"/>
          <w:w w:val="105"/>
          <w:u w:val="single"/>
        </w:rPr>
        <w:t xml:space="preserve"> </w:t>
      </w:r>
      <w:r>
        <w:rPr>
          <w:rFonts w:hAnsi="宋体" w:cs="Times New Roman"/>
          <w:w w:val="105"/>
          <w:u w:val="single"/>
        </w:rPr>
        <w:tab/>
      </w:r>
    </w:p>
    <w:p>
      <w:pPr>
        <w:pStyle w:val="17"/>
        <w:tabs>
          <w:tab w:val="left" w:pos="3199"/>
        </w:tabs>
        <w:kinsoku w:val="0"/>
        <w:overflowPunct w:val="0"/>
        <w:spacing w:before="0" w:line="360" w:lineRule="auto"/>
        <w:ind w:left="0" w:firstLine="480" w:firstLineChars="200"/>
        <w:rPr>
          <w:rFonts w:hAnsi="宋体" w:cs="Times New Roman"/>
        </w:rPr>
      </w:pPr>
      <w:r>
        <w:rPr>
          <w:rFonts w:hAnsi="宋体" w:cs="Times New Roman"/>
        </w:rPr>
        <w:br w:type="column"/>
      </w:r>
      <w:r>
        <w:rPr>
          <w:rFonts w:hint="eastAsia" w:hAnsi="宋体"/>
        </w:rPr>
        <w:t>项目名称：</w:t>
      </w:r>
      <w:r>
        <w:rPr>
          <w:rFonts w:hAnsi="宋体" w:cs="Times New Roman"/>
          <w:u w:val="single"/>
        </w:rPr>
        <w:t xml:space="preserve"> </w:t>
      </w:r>
      <w:r>
        <w:rPr>
          <w:rFonts w:hAnsi="宋体" w:cs="Times New Roman"/>
          <w:u w:val="single"/>
        </w:rPr>
        <w:tab/>
      </w:r>
    </w:p>
    <w:p>
      <w:pPr>
        <w:pStyle w:val="17"/>
        <w:tabs>
          <w:tab w:val="left" w:pos="3199"/>
        </w:tabs>
        <w:kinsoku w:val="0"/>
        <w:overflowPunct w:val="0"/>
        <w:spacing w:before="0" w:line="360" w:lineRule="auto"/>
        <w:ind w:left="0" w:firstLine="480" w:firstLineChars="200"/>
        <w:rPr>
          <w:rFonts w:hAnsi="宋体" w:cs="Times New Roman"/>
        </w:rPr>
        <w:sectPr>
          <w:type w:val="continuous"/>
          <w:pgSz w:w="11910" w:h="16840"/>
          <w:pgMar w:top="1420" w:right="720" w:bottom="280" w:left="1300" w:header="720" w:footer="720" w:gutter="0"/>
          <w:cols w:equalWidth="0" w:num="2">
            <w:col w:w="5094" w:space="40"/>
            <w:col w:w="4756"/>
          </w:cols>
        </w:sectPr>
      </w:pPr>
    </w:p>
    <w:p>
      <w:pPr>
        <w:pStyle w:val="17"/>
        <w:kinsoku w:val="0"/>
        <w:overflowPunct w:val="0"/>
        <w:spacing w:before="0" w:line="360" w:lineRule="auto"/>
        <w:ind w:left="0" w:firstLine="300" w:firstLineChars="200"/>
        <w:rPr>
          <w:rFonts w:hAnsi="宋体" w:cs="Times New Roman"/>
          <w:sz w:val="15"/>
          <w:szCs w:val="15"/>
        </w:rPr>
      </w:pPr>
    </w:p>
    <w:tbl>
      <w:tblPr>
        <w:tblStyle w:val="38"/>
        <w:tblW w:w="0" w:type="auto"/>
        <w:tblInd w:w="111"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063" w:hRule="exact"/>
        </w:trPr>
        <w:tc>
          <w:tcPr>
            <w:tcW w:w="77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招标文件条</w:t>
            </w:r>
            <w:r>
              <w:rPr>
                <w:rFonts w:ascii="宋体" w:hAnsi="宋体" w:eastAsia="宋体" w:cs="宋体"/>
              </w:rPr>
              <w:t xml:space="preserve"> </w:t>
            </w:r>
            <w:r>
              <w:rPr>
                <w:rFonts w:hint="eastAsia" w:ascii="宋体" w:hAnsi="宋体" w:eastAsia="宋体" w:cs="宋体"/>
                <w:spacing w:val="-1"/>
                <w:w w:val="105"/>
              </w:rPr>
              <w:t>目号</w:t>
            </w:r>
          </w:p>
        </w:tc>
        <w:tc>
          <w:tcPr>
            <w:tcW w:w="238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482"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384"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2126"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875"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c>
          <w:tcPr>
            <w:tcW w:w="1009" w:type="dxa"/>
            <w:tcBorders>
              <w:top w:val="single" w:color="000000" w:sz="4" w:space="0"/>
              <w:left w:val="single" w:color="000000" w:sz="4" w:space="0"/>
              <w:bottom w:val="single" w:color="000000" w:sz="4" w:space="0"/>
              <w:right w:val="single" w:color="000000" w:sz="4" w:space="0"/>
            </w:tcBorders>
          </w:tcPr>
          <w:p>
            <w:pPr>
              <w:spacing w:line="360" w:lineRule="auto"/>
              <w:ind w:firstLine="480" w:firstLineChars="200"/>
              <w:rPr>
                <w:rFonts w:ascii="宋体" w:hAnsi="宋体" w:eastAsia="宋体"/>
              </w:rPr>
            </w:pPr>
          </w:p>
        </w:tc>
      </w:tr>
    </w:tbl>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80" w:firstLineChars="200"/>
        <w:rPr>
          <w:rFonts w:hAnsi="宋体"/>
        </w:rPr>
      </w:pPr>
      <w:r>
        <w:rPr>
          <w:rFonts w:hint="eastAsia" w:hAnsi="宋体"/>
        </w:rPr>
        <w:t>注：</w:t>
      </w:r>
    </w:p>
    <w:p>
      <w:pPr>
        <w:pStyle w:val="17"/>
        <w:kinsoku w:val="0"/>
        <w:overflowPunct w:val="0"/>
        <w:spacing w:before="0" w:line="360" w:lineRule="auto"/>
        <w:ind w:left="566" w:leftChars="236" w:firstLine="1"/>
        <w:rPr>
          <w:rFonts w:hAnsi="宋体"/>
        </w:rPr>
      </w:pPr>
      <w:r>
        <w:rPr>
          <w:rFonts w:hAnsi="宋体" w:cs="Arial"/>
        </w:rPr>
        <w:t>1.</w:t>
      </w:r>
      <w:r>
        <w:rPr>
          <w:rFonts w:hAnsi="宋体" w:cs="Arial"/>
          <w:spacing w:val="12"/>
        </w:rPr>
        <w:t xml:space="preserve"> </w:t>
      </w:r>
      <w:r>
        <w:rPr>
          <w:rFonts w:hint="eastAsia" w:hAnsi="宋体"/>
        </w:rPr>
        <w:t>对招标文件中的所有商务、技术要求，除本表所列明的所有偏离外，均视作供应商</w:t>
      </w:r>
      <w:r>
        <w:rPr>
          <w:rFonts w:hAnsi="宋体"/>
        </w:rPr>
        <w:t xml:space="preserve"> </w:t>
      </w:r>
      <w:r>
        <w:rPr>
          <w:rFonts w:hint="eastAsia" w:hAnsi="宋体"/>
          <w:w w:val="105"/>
        </w:rPr>
        <w:t>已对之理解和响应。此表中若无任何文字说明，内容为空白的，投标无效。</w:t>
      </w:r>
      <w:r>
        <w:rPr>
          <w:rFonts w:hAnsi="宋体"/>
        </w:rPr>
        <w:t xml:space="preserve"> </w:t>
      </w:r>
    </w:p>
    <w:p>
      <w:pPr>
        <w:pStyle w:val="17"/>
        <w:kinsoku w:val="0"/>
        <w:overflowPunct w:val="0"/>
        <w:spacing w:before="0" w:line="360" w:lineRule="auto"/>
        <w:ind w:left="566" w:leftChars="236" w:firstLine="1"/>
        <w:rPr>
          <w:rFonts w:hAnsi="宋体"/>
          <w:w w:val="110"/>
        </w:rPr>
      </w:pPr>
      <w:r>
        <w:rPr>
          <w:rFonts w:hAnsi="宋体" w:cs="Arial"/>
          <w:w w:val="110"/>
        </w:rPr>
        <w:t>2.</w:t>
      </w:r>
      <w:r>
        <w:rPr>
          <w:rFonts w:hint="eastAsia" w:hAnsi="宋体" w:cs="Arial"/>
          <w:w w:val="110"/>
        </w:rPr>
        <w:t>“</w:t>
      </w:r>
      <w:r>
        <w:rPr>
          <w:rFonts w:hint="eastAsia" w:hAnsi="宋体"/>
          <w:w w:val="110"/>
        </w:rPr>
        <w:t>偏离情况</w:t>
      </w:r>
      <w:r>
        <w:rPr>
          <w:rFonts w:hAnsi="宋体" w:cs="Arial"/>
          <w:w w:val="110"/>
        </w:rPr>
        <w:t>”</w:t>
      </w:r>
      <w:r>
        <w:rPr>
          <w:rFonts w:hint="eastAsia" w:hAnsi="宋体"/>
          <w:w w:val="110"/>
        </w:rPr>
        <w:t>列应据实填写</w:t>
      </w:r>
      <w:r>
        <w:rPr>
          <w:rFonts w:hAnsi="宋体" w:cs="Arial"/>
          <w:w w:val="110"/>
        </w:rPr>
        <w:t>“</w:t>
      </w:r>
      <w:r>
        <w:rPr>
          <w:rFonts w:hint="eastAsia" w:hAnsi="宋体"/>
          <w:w w:val="110"/>
        </w:rPr>
        <w:t>无偏离</w:t>
      </w:r>
      <w:r>
        <w:rPr>
          <w:rFonts w:hAnsi="宋体" w:cs="Arial"/>
          <w:w w:val="110"/>
        </w:rPr>
        <w:t>”</w:t>
      </w:r>
      <w:r>
        <w:rPr>
          <w:rFonts w:hint="eastAsia" w:hAnsi="宋体"/>
          <w:w w:val="110"/>
        </w:rPr>
        <w:t>、</w:t>
      </w:r>
      <w:r>
        <w:rPr>
          <w:rFonts w:hAnsi="宋体" w:cs="Arial"/>
          <w:w w:val="110"/>
        </w:rPr>
        <w:t>“</w:t>
      </w:r>
      <w:r>
        <w:rPr>
          <w:rFonts w:hint="eastAsia" w:hAnsi="宋体"/>
          <w:w w:val="110"/>
        </w:rPr>
        <w:t>正偏离</w:t>
      </w:r>
      <w:r>
        <w:rPr>
          <w:rFonts w:hAnsi="宋体" w:cs="Arial"/>
          <w:w w:val="110"/>
        </w:rPr>
        <w:t>”</w:t>
      </w:r>
      <w:r>
        <w:rPr>
          <w:rFonts w:hint="eastAsia" w:hAnsi="宋体"/>
          <w:w w:val="110"/>
        </w:rPr>
        <w:t>或</w:t>
      </w:r>
      <w:r>
        <w:rPr>
          <w:rFonts w:hAnsi="宋体" w:cs="Arial"/>
          <w:w w:val="110"/>
        </w:rPr>
        <w:t>“</w:t>
      </w:r>
      <w:r>
        <w:rPr>
          <w:rFonts w:hint="eastAsia" w:hAnsi="宋体"/>
          <w:w w:val="110"/>
        </w:rPr>
        <w:t>负偏离</w:t>
      </w:r>
      <w:r>
        <w:rPr>
          <w:rFonts w:hAnsi="宋体" w:cs="Arial"/>
          <w:w w:val="110"/>
        </w:rPr>
        <w:t>”</w:t>
      </w:r>
      <w:r>
        <w:rPr>
          <w:rFonts w:hint="eastAsia" w:hAnsi="宋体"/>
          <w:w w:val="110"/>
        </w:rPr>
        <w:t>。</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641"/>
          <w:tab w:val="left" w:pos="5134"/>
        </w:tabs>
        <w:kinsoku w:val="0"/>
        <w:overflowPunct w:val="0"/>
        <w:spacing w:before="0" w:line="360" w:lineRule="auto"/>
        <w:ind w:left="0" w:firstLine="440" w:firstLineChars="200"/>
        <w:rPr>
          <w:rFonts w:hAnsi="宋体" w:cs="Times New Roman"/>
          <w:spacing w:val="-10"/>
        </w:rPr>
      </w:pPr>
      <w:r>
        <w:rPr>
          <w:rFonts w:hint="eastAsia" w:hAnsi="宋体"/>
          <w:spacing w:val="-10"/>
        </w:rPr>
        <w:t>投标人名称（加盖公章）：</w:t>
      </w:r>
      <w:r>
        <w:rPr>
          <w:rFonts w:hAnsi="宋体"/>
          <w:spacing w:val="-10"/>
        </w:rPr>
        <w:tab/>
      </w:r>
      <w:r>
        <w:rPr>
          <w:rFonts w:hAnsi="宋体" w:cs="Times New Roman"/>
          <w:spacing w:val="-10"/>
          <w:u w:val="single"/>
        </w:rPr>
        <w:t xml:space="preserve"> </w:t>
      </w:r>
      <w:r>
        <w:rPr>
          <w:rFonts w:hAnsi="宋体" w:cs="Times New Roman"/>
          <w:spacing w:val="-10"/>
          <w:u w:val="single"/>
        </w:rPr>
        <w:tab/>
      </w:r>
    </w:p>
    <w:p>
      <w:pPr>
        <w:pStyle w:val="17"/>
        <w:tabs>
          <w:tab w:val="left" w:pos="1721"/>
          <w:tab w:val="left" w:pos="2681"/>
          <w:tab w:val="left" w:pos="3641"/>
        </w:tabs>
        <w:kinsoku w:val="0"/>
        <w:overflowPunct w:val="0"/>
        <w:spacing w:before="0" w:line="360" w:lineRule="auto"/>
        <w:ind w:left="0" w:firstLine="476" w:firstLineChars="200"/>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1721"/>
          <w:tab w:val="left" w:pos="2681"/>
          <w:tab w:val="left" w:pos="3641"/>
        </w:tabs>
        <w:kinsoku w:val="0"/>
        <w:overflowPunct w:val="0"/>
        <w:spacing w:before="0" w:line="360" w:lineRule="auto"/>
        <w:ind w:left="0" w:firstLine="480" w:firstLineChars="200"/>
        <w:rPr>
          <w:rFonts w:hAnsi="宋体"/>
        </w:rPr>
        <w:sectPr>
          <w:type w:val="continuous"/>
          <w:pgSz w:w="11910" w:h="16840"/>
          <w:pgMar w:top="1420" w:right="720" w:bottom="280" w:left="1300" w:header="720" w:footer="720" w:gutter="0"/>
          <w:cols w:equalWidth="0" w:num="1">
            <w:col w:w="9890"/>
          </w:cols>
        </w:sectPr>
      </w:pPr>
    </w:p>
    <w:p>
      <w:pPr>
        <w:pStyle w:val="17"/>
        <w:tabs>
          <w:tab w:val="left" w:pos="481"/>
        </w:tabs>
        <w:kinsoku w:val="0"/>
        <w:overflowPunct w:val="0"/>
        <w:spacing w:before="0" w:line="360" w:lineRule="auto"/>
        <w:ind w:left="0"/>
        <w:outlineLvl w:val="2"/>
        <w:rPr>
          <w:rFonts w:hAnsi="宋体"/>
        </w:rPr>
      </w:pPr>
      <w:bookmarkStart w:id="129" w:name="_Toc145592813"/>
      <w:r>
        <w:rPr>
          <w:rFonts w:hAnsi="宋体" w:cs="Verdana"/>
        </w:rPr>
        <w:t>7</w:t>
      </w:r>
      <w:r>
        <w:rPr>
          <w:rFonts w:hAnsi="宋体" w:cs="Verdana"/>
        </w:rPr>
        <w:tab/>
      </w:r>
      <w:r>
        <w:rPr>
          <w:rFonts w:hint="eastAsia" w:hAnsi="宋体"/>
        </w:rPr>
        <w:t>中小企业证明文件</w:t>
      </w:r>
      <w:bookmarkEnd w:id="129"/>
    </w:p>
    <w:p>
      <w:pPr>
        <w:spacing w:line="360" w:lineRule="auto"/>
        <w:rPr>
          <w:rFonts w:ascii="宋体" w:hAnsi="宋体" w:eastAsia="宋体"/>
        </w:rPr>
      </w:pPr>
      <w:r>
        <w:rPr>
          <w:rFonts w:hint="eastAsia" w:ascii="宋体" w:hAnsi="宋体" w:eastAsia="宋体"/>
        </w:rPr>
        <w:t>说明：</w:t>
      </w:r>
    </w:p>
    <w:p>
      <w:pPr>
        <w:pStyle w:val="17"/>
        <w:kinsoku w:val="0"/>
        <w:overflowPunct w:val="0"/>
        <w:spacing w:before="0" w:line="360" w:lineRule="auto"/>
        <w:ind w:left="0"/>
        <w:rPr>
          <w:rFonts w:hAnsi="宋体"/>
          <w:spacing w:val="-4"/>
        </w:rPr>
      </w:pPr>
      <w:r>
        <w:rPr>
          <w:rFonts w:hAnsi="宋体" w:cs="Verdana"/>
        </w:rPr>
        <w:t>1</w:t>
      </w:r>
      <w:r>
        <w:rPr>
          <w:rFonts w:hint="eastAsia" w:hAnsi="宋体"/>
        </w:rPr>
        <w:t>）中小企业参加政府采购活动，应当出具《中小企业声明函》或《残疾人福利性单位</w:t>
      </w:r>
      <w:r>
        <w:rPr>
          <w:rFonts w:hAnsi="宋体"/>
          <w:spacing w:val="-91"/>
        </w:rPr>
        <w:t xml:space="preserve"> </w:t>
      </w:r>
      <w:r>
        <w:rPr>
          <w:rFonts w:hint="eastAsia" w:hAnsi="宋体"/>
          <w:spacing w:val="-2"/>
        </w:rPr>
        <w:t>声明函》或由省级以上监狱管理局、戒毒管理局（含新疆生产建设兵团）出具的属于监</w:t>
      </w:r>
      <w:r>
        <w:rPr>
          <w:rFonts w:hAnsi="宋体"/>
          <w:spacing w:val="-92"/>
        </w:rPr>
        <w:t xml:space="preserve"> </w:t>
      </w:r>
      <w:r>
        <w:rPr>
          <w:rFonts w:hint="eastAsia" w:hAnsi="宋体"/>
          <w:spacing w:val="-2"/>
        </w:rPr>
        <w:t>狱企业的证明文件，以证明中小企业身份。《中小企业声明函》由参加政府采购活动的</w:t>
      </w:r>
      <w:r>
        <w:rPr>
          <w:rFonts w:hAnsi="宋体"/>
          <w:spacing w:val="-105"/>
        </w:rPr>
        <w:t xml:space="preserve"> </w:t>
      </w:r>
      <w:r>
        <w:rPr>
          <w:rFonts w:hint="eastAsia" w:hAnsi="宋体"/>
          <w:spacing w:val="-4"/>
        </w:rPr>
        <w:t>投标人出具。联合体投标的，《中小企业声明函》可由牵头人出具。</w:t>
      </w:r>
    </w:p>
    <w:p>
      <w:pPr>
        <w:pStyle w:val="17"/>
        <w:kinsoku w:val="0"/>
        <w:overflowPunct w:val="0"/>
        <w:spacing w:before="0" w:line="360" w:lineRule="auto"/>
        <w:ind w:left="0"/>
        <w:rPr>
          <w:rFonts w:hAnsi="宋体"/>
        </w:rPr>
      </w:pPr>
      <w:r>
        <w:rPr>
          <w:rFonts w:hAnsi="宋体" w:cs="Verdana"/>
        </w:rPr>
        <w:t>2</w:t>
      </w:r>
      <w:r>
        <w:rPr>
          <w:rFonts w:hint="eastAsia" w:hAnsi="宋体"/>
        </w:rPr>
        <w:t>）对于联合体中由中小企业承担的部分，或者分包给中小企业的部分，必须全部由中</w:t>
      </w:r>
      <w:r>
        <w:rPr>
          <w:rFonts w:hAnsi="宋体"/>
          <w:spacing w:val="-91"/>
        </w:rPr>
        <w:t xml:space="preserve"> </w:t>
      </w:r>
      <w:r>
        <w:rPr>
          <w:rFonts w:hint="eastAsia" w:hAnsi="宋体"/>
          <w:spacing w:val="-2"/>
        </w:rPr>
        <w:t>小企业制造、承建或者承接。供应商应当在声明函</w:t>
      </w:r>
      <w:r>
        <w:rPr>
          <w:rFonts w:hAnsi="宋体" w:cs="Verdana"/>
          <w:spacing w:val="-2"/>
        </w:rPr>
        <w:t>“</w:t>
      </w:r>
      <w:r>
        <w:rPr>
          <w:rFonts w:hint="eastAsia" w:hAnsi="宋体"/>
          <w:spacing w:val="-2"/>
        </w:rPr>
        <w:t>标的名称</w:t>
      </w:r>
      <w:r>
        <w:rPr>
          <w:rFonts w:hAnsi="宋体" w:cs="Verdana"/>
          <w:spacing w:val="-2"/>
        </w:rPr>
        <w:t>”</w:t>
      </w:r>
      <w:r>
        <w:rPr>
          <w:rFonts w:hint="eastAsia" w:hAnsi="宋体"/>
          <w:spacing w:val="-2"/>
        </w:rPr>
        <w:t>部分标明联合体中中小企</w:t>
      </w:r>
      <w:r>
        <w:rPr>
          <w:rFonts w:hAnsi="宋体"/>
          <w:spacing w:val="-74"/>
        </w:rPr>
        <w:t xml:space="preserve"> </w:t>
      </w:r>
      <w:r>
        <w:rPr>
          <w:rFonts w:hint="eastAsia" w:hAnsi="宋体"/>
        </w:rPr>
        <w:t>业承担的具体内容或者中小企业的具体分包内容。</w:t>
      </w:r>
      <w:r>
        <w:rPr>
          <w:rFonts w:hAnsi="宋体"/>
        </w:rPr>
        <w:t xml:space="preserve"> </w:t>
      </w:r>
    </w:p>
    <w:p>
      <w:pPr>
        <w:pStyle w:val="17"/>
        <w:kinsoku w:val="0"/>
        <w:overflowPunct w:val="0"/>
        <w:spacing w:before="0" w:line="360" w:lineRule="auto"/>
        <w:ind w:left="0"/>
        <w:rPr>
          <w:rFonts w:hAnsi="宋体"/>
        </w:rPr>
      </w:pPr>
      <w:r>
        <w:rPr>
          <w:rFonts w:hAnsi="宋体" w:cs="Verdana"/>
        </w:rPr>
        <w:t>3</w:t>
      </w:r>
      <w:r>
        <w:rPr>
          <w:rFonts w:hint="eastAsia" w:hAnsi="宋体"/>
        </w:rPr>
        <w:t>）对于多标的采购项目，投标人应充分、准确地了解所提供货物的制造企业、提供服</w:t>
      </w:r>
      <w:r>
        <w:rPr>
          <w:rFonts w:hAnsi="宋体"/>
          <w:spacing w:val="-91"/>
        </w:rPr>
        <w:t xml:space="preserve"> </w:t>
      </w:r>
      <w:r>
        <w:rPr>
          <w:rFonts w:hint="eastAsia" w:hAnsi="宋体"/>
        </w:rPr>
        <w:t>务的承接企业信息。对相关情况了解不清楚的，不建议填报本声明函。</w:t>
      </w:r>
      <w:r>
        <w:rPr>
          <w:rFonts w:hAnsi="宋体"/>
        </w:rPr>
        <w:t xml:space="preserve"> </w:t>
      </w:r>
    </w:p>
    <w:p>
      <w:pPr>
        <w:pStyle w:val="17"/>
        <w:kinsoku w:val="0"/>
        <w:overflowPunct w:val="0"/>
        <w:spacing w:before="0" w:line="360" w:lineRule="auto"/>
        <w:ind w:left="0"/>
        <w:rPr>
          <w:rFonts w:hAnsi="宋体"/>
          <w:spacing w:val="-5"/>
        </w:rPr>
      </w:pPr>
      <w:r>
        <w:rPr>
          <w:rFonts w:hAnsi="宋体" w:cs="Verdana"/>
        </w:rPr>
        <w:t>4</w:t>
      </w:r>
      <w:r>
        <w:rPr>
          <w:rFonts w:hint="eastAsia" w:hAnsi="宋体"/>
        </w:rPr>
        <w:t>）温馨提示：为方便广大中小企业识别企业规模类型，工业和信息化部组织开发了中</w:t>
      </w:r>
      <w:r>
        <w:rPr>
          <w:rFonts w:hAnsi="宋体"/>
          <w:spacing w:val="-91"/>
        </w:rPr>
        <w:t xml:space="preserve"> </w:t>
      </w:r>
      <w:r>
        <w:rPr>
          <w:rFonts w:hint="eastAsia" w:hAnsi="宋体"/>
          <w:spacing w:val="-2"/>
        </w:rPr>
        <w:t>小企业规模类型自测小程序，在国务院客户端和工业和信息化部网站上均有链接，投标</w:t>
      </w:r>
      <w:r>
        <w:rPr>
          <w:rFonts w:hAnsi="宋体"/>
          <w:spacing w:val="-92"/>
        </w:rPr>
        <w:t xml:space="preserve"> </w:t>
      </w:r>
      <w:r>
        <w:rPr>
          <w:rFonts w:hint="eastAsia" w:hAnsi="宋体"/>
          <w:spacing w:val="-2"/>
        </w:rPr>
        <w:t>人填写所属的行业和指标数据可自动生成企业规模类型测试结果。本项目中小企业划分</w:t>
      </w:r>
      <w:r>
        <w:rPr>
          <w:rFonts w:hAnsi="宋体"/>
          <w:spacing w:val="-92"/>
        </w:rPr>
        <w:t xml:space="preserve"> </w:t>
      </w:r>
      <w:r>
        <w:rPr>
          <w:rFonts w:hint="eastAsia" w:hAnsi="宋体"/>
          <w:spacing w:val="-2"/>
        </w:rPr>
        <w:t>标准所属行业详见第二章《投标人须知资料表》，如在该程序中未找到本项目文件规定</w:t>
      </w:r>
      <w:r>
        <w:rPr>
          <w:rFonts w:hAnsi="宋体"/>
          <w:spacing w:val="-107"/>
        </w:rPr>
        <w:t xml:space="preserve"> </w:t>
      </w:r>
      <w:r>
        <w:rPr>
          <w:rFonts w:hint="eastAsia" w:hAnsi="宋体"/>
          <w:spacing w:val="-2"/>
        </w:rPr>
        <w:t>的中小企业划分标准所属行业，则按照《关于印发中小企业划型标准规定的通知（工信</w:t>
      </w:r>
      <w:r>
        <w:rPr>
          <w:rFonts w:hAnsi="宋体"/>
          <w:spacing w:val="-93"/>
        </w:rPr>
        <w:t xml:space="preserve"> </w:t>
      </w:r>
      <w:r>
        <w:rPr>
          <w:rFonts w:hint="eastAsia" w:hAnsi="宋体"/>
        </w:rPr>
        <w:t>部联企业﹝</w:t>
      </w:r>
      <w:r>
        <w:rPr>
          <w:rFonts w:hAnsi="宋体" w:cs="Verdana"/>
        </w:rPr>
        <w:t>2011</w:t>
      </w:r>
      <w:r>
        <w:rPr>
          <w:rFonts w:hint="eastAsia" w:hAnsi="宋体"/>
        </w:rPr>
        <w:t>﹞</w:t>
      </w:r>
      <w:r>
        <w:rPr>
          <w:rFonts w:hAnsi="宋体" w:cs="Verdana"/>
        </w:rPr>
        <w:t>300</w:t>
      </w:r>
      <w:r>
        <w:rPr>
          <w:rFonts w:hAnsi="宋体" w:cs="Verdana"/>
          <w:spacing w:val="-16"/>
        </w:rPr>
        <w:t xml:space="preserve"> </w:t>
      </w:r>
      <w:r>
        <w:rPr>
          <w:rFonts w:hint="eastAsia" w:hAnsi="宋体"/>
          <w:spacing w:val="-5"/>
        </w:rPr>
        <w:t>号）》及本项目文件规定的中小企业划分标准所属行业执行。</w:t>
      </w:r>
    </w:p>
    <w:p>
      <w:pPr>
        <w:pStyle w:val="17"/>
        <w:kinsoku w:val="0"/>
        <w:overflowPunct w:val="0"/>
        <w:spacing w:before="0" w:line="360" w:lineRule="auto"/>
        <w:ind w:left="0"/>
        <w:rPr>
          <w:rFonts w:hAnsi="宋体"/>
          <w:spacing w:val="-5"/>
        </w:rPr>
        <w:sectPr>
          <w:footerReference r:id="rId13" w:type="default"/>
          <w:pgSz w:w="11910" w:h="16840"/>
          <w:pgMar w:top="1100" w:right="1020" w:bottom="1060" w:left="1580" w:header="1361" w:footer="868" w:gutter="0"/>
          <w:pgNumType w:start="60"/>
          <w:cols w:equalWidth="0" w:num="1">
            <w:col w:w="9310"/>
          </w:cols>
          <w:docGrid w:linePitch="326" w:charSpace="0"/>
        </w:sectPr>
      </w:pPr>
    </w:p>
    <w:p>
      <w:pPr>
        <w:pStyle w:val="17"/>
        <w:kinsoku w:val="0"/>
        <w:overflowPunct w:val="0"/>
        <w:spacing w:before="0" w:line="360" w:lineRule="auto"/>
        <w:ind w:left="0" w:firstLine="380" w:firstLineChars="200"/>
        <w:rPr>
          <w:rFonts w:hAnsi="宋体"/>
          <w:sz w:val="19"/>
          <w:szCs w:val="19"/>
        </w:rPr>
      </w:pPr>
    </w:p>
    <w:p>
      <w:pPr>
        <w:pStyle w:val="17"/>
        <w:kinsoku w:val="0"/>
        <w:overflowPunct w:val="0"/>
        <w:spacing w:before="0" w:line="360" w:lineRule="auto"/>
        <w:ind w:left="0" w:firstLine="420" w:firstLineChars="200"/>
        <w:rPr>
          <w:rFonts w:hAnsi="宋体"/>
          <w:sz w:val="21"/>
          <w:szCs w:val="21"/>
        </w:rPr>
        <w:sectPr>
          <w:type w:val="continuous"/>
          <w:pgSz w:w="11910" w:h="16840"/>
          <w:pgMar w:top="1420" w:right="1020" w:bottom="280" w:left="1480" w:header="720" w:footer="720" w:gutter="0"/>
          <w:cols w:equalWidth="0" w:num="1">
            <w:col w:w="9410"/>
          </w:cols>
        </w:sectPr>
      </w:pPr>
    </w:p>
    <w:p>
      <w:pPr>
        <w:spacing w:line="360" w:lineRule="auto"/>
        <w:jc w:val="center"/>
        <w:rPr>
          <w:rFonts w:ascii="宋体" w:hAnsi="宋体" w:eastAsia="宋体"/>
          <w:b/>
          <w:sz w:val="32"/>
        </w:rPr>
      </w:pPr>
      <w:r>
        <w:rPr>
          <w:rFonts w:hint="eastAsia" w:ascii="宋体" w:hAnsi="宋体" w:eastAsia="宋体"/>
          <w:b/>
          <w:sz w:val="32"/>
        </w:rPr>
        <w:t>中小企业声明函（工程、服务）格式</w:t>
      </w:r>
    </w:p>
    <w:p>
      <w:pPr>
        <w:pStyle w:val="17"/>
        <w:kinsoku w:val="0"/>
        <w:overflowPunct w:val="0"/>
        <w:spacing w:before="0" w:line="360" w:lineRule="auto"/>
        <w:ind w:left="0" w:firstLine="480" w:firstLineChars="200"/>
        <w:rPr>
          <w:rFonts w:hAnsi="宋体"/>
        </w:rPr>
      </w:pPr>
    </w:p>
    <w:p>
      <w:pPr>
        <w:tabs>
          <w:tab w:val="left" w:pos="462"/>
        </w:tabs>
        <w:spacing w:line="360" w:lineRule="auto"/>
        <w:ind w:firstLine="492" w:firstLineChars="200"/>
        <w:rPr>
          <w:rFonts w:ascii="宋体" w:hAnsi="宋体" w:eastAsia="宋体" w:cs="宋体"/>
        </w:rPr>
      </w:pPr>
      <w:r>
        <w:rPr>
          <w:rFonts w:hint="eastAsia" w:ascii="宋体" w:hAnsi="宋体" w:eastAsia="宋体" w:cs="宋体"/>
          <w:spacing w:val="3"/>
        </w:rPr>
        <w:t>本公司</w:t>
      </w:r>
      <w:r>
        <w:rPr>
          <w:rFonts w:ascii="宋体" w:hAnsi="宋体" w:eastAsia="宋体" w:cs="宋体"/>
          <w:spacing w:val="3"/>
        </w:rPr>
        <w:t>(</w:t>
      </w:r>
      <w:r>
        <w:rPr>
          <w:rFonts w:hint="eastAsia" w:ascii="宋体" w:hAnsi="宋体" w:eastAsia="宋体" w:cs="宋体"/>
          <w:spacing w:val="3"/>
        </w:rPr>
        <w:t>联合体</w:t>
      </w:r>
      <w:r>
        <w:rPr>
          <w:rFonts w:ascii="宋体" w:hAnsi="宋体" w:eastAsia="宋体" w:cs="宋体"/>
          <w:spacing w:val="3"/>
        </w:rPr>
        <w:t xml:space="preserve">) </w:t>
      </w:r>
      <w:r>
        <w:rPr>
          <w:rFonts w:hint="eastAsia" w:ascii="宋体" w:hAnsi="宋体" w:eastAsia="宋体" w:cs="宋体"/>
          <w:spacing w:val="3"/>
        </w:rPr>
        <w:t>郑重声明，根据《政府采购促进中小企业发展管理办</w:t>
      </w:r>
      <w:r>
        <w:rPr>
          <w:rFonts w:hint="eastAsia" w:ascii="宋体" w:hAnsi="宋体" w:eastAsia="宋体" w:cs="宋体"/>
          <w:spacing w:val="2"/>
        </w:rPr>
        <w:t>法</w:t>
      </w:r>
      <w:r>
        <w:rPr>
          <w:rFonts w:hint="eastAsia" w:ascii="宋体" w:hAnsi="宋体" w:eastAsia="宋体" w:cs="宋体"/>
        </w:rPr>
        <w:t>》</w:t>
      </w:r>
      <w:r>
        <w:rPr>
          <w:rFonts w:ascii="宋体" w:hAnsi="宋体" w:eastAsia="宋体" w:cs="宋体"/>
        </w:rPr>
        <w:t xml:space="preserve"> </w:t>
      </w:r>
      <w:r>
        <w:rPr>
          <w:rFonts w:ascii="宋体" w:hAnsi="宋体" w:eastAsia="宋体" w:cs="宋体"/>
        </w:rPr>
        <w:tab/>
      </w:r>
      <w:r>
        <w:rPr>
          <w:rFonts w:ascii="宋体" w:hAnsi="宋体" w:eastAsia="宋体" w:cs="宋体"/>
          <w:spacing w:val="3"/>
        </w:rPr>
        <w:t>(</w:t>
      </w:r>
      <w:r>
        <w:rPr>
          <w:rFonts w:hint="eastAsia" w:ascii="宋体" w:hAnsi="宋体" w:eastAsia="宋体" w:cs="宋体"/>
          <w:spacing w:val="3"/>
        </w:rPr>
        <w:t>财库﹝</w:t>
      </w:r>
      <w:r>
        <w:rPr>
          <w:rFonts w:ascii="宋体" w:hAnsi="宋体" w:eastAsia="宋体" w:cs="宋体"/>
          <w:spacing w:val="3"/>
        </w:rPr>
        <w:t xml:space="preserve"> </w:t>
      </w:r>
      <w:r>
        <w:rPr>
          <w:rFonts w:ascii="宋体" w:hAnsi="宋体" w:eastAsia="宋体" w:cs="Arial"/>
          <w:spacing w:val="3"/>
        </w:rPr>
        <w:t xml:space="preserve">2020 </w:t>
      </w:r>
      <w:r>
        <w:rPr>
          <w:rFonts w:hint="eastAsia" w:ascii="宋体" w:hAnsi="宋体" w:eastAsia="宋体" w:cs="宋体"/>
          <w:spacing w:val="3"/>
        </w:rPr>
        <w:t>﹞</w:t>
      </w:r>
      <w:r>
        <w:rPr>
          <w:rFonts w:ascii="宋体" w:hAnsi="宋体" w:eastAsia="宋体" w:cs="宋体"/>
          <w:spacing w:val="3"/>
        </w:rPr>
        <w:t xml:space="preserve"> </w:t>
      </w:r>
      <w:r>
        <w:rPr>
          <w:rFonts w:ascii="宋体" w:hAnsi="宋体" w:eastAsia="宋体" w:cs="Arial"/>
          <w:spacing w:val="3"/>
        </w:rPr>
        <w:t>46</w:t>
      </w:r>
      <w:r>
        <w:rPr>
          <w:rFonts w:hint="eastAsia" w:ascii="宋体" w:hAnsi="宋体" w:eastAsia="宋体" w:cs="宋体"/>
          <w:spacing w:val="3"/>
        </w:rPr>
        <w:t>号</w:t>
      </w:r>
      <w:r>
        <w:rPr>
          <w:rFonts w:ascii="宋体" w:hAnsi="宋体" w:eastAsia="宋体" w:cs="宋体"/>
          <w:spacing w:val="3"/>
        </w:rPr>
        <w:t>)</w:t>
      </w:r>
      <w:r>
        <w:rPr>
          <w:rFonts w:hint="eastAsia" w:ascii="宋体" w:hAnsi="宋体" w:eastAsia="宋体" w:cs="宋体"/>
          <w:spacing w:val="3"/>
        </w:rPr>
        <w:t>的规定，本公司</w:t>
      </w:r>
      <w:r>
        <w:rPr>
          <w:rFonts w:ascii="宋体" w:hAnsi="宋体" w:eastAsia="宋体" w:cs="宋体"/>
          <w:spacing w:val="3"/>
        </w:rPr>
        <w:t>(</w:t>
      </w:r>
      <w:r>
        <w:rPr>
          <w:rFonts w:hint="eastAsia" w:ascii="宋体" w:hAnsi="宋体" w:eastAsia="宋体" w:cs="宋体"/>
          <w:spacing w:val="3"/>
        </w:rPr>
        <w:t>联合体</w:t>
      </w:r>
      <w:r>
        <w:rPr>
          <w:rFonts w:ascii="宋体" w:hAnsi="宋体" w:eastAsia="宋体" w:cs="宋体"/>
          <w:spacing w:val="3"/>
        </w:rPr>
        <w:t>)</w:t>
      </w:r>
      <w:r>
        <w:rPr>
          <w:rFonts w:hint="eastAsia" w:ascii="宋体" w:hAnsi="宋体" w:eastAsia="宋体" w:cs="宋体"/>
          <w:spacing w:val="3"/>
        </w:rPr>
        <w:t>参加</w:t>
      </w:r>
      <w:r>
        <w:rPr>
          <w:rFonts w:ascii="宋体" w:hAnsi="宋体" w:eastAsia="宋体" w:cs="宋体"/>
          <w:spacing w:val="3"/>
          <w:sz w:val="25"/>
          <w:szCs w:val="25"/>
          <w:u w:val="single"/>
        </w:rPr>
        <w:t xml:space="preserve"> </w:t>
      </w:r>
      <w:r>
        <w:rPr>
          <w:rFonts w:ascii="宋体" w:hAnsi="宋体" w:eastAsia="宋体" w:cs="宋体"/>
          <w:i/>
          <w:iCs/>
          <w:spacing w:val="3"/>
          <w:sz w:val="25"/>
          <w:szCs w:val="25"/>
          <w:u w:val="single"/>
        </w:rPr>
        <w:t>(</w:t>
      </w:r>
      <w:r>
        <w:rPr>
          <w:rFonts w:hint="eastAsia" w:ascii="宋体" w:hAnsi="宋体" w:eastAsia="宋体" w:cs="宋体"/>
          <w:i/>
          <w:iCs/>
          <w:spacing w:val="3"/>
          <w:sz w:val="25"/>
          <w:szCs w:val="25"/>
          <w:u w:val="single"/>
        </w:rPr>
        <w:t>单位名称</w:t>
      </w:r>
      <w:r>
        <w:rPr>
          <w:rFonts w:ascii="宋体" w:hAnsi="宋体" w:eastAsia="宋体" w:cs="宋体"/>
          <w:i/>
          <w:iCs/>
          <w:spacing w:val="3"/>
          <w:sz w:val="25"/>
          <w:szCs w:val="25"/>
          <w:u w:val="single"/>
        </w:rPr>
        <w:t>)</w:t>
      </w:r>
      <w:r>
        <w:rPr>
          <w:rFonts w:ascii="宋体" w:hAnsi="宋体" w:eastAsia="宋体" w:cs="宋体"/>
          <w:spacing w:val="3"/>
          <w:sz w:val="25"/>
          <w:szCs w:val="25"/>
          <w:u w:val="single"/>
        </w:rPr>
        <w:t xml:space="preserve"> </w:t>
      </w:r>
      <w:r>
        <w:rPr>
          <w:rFonts w:hint="eastAsia" w:ascii="宋体" w:hAnsi="宋体" w:eastAsia="宋体" w:cs="宋体"/>
          <w:spacing w:val="3"/>
        </w:rPr>
        <w:t>的</w:t>
      </w:r>
      <w:r>
        <w:rPr>
          <w:rFonts w:ascii="宋体" w:hAnsi="宋体" w:eastAsia="宋体" w:cs="宋体"/>
          <w:spacing w:val="3"/>
          <w:sz w:val="25"/>
          <w:szCs w:val="25"/>
          <w:u w:val="single"/>
        </w:rPr>
        <w:t xml:space="preserve"> </w:t>
      </w:r>
      <w:r>
        <w:rPr>
          <w:rFonts w:ascii="宋体" w:hAnsi="宋体" w:eastAsia="宋体" w:cs="宋体"/>
          <w:i/>
          <w:iCs/>
          <w:spacing w:val="3"/>
          <w:sz w:val="25"/>
          <w:szCs w:val="25"/>
          <w:u w:val="single"/>
        </w:rPr>
        <w:t>(</w:t>
      </w:r>
      <w:r>
        <w:rPr>
          <w:rFonts w:hint="eastAsia" w:ascii="宋体" w:hAnsi="宋体" w:eastAsia="宋体" w:cs="宋体"/>
          <w:i/>
          <w:iCs/>
          <w:spacing w:val="3"/>
          <w:sz w:val="25"/>
          <w:szCs w:val="25"/>
          <w:u w:val="single"/>
        </w:rPr>
        <w:t>项目</w:t>
      </w:r>
      <w:r>
        <w:rPr>
          <w:rFonts w:ascii="宋体" w:hAnsi="宋体" w:eastAsia="宋体" w:cs="宋体"/>
          <w:sz w:val="25"/>
          <w:szCs w:val="25"/>
        </w:rPr>
        <w:t xml:space="preserve"> </w:t>
      </w:r>
      <w:r>
        <w:rPr>
          <w:rFonts w:hint="eastAsia" w:ascii="宋体" w:hAnsi="宋体" w:eastAsia="宋体" w:cs="宋体"/>
          <w:i/>
          <w:iCs/>
          <w:spacing w:val="4"/>
          <w:sz w:val="25"/>
          <w:szCs w:val="25"/>
          <w:u w:val="single"/>
        </w:rPr>
        <w:t>名称</w:t>
      </w:r>
      <w:r>
        <w:rPr>
          <w:rFonts w:ascii="宋体" w:hAnsi="宋体" w:eastAsia="宋体" w:cs="宋体"/>
          <w:i/>
          <w:iCs/>
          <w:spacing w:val="4"/>
          <w:sz w:val="25"/>
          <w:szCs w:val="25"/>
          <w:u w:val="single"/>
        </w:rPr>
        <w:t>)</w:t>
      </w:r>
      <w:r>
        <w:rPr>
          <w:rFonts w:ascii="宋体" w:hAnsi="宋体" w:eastAsia="宋体" w:cs="宋体"/>
          <w:spacing w:val="4"/>
          <w:sz w:val="25"/>
          <w:szCs w:val="25"/>
          <w:u w:val="single"/>
        </w:rPr>
        <w:t xml:space="preserve"> </w:t>
      </w:r>
      <w:r>
        <w:rPr>
          <w:rFonts w:hint="eastAsia" w:ascii="宋体" w:hAnsi="宋体" w:eastAsia="宋体" w:cs="宋体"/>
          <w:spacing w:val="4"/>
        </w:rPr>
        <w:t>采购活动</w:t>
      </w:r>
      <w:r>
        <w:rPr>
          <w:rFonts w:hint="eastAsia" w:ascii="宋体" w:hAnsi="宋体" w:eastAsia="宋体" w:cs="宋体"/>
          <w:spacing w:val="2"/>
        </w:rPr>
        <w:t>，工程的施工单位全部为符合政策要求的中小企业</w:t>
      </w:r>
      <w:r>
        <w:rPr>
          <w:rFonts w:ascii="宋体" w:hAnsi="宋体" w:eastAsia="宋体" w:cs="宋体"/>
          <w:spacing w:val="2"/>
        </w:rPr>
        <w:t>(</w:t>
      </w:r>
      <w:r>
        <w:rPr>
          <w:rFonts w:hint="eastAsia" w:ascii="宋体" w:hAnsi="宋体" w:eastAsia="宋体" w:cs="宋体"/>
          <w:spacing w:val="2"/>
        </w:rPr>
        <w:t>或者：服务</w:t>
      </w:r>
      <w:r>
        <w:rPr>
          <w:rFonts w:hint="eastAsia" w:ascii="宋体" w:hAnsi="宋体" w:eastAsia="宋体" w:cs="宋体"/>
          <w:spacing w:val="7"/>
        </w:rPr>
        <w:t>全部由符合政策要求的中小企业承接</w:t>
      </w:r>
      <w:r>
        <w:rPr>
          <w:rFonts w:ascii="宋体" w:hAnsi="宋体" w:eastAsia="宋体" w:cs="宋体"/>
          <w:spacing w:val="7"/>
        </w:rPr>
        <w:t>)</w:t>
      </w:r>
      <w:r>
        <w:rPr>
          <w:rFonts w:hint="eastAsia" w:ascii="宋体" w:hAnsi="宋体" w:eastAsia="宋体" w:cs="宋体"/>
          <w:spacing w:val="7"/>
        </w:rPr>
        <w:t>。相关企业</w:t>
      </w:r>
      <w:r>
        <w:rPr>
          <w:rFonts w:ascii="宋体" w:hAnsi="宋体" w:eastAsia="宋体" w:cs="宋体"/>
          <w:spacing w:val="7"/>
        </w:rPr>
        <w:t>(</w:t>
      </w:r>
      <w:r>
        <w:rPr>
          <w:rFonts w:hint="eastAsia" w:ascii="宋体" w:hAnsi="宋体" w:eastAsia="宋体" w:cs="宋体"/>
          <w:spacing w:val="7"/>
        </w:rPr>
        <w:t>含联合体中的中小企业、</w:t>
      </w:r>
      <w:r>
        <w:rPr>
          <w:rFonts w:hint="eastAsia" w:ascii="宋体" w:hAnsi="宋体" w:eastAsia="宋体" w:cs="宋体"/>
        </w:rPr>
        <w:t>签</w:t>
      </w:r>
      <w:r>
        <w:rPr>
          <w:rFonts w:hint="eastAsia" w:ascii="宋体" w:hAnsi="宋体" w:eastAsia="宋体" w:cs="宋体"/>
          <w:spacing w:val="3"/>
        </w:rPr>
        <w:t>订分包意向协议的中小企业</w:t>
      </w:r>
      <w:r>
        <w:rPr>
          <w:rFonts w:ascii="宋体" w:hAnsi="宋体" w:eastAsia="宋体" w:cs="宋体"/>
          <w:spacing w:val="3"/>
        </w:rPr>
        <w:t>)</w:t>
      </w:r>
      <w:r>
        <w:rPr>
          <w:rFonts w:hint="eastAsia" w:ascii="宋体" w:hAnsi="宋体" w:eastAsia="宋体" w:cs="宋体"/>
          <w:spacing w:val="3"/>
        </w:rPr>
        <w:t>的具体情况如下：</w:t>
      </w:r>
    </w:p>
    <w:p>
      <w:pPr>
        <w:spacing w:line="360" w:lineRule="auto"/>
        <w:ind w:firstLine="440" w:firstLineChars="200"/>
        <w:rPr>
          <w:rFonts w:ascii="宋体" w:hAnsi="宋体" w:eastAsia="宋体" w:cs="宋体"/>
        </w:rPr>
      </w:pPr>
      <w:r>
        <w:rPr>
          <w:rFonts w:ascii="宋体" w:hAnsi="宋体" w:eastAsia="宋体" w:cs="仿宋"/>
          <w:spacing w:val="-10"/>
        </w:rPr>
        <w:t xml:space="preserve">1. </w:t>
      </w:r>
      <w:r>
        <w:rPr>
          <w:rFonts w:ascii="宋体" w:hAnsi="宋体" w:eastAsia="宋体" w:cs="宋体"/>
          <w:spacing w:val="-10"/>
          <w:u w:val="single"/>
        </w:rPr>
        <w:t xml:space="preserve"> </w:t>
      </w:r>
      <w:r>
        <w:rPr>
          <w:rFonts w:ascii="宋体" w:hAnsi="宋体" w:eastAsia="宋体" w:cs="宋体"/>
          <w:i/>
          <w:iCs/>
          <w:spacing w:val="-10"/>
          <w:u w:val="single"/>
        </w:rPr>
        <w:t>(</w:t>
      </w:r>
      <w:r>
        <w:rPr>
          <w:rFonts w:hint="eastAsia" w:ascii="宋体" w:hAnsi="宋体" w:eastAsia="宋体" w:cs="宋体"/>
          <w:i/>
          <w:iCs/>
          <w:spacing w:val="-10"/>
          <w:u w:val="single"/>
        </w:rPr>
        <w:t>标的名称</w:t>
      </w:r>
      <w:r>
        <w:rPr>
          <w:rFonts w:ascii="宋体" w:hAnsi="宋体" w:eastAsia="宋体" w:cs="宋体"/>
          <w:i/>
          <w:iCs/>
          <w:spacing w:val="-10"/>
          <w:u w:val="single"/>
        </w:rPr>
        <w:t>)</w:t>
      </w:r>
      <w:r>
        <w:rPr>
          <w:rFonts w:ascii="宋体" w:hAnsi="宋体" w:eastAsia="宋体" w:cs="宋体"/>
          <w:spacing w:val="-10"/>
          <w:u w:val="single"/>
        </w:rPr>
        <w:t xml:space="preserve"> </w:t>
      </w:r>
      <w:r>
        <w:rPr>
          <w:rFonts w:ascii="宋体" w:hAnsi="宋体" w:eastAsia="宋体" w:cs="宋体"/>
          <w:spacing w:val="-10"/>
        </w:rPr>
        <w:t xml:space="preserve"> </w:t>
      </w:r>
      <w:r>
        <w:rPr>
          <w:rFonts w:hint="eastAsia" w:ascii="宋体" w:hAnsi="宋体" w:eastAsia="宋体" w:cs="宋体"/>
          <w:spacing w:val="-10"/>
        </w:rPr>
        <w:t>，属于</w:t>
      </w:r>
      <w:r>
        <w:rPr>
          <w:rFonts w:ascii="宋体" w:hAnsi="宋体" w:eastAsia="宋体" w:cs="宋体"/>
          <w:spacing w:val="-10"/>
        </w:rPr>
        <w:t xml:space="preserve"> </w:t>
      </w:r>
      <w:r>
        <w:rPr>
          <w:rFonts w:ascii="宋体" w:hAnsi="宋体" w:eastAsia="宋体" w:cs="宋体"/>
          <w:i/>
          <w:iCs/>
          <w:spacing w:val="-10"/>
        </w:rPr>
        <w:t>(</w:t>
      </w:r>
      <w:r>
        <w:rPr>
          <w:rFonts w:hint="eastAsia" w:ascii="宋体" w:hAnsi="宋体" w:eastAsia="宋体" w:cs="宋体"/>
          <w:i/>
          <w:iCs/>
          <w:spacing w:val="-10"/>
          <w:u w:val="single"/>
        </w:rPr>
        <w:t>采购文件中明确的所属行业</w:t>
      </w:r>
      <w:r>
        <w:rPr>
          <w:rFonts w:ascii="宋体" w:hAnsi="宋体" w:eastAsia="宋体" w:cs="宋体"/>
          <w:i/>
          <w:iCs/>
          <w:spacing w:val="-10"/>
          <w:u w:val="single"/>
        </w:rPr>
        <w:t>)</w:t>
      </w:r>
      <w:r>
        <w:rPr>
          <w:rFonts w:ascii="宋体" w:hAnsi="宋体" w:eastAsia="宋体" w:cs="宋体"/>
          <w:spacing w:val="-10"/>
          <w:u w:val="single"/>
        </w:rPr>
        <w:t xml:space="preserve"> </w:t>
      </w:r>
      <w:r>
        <w:rPr>
          <w:rFonts w:hint="eastAsia" w:ascii="宋体" w:hAnsi="宋体" w:eastAsia="宋体" w:cs="宋体"/>
          <w:spacing w:val="-10"/>
        </w:rPr>
        <w:t>；承建</w:t>
      </w:r>
      <w:r>
        <w:rPr>
          <w:rFonts w:ascii="宋体" w:hAnsi="宋体" w:eastAsia="宋体" w:cs="宋体"/>
          <w:spacing w:val="-10"/>
        </w:rPr>
        <w:t>(</w:t>
      </w:r>
      <w:r>
        <w:rPr>
          <w:rFonts w:hint="eastAsia" w:ascii="宋体" w:hAnsi="宋体" w:eastAsia="宋体" w:cs="宋体"/>
          <w:spacing w:val="-10"/>
        </w:rPr>
        <w:t>承接</w:t>
      </w:r>
      <w:r>
        <w:rPr>
          <w:rFonts w:ascii="宋体" w:hAnsi="宋体" w:eastAsia="宋体" w:cs="宋体"/>
          <w:spacing w:val="-10"/>
        </w:rPr>
        <w:t xml:space="preserve">) </w:t>
      </w:r>
      <w:r>
        <w:rPr>
          <w:rFonts w:hint="eastAsia" w:ascii="宋体" w:hAnsi="宋体" w:eastAsia="宋体" w:cs="宋体"/>
          <w:spacing w:val="-10"/>
        </w:rPr>
        <w:t>企</w:t>
      </w:r>
      <w:r>
        <w:rPr>
          <w:rFonts w:hint="eastAsia" w:ascii="宋体" w:hAnsi="宋体" w:eastAsia="宋体" w:cs="宋体"/>
          <w:spacing w:val="-4"/>
        </w:rPr>
        <w:t>业</w:t>
      </w:r>
      <w:r>
        <w:rPr>
          <w:rFonts w:ascii="宋体" w:hAnsi="宋体" w:eastAsia="宋体" w:cs="宋体"/>
        </w:rPr>
        <w:t xml:space="preserve"> </w:t>
      </w:r>
      <w:r>
        <w:rPr>
          <w:rFonts w:hint="eastAsia" w:ascii="宋体" w:hAnsi="宋体" w:eastAsia="宋体" w:cs="宋体"/>
          <w:spacing w:val="-10"/>
        </w:rPr>
        <w:t>为</w:t>
      </w:r>
      <w:r>
        <w:rPr>
          <w:rFonts w:ascii="宋体" w:hAnsi="宋体" w:eastAsia="宋体" w:cs="宋体"/>
          <w:spacing w:val="-10"/>
          <w:u w:val="single"/>
        </w:rPr>
        <w:t xml:space="preserve"> </w:t>
      </w:r>
      <w:r>
        <w:rPr>
          <w:rFonts w:ascii="宋体" w:hAnsi="宋体" w:eastAsia="宋体" w:cs="宋体"/>
          <w:i/>
          <w:iCs/>
          <w:spacing w:val="-10"/>
          <w:u w:val="single"/>
        </w:rPr>
        <w:t>(</w:t>
      </w:r>
      <w:r>
        <w:rPr>
          <w:rFonts w:hint="eastAsia" w:ascii="宋体" w:hAnsi="宋体" w:eastAsia="宋体" w:cs="宋体"/>
          <w:i/>
          <w:iCs/>
          <w:spacing w:val="-10"/>
          <w:u w:val="single"/>
        </w:rPr>
        <w:t>企业名称</w:t>
      </w:r>
      <w:r>
        <w:rPr>
          <w:rFonts w:ascii="宋体" w:hAnsi="宋体" w:eastAsia="宋体" w:cs="宋体"/>
          <w:i/>
          <w:iCs/>
          <w:spacing w:val="-6"/>
          <w:u w:val="single"/>
        </w:rPr>
        <w:t>)</w:t>
      </w:r>
      <w:r>
        <w:rPr>
          <w:rFonts w:ascii="宋体" w:hAnsi="宋体" w:eastAsia="宋体" w:cs="宋体"/>
          <w:spacing w:val="-5"/>
          <w:u w:val="single"/>
        </w:rPr>
        <w:t xml:space="preserve"> </w:t>
      </w:r>
      <w:r>
        <w:rPr>
          <w:rFonts w:hint="eastAsia" w:ascii="宋体" w:hAnsi="宋体" w:eastAsia="宋体" w:cs="宋体"/>
          <w:spacing w:val="-5"/>
        </w:rPr>
        <w:t>，从业人员</w:t>
      </w:r>
      <w:r>
        <w:rPr>
          <w:rFonts w:ascii="宋体" w:hAnsi="宋体" w:eastAsia="宋体" w:cs="宋体"/>
          <w:spacing w:val="-5"/>
          <w:u w:val="single"/>
        </w:rPr>
        <w:t xml:space="preserve">       </w:t>
      </w:r>
      <w:r>
        <w:rPr>
          <w:rFonts w:hint="eastAsia" w:ascii="宋体" w:hAnsi="宋体" w:eastAsia="宋体" w:cs="宋体"/>
          <w:spacing w:val="-5"/>
        </w:rPr>
        <w:t>人，营业收入为</w:t>
      </w:r>
      <w:r>
        <w:rPr>
          <w:rFonts w:ascii="宋体" w:hAnsi="宋体" w:eastAsia="宋体" w:cs="宋体"/>
          <w:spacing w:val="-5"/>
          <w:u w:val="single"/>
        </w:rPr>
        <w:t xml:space="preserve">    </w:t>
      </w:r>
      <w:r>
        <w:rPr>
          <w:rFonts w:hint="eastAsia" w:ascii="宋体" w:hAnsi="宋体" w:eastAsia="宋体" w:cs="宋体"/>
          <w:spacing w:val="-5"/>
        </w:rPr>
        <w:t>万元，</w:t>
      </w:r>
      <w:r>
        <w:rPr>
          <w:rFonts w:ascii="宋体" w:hAnsi="宋体" w:eastAsia="宋体" w:cs="宋体"/>
          <w:spacing w:val="-5"/>
        </w:rPr>
        <w:t xml:space="preserve"> </w:t>
      </w:r>
      <w:r>
        <w:rPr>
          <w:rFonts w:hint="eastAsia" w:ascii="宋体" w:hAnsi="宋体" w:eastAsia="宋体" w:cs="宋体"/>
          <w:spacing w:val="-5"/>
        </w:rPr>
        <w:t>资产总额</w:t>
      </w:r>
      <w:r>
        <w:rPr>
          <w:rFonts w:hint="eastAsia" w:ascii="宋体" w:hAnsi="宋体" w:eastAsia="宋体" w:cs="宋体"/>
          <w:spacing w:val="18"/>
        </w:rPr>
        <w:t>为</w:t>
      </w:r>
      <w:r>
        <w:rPr>
          <w:rFonts w:ascii="宋体" w:hAnsi="宋体" w:eastAsia="宋体" w:cs="宋体"/>
          <w:spacing w:val="13"/>
          <w:u w:val="single"/>
        </w:rPr>
        <w:t xml:space="preserve">     </w:t>
      </w:r>
      <w:r>
        <w:rPr>
          <w:rFonts w:ascii="宋体" w:hAnsi="宋体" w:eastAsia="宋体" w:cs="宋体"/>
          <w:spacing w:val="13"/>
        </w:rPr>
        <w:t xml:space="preserve"> </w:t>
      </w:r>
      <w:r>
        <w:rPr>
          <w:rFonts w:hint="eastAsia" w:ascii="宋体" w:hAnsi="宋体" w:eastAsia="宋体" w:cs="宋体"/>
          <w:spacing w:val="13"/>
        </w:rPr>
        <w:t>万元</w:t>
      </w:r>
      <w:r>
        <w:rPr>
          <w:rFonts w:hint="eastAsia" w:ascii="宋体" w:hAnsi="宋体" w:eastAsia="宋体" w:cs="宋体"/>
          <w:spacing w:val="-6"/>
        </w:rPr>
        <w:t>¹</w:t>
      </w:r>
      <w:r>
        <w:rPr>
          <w:rFonts w:ascii="宋体" w:hAnsi="宋体" w:eastAsia="宋体" w:cs="宋体"/>
          <w:spacing w:val="13"/>
        </w:rPr>
        <w:t xml:space="preserve"> </w:t>
      </w:r>
      <w:r>
        <w:rPr>
          <w:rFonts w:hint="eastAsia" w:ascii="宋体" w:hAnsi="宋体" w:eastAsia="宋体" w:cs="宋体"/>
          <w:spacing w:val="13"/>
        </w:rPr>
        <w:t>，属于</w:t>
      </w:r>
      <w:r>
        <w:rPr>
          <w:rFonts w:ascii="宋体" w:hAnsi="宋体" w:eastAsia="宋体" w:cs="宋体"/>
          <w:spacing w:val="13"/>
          <w:u w:val="single"/>
        </w:rPr>
        <w:t xml:space="preserve"> </w:t>
      </w:r>
      <w:r>
        <w:rPr>
          <w:rFonts w:ascii="宋体" w:hAnsi="宋体" w:eastAsia="宋体" w:cs="宋体"/>
          <w:i/>
          <w:iCs/>
          <w:spacing w:val="13"/>
          <w:u w:val="single"/>
        </w:rPr>
        <w:t>(</w:t>
      </w:r>
      <w:r>
        <w:rPr>
          <w:rFonts w:hint="eastAsia" w:ascii="宋体" w:hAnsi="宋体" w:eastAsia="宋体" w:cs="宋体"/>
          <w:i/>
          <w:iCs/>
          <w:spacing w:val="13"/>
          <w:u w:val="single"/>
        </w:rPr>
        <w:t>中型企业、小型企业、微型企业</w:t>
      </w:r>
      <w:r>
        <w:rPr>
          <w:rFonts w:ascii="宋体" w:hAnsi="宋体" w:eastAsia="宋体" w:cs="宋体"/>
          <w:i/>
          <w:iCs/>
          <w:spacing w:val="13"/>
          <w:u w:val="single"/>
        </w:rPr>
        <w:t>)</w:t>
      </w:r>
      <w:r>
        <w:rPr>
          <w:rFonts w:ascii="宋体" w:hAnsi="宋体" w:eastAsia="宋体" w:cs="宋体"/>
          <w:spacing w:val="13"/>
          <w:u w:val="single"/>
        </w:rPr>
        <w:t xml:space="preserve"> </w:t>
      </w:r>
      <w:r>
        <w:rPr>
          <w:rFonts w:hint="eastAsia" w:ascii="宋体" w:hAnsi="宋体" w:eastAsia="宋体" w:cs="宋体"/>
          <w:spacing w:val="13"/>
        </w:rPr>
        <w:t>；</w:t>
      </w:r>
    </w:p>
    <w:p>
      <w:pPr>
        <w:spacing w:line="360" w:lineRule="auto"/>
        <w:ind w:firstLine="384" w:firstLineChars="200"/>
        <w:rPr>
          <w:rFonts w:ascii="宋体" w:hAnsi="宋体" w:eastAsia="宋体" w:cs="宋体"/>
        </w:rPr>
      </w:pPr>
      <w:r>
        <w:rPr>
          <w:rFonts w:ascii="宋体" w:hAnsi="宋体" w:eastAsia="宋体" w:cs="仿宋"/>
          <w:spacing w:val="-24"/>
        </w:rPr>
        <w:t>2.</w:t>
      </w:r>
      <w:r>
        <w:rPr>
          <w:rFonts w:ascii="宋体" w:hAnsi="宋体" w:eastAsia="宋体" w:cs="仿宋"/>
          <w:spacing w:val="-15"/>
        </w:rPr>
        <w:t xml:space="preserve"> </w:t>
      </w:r>
      <w:r>
        <w:rPr>
          <w:rFonts w:ascii="宋体" w:hAnsi="宋体" w:eastAsia="宋体" w:cs="宋体"/>
          <w:spacing w:val="-12"/>
          <w:u w:val="single"/>
        </w:rPr>
        <w:t xml:space="preserve"> </w:t>
      </w:r>
      <w:r>
        <w:rPr>
          <w:rFonts w:ascii="宋体" w:hAnsi="宋体" w:eastAsia="宋体" w:cs="宋体"/>
          <w:i/>
          <w:iCs/>
          <w:spacing w:val="-12"/>
          <w:u w:val="single"/>
        </w:rPr>
        <w:t>(</w:t>
      </w:r>
      <w:r>
        <w:rPr>
          <w:rFonts w:hint="eastAsia" w:ascii="宋体" w:hAnsi="宋体" w:eastAsia="宋体" w:cs="宋体"/>
          <w:i/>
          <w:iCs/>
          <w:spacing w:val="-12"/>
          <w:u w:val="single"/>
        </w:rPr>
        <w:t>标的名称</w:t>
      </w:r>
      <w:r>
        <w:rPr>
          <w:rFonts w:ascii="宋体" w:hAnsi="宋体" w:eastAsia="宋体" w:cs="宋体"/>
          <w:i/>
          <w:iCs/>
          <w:spacing w:val="-12"/>
          <w:u w:val="single"/>
        </w:rPr>
        <w:t>)</w:t>
      </w:r>
      <w:r>
        <w:rPr>
          <w:rFonts w:ascii="宋体" w:hAnsi="宋体" w:eastAsia="宋体" w:cs="宋体"/>
          <w:spacing w:val="-12"/>
          <w:u w:val="single"/>
        </w:rPr>
        <w:t xml:space="preserve"> </w:t>
      </w:r>
      <w:r>
        <w:rPr>
          <w:rFonts w:ascii="宋体" w:hAnsi="宋体" w:eastAsia="宋体" w:cs="宋体"/>
          <w:spacing w:val="-12"/>
        </w:rPr>
        <w:t xml:space="preserve"> </w:t>
      </w:r>
      <w:r>
        <w:rPr>
          <w:rFonts w:hint="eastAsia" w:ascii="宋体" w:hAnsi="宋体" w:eastAsia="宋体" w:cs="宋体"/>
          <w:spacing w:val="-12"/>
        </w:rPr>
        <w:t>，属于</w:t>
      </w:r>
      <w:r>
        <w:rPr>
          <w:rFonts w:ascii="宋体" w:hAnsi="宋体" w:eastAsia="宋体" w:cs="宋体"/>
          <w:spacing w:val="-12"/>
        </w:rPr>
        <w:t xml:space="preserve"> </w:t>
      </w:r>
      <w:r>
        <w:rPr>
          <w:rFonts w:ascii="宋体" w:hAnsi="宋体" w:eastAsia="宋体" w:cs="宋体"/>
          <w:i/>
          <w:iCs/>
          <w:spacing w:val="-12"/>
        </w:rPr>
        <w:t>(</w:t>
      </w:r>
      <w:r>
        <w:rPr>
          <w:rFonts w:hint="eastAsia" w:ascii="宋体" w:hAnsi="宋体" w:eastAsia="宋体" w:cs="宋体"/>
          <w:i/>
          <w:iCs/>
          <w:spacing w:val="-12"/>
          <w:u w:val="single"/>
        </w:rPr>
        <w:t>采购文件中明确的所属行业</w:t>
      </w:r>
      <w:r>
        <w:rPr>
          <w:rFonts w:ascii="宋体" w:hAnsi="宋体" w:eastAsia="宋体" w:cs="宋体"/>
          <w:i/>
          <w:iCs/>
          <w:spacing w:val="-12"/>
          <w:u w:val="single"/>
        </w:rPr>
        <w:t>)</w:t>
      </w:r>
      <w:r>
        <w:rPr>
          <w:rFonts w:ascii="宋体" w:hAnsi="宋体" w:eastAsia="宋体" w:cs="宋体"/>
          <w:spacing w:val="-12"/>
          <w:u w:val="single"/>
        </w:rPr>
        <w:t xml:space="preserve"> </w:t>
      </w:r>
      <w:r>
        <w:rPr>
          <w:rFonts w:ascii="宋体" w:hAnsi="宋体" w:eastAsia="宋体" w:cs="宋体"/>
          <w:spacing w:val="-12"/>
        </w:rPr>
        <w:t xml:space="preserve"> </w:t>
      </w:r>
      <w:r>
        <w:rPr>
          <w:rFonts w:hint="eastAsia" w:ascii="宋体" w:hAnsi="宋体" w:eastAsia="宋体" w:cs="宋体"/>
          <w:spacing w:val="-12"/>
        </w:rPr>
        <w:t>；承建</w:t>
      </w:r>
      <w:r>
        <w:rPr>
          <w:rFonts w:ascii="宋体" w:hAnsi="宋体" w:eastAsia="宋体" w:cs="宋体"/>
          <w:spacing w:val="-12"/>
        </w:rPr>
        <w:t>(</w:t>
      </w:r>
      <w:r>
        <w:rPr>
          <w:rFonts w:hint="eastAsia" w:ascii="宋体" w:hAnsi="宋体" w:eastAsia="宋体" w:cs="宋体"/>
          <w:spacing w:val="-12"/>
        </w:rPr>
        <w:t>承接</w:t>
      </w:r>
      <w:r>
        <w:rPr>
          <w:rFonts w:ascii="宋体" w:hAnsi="宋体" w:eastAsia="宋体" w:cs="宋体"/>
          <w:spacing w:val="-12"/>
        </w:rPr>
        <w:t xml:space="preserve">) </w:t>
      </w:r>
      <w:r>
        <w:rPr>
          <w:rFonts w:hint="eastAsia" w:ascii="宋体" w:hAnsi="宋体" w:eastAsia="宋体" w:cs="宋体"/>
          <w:spacing w:val="-12"/>
        </w:rPr>
        <w:t>企业</w:t>
      </w:r>
      <w:r>
        <w:rPr>
          <w:rFonts w:ascii="宋体" w:hAnsi="宋体" w:eastAsia="宋体" w:cs="宋体"/>
        </w:rPr>
        <w:t xml:space="preserve"> </w:t>
      </w:r>
      <w:r>
        <w:rPr>
          <w:rFonts w:hint="eastAsia" w:ascii="宋体" w:hAnsi="宋体" w:eastAsia="宋体" w:cs="宋体"/>
          <w:spacing w:val="-7"/>
        </w:rPr>
        <w:t>为</w:t>
      </w:r>
      <w:r>
        <w:rPr>
          <w:rFonts w:ascii="宋体" w:hAnsi="宋体" w:eastAsia="宋体" w:cs="宋体"/>
          <w:spacing w:val="-7"/>
          <w:u w:val="single"/>
        </w:rPr>
        <w:t xml:space="preserve"> </w:t>
      </w:r>
      <w:r>
        <w:rPr>
          <w:rFonts w:ascii="宋体" w:hAnsi="宋体" w:eastAsia="宋体" w:cs="宋体"/>
          <w:i/>
          <w:iCs/>
          <w:spacing w:val="-7"/>
          <w:u w:val="single"/>
        </w:rPr>
        <w:t>(</w:t>
      </w:r>
      <w:r>
        <w:rPr>
          <w:rFonts w:hint="eastAsia" w:ascii="宋体" w:hAnsi="宋体" w:eastAsia="宋体" w:cs="宋体"/>
          <w:i/>
          <w:iCs/>
          <w:spacing w:val="-7"/>
          <w:u w:val="single"/>
        </w:rPr>
        <w:t>企业名称</w:t>
      </w:r>
      <w:r>
        <w:rPr>
          <w:rFonts w:ascii="宋体" w:hAnsi="宋体" w:eastAsia="宋体" w:cs="宋体"/>
          <w:i/>
          <w:iCs/>
          <w:spacing w:val="-7"/>
          <w:u w:val="single"/>
        </w:rPr>
        <w:t>)</w:t>
      </w:r>
      <w:r>
        <w:rPr>
          <w:rFonts w:ascii="宋体" w:hAnsi="宋体" w:eastAsia="宋体" w:cs="宋体"/>
          <w:spacing w:val="-7"/>
          <w:u w:val="single"/>
        </w:rPr>
        <w:t xml:space="preserve"> </w:t>
      </w:r>
      <w:r>
        <w:rPr>
          <w:rFonts w:hint="eastAsia" w:ascii="宋体" w:hAnsi="宋体" w:eastAsia="宋体" w:cs="宋体"/>
          <w:spacing w:val="-7"/>
        </w:rPr>
        <w:t>，从业人员</w:t>
      </w:r>
      <w:r>
        <w:rPr>
          <w:rFonts w:ascii="宋体" w:hAnsi="宋体" w:eastAsia="宋体" w:cs="宋体"/>
          <w:spacing w:val="-7"/>
          <w:u w:val="single"/>
        </w:rPr>
        <w:t xml:space="preserve">       </w:t>
      </w:r>
      <w:r>
        <w:rPr>
          <w:rFonts w:hint="eastAsia" w:ascii="宋体" w:hAnsi="宋体" w:eastAsia="宋体" w:cs="宋体"/>
          <w:spacing w:val="-7"/>
        </w:rPr>
        <w:t>人，营业收入为</w:t>
      </w:r>
      <w:r>
        <w:rPr>
          <w:rFonts w:ascii="宋体" w:hAnsi="宋体" w:eastAsia="宋体" w:cs="宋体"/>
          <w:spacing w:val="-7"/>
          <w:u w:val="single"/>
        </w:rPr>
        <w:t xml:space="preserve">    </w:t>
      </w:r>
      <w:r>
        <w:rPr>
          <w:rFonts w:hint="eastAsia" w:ascii="宋体" w:hAnsi="宋体" w:eastAsia="宋体" w:cs="宋体"/>
          <w:spacing w:val="-7"/>
        </w:rPr>
        <w:t>万元，</w:t>
      </w:r>
      <w:r>
        <w:rPr>
          <w:rFonts w:ascii="宋体" w:hAnsi="宋体" w:eastAsia="宋体" w:cs="宋体"/>
          <w:spacing w:val="-7"/>
        </w:rPr>
        <w:t xml:space="preserve"> </w:t>
      </w:r>
      <w:r>
        <w:rPr>
          <w:rFonts w:hint="eastAsia" w:ascii="宋体" w:hAnsi="宋体" w:eastAsia="宋体" w:cs="宋体"/>
          <w:spacing w:val="-7"/>
        </w:rPr>
        <w:t>资产总</w:t>
      </w:r>
      <w:r>
        <w:rPr>
          <w:rFonts w:hint="eastAsia" w:ascii="宋体" w:hAnsi="宋体" w:eastAsia="宋体" w:cs="宋体"/>
          <w:spacing w:val="-1"/>
        </w:rPr>
        <w:t>额</w:t>
      </w:r>
      <w:r>
        <w:rPr>
          <w:rFonts w:hint="eastAsia" w:ascii="宋体" w:hAnsi="宋体" w:eastAsia="宋体" w:cs="宋体"/>
          <w:spacing w:val="-12"/>
        </w:rPr>
        <w:t>为</w:t>
      </w:r>
      <w:r>
        <w:rPr>
          <w:rFonts w:ascii="宋体" w:hAnsi="宋体" w:eastAsia="宋体" w:cs="宋体"/>
          <w:spacing w:val="-12"/>
          <w:u w:val="single"/>
        </w:rPr>
        <w:t xml:space="preserve">  </w:t>
      </w:r>
      <w:r>
        <w:rPr>
          <w:rFonts w:ascii="宋体" w:hAnsi="宋体" w:eastAsia="宋体" w:cs="宋体"/>
          <w:spacing w:val="-10"/>
          <w:u w:val="single"/>
        </w:rPr>
        <w:t xml:space="preserve"> </w:t>
      </w:r>
      <w:r>
        <w:rPr>
          <w:rFonts w:ascii="宋体" w:hAnsi="宋体" w:eastAsia="宋体" w:cs="宋体"/>
          <w:spacing w:val="-6"/>
          <w:u w:val="single"/>
        </w:rPr>
        <w:t xml:space="preserve">  </w:t>
      </w:r>
      <w:r>
        <w:rPr>
          <w:rFonts w:ascii="宋体" w:hAnsi="宋体" w:eastAsia="宋体" w:cs="宋体"/>
          <w:spacing w:val="-6"/>
        </w:rPr>
        <w:t xml:space="preserve"> </w:t>
      </w:r>
      <w:r>
        <w:rPr>
          <w:rFonts w:hint="eastAsia" w:ascii="宋体" w:hAnsi="宋体" w:eastAsia="宋体" w:cs="宋体"/>
          <w:spacing w:val="-6"/>
        </w:rPr>
        <w:t>万元，属于</w:t>
      </w:r>
      <w:r>
        <w:rPr>
          <w:rFonts w:ascii="宋体" w:hAnsi="宋体" w:eastAsia="宋体" w:cs="宋体"/>
          <w:spacing w:val="-6"/>
          <w:u w:val="single"/>
        </w:rPr>
        <w:t xml:space="preserve"> </w:t>
      </w:r>
      <w:r>
        <w:rPr>
          <w:rFonts w:ascii="宋体" w:hAnsi="宋体" w:eastAsia="宋体" w:cs="宋体"/>
          <w:i/>
          <w:iCs/>
          <w:spacing w:val="-6"/>
          <w:u w:val="single"/>
        </w:rPr>
        <w:t>(</w:t>
      </w:r>
      <w:r>
        <w:rPr>
          <w:rFonts w:hint="eastAsia" w:ascii="宋体" w:hAnsi="宋体" w:eastAsia="宋体" w:cs="宋体"/>
          <w:i/>
          <w:iCs/>
          <w:spacing w:val="-6"/>
          <w:u w:val="single"/>
        </w:rPr>
        <w:t>中型企业、小型企业、微型企业</w:t>
      </w:r>
      <w:r>
        <w:rPr>
          <w:rFonts w:ascii="宋体" w:hAnsi="宋体" w:eastAsia="宋体" w:cs="宋体"/>
          <w:i/>
          <w:iCs/>
          <w:spacing w:val="-6"/>
          <w:u w:val="single"/>
        </w:rPr>
        <w:t>)</w:t>
      </w:r>
      <w:r>
        <w:rPr>
          <w:rFonts w:ascii="宋体" w:hAnsi="宋体" w:eastAsia="宋体" w:cs="宋体"/>
          <w:spacing w:val="-6"/>
          <w:u w:val="single"/>
        </w:rPr>
        <w:t xml:space="preserve"> </w:t>
      </w:r>
      <w:r>
        <w:rPr>
          <w:rFonts w:hint="eastAsia" w:ascii="宋体" w:hAnsi="宋体" w:eastAsia="宋体" w:cs="宋体"/>
          <w:spacing w:val="-6"/>
        </w:rPr>
        <w:t>；</w:t>
      </w:r>
    </w:p>
    <w:p>
      <w:pPr>
        <w:spacing w:line="360" w:lineRule="auto"/>
        <w:ind w:firstLine="420" w:firstLineChars="200"/>
        <w:rPr>
          <w:rFonts w:ascii="宋体" w:hAnsi="宋体" w:eastAsia="宋体"/>
        </w:rPr>
      </w:pPr>
      <w:r>
        <w:rPr>
          <w:rFonts w:ascii="宋体" w:hAnsi="宋体" w:eastAsia="宋体" w:cs="Arial"/>
          <w:spacing w:val="-15"/>
          <w:position w:val="1"/>
        </w:rPr>
        <w:t>…</w:t>
      </w:r>
      <w:r>
        <w:rPr>
          <w:rFonts w:ascii="宋体" w:hAnsi="宋体" w:eastAsia="宋体" w:cs="Arial"/>
          <w:spacing w:val="-13"/>
          <w:position w:val="1"/>
        </w:rPr>
        <w:t>…</w:t>
      </w:r>
    </w:p>
    <w:p>
      <w:pPr>
        <w:spacing w:line="360" w:lineRule="auto"/>
        <w:ind w:firstLine="484" w:firstLineChars="200"/>
        <w:rPr>
          <w:rFonts w:ascii="宋体" w:hAnsi="宋体" w:eastAsia="宋体" w:cs="宋体"/>
        </w:rPr>
      </w:pPr>
      <w:r>
        <w:rPr>
          <w:rFonts w:hint="eastAsia" w:ascii="宋体" w:hAnsi="宋体" w:eastAsia="宋体" w:cs="宋体"/>
          <w:spacing w:val="1"/>
        </w:rPr>
        <w:t>以上企业，不属于大企业的分支机构，不存在控股</w:t>
      </w:r>
      <w:r>
        <w:rPr>
          <w:rFonts w:hint="eastAsia" w:ascii="宋体" w:hAnsi="宋体" w:eastAsia="宋体" w:cs="宋体"/>
        </w:rPr>
        <w:t>股东为大企业的情形，</w:t>
      </w:r>
      <w:r>
        <w:rPr>
          <w:rFonts w:ascii="宋体" w:hAnsi="宋体" w:eastAsia="宋体" w:cs="宋体"/>
        </w:rPr>
        <w:t xml:space="preserve"> </w:t>
      </w:r>
      <w:r>
        <w:rPr>
          <w:rFonts w:hint="eastAsia" w:ascii="宋体" w:hAnsi="宋体" w:eastAsia="宋体" w:cs="宋体"/>
          <w:spacing w:val="-4"/>
        </w:rPr>
        <w:t>也不存</w:t>
      </w:r>
      <w:r>
        <w:rPr>
          <w:rFonts w:hint="eastAsia" w:ascii="宋体" w:hAnsi="宋体" w:eastAsia="宋体" w:cs="宋体"/>
          <w:spacing w:val="-2"/>
        </w:rPr>
        <w:t>在与大企业的负责人为同一人的情形。</w:t>
      </w:r>
    </w:p>
    <w:p>
      <w:pPr>
        <w:pStyle w:val="17"/>
        <w:kinsoku w:val="0"/>
        <w:overflowPunct w:val="0"/>
        <w:spacing w:before="0" w:line="360" w:lineRule="auto"/>
        <w:ind w:left="0" w:firstLine="472" w:firstLineChars="200"/>
        <w:rPr>
          <w:rFonts w:hAnsi="宋体"/>
        </w:rPr>
      </w:pPr>
      <w:r>
        <w:rPr>
          <w:rFonts w:hint="eastAsia" w:hAnsi="宋体"/>
          <w:spacing w:val="-2"/>
        </w:rPr>
        <w:t>本企业对上述声明内容的</w:t>
      </w:r>
      <w:r>
        <w:rPr>
          <w:rFonts w:hint="eastAsia" w:hAnsi="宋体"/>
          <w:spacing w:val="-1"/>
        </w:rPr>
        <w:t>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052"/>
        </w:tabs>
        <w:kinsoku w:val="0"/>
        <w:overflowPunct w:val="0"/>
        <w:spacing w:before="0" w:line="360" w:lineRule="auto"/>
        <w:ind w:left="0" w:right="452" w:firstLine="424" w:firstLineChars="200"/>
        <w:jc w:val="right"/>
        <w:rPr>
          <w:rFonts w:hAnsi="宋体" w:cs="Times New Roman"/>
        </w:rPr>
      </w:pPr>
      <w:r>
        <w:rPr>
          <w:rFonts w:hint="eastAsia" w:hAnsi="宋体"/>
          <w:spacing w:val="-14"/>
        </w:rPr>
        <w:t>企业名称（盖章）：</w:t>
      </w:r>
      <w:r>
        <w:rPr>
          <w:rFonts w:hAnsi="宋体" w:cs="Times New Roman"/>
          <w:u w:val="single"/>
        </w:rPr>
        <w:t xml:space="preserve">     </w:t>
      </w:r>
      <w:r>
        <w:rPr>
          <w:rFonts w:hAnsi="宋体" w:cs="Times New Roman"/>
          <w:u w:val="single"/>
        </w:rPr>
        <w:tab/>
      </w:r>
    </w:p>
    <w:p>
      <w:pPr>
        <w:pStyle w:val="17"/>
        <w:tabs>
          <w:tab w:val="left" w:pos="1852"/>
        </w:tabs>
        <w:kinsoku w:val="0"/>
        <w:overflowPunct w:val="0"/>
        <w:spacing w:before="0" w:line="360" w:lineRule="auto"/>
        <w:ind w:left="0" w:right="480" w:firstLine="480" w:firstLineChars="200"/>
        <w:jc w:val="right"/>
        <w:rPr>
          <w:rFonts w:hAnsi="宋体" w:cs="Times New Roman"/>
        </w:rPr>
      </w:pPr>
      <w:r>
        <w:rPr>
          <w:rFonts w:hint="eastAsia" w:hAnsi="宋体"/>
        </w:rPr>
        <w:t>日</w:t>
      </w:r>
      <w:r>
        <w:rPr>
          <w:rFonts w:hAnsi="宋体"/>
          <w:spacing w:val="-1"/>
        </w:rPr>
        <w:t xml:space="preserve"> </w:t>
      </w:r>
      <w:r>
        <w:rPr>
          <w:rFonts w:hint="eastAsia" w:hAnsi="宋体"/>
        </w:rPr>
        <w:t>期：</w:t>
      </w:r>
      <w:r>
        <w:rPr>
          <w:rFonts w:hAnsi="宋体" w:cs="Times New Roman"/>
          <w:u w:val="single"/>
        </w:rPr>
        <w:t xml:space="preserve">      </w:t>
      </w:r>
      <w:r>
        <w:rPr>
          <w:rFonts w:hAnsi="宋体" w:cs="Times New Roman"/>
          <w:u w:val="single"/>
        </w:rPr>
        <w:tab/>
      </w: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400" w:firstLineChars="200"/>
        <w:rPr>
          <w:rFonts w:hAnsi="宋体" w:cs="Times New Roman"/>
          <w:sz w:val="20"/>
          <w:szCs w:val="20"/>
        </w:rPr>
      </w:pPr>
    </w:p>
    <w:p>
      <w:pPr>
        <w:pStyle w:val="17"/>
        <w:kinsoku w:val="0"/>
        <w:overflowPunct w:val="0"/>
        <w:spacing w:before="0" w:line="360" w:lineRule="auto"/>
        <w:ind w:left="0" w:firstLine="340" w:firstLineChars="200"/>
        <w:rPr>
          <w:rFonts w:hAnsi="宋体" w:cs="Times New Roman"/>
          <w:sz w:val="17"/>
          <w:szCs w:val="17"/>
        </w:rPr>
      </w:pPr>
    </w:p>
    <w:p>
      <w:pPr>
        <w:pStyle w:val="17"/>
        <w:kinsoku w:val="0"/>
        <w:overflowPunct w:val="0"/>
        <w:spacing w:before="0" w:line="360" w:lineRule="auto"/>
        <w:ind w:left="0" w:firstLine="40" w:firstLineChars="200"/>
        <w:rPr>
          <w:rFonts w:hAnsi="宋体" w:cs="Times New Roman"/>
          <w:sz w:val="2"/>
          <w:szCs w:val="2"/>
        </w:rPr>
      </w:pPr>
      <w:r>
        <w:rPr>
          <w:rFonts w:hAnsi="宋体" w:cs="Times New Roman"/>
          <w:sz w:val="2"/>
          <w:szCs w:val="2"/>
        </w:rPr>
        <mc:AlternateContent>
          <mc:Choice Requires="wpg">
            <w:drawing>
              <wp:inline distT="0" distB="0" distL="0" distR="0">
                <wp:extent cx="5687695" cy="12700"/>
                <wp:effectExtent l="3175" t="8890" r="5080" b="0"/>
                <wp:docPr id="13" name="Group 27"/>
                <wp:cNvGraphicFramePr/>
                <a:graphic xmlns:a="http://schemas.openxmlformats.org/drawingml/2006/main">
                  <a:graphicData uri="http://schemas.microsoft.com/office/word/2010/wordprocessingGroup">
                    <wpg:wgp>
                      <wpg:cNvGrpSpPr/>
                      <wpg:grpSpPr>
                        <a:xfrm>
                          <a:off x="0" y="0"/>
                          <a:ext cx="5687695" cy="12700"/>
                          <a:chOff x="0" y="0"/>
                          <a:chExt cx="8957" cy="20"/>
                        </a:xfrm>
                      </wpg:grpSpPr>
                      <wps:wsp>
                        <wps:cNvPr id="28" name="Freeform 28"/>
                        <wps:cNvSpPr/>
                        <wps:spPr bwMode="auto">
                          <a:xfrm>
                            <a:off x="4" y="4"/>
                            <a:ext cx="8947" cy="2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wpg:wgp>
                  </a:graphicData>
                </a:graphic>
              </wp:inline>
            </w:drawing>
          </mc:Choice>
          <mc:Fallback>
            <w:pict>
              <v:group id="Group 27" o:spid="_x0000_s1026" o:spt="203" style="height:1pt;width:447.85pt;" coordsize="8957,20" o:gfxdata="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KsrVZ1QAAAAMBAAAPAAAAAAAA&#10;AAEAIAAAACIAAABkcnMvZG93bnJldi54bWxQSwECFAAUAAAACACHTuJA6FHnbvkCAADlBgAADgAA&#10;AAAAAAABACAAAAAkAQAAZHJzL2Uyb0RvYy54bWxQSwUGAAAAAAYABgBZAQAAjwYAAAAA&#10;">
                <o:lock v:ext="edit" aspectratio="f"/>
                <v:shape id="Freeform 28" o:spid="_x0000_s1026" o:spt="100" style="position:absolute;left:4;top:4;height:20;width:8947;" filled="f" stroked="t" coordsize="8947,20" o:gfxdata="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ERrsAAADb&#10;AAAADwAAAAAAAAABACAAAAAiAAAAZHJzL2Rvd25yZXYueG1sUEsBAhQAFAAAAAgAh07iQDMvBZ47&#10;AAAAOQAAABAAAAAAAAAAAQAgAAAACgEAAGRycy9zaGFwZXhtbC54bWxQSwUGAAAAAAYABgBbAQAA&#10;tAMAAAAA&#10;" path="m0,0l8946,0e">
                  <v:path o:connectlocs="0,0;8946,0" o:connectangles="0,0"/>
                  <v:fill on="f" focussize="0,0"/>
                  <v:stroke weight="0.48pt" color="#000000" joinstyle="round"/>
                  <v:imagedata o:title=""/>
                  <o:lock v:ext="edit" aspectratio="f"/>
                </v:shape>
                <w10:wrap type="none"/>
                <w10:anchorlock/>
              </v:group>
            </w:pict>
          </mc:Fallback>
        </mc:AlternateContent>
      </w:r>
    </w:p>
    <w:p>
      <w:pPr>
        <w:pStyle w:val="17"/>
        <w:kinsoku w:val="0"/>
        <w:overflowPunct w:val="0"/>
        <w:spacing w:before="0" w:line="360" w:lineRule="auto"/>
        <w:ind w:left="0" w:firstLine="280" w:firstLineChars="200"/>
        <w:rPr>
          <w:rFonts w:hAnsi="宋体"/>
          <w:sz w:val="21"/>
          <w:szCs w:val="21"/>
        </w:rPr>
      </w:pPr>
      <w:r>
        <w:rPr>
          <w:rFonts w:hAnsi="宋体" w:cs="Bookman Old Style"/>
          <w:position w:val="6"/>
          <w:sz w:val="14"/>
          <w:szCs w:val="14"/>
        </w:rPr>
        <w:t>1</w:t>
      </w:r>
      <w:r>
        <w:rPr>
          <w:rFonts w:hAnsi="宋体" w:cs="Bookman Old Style"/>
          <w:spacing w:val="-16"/>
          <w:position w:val="6"/>
          <w:sz w:val="14"/>
          <w:szCs w:val="14"/>
        </w:rPr>
        <w:t xml:space="preserve"> </w:t>
      </w:r>
      <w:r>
        <w:rPr>
          <w:rFonts w:hint="eastAsia" w:hAnsi="宋体"/>
          <w:sz w:val="21"/>
          <w:szCs w:val="21"/>
        </w:rPr>
        <w:t>从业人员、营业收入、资产总额填报上一年度数据，无上一年度数据的新成立企业可不填报。</w:t>
      </w:r>
    </w:p>
    <w:p>
      <w:pPr>
        <w:pStyle w:val="17"/>
        <w:kinsoku w:val="0"/>
        <w:overflowPunct w:val="0"/>
        <w:spacing w:before="0" w:line="360" w:lineRule="auto"/>
        <w:ind w:left="0" w:firstLine="420" w:firstLineChars="200"/>
        <w:rPr>
          <w:rFonts w:hAnsi="宋体"/>
          <w:sz w:val="21"/>
          <w:szCs w:val="21"/>
        </w:rPr>
        <w:sectPr>
          <w:pgSz w:w="11910" w:h="16840"/>
          <w:pgMar w:top="1420" w:right="1020" w:bottom="280" w:left="1480" w:header="720" w:footer="720" w:gutter="0"/>
          <w:cols w:equalWidth="0" w:num="1">
            <w:col w:w="9410"/>
          </w:cols>
        </w:sectPr>
      </w:pPr>
    </w:p>
    <w:p>
      <w:pPr>
        <w:spacing w:line="360" w:lineRule="auto"/>
        <w:jc w:val="center"/>
        <w:rPr>
          <w:rFonts w:ascii="宋体" w:hAnsi="宋体" w:eastAsia="宋体"/>
          <w:b/>
          <w:sz w:val="32"/>
        </w:rPr>
      </w:pPr>
      <w:r>
        <w:rPr>
          <w:rFonts w:hint="eastAsia" w:ascii="宋体" w:hAnsi="宋体" w:eastAsia="宋体"/>
          <w:b/>
          <w:sz w:val="32"/>
        </w:rPr>
        <w:t>残疾人福利性单位声明函格式</w:t>
      </w:r>
    </w:p>
    <w:p>
      <w:pPr>
        <w:pStyle w:val="17"/>
        <w:kinsoku w:val="0"/>
        <w:overflowPunct w:val="0"/>
        <w:spacing w:before="0" w:line="360" w:lineRule="auto"/>
        <w:ind w:left="0" w:firstLine="720" w:firstLineChars="200"/>
        <w:rPr>
          <w:rFonts w:hAnsi="宋体"/>
          <w:sz w:val="36"/>
          <w:szCs w:val="36"/>
        </w:rPr>
      </w:pPr>
    </w:p>
    <w:p>
      <w:pPr>
        <w:pStyle w:val="17"/>
        <w:kinsoku w:val="0"/>
        <w:overflowPunct w:val="0"/>
        <w:spacing w:before="0" w:line="360" w:lineRule="auto"/>
        <w:ind w:left="0" w:firstLine="520" w:firstLineChars="200"/>
        <w:rPr>
          <w:rFonts w:hAnsi="宋体"/>
        </w:rPr>
      </w:pPr>
      <w:r>
        <w:rPr>
          <w:rFonts w:hint="eastAsia" w:hAnsi="宋体"/>
          <w:spacing w:val="10"/>
        </w:rPr>
        <w:t>本单位郑重声明，根据《财政部</w:t>
      </w:r>
      <w:r>
        <w:rPr>
          <w:rFonts w:hAnsi="宋体"/>
          <w:spacing w:val="10"/>
        </w:rPr>
        <w:t xml:space="preserve"> </w:t>
      </w:r>
      <w:r>
        <w:rPr>
          <w:rFonts w:hint="eastAsia" w:hAnsi="宋体"/>
          <w:spacing w:val="8"/>
        </w:rPr>
        <w:t>民政部</w:t>
      </w:r>
      <w:r>
        <w:rPr>
          <w:rFonts w:hAnsi="宋体"/>
          <w:spacing w:val="42"/>
        </w:rPr>
        <w:t xml:space="preserve"> </w:t>
      </w:r>
      <w:r>
        <w:rPr>
          <w:rFonts w:hint="eastAsia" w:hAnsi="宋体"/>
          <w:spacing w:val="11"/>
        </w:rPr>
        <w:t>中国残疾人联合会关于促进残疾人就</w:t>
      </w:r>
      <w:r>
        <w:rPr>
          <w:rFonts w:hAnsi="宋体"/>
        </w:rPr>
        <w:t xml:space="preserve"> </w:t>
      </w:r>
      <w:r>
        <w:rPr>
          <w:rFonts w:hint="eastAsia" w:hAnsi="宋体"/>
        </w:rPr>
        <w:t>业政府采购政策的通知》（财库〔</w:t>
      </w:r>
      <w:r>
        <w:rPr>
          <w:rFonts w:hAnsi="宋体" w:cs="Arial"/>
        </w:rPr>
        <w:t>2017</w:t>
      </w:r>
      <w:r>
        <w:rPr>
          <w:rFonts w:hint="eastAsia" w:hAnsi="宋体"/>
        </w:rPr>
        <w:t>〕</w:t>
      </w:r>
      <w:r>
        <w:rPr>
          <w:rFonts w:hAnsi="宋体" w:cs="Arial"/>
        </w:rPr>
        <w:t>141</w:t>
      </w:r>
      <w:r>
        <w:rPr>
          <w:rFonts w:hint="eastAsia" w:hAnsi="宋体"/>
        </w:rPr>
        <w:t>号）的规定，本单位（请进行选择）：</w:t>
      </w:r>
    </w:p>
    <w:p>
      <w:pPr>
        <w:pStyle w:val="17"/>
        <w:kinsoku w:val="0"/>
        <w:overflowPunct w:val="0"/>
        <w:spacing w:before="0" w:line="360" w:lineRule="auto"/>
        <w:ind w:left="0" w:firstLine="520" w:firstLineChars="200"/>
        <w:rPr>
          <w:rFonts w:hAnsi="宋体"/>
          <w:spacing w:val="11"/>
          <w:w w:val="105"/>
        </w:rPr>
      </w:pPr>
      <w:r>
        <w:rPr>
          <w:rFonts w:hint="eastAsia" w:hAnsi="宋体"/>
          <w:spacing w:val="10"/>
        </w:rPr>
        <w:t>□</w:t>
      </w:r>
      <w:r>
        <w:rPr>
          <w:rFonts w:hint="eastAsia" w:hAnsi="宋体"/>
          <w:spacing w:val="11"/>
          <w:w w:val="105"/>
        </w:rPr>
        <w:t>不属于符合条件的残疾人福利性单位。</w:t>
      </w:r>
    </w:p>
    <w:p>
      <w:pPr>
        <w:pStyle w:val="17"/>
        <w:kinsoku w:val="0"/>
        <w:overflowPunct w:val="0"/>
        <w:spacing w:before="0" w:line="360" w:lineRule="auto"/>
        <w:ind w:left="0" w:firstLine="520" w:firstLineChars="200"/>
        <w:jc w:val="both"/>
        <w:rPr>
          <w:rFonts w:hAnsi="宋体"/>
          <w:spacing w:val="8"/>
        </w:rPr>
      </w:pPr>
      <w:r>
        <w:rPr>
          <w:rFonts w:hint="eastAsia" w:hAnsi="宋体"/>
          <w:spacing w:val="10"/>
        </w:rPr>
        <w:t>□属于符合条件的残疾人福利性单位，且本单位参加</w:t>
      </w:r>
      <w:r>
        <w:rPr>
          <w:rFonts w:hAnsi="宋体"/>
          <w:spacing w:val="10"/>
          <w:u w:val="single"/>
        </w:rPr>
        <w:t xml:space="preserve">     </w:t>
      </w:r>
      <w:r>
        <w:rPr>
          <w:rFonts w:hint="eastAsia" w:hAnsi="宋体"/>
          <w:spacing w:val="10"/>
        </w:rPr>
        <w:t>单位的</w:t>
      </w:r>
      <w:r>
        <w:rPr>
          <w:rFonts w:hAnsi="宋体"/>
          <w:spacing w:val="10"/>
          <w:u w:val="single"/>
        </w:rPr>
        <w:t xml:space="preserve">     </w:t>
      </w:r>
      <w:r>
        <w:rPr>
          <w:rFonts w:hint="eastAsia" w:hAnsi="宋体"/>
          <w:spacing w:val="10"/>
        </w:rPr>
        <w:t>项目采购活动提供本单位制造的货物（由本单位承担工程</w:t>
      </w:r>
      <w:r>
        <w:rPr>
          <w:rFonts w:hAnsi="宋体"/>
          <w:spacing w:val="10"/>
        </w:rPr>
        <w:t>/</w:t>
      </w:r>
      <w:r>
        <w:rPr>
          <w:rFonts w:hint="eastAsia" w:hAnsi="宋体"/>
          <w:spacing w:val="10"/>
        </w:rPr>
        <w:t>提供服务），或者提供其他残</w:t>
      </w:r>
      <w:r>
        <w:rPr>
          <w:rFonts w:hAnsi="宋体"/>
          <w:spacing w:val="10"/>
        </w:rPr>
        <w:t xml:space="preserve"> </w:t>
      </w:r>
      <w:r>
        <w:rPr>
          <w:rFonts w:hint="eastAsia" w:hAnsi="宋体"/>
          <w:spacing w:val="10"/>
        </w:rPr>
        <w:t>疾人</w:t>
      </w:r>
      <w:r>
        <w:rPr>
          <w:rFonts w:hint="eastAsia" w:hAnsi="宋体"/>
          <w:spacing w:val="8"/>
        </w:rPr>
        <w:t>福利性单位制造的货物（不包括使用非残疾人福利性单位注册商标的货物）。</w:t>
      </w:r>
    </w:p>
    <w:p>
      <w:pPr>
        <w:pStyle w:val="17"/>
        <w:kinsoku w:val="0"/>
        <w:overflowPunct w:val="0"/>
        <w:spacing w:before="0" w:line="360" w:lineRule="auto"/>
        <w:ind w:left="0" w:firstLine="528" w:firstLineChars="200"/>
        <w:rPr>
          <w:rFonts w:hAnsi="宋体"/>
          <w:spacing w:val="12"/>
        </w:rPr>
      </w:pPr>
      <w:r>
        <w:rPr>
          <w:rFonts w:hint="eastAsia" w:hAnsi="宋体"/>
          <w:spacing w:val="12"/>
        </w:rPr>
        <w:t>本单位对上述声明的真实性负责。如有虚假，将依法承担相应责任。</w:t>
      </w: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kinsoku w:val="0"/>
        <w:overflowPunct w:val="0"/>
        <w:spacing w:before="0" w:line="360" w:lineRule="auto"/>
        <w:ind w:left="0" w:firstLine="480" w:firstLineChars="200"/>
        <w:rPr>
          <w:rFonts w:hAnsi="宋体"/>
        </w:rPr>
      </w:pPr>
    </w:p>
    <w:p>
      <w:pPr>
        <w:pStyle w:val="17"/>
        <w:tabs>
          <w:tab w:val="left" w:pos="3874"/>
        </w:tabs>
        <w:kinsoku w:val="0"/>
        <w:overflowPunct w:val="0"/>
        <w:spacing w:before="0" w:line="360" w:lineRule="auto"/>
        <w:ind w:left="0" w:firstLine="4876" w:firstLineChars="2102"/>
        <w:rPr>
          <w:rFonts w:hAnsi="宋体"/>
          <w:spacing w:val="-4"/>
        </w:rPr>
      </w:pPr>
      <w:r>
        <w:rPr>
          <w:rFonts w:hint="eastAsia" w:hAnsi="宋体"/>
          <w:spacing w:val="-4"/>
        </w:rPr>
        <w:t>单位名称（盖章）：</w:t>
      </w:r>
    </w:p>
    <w:p>
      <w:pPr>
        <w:pStyle w:val="17"/>
        <w:tabs>
          <w:tab w:val="left" w:pos="4597"/>
        </w:tabs>
        <w:kinsoku w:val="0"/>
        <w:overflowPunct w:val="0"/>
        <w:spacing w:before="0" w:line="360" w:lineRule="auto"/>
        <w:ind w:left="0" w:firstLine="5082" w:firstLineChars="2017"/>
        <w:rPr>
          <w:rFonts w:hAnsi="宋体"/>
          <w:spacing w:val="6"/>
        </w:rPr>
        <w:sectPr>
          <w:pgSz w:w="11910" w:h="16840"/>
          <w:pgMar w:top="1100" w:right="920" w:bottom="1060" w:left="1580" w:header="1361" w:footer="868" w:gutter="0"/>
          <w:cols w:equalWidth="0" w:num="1">
            <w:col w:w="9410"/>
          </w:cols>
          <w:docGrid w:linePitch="326" w:charSpace="0"/>
        </w:sectPr>
      </w:pPr>
      <w:r>
        <w:rPr>
          <w:rFonts w:hint="eastAsia" w:hAnsi="宋体"/>
          <w:spacing w:val="6"/>
        </w:rPr>
        <w:t>日</w:t>
      </w:r>
      <w:r>
        <w:rPr>
          <w:rFonts w:hAnsi="宋体"/>
          <w:spacing w:val="6"/>
        </w:rPr>
        <w:t xml:space="preserve">  </w:t>
      </w:r>
      <w:r>
        <w:rPr>
          <w:rFonts w:hint="eastAsia" w:hAnsi="宋体"/>
          <w:spacing w:val="6"/>
        </w:rPr>
        <w:t>期：</w:t>
      </w:r>
    </w:p>
    <w:p>
      <w:pPr>
        <w:pStyle w:val="17"/>
        <w:kinsoku w:val="0"/>
        <w:overflowPunct w:val="0"/>
        <w:spacing w:before="0" w:line="360" w:lineRule="auto"/>
        <w:ind w:left="0" w:firstLine="360" w:firstLineChars="200"/>
        <w:rPr>
          <w:rFonts w:hAnsi="宋体"/>
          <w:sz w:val="18"/>
          <w:szCs w:val="18"/>
        </w:rPr>
      </w:pPr>
    </w:p>
    <w:p>
      <w:pPr>
        <w:widowControl/>
        <w:autoSpaceDE/>
        <w:autoSpaceDN/>
        <w:adjustRightInd/>
        <w:rPr>
          <w:rFonts w:ascii="宋体" w:hAnsi="宋体" w:eastAsia="宋体" w:cs="Verdana"/>
        </w:rPr>
      </w:pPr>
      <w:bookmarkStart w:id="130" w:name="_Toc145592814"/>
      <w:r>
        <w:rPr>
          <w:rFonts w:hAnsi="宋体" w:cs="Verdana"/>
        </w:rPr>
        <w:br w:type="page"/>
      </w:r>
    </w:p>
    <w:p>
      <w:pPr>
        <w:pStyle w:val="17"/>
        <w:tabs>
          <w:tab w:val="left" w:pos="481"/>
        </w:tabs>
        <w:kinsoku w:val="0"/>
        <w:overflowPunct w:val="0"/>
        <w:spacing w:before="0" w:line="360" w:lineRule="auto"/>
        <w:ind w:left="0"/>
        <w:outlineLvl w:val="2"/>
        <w:rPr>
          <w:rFonts w:hAnsi="宋体"/>
        </w:rPr>
      </w:pPr>
      <w:r>
        <w:rPr>
          <w:rFonts w:hAnsi="宋体" w:cs="Verdana"/>
        </w:rPr>
        <w:t>8</w:t>
      </w:r>
      <w:r>
        <w:rPr>
          <w:rFonts w:hAnsi="宋体" w:cs="Verdana"/>
        </w:rPr>
        <w:tab/>
      </w:r>
      <w:r>
        <w:rPr>
          <w:rFonts w:hint="eastAsia" w:hAnsi="宋体"/>
        </w:rPr>
        <w:t>拟分包情况说明</w:t>
      </w:r>
      <w:bookmarkEnd w:id="130"/>
    </w:p>
    <w:p>
      <w:pPr>
        <w:pStyle w:val="17"/>
        <w:kinsoku w:val="0"/>
        <w:overflowPunct w:val="0"/>
        <w:spacing w:before="0" w:line="360" w:lineRule="auto"/>
        <w:ind w:left="0"/>
        <w:jc w:val="center"/>
        <w:rPr>
          <w:rFonts w:hAnsi="宋体"/>
          <w:b/>
          <w:sz w:val="32"/>
        </w:rPr>
      </w:pPr>
      <w:r>
        <w:rPr>
          <w:rFonts w:hint="eastAsia" w:hAnsi="宋体"/>
          <w:b/>
          <w:sz w:val="32"/>
        </w:rPr>
        <w:t>拟分包情况说明</w:t>
      </w:r>
    </w:p>
    <w:p>
      <w:pPr>
        <w:pStyle w:val="17"/>
        <w:kinsoku w:val="0"/>
        <w:overflowPunct w:val="0"/>
        <w:spacing w:before="0" w:line="360" w:lineRule="auto"/>
        <w:ind w:left="0" w:firstLine="444" w:firstLineChars="200"/>
        <w:rPr>
          <w:rFonts w:hAnsi="宋体"/>
          <w:spacing w:val="-9"/>
        </w:rPr>
      </w:pPr>
      <w:r>
        <w:rPr>
          <w:rFonts w:hint="eastAsia" w:hAnsi="宋体"/>
          <w:spacing w:val="-9"/>
        </w:rPr>
        <w:t>致：</w:t>
      </w:r>
      <w:r>
        <w:rPr>
          <w:rFonts w:hint="eastAsia" w:hAnsi="宋体"/>
          <w:spacing w:val="-9"/>
          <w:u w:val="single"/>
        </w:rPr>
        <w:t>（采购人或采购代理机构）</w:t>
      </w:r>
    </w:p>
    <w:p>
      <w:pPr>
        <w:pStyle w:val="17"/>
        <w:tabs>
          <w:tab w:val="left" w:pos="5761"/>
          <w:tab w:val="left" w:pos="7081"/>
        </w:tabs>
        <w:kinsoku w:val="0"/>
        <w:overflowPunct w:val="0"/>
        <w:spacing w:before="0" w:line="360" w:lineRule="auto"/>
        <w:ind w:left="0" w:firstLine="476" w:firstLineChars="200"/>
        <w:jc w:val="both"/>
        <w:rPr>
          <w:rFonts w:hAnsi="宋体"/>
        </w:rPr>
      </w:pPr>
      <w:r>
        <w:rPr>
          <w:rFonts w:hint="eastAsia" w:hAnsi="宋体"/>
          <w:spacing w:val="-1"/>
        </w:rPr>
        <w:t>我单位参加贵单位组织采购的项目编号为</w:t>
      </w:r>
      <w:r>
        <w:rPr>
          <w:rFonts w:hAnsi="宋体" w:cs="Times New Roman"/>
          <w:spacing w:val="-1"/>
          <w:u w:val="single"/>
        </w:rPr>
        <w:tab/>
      </w:r>
      <w:r>
        <w:rPr>
          <w:rFonts w:hint="eastAsia" w:hAnsi="宋体"/>
        </w:rPr>
        <w:t>的</w:t>
      </w:r>
      <w:r>
        <w:rPr>
          <w:rFonts w:hAnsi="宋体" w:cs="Times New Roman"/>
          <w:u w:val="single"/>
        </w:rPr>
        <w:tab/>
      </w:r>
      <w:r>
        <w:rPr>
          <w:rFonts w:hint="eastAsia" w:hAnsi="宋体"/>
          <w:spacing w:val="-6"/>
        </w:rPr>
        <w:t>项目（填写采购项目</w:t>
      </w:r>
      <w:r>
        <w:rPr>
          <w:rFonts w:hAnsi="宋体"/>
        </w:rPr>
        <w:t xml:space="preserve"> </w:t>
      </w:r>
      <w:r>
        <w:rPr>
          <w:rFonts w:hint="eastAsia" w:hAnsi="宋体"/>
        </w:rPr>
        <w:t>名称）中</w:t>
      </w:r>
      <w:r>
        <w:rPr>
          <w:rFonts w:hAnsi="宋体"/>
          <w:spacing w:val="119"/>
          <w:u w:val="single"/>
        </w:rPr>
        <w:t xml:space="preserve"> </w:t>
      </w:r>
      <w:r>
        <w:rPr>
          <w:rFonts w:hint="eastAsia" w:hAnsi="宋体"/>
        </w:rPr>
        <w:t>包（填写包号）的投标。拟签订分包合同的单位情况如下表所示，我单位</w:t>
      </w:r>
      <w:r>
        <w:rPr>
          <w:rFonts w:hint="eastAsia" w:hAnsi="宋体"/>
          <w:spacing w:val="-2"/>
        </w:rPr>
        <w:t>承诺一旦在该项目中获得采购合同将按下表所列情况进行分包，同时承诺分包承担主体</w:t>
      </w:r>
      <w:r>
        <w:rPr>
          <w:rFonts w:hAnsi="宋体"/>
          <w:spacing w:val="-92"/>
        </w:rPr>
        <w:t xml:space="preserve"> </w:t>
      </w:r>
      <w:r>
        <w:rPr>
          <w:rFonts w:hint="eastAsia" w:hAnsi="宋体"/>
        </w:rPr>
        <w:t>不再次分包。</w:t>
      </w:r>
    </w:p>
    <w:p>
      <w:pPr>
        <w:pStyle w:val="17"/>
        <w:kinsoku w:val="0"/>
        <w:overflowPunct w:val="0"/>
        <w:spacing w:before="0" w:line="360" w:lineRule="auto"/>
        <w:ind w:left="0" w:firstLine="100" w:firstLineChars="200"/>
        <w:rPr>
          <w:rFonts w:hAnsi="宋体"/>
          <w:sz w:val="5"/>
          <w:szCs w:val="5"/>
        </w:rPr>
      </w:pPr>
    </w:p>
    <w:tbl>
      <w:tblPr>
        <w:tblStyle w:val="38"/>
        <w:tblW w:w="0" w:type="auto"/>
        <w:tblInd w:w="155"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序</w:t>
            </w:r>
            <w:r>
              <w:rPr>
                <w:rFonts w:ascii="宋体" w:hAnsi="宋体" w:eastAsia="宋体" w:cs="宋体"/>
              </w:rPr>
              <w:t xml:space="preserve"> </w:t>
            </w:r>
            <w:r>
              <w:rPr>
                <w:rFonts w:hint="eastAsia" w:ascii="宋体" w:hAnsi="宋体" w:eastAsia="宋体" w:cs="宋体"/>
              </w:rPr>
              <w:t>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分包承担</w:t>
            </w:r>
            <w:r>
              <w:rPr>
                <w:rFonts w:ascii="宋体" w:hAnsi="宋体" w:eastAsia="宋体" w:cs="宋体"/>
              </w:rPr>
              <w:t xml:space="preserve"> </w:t>
            </w:r>
            <w:r>
              <w:rPr>
                <w:rFonts w:hint="eastAsia" w:ascii="宋体" w:hAnsi="宋体" w:eastAsia="宋体" w:cs="宋体"/>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分包承担</w:t>
            </w:r>
          </w:p>
          <w:p>
            <w:pPr>
              <w:pStyle w:val="62"/>
              <w:kinsoku w:val="0"/>
              <w:overflowPunct w:val="0"/>
              <w:jc w:val="center"/>
              <w:rPr>
                <w:rFonts w:ascii="宋体" w:hAnsi="宋体" w:eastAsia="宋体" w:cs="宋体"/>
              </w:rPr>
            </w:pPr>
            <w:r>
              <w:rPr>
                <w:rFonts w:hint="eastAsia" w:ascii="宋体" w:hAnsi="宋体" w:eastAsia="宋体" w:cs="宋体"/>
              </w:rPr>
              <w:t>主体类型</w:t>
            </w:r>
          </w:p>
          <w:p>
            <w:pPr>
              <w:pStyle w:val="62"/>
              <w:kinsoku w:val="0"/>
              <w:overflowPunct w:val="0"/>
              <w:jc w:val="center"/>
              <w:rPr>
                <w:rFonts w:ascii="宋体" w:hAnsi="宋体" w:eastAsia="宋体"/>
              </w:rPr>
            </w:pPr>
            <w:r>
              <w:rPr>
                <w:rFonts w:hint="eastAsia" w:ascii="宋体" w:hAnsi="宋体" w:eastAsia="宋体" w:cs="宋体"/>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资质等级</w:t>
            </w:r>
          </w:p>
        </w:tc>
        <w:tc>
          <w:tcPr>
            <w:tcW w:w="1561"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拟分包</w:t>
            </w:r>
            <w:r>
              <w:rPr>
                <w:rFonts w:ascii="宋体" w:hAnsi="宋体" w:eastAsia="宋体" w:cs="宋体"/>
              </w:rPr>
              <w:t xml:space="preserve"> </w:t>
            </w:r>
            <w:r>
              <w:rPr>
                <w:rFonts w:hint="eastAsia" w:ascii="宋体" w:hAnsi="宋体" w:eastAsia="宋体" w:cs="宋体"/>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cs="宋体"/>
              </w:rPr>
            </w:pPr>
            <w:r>
              <w:rPr>
                <w:rFonts w:hint="eastAsia" w:ascii="宋体" w:hAnsi="宋体" w:eastAsia="宋体" w:cs="宋体"/>
              </w:rPr>
              <w:t>拟分包</w:t>
            </w:r>
          </w:p>
          <w:p>
            <w:pPr>
              <w:pStyle w:val="62"/>
              <w:kinsoku w:val="0"/>
              <w:overflowPunct w:val="0"/>
              <w:jc w:val="center"/>
              <w:rPr>
                <w:rFonts w:ascii="宋体" w:hAnsi="宋体" w:eastAsia="宋体" w:cs="宋体"/>
              </w:rPr>
            </w:pPr>
            <w:r>
              <w:rPr>
                <w:rFonts w:hint="eastAsia" w:ascii="宋体" w:hAnsi="宋体" w:eastAsia="宋体" w:cs="宋体"/>
              </w:rPr>
              <w:t>合同金额</w:t>
            </w:r>
          </w:p>
          <w:p>
            <w:pPr>
              <w:pStyle w:val="62"/>
              <w:kinsoku w:val="0"/>
              <w:overflowPunct w:val="0"/>
              <w:jc w:val="center"/>
              <w:rPr>
                <w:rFonts w:ascii="宋体" w:hAnsi="宋体" w:eastAsia="宋体"/>
              </w:rPr>
            </w:pPr>
            <w:r>
              <w:rPr>
                <w:rFonts w:hint="eastAsia" w:ascii="宋体" w:hAnsi="宋体" w:eastAsia="宋体" w:cs="宋体"/>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hint="eastAsia" w:ascii="宋体" w:hAnsi="宋体" w:eastAsia="宋体" w:cs="宋体"/>
              </w:rPr>
              <w:t>占合同金额</w:t>
            </w:r>
            <w:r>
              <w:rPr>
                <w:rFonts w:ascii="宋体" w:hAnsi="宋体" w:eastAsia="宋体" w:cs="宋体"/>
              </w:rPr>
              <w:t xml:space="preserve"> </w:t>
            </w:r>
            <w:r>
              <w:rPr>
                <w:rFonts w:hint="eastAsia" w:ascii="宋体" w:hAnsi="宋体" w:eastAsia="宋体" w:cs="宋体"/>
              </w:rPr>
              <w:t>的比例（</w:t>
            </w:r>
            <w:r>
              <w:rPr>
                <w:rFonts w:ascii="宋体" w:hAnsi="宋体" w:eastAsia="宋体" w:cs="Arial Black"/>
                <w:b/>
                <w:bCs/>
              </w:rPr>
              <w:t>%</w:t>
            </w:r>
            <w:r>
              <w:rPr>
                <w:rFonts w:hint="eastAsia" w:ascii="宋体" w:hAnsi="宋体" w:eastAsia="宋体" w:cs="宋体"/>
              </w:rPr>
              <w:t>）</w:t>
            </w: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w w:val="102"/>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中型企业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小微企业</w:t>
            </w:r>
          </w:p>
          <w:p>
            <w:pPr>
              <w:pStyle w:val="62"/>
              <w:kinsoku w:val="0"/>
              <w:overflowPunct w:val="0"/>
              <w:rPr>
                <w:rFonts w:ascii="宋体" w:hAnsi="宋体" w:eastAsia="宋体" w:cs="宋体"/>
                <w:w w:val="110"/>
              </w:rPr>
            </w:pPr>
            <w:r>
              <w:rPr>
                <w:rFonts w:ascii="宋体" w:hAnsi="宋体" w:eastAsia="宋体" w:cs="宋体"/>
                <w:w w:val="110"/>
              </w:rPr>
              <w:t>□</w:t>
            </w:r>
            <w:r>
              <w:rPr>
                <w:rFonts w:hint="eastAsia" w:ascii="宋体" w:hAnsi="宋体" w:eastAsia="宋体" w:cs="宋体"/>
                <w:w w:val="110"/>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center"/>
              <w:rPr>
                <w:rFonts w:ascii="宋体" w:hAnsi="宋体" w:eastAsia="宋体"/>
              </w:rPr>
            </w:pPr>
            <w:r>
              <w:rPr>
                <w:rFonts w:ascii="宋体" w:hAnsi="宋体" w:eastAsia="宋体" w:cs="Bookman Old Style"/>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13"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125"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62"/>
              <w:kinsoku w:val="0"/>
              <w:overflowPunct w:val="0"/>
              <w:jc w:val="right"/>
              <w:rPr>
                <w:rFonts w:ascii="宋体" w:hAnsi="宋体" w:eastAsia="宋体"/>
              </w:rPr>
            </w:pPr>
            <w:r>
              <w:rPr>
                <w:rFonts w:hint="eastAsia" w:ascii="宋体" w:hAnsi="宋体" w:eastAsia="宋体" w:cs="宋体"/>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c>
          <w:tcPr>
            <w:tcW w:w="1564"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rPr>
            </w:pPr>
          </w:p>
        </w:tc>
      </w:tr>
    </w:tbl>
    <w:p>
      <w:pPr>
        <w:pStyle w:val="17"/>
        <w:kinsoku w:val="0"/>
        <w:overflowPunct w:val="0"/>
        <w:spacing w:before="0" w:line="360" w:lineRule="auto"/>
        <w:ind w:left="0" w:firstLine="540" w:firstLineChars="200"/>
        <w:rPr>
          <w:rFonts w:hAnsi="宋体"/>
          <w:sz w:val="27"/>
          <w:szCs w:val="27"/>
        </w:rPr>
      </w:pPr>
    </w:p>
    <w:p>
      <w:pPr>
        <w:pStyle w:val="17"/>
        <w:kinsoku w:val="0"/>
        <w:overflowPunct w:val="0"/>
        <w:spacing w:before="0" w:line="360" w:lineRule="auto"/>
        <w:ind w:left="0"/>
        <w:rPr>
          <w:rFonts w:hAnsi="宋体"/>
        </w:rPr>
      </w:pPr>
      <w:r>
        <w:rPr>
          <w:rFonts w:hint="eastAsia" w:hAnsi="宋体"/>
        </w:rPr>
        <w:t>注：</w:t>
      </w:r>
    </w:p>
    <w:p>
      <w:pPr>
        <w:pStyle w:val="17"/>
        <w:kinsoku w:val="0"/>
        <w:overflowPunct w:val="0"/>
        <w:spacing w:before="0" w:line="360" w:lineRule="auto"/>
        <w:ind w:left="0"/>
        <w:rPr>
          <w:rFonts w:hAnsi="宋体"/>
        </w:rPr>
      </w:pPr>
      <w:r>
        <w:rPr>
          <w:rFonts w:hAnsi="宋体" w:cs="Bookman Old Style"/>
        </w:rPr>
        <w:t>1.</w:t>
      </w:r>
      <w:r>
        <w:rPr>
          <w:rFonts w:hAnsi="宋体" w:cs="Bookman Old Style"/>
          <w:spacing w:val="44"/>
        </w:rPr>
        <w:t xml:space="preserve"> </w:t>
      </w:r>
      <w:r>
        <w:rPr>
          <w:rFonts w:hint="eastAsia" w:hAnsi="宋体"/>
        </w:rPr>
        <w:t>如本项目（包）允许分包，且投标人拟进行分包时，必须提供；如未提供，或提供了但未填写分包承担主体名称、拟分包合同内容、拟分包合同金额，投标无效。</w:t>
      </w:r>
      <w:r>
        <w:rPr>
          <w:rFonts w:hAnsi="宋体"/>
        </w:rPr>
        <w:t xml:space="preserve"> </w:t>
      </w:r>
    </w:p>
    <w:p>
      <w:pPr>
        <w:pStyle w:val="17"/>
        <w:kinsoku w:val="0"/>
        <w:overflowPunct w:val="0"/>
        <w:spacing w:before="0" w:line="360" w:lineRule="auto"/>
        <w:ind w:left="0"/>
        <w:rPr>
          <w:rFonts w:hAnsi="宋体"/>
        </w:rPr>
      </w:pPr>
      <w:r>
        <w:rPr>
          <w:rFonts w:hAnsi="宋体" w:cs="Bookman Old Style"/>
          <w:spacing w:val="-4"/>
        </w:rPr>
        <w:t>2.</w:t>
      </w:r>
      <w:r>
        <w:rPr>
          <w:rFonts w:hint="eastAsia" w:hAnsi="宋体"/>
          <w:spacing w:val="-4"/>
        </w:rPr>
        <w:t>如本招标文件《投标人须知资料表》载明本项目分包承担主体应具备的相应资质条件，</w:t>
      </w:r>
      <w:r>
        <w:rPr>
          <w:rFonts w:hAnsi="宋体"/>
          <w:spacing w:val="-116"/>
        </w:rPr>
        <w:t xml:space="preserve"> </w:t>
      </w:r>
      <w:r>
        <w:rPr>
          <w:rFonts w:hint="eastAsia" w:hAnsi="宋体"/>
        </w:rPr>
        <w:t>则投标人须在本表中列明分包承担主体的资质等级，并后附资质证书电子件，否则投标</w:t>
      </w:r>
      <w:r>
        <w:rPr>
          <w:rFonts w:hAnsi="宋体"/>
        </w:rPr>
        <w:t xml:space="preserve"> </w:t>
      </w:r>
      <w:r>
        <w:rPr>
          <w:rFonts w:hint="eastAsia" w:hAnsi="宋体"/>
        </w:rPr>
        <w:t>无效。</w:t>
      </w:r>
    </w:p>
    <w:p>
      <w:pPr>
        <w:pStyle w:val="17"/>
        <w:kinsoku w:val="0"/>
        <w:overflowPunct w:val="0"/>
        <w:spacing w:before="0" w:line="360" w:lineRule="auto"/>
        <w:ind w:left="0"/>
        <w:rPr>
          <w:rFonts w:hAnsi="宋体"/>
          <w:spacing w:val="-1"/>
        </w:rPr>
      </w:pPr>
      <w:r>
        <w:rPr>
          <w:rFonts w:hAnsi="宋体" w:cs="Bookman Old Style"/>
          <w:spacing w:val="-1"/>
        </w:rPr>
        <w:t>3.</w:t>
      </w:r>
      <w:r>
        <w:rPr>
          <w:rFonts w:hAnsi="宋体" w:cs="Bookman Old Style"/>
        </w:rPr>
        <w:t xml:space="preserve"> </w:t>
      </w:r>
      <w:r>
        <w:rPr>
          <w:rFonts w:hAnsi="宋体" w:cs="Bookman Old Style"/>
          <w:spacing w:val="58"/>
        </w:rPr>
        <w:t xml:space="preserve"> </w:t>
      </w:r>
      <w:r>
        <w:rPr>
          <w:rFonts w:hint="eastAsia" w:hAnsi="宋体"/>
          <w:spacing w:val="-1"/>
        </w:rPr>
        <w:t>投标人</w:t>
      </w:r>
      <w:r>
        <w:rPr>
          <w:rFonts w:hAnsi="宋体" w:cs="Bookman Old Style"/>
          <w:spacing w:val="-1"/>
        </w:rPr>
        <w:t>“</w:t>
      </w:r>
      <w:r>
        <w:rPr>
          <w:rFonts w:hint="eastAsia" w:hAnsi="宋体"/>
          <w:spacing w:val="-1"/>
        </w:rPr>
        <w:t>为落实政府采购政策</w:t>
      </w:r>
      <w:r>
        <w:rPr>
          <w:rFonts w:hAnsi="宋体" w:cs="Bookman Old Style"/>
          <w:spacing w:val="-1"/>
        </w:rPr>
        <w:t>”</w:t>
      </w:r>
      <w:r>
        <w:rPr>
          <w:rFonts w:hint="eastAsia" w:hAnsi="宋体"/>
          <w:spacing w:val="-1"/>
        </w:rPr>
        <w:t>而向中小企业分包时请仔细阅读资格证明文件格式</w:t>
      </w:r>
    </w:p>
    <w:p>
      <w:pPr>
        <w:pStyle w:val="17"/>
        <w:kinsoku w:val="0"/>
        <w:overflowPunct w:val="0"/>
        <w:spacing w:before="0" w:line="360" w:lineRule="auto"/>
        <w:ind w:left="0"/>
        <w:rPr>
          <w:rFonts w:hAnsi="宋体"/>
        </w:rPr>
      </w:pPr>
      <w:r>
        <w:rPr>
          <w:rFonts w:hAnsi="宋体" w:cs="Bookman Old Style"/>
        </w:rPr>
        <w:t xml:space="preserve">2-1 </w:t>
      </w:r>
      <w:r>
        <w:rPr>
          <w:rFonts w:hint="eastAsia" w:hAnsi="宋体"/>
        </w:rPr>
        <w:t>中说明，并建议按要求在资格证明文件中提供相关全部文件；投标人非</w:t>
      </w:r>
      <w:r>
        <w:rPr>
          <w:rFonts w:hAnsi="宋体" w:cs="Bookman Old Style"/>
        </w:rPr>
        <w:t>“</w:t>
      </w:r>
      <w:r>
        <w:rPr>
          <w:rFonts w:hint="eastAsia" w:hAnsi="宋体"/>
        </w:rPr>
        <w:t>为落实政</w:t>
      </w:r>
      <w:r>
        <w:rPr>
          <w:rFonts w:hAnsi="宋体"/>
          <w:spacing w:val="-113"/>
        </w:rPr>
        <w:t xml:space="preserve"> </w:t>
      </w:r>
      <w:r>
        <w:rPr>
          <w:rFonts w:hint="eastAsia" w:hAnsi="宋体"/>
        </w:rPr>
        <w:t>府采购政策</w:t>
      </w:r>
      <w:r>
        <w:rPr>
          <w:rFonts w:hAnsi="宋体" w:cs="Bookman Old Style"/>
        </w:rPr>
        <w:t>”</w:t>
      </w:r>
      <w:r>
        <w:rPr>
          <w:rFonts w:hint="eastAsia" w:hAnsi="宋体"/>
        </w:rPr>
        <w:t>而向中小企业分包时，建议在本册提供。</w:t>
      </w:r>
    </w:p>
    <w:p>
      <w:pPr>
        <w:pStyle w:val="17"/>
        <w:tabs>
          <w:tab w:val="left" w:pos="7033"/>
          <w:tab w:val="left" w:pos="7993"/>
          <w:tab w:val="left" w:pos="8953"/>
          <w:tab w:val="left" w:pos="9229"/>
        </w:tabs>
        <w:kinsoku w:val="0"/>
        <w:overflowPunct w:val="0"/>
        <w:spacing w:before="0" w:line="360" w:lineRule="auto"/>
        <w:ind w:left="0" w:firstLine="4675" w:firstLineChars="2185"/>
        <w:rPr>
          <w:rFonts w:hAnsi="宋体" w:cs="Times New Roman"/>
        </w:rPr>
      </w:pPr>
      <w:r>
        <w:rPr>
          <w:rFonts w:hint="eastAsia" w:hAnsi="宋体"/>
          <w:spacing w:val="-13"/>
        </w:rPr>
        <w:t>投标人名称（盖章）：</w:t>
      </w:r>
      <w:r>
        <w:rPr>
          <w:rFonts w:hAnsi="宋体" w:cs="Times New Roman"/>
          <w:u w:val="single"/>
        </w:rPr>
        <w:t xml:space="preserve"> </w:t>
      </w:r>
      <w:r>
        <w:rPr>
          <w:rFonts w:hAnsi="宋体" w:cs="Times New Roman"/>
          <w:u w:val="single"/>
        </w:rPr>
        <w:tab/>
      </w:r>
      <w:r>
        <w:rPr>
          <w:rFonts w:hAnsi="宋体" w:cs="Times New Roman"/>
          <w:u w:val="single"/>
        </w:rPr>
        <w:tab/>
      </w:r>
      <w:r>
        <w:rPr>
          <w:rFonts w:hAnsi="宋体" w:cs="Times New Roman"/>
          <w:w w:val="28"/>
          <w:u w:val="single"/>
        </w:rPr>
        <w:t xml:space="preserve"> </w:t>
      </w:r>
      <w:r>
        <w:rPr>
          <w:rFonts w:hAnsi="宋体" w:cs="Times New Roman"/>
        </w:rPr>
        <w:t xml:space="preserve"> </w:t>
      </w:r>
    </w:p>
    <w:p>
      <w:pPr>
        <w:pStyle w:val="17"/>
        <w:tabs>
          <w:tab w:val="left" w:pos="7033"/>
          <w:tab w:val="left" w:pos="7993"/>
          <w:tab w:val="left" w:pos="8953"/>
          <w:tab w:val="left" w:pos="9229"/>
        </w:tabs>
        <w:kinsoku w:val="0"/>
        <w:overflowPunct w:val="0"/>
        <w:spacing w:before="0" w:line="360" w:lineRule="auto"/>
        <w:ind w:left="0" w:firstLine="4940" w:firstLineChars="2076"/>
        <w:rPr>
          <w:rFonts w:hAnsi="宋体"/>
        </w:rPr>
      </w:pPr>
      <w:r>
        <w:rPr>
          <w:rFonts w:hint="eastAsia" w:hAnsi="宋体"/>
          <w:spacing w:val="-1"/>
        </w:rPr>
        <w:t>日期：</w:t>
      </w:r>
      <w:r>
        <w:rPr>
          <w:rFonts w:hAnsi="宋体" w:cs="Times New Roman"/>
          <w:spacing w:val="-1"/>
          <w:u w:val="single"/>
        </w:rPr>
        <w:tab/>
      </w:r>
      <w:r>
        <w:rPr>
          <w:rFonts w:hint="eastAsia" w:hAnsi="宋体"/>
        </w:rPr>
        <w:t>年</w:t>
      </w:r>
      <w:r>
        <w:rPr>
          <w:rFonts w:hAnsi="宋体" w:cs="Times New Roman"/>
          <w:u w:val="single"/>
        </w:rPr>
        <w:tab/>
      </w:r>
      <w:r>
        <w:rPr>
          <w:rFonts w:hint="eastAsia" w:hAnsi="宋体"/>
        </w:rPr>
        <w:t>月</w:t>
      </w:r>
      <w:r>
        <w:rPr>
          <w:rFonts w:hAnsi="宋体" w:cs="Times New Roman"/>
          <w:u w:val="single"/>
        </w:rPr>
        <w:tab/>
      </w:r>
      <w:r>
        <w:rPr>
          <w:rFonts w:hint="eastAsia" w:hAnsi="宋体"/>
        </w:rPr>
        <w:t>日</w:t>
      </w:r>
    </w:p>
    <w:p>
      <w:pPr>
        <w:pStyle w:val="17"/>
        <w:tabs>
          <w:tab w:val="left" w:pos="7033"/>
          <w:tab w:val="left" w:pos="7993"/>
          <w:tab w:val="left" w:pos="8953"/>
          <w:tab w:val="left" w:pos="9229"/>
        </w:tabs>
        <w:kinsoku w:val="0"/>
        <w:overflowPunct w:val="0"/>
        <w:spacing w:before="0" w:line="360" w:lineRule="auto"/>
        <w:ind w:left="0" w:firstLine="480" w:firstLineChars="200"/>
        <w:rPr>
          <w:rFonts w:hAnsi="宋体"/>
        </w:rPr>
        <w:sectPr>
          <w:type w:val="continuous"/>
          <w:pgSz w:w="11910" w:h="16840"/>
          <w:pgMar w:top="1420" w:right="900" w:bottom="280" w:left="1580" w:header="720" w:footer="720" w:gutter="0"/>
          <w:cols w:equalWidth="0" w:num="1">
            <w:col w:w="9430"/>
          </w:cols>
        </w:sectPr>
      </w:pPr>
    </w:p>
    <w:p>
      <w:pPr>
        <w:pStyle w:val="17"/>
        <w:tabs>
          <w:tab w:val="left" w:pos="481"/>
        </w:tabs>
        <w:kinsoku w:val="0"/>
        <w:overflowPunct w:val="0"/>
        <w:spacing w:before="0" w:line="360" w:lineRule="auto"/>
        <w:ind w:left="0"/>
        <w:outlineLvl w:val="2"/>
        <w:rPr>
          <w:rFonts w:hAnsi="宋体"/>
          <w:color w:val="000000"/>
          <w:szCs w:val="20"/>
        </w:rPr>
      </w:pPr>
      <w:bookmarkStart w:id="131" w:name="_Toc145592815"/>
      <w:r>
        <w:rPr>
          <w:rFonts w:hAnsi="宋体" w:cs="Verdana"/>
        </w:rPr>
        <w:t xml:space="preserve">9 </w:t>
      </w:r>
      <w:r>
        <w:rPr>
          <w:rFonts w:hAnsi="宋体"/>
          <w:color w:val="000000"/>
          <w:szCs w:val="20"/>
        </w:rPr>
        <w:t xml:space="preserve"> </w:t>
      </w:r>
      <w:r>
        <w:rPr>
          <w:rFonts w:hint="eastAsia" w:hAnsi="宋体"/>
          <w:color w:val="000000"/>
          <w:szCs w:val="20"/>
        </w:rPr>
        <w:t>项目实施详细方案</w:t>
      </w:r>
      <w:bookmarkEnd w:id="131"/>
    </w:p>
    <w:p>
      <w:pPr>
        <w:pStyle w:val="17"/>
        <w:tabs>
          <w:tab w:val="left" w:pos="481"/>
        </w:tabs>
        <w:kinsoku w:val="0"/>
        <w:overflowPunct w:val="0"/>
        <w:spacing w:before="0" w:line="360" w:lineRule="auto"/>
        <w:ind w:left="0" w:firstLine="480" w:firstLineChars="200"/>
        <w:rPr>
          <w:rFonts w:hAnsi="宋体" w:cs="Verdana"/>
        </w:rPr>
      </w:pPr>
      <w:r>
        <w:rPr>
          <w:rFonts w:hint="eastAsia" w:hAnsi="宋体" w:cs="Verdana"/>
        </w:rPr>
        <w:t>投标人应提供项目背景和项目总体认知</w:t>
      </w:r>
      <w:r>
        <w:rPr>
          <w:rFonts w:hint="eastAsia" w:hAnsi="宋体" w:cs="Verdana"/>
          <w:lang w:eastAsia="zh-CN"/>
        </w:rPr>
        <w:t>，</w:t>
      </w:r>
      <w:r>
        <w:rPr>
          <w:rFonts w:ascii="宋体" w:hAnsi="宋体"/>
          <w:sz w:val="24"/>
        </w:rPr>
        <w:t>服务方案</w:t>
      </w:r>
      <w:r>
        <w:rPr>
          <w:rFonts w:hint="eastAsia" w:hAnsi="宋体" w:cs="Verdana"/>
        </w:rPr>
        <w:t>，</w:t>
      </w:r>
      <w:r>
        <w:rPr>
          <w:rFonts w:hint="eastAsia" w:ascii="宋体" w:hAnsi="宋体"/>
          <w:sz w:val="24"/>
        </w:rPr>
        <w:t>日常管理方案及管控措施</w:t>
      </w:r>
      <w:r>
        <w:rPr>
          <w:rFonts w:hint="eastAsia" w:hAnsi="宋体" w:cs="Verdana"/>
        </w:rPr>
        <w:t>，</w:t>
      </w:r>
      <w:r>
        <w:rPr>
          <w:rFonts w:hint="eastAsia" w:ascii="宋体" w:hAnsi="宋体"/>
          <w:sz w:val="24"/>
          <w:lang w:val="en-US" w:eastAsia="zh-CN"/>
        </w:rPr>
        <w:t>人员配备方案</w:t>
      </w:r>
      <w:r>
        <w:rPr>
          <w:rFonts w:hint="eastAsia" w:hAnsi="宋体" w:cs="Verdana"/>
        </w:rPr>
        <w:t>，</w:t>
      </w:r>
      <w:r>
        <w:rPr>
          <w:rFonts w:ascii="宋体" w:hAnsi="宋体"/>
          <w:sz w:val="24"/>
        </w:rPr>
        <w:t>应急预案</w:t>
      </w:r>
      <w:r>
        <w:rPr>
          <w:rFonts w:hint="eastAsia" w:hAnsi="宋体" w:cs="Verdana"/>
        </w:rPr>
        <w:t>，</w:t>
      </w:r>
      <w:r>
        <w:rPr>
          <w:rFonts w:hint="eastAsia" w:ascii="宋体" w:hAnsi="宋体"/>
          <w:sz w:val="24"/>
          <w:lang w:val="en-US" w:eastAsia="zh-CN"/>
        </w:rPr>
        <w:t>服务承诺</w:t>
      </w:r>
      <w:r>
        <w:rPr>
          <w:rFonts w:hint="eastAsia" w:hAnsi="宋体" w:cs="Verdana"/>
        </w:rPr>
        <w:t>等。</w:t>
      </w:r>
    </w:p>
    <w:p>
      <w:pPr>
        <w:pStyle w:val="17"/>
        <w:tabs>
          <w:tab w:val="left" w:pos="481"/>
        </w:tabs>
        <w:kinsoku w:val="0"/>
        <w:overflowPunct w:val="0"/>
        <w:spacing w:before="0" w:line="360" w:lineRule="auto"/>
        <w:ind w:left="0" w:firstLine="480" w:firstLineChars="200"/>
        <w:rPr>
          <w:rFonts w:hAnsi="宋体" w:cs="Verdana"/>
        </w:rPr>
      </w:pPr>
    </w:p>
    <w:p>
      <w:pPr>
        <w:pStyle w:val="17"/>
        <w:tabs>
          <w:tab w:val="left" w:pos="481"/>
        </w:tabs>
        <w:kinsoku w:val="0"/>
        <w:overflowPunct w:val="0"/>
        <w:spacing w:before="0" w:line="360" w:lineRule="auto"/>
        <w:ind w:left="0"/>
        <w:outlineLvl w:val="2"/>
        <w:rPr>
          <w:rFonts w:hAnsi="宋体"/>
        </w:rPr>
      </w:pPr>
      <w:r>
        <w:rPr>
          <w:rFonts w:hAnsi="宋体" w:cs="Verdana"/>
        </w:rPr>
        <w:br w:type="page"/>
      </w:r>
      <w:bookmarkStart w:id="132" w:name="_Toc145592816"/>
      <w:r>
        <w:rPr>
          <w:rFonts w:hAnsi="宋体" w:cs="Verdana"/>
        </w:rPr>
        <w:t xml:space="preserve">10 </w:t>
      </w:r>
      <w:r>
        <w:rPr>
          <w:rFonts w:hAnsi="宋体" w:cs="Verdana"/>
        </w:rPr>
        <w:tab/>
      </w:r>
      <w:r>
        <w:rPr>
          <w:rFonts w:hint="eastAsia" w:hAnsi="宋体"/>
        </w:rPr>
        <w:t>招标文件要求提供或投标人认为应附的其他材料</w:t>
      </w:r>
      <w:bookmarkEnd w:id="132"/>
    </w:p>
    <w:sectPr>
      <w:pgSz w:w="11910" w:h="16840"/>
      <w:pgMar w:top="1100" w:right="1020" w:bottom="1060" w:left="1580" w:header="1361" w:footer="868" w:gutter="0"/>
      <w:cols w:equalWidth="0" w:num="1">
        <w:col w:w="9310"/>
      </w:cols>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swiss"/>
    <w:pitch w:val="default"/>
    <w:sig w:usb0="00000000" w:usb1="0000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Lucida Sans">
    <w:panose1 w:val="020B0602030504020204"/>
    <w:charset w:val="00"/>
    <w:family w:val="swiss"/>
    <w:pitch w:val="default"/>
    <w:sig w:usb0="00000003" w:usb1="00000000" w:usb2="00000000" w:usb3="00000000" w:csb0="2000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entury">
    <w:panose1 w:val="0204060405050502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2336" behindDoc="1" locked="0" layoutInCell="0" allowOverlap="1">
              <wp:simplePos x="0" y="0"/>
              <wp:positionH relativeFrom="page">
                <wp:posOffset>3898900</wp:posOffset>
              </wp:positionH>
              <wp:positionV relativeFrom="page">
                <wp:posOffset>10002520</wp:posOffset>
              </wp:positionV>
              <wp:extent cx="123825" cy="139700"/>
              <wp:effectExtent l="0" t="0" r="0" b="0"/>
              <wp:wrapNone/>
              <wp:docPr id="10"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3825"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11</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307pt;margin-top:787.6pt;height:11pt;width:9.75pt;mso-position-horizontal-relative:page;mso-position-vertical-relative:page;z-index:-251654144;mso-width-relative:page;mso-height-relative:page;" filled="f" stroked="f" coordsize="21600,21600" o:allowincell="f" o:gfxdata="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jv9j/bAAAADQEAAA8AAAAAAAAAAQAgAAAAIgAAAGRycy9kb3du&#10;cmV2LnhtbFBLAQIUABQAAAAIAIdO4kDtQ+Ps/AEAAAQ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11</w:t>
                    </w:r>
                    <w:r>
                      <w:rPr>
                        <w:rFonts w:ascii="Arial" w:hAnsi="Arial" w:cs="Arial" w:eastAsiaTheme="minorEastAsia"/>
                        <w:w w:val="114"/>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3360"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9" name="Text Box 4"/>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Lucida Sans" w:hAnsi="Lucida Sans" w:cs="Lucida Sans" w:eastAsiaTheme="minorEastAsia"/>
                              <w:sz w:val="18"/>
                              <w:szCs w:val="18"/>
                            </w:rPr>
                          </w:pPr>
                          <w:r>
                            <w:rPr>
                              <w:rFonts w:ascii="Lucida Sans" w:hAnsi="Lucida Sans" w:cs="Lucida Sans" w:eastAsiaTheme="minorEastAsia"/>
                              <w:sz w:val="18"/>
                              <w:szCs w:val="18"/>
                            </w:rPr>
                            <w:fldChar w:fldCharType="begin"/>
                          </w:r>
                          <w:r>
                            <w:rPr>
                              <w:rFonts w:ascii="Lucida Sans" w:hAnsi="Lucida Sans" w:cs="Lucida Sans" w:eastAsiaTheme="minorEastAsia"/>
                              <w:sz w:val="18"/>
                              <w:szCs w:val="18"/>
                            </w:rPr>
                            <w:instrText xml:space="preserve"> PAGE </w:instrText>
                          </w:r>
                          <w:r>
                            <w:rPr>
                              <w:rFonts w:ascii="Lucida Sans" w:hAnsi="Lucida Sans" w:cs="Lucida Sans" w:eastAsiaTheme="minorEastAsia"/>
                              <w:sz w:val="18"/>
                              <w:szCs w:val="18"/>
                            </w:rPr>
                            <w:fldChar w:fldCharType="separate"/>
                          </w:r>
                          <w:r>
                            <w:rPr>
                              <w:rFonts w:ascii="Lucida Sans" w:hAnsi="Lucida Sans" w:cs="Lucida Sans" w:eastAsiaTheme="minorEastAsia"/>
                              <w:sz w:val="18"/>
                              <w:szCs w:val="18"/>
                            </w:rPr>
                            <w:t>20</w:t>
                          </w:r>
                          <w:r>
                            <w:rPr>
                              <w:rFonts w:ascii="Lucida Sans" w:hAnsi="Lucida Sans" w:cs="Lucida Sans"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304.1pt;margin-top:787.6pt;height:11pt;width:15.4pt;mso-position-horizontal-relative:page;mso-position-vertical-relative:page;z-index:-251653120;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1LgHL/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Lucida Sans" w:hAnsi="Lucida Sans" w:cs="Lucida Sans" w:eastAsiaTheme="minorEastAsia"/>
                        <w:sz w:val="18"/>
                        <w:szCs w:val="18"/>
                      </w:rPr>
                    </w:pPr>
                    <w:r>
                      <w:rPr>
                        <w:rFonts w:ascii="Lucida Sans" w:hAnsi="Lucida Sans" w:cs="Lucida Sans" w:eastAsiaTheme="minorEastAsia"/>
                        <w:sz w:val="18"/>
                        <w:szCs w:val="18"/>
                      </w:rPr>
                      <w:fldChar w:fldCharType="begin"/>
                    </w:r>
                    <w:r>
                      <w:rPr>
                        <w:rFonts w:ascii="Lucida Sans" w:hAnsi="Lucida Sans" w:cs="Lucida Sans" w:eastAsiaTheme="minorEastAsia"/>
                        <w:sz w:val="18"/>
                        <w:szCs w:val="18"/>
                      </w:rPr>
                      <w:instrText xml:space="preserve"> PAGE </w:instrText>
                    </w:r>
                    <w:r>
                      <w:rPr>
                        <w:rFonts w:ascii="Lucida Sans" w:hAnsi="Lucida Sans" w:cs="Lucida Sans" w:eastAsiaTheme="minorEastAsia"/>
                        <w:sz w:val="18"/>
                        <w:szCs w:val="18"/>
                      </w:rPr>
                      <w:fldChar w:fldCharType="separate"/>
                    </w:r>
                    <w:r>
                      <w:rPr>
                        <w:rFonts w:ascii="Lucida Sans" w:hAnsi="Lucida Sans" w:cs="Lucida Sans" w:eastAsiaTheme="minorEastAsia"/>
                        <w:sz w:val="18"/>
                        <w:szCs w:val="18"/>
                      </w:rPr>
                      <w:t>20</w:t>
                    </w:r>
                    <w:r>
                      <w:rPr>
                        <w:rFonts w:ascii="Lucida Sans" w:hAnsi="Lucida Sans" w:cs="Lucida Sans" w:eastAsiaTheme="minorEastAsia"/>
                        <w:sz w:val="18"/>
                        <w:szCs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4384"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27" name="Text Box 5"/>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304.1pt;margin-top:787.6pt;height:11pt;width:15.4pt;mso-position-horizontal-relative:page;mso-position-vertical-relative:page;z-index:-251652096;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kl25F2wAAAA0BAAAPAAAAAAAAAAEAIAAAACIAAABkcnMvZG93&#10;bnJldi54bWxQSwECFAAUAAAACACHTuJARSp8c/0BAAAEBAAADgAAAAAAAAABACAAAAAqAQAAZHJz&#10;L2Uyb0RvYy54bWxQSwUGAAAAAAYABgBZAQAAmQUAAAAA&#10;">
              <v:fill on="f" focussize="0,0"/>
              <v:stroke on="f"/>
              <v:imagedata o:title=""/>
              <o:lock v:ext="edit" aspectratio="f"/>
              <v:textbox inset="0mm,0mm,0mm,0mm">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3360"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8" name="Text Box 5"/>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304.1pt;margin-top:787.6pt;height:11pt;width:15.4pt;mso-position-horizontal-relative:page;mso-position-vertical-relative:page;z-index:-251653120;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BAp8eJ/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Century" w:hAnsi="Century" w:cs="Century" w:eastAsiaTheme="minorEastAsia"/>
                        <w:sz w:val="18"/>
                        <w:szCs w:val="18"/>
                      </w:rPr>
                    </w:pPr>
                    <w:r>
                      <w:rPr>
                        <w:rFonts w:ascii="Century" w:hAnsi="Century" w:cs="Century" w:eastAsiaTheme="minorEastAsia"/>
                        <w:w w:val="114"/>
                        <w:sz w:val="18"/>
                        <w:szCs w:val="18"/>
                      </w:rPr>
                      <w:fldChar w:fldCharType="begin"/>
                    </w:r>
                    <w:r>
                      <w:rPr>
                        <w:rFonts w:ascii="Century" w:hAnsi="Century" w:cs="Century" w:eastAsiaTheme="minorEastAsia"/>
                        <w:w w:val="114"/>
                        <w:sz w:val="18"/>
                        <w:szCs w:val="18"/>
                      </w:rPr>
                      <w:instrText xml:space="preserve"> PAGE </w:instrText>
                    </w:r>
                    <w:r>
                      <w:rPr>
                        <w:rFonts w:ascii="Century" w:hAnsi="Century" w:cs="Century" w:eastAsiaTheme="minorEastAsia"/>
                        <w:w w:val="114"/>
                        <w:sz w:val="18"/>
                        <w:szCs w:val="18"/>
                      </w:rPr>
                      <w:fldChar w:fldCharType="separate"/>
                    </w:r>
                    <w:r>
                      <w:rPr>
                        <w:rFonts w:ascii="Century" w:hAnsi="Century" w:cs="Century" w:eastAsiaTheme="minorEastAsia"/>
                        <w:w w:val="114"/>
                        <w:sz w:val="18"/>
                        <w:szCs w:val="18"/>
                      </w:rPr>
                      <w:t>34</w:t>
                    </w:r>
                    <w:r>
                      <w:rPr>
                        <w:rFonts w:ascii="Century" w:hAnsi="Century" w:cs="Century" w:eastAsiaTheme="minorEastAsia"/>
                        <w:w w:val="114"/>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4384"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7" name="Text Box 6"/>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9</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304.1pt;margin-top:787.6pt;height:11pt;width:15.4pt;mso-position-horizontal-relative:page;mso-position-vertical-relative:page;z-index:-251652096;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IqVzf/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9</w:t>
                    </w:r>
                    <w:r>
                      <w:rPr>
                        <w:rFonts w:ascii="Arial" w:hAnsi="Arial" w:cs="Arial" w:eastAsiaTheme="minorEastAsia"/>
                        <w:w w:val="114"/>
                        <w:sz w:val="18"/>
                        <w:szCs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19"/>
        <w:szCs w:val="19"/>
      </w:rPr>
    </w:pPr>
    <w:r>
      <mc:AlternateContent>
        <mc:Choice Requires="wps">
          <w:drawing>
            <wp:anchor distT="0" distB="0" distL="114300" distR="114300" simplePos="0" relativeHeight="251665408"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6" name="Text Box 8"/>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5" w:lineRule="exact"/>
                            <w:ind w:left="40"/>
                            <w:rPr>
                              <w:rFonts w:ascii="Bookman Old Style" w:hAnsi="Bookman Old Style" w:cs="Bookman Old Style" w:eastAsiaTheme="minorEastAsia"/>
                              <w:sz w:val="18"/>
                              <w:szCs w:val="18"/>
                            </w:rPr>
                          </w:pPr>
                          <w:r>
                            <w:rPr>
                              <w:rFonts w:ascii="Bookman Old Style" w:hAnsi="Bookman Old Style" w:cs="Bookman Old Style" w:eastAsiaTheme="minorEastAsia"/>
                              <w:w w:val="102"/>
                              <w:sz w:val="18"/>
                              <w:szCs w:val="18"/>
                            </w:rPr>
                            <w:fldChar w:fldCharType="begin"/>
                          </w:r>
                          <w:r>
                            <w:rPr>
                              <w:rFonts w:ascii="Bookman Old Style" w:hAnsi="Bookman Old Style" w:cs="Bookman Old Style" w:eastAsiaTheme="minorEastAsia"/>
                              <w:w w:val="102"/>
                              <w:sz w:val="18"/>
                              <w:szCs w:val="18"/>
                            </w:rPr>
                            <w:instrText xml:space="preserve"> PAGE </w:instrText>
                          </w:r>
                          <w:r>
                            <w:rPr>
                              <w:rFonts w:ascii="Bookman Old Style" w:hAnsi="Bookman Old Style" w:cs="Bookman Old Style" w:eastAsiaTheme="minorEastAsia"/>
                              <w:w w:val="102"/>
                              <w:sz w:val="18"/>
                              <w:szCs w:val="18"/>
                            </w:rPr>
                            <w:fldChar w:fldCharType="separate"/>
                          </w:r>
                          <w:r>
                            <w:rPr>
                              <w:rFonts w:ascii="Bookman Old Style" w:hAnsi="Bookman Old Style" w:cs="Bookman Old Style" w:eastAsiaTheme="minorEastAsia"/>
                              <w:w w:val="102"/>
                              <w:sz w:val="18"/>
                              <w:szCs w:val="18"/>
                            </w:rPr>
                            <w:t>18</w:t>
                          </w:r>
                          <w:r>
                            <w:rPr>
                              <w:rFonts w:ascii="Bookman Old Style" w:hAnsi="Bookman Old Style" w:cs="Bookman Old Style" w:eastAsiaTheme="minorEastAsia"/>
                              <w:w w:val="102"/>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304.1pt;margin-top:787.6pt;height:11pt;width:15.4pt;mso-position-horizontal-relative:page;mso-position-vertical-relative:page;z-index:-251651072;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DOrd3f/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5" w:lineRule="exact"/>
                      <w:ind w:left="40"/>
                      <w:rPr>
                        <w:rFonts w:ascii="Bookman Old Style" w:hAnsi="Bookman Old Style" w:cs="Bookman Old Style" w:eastAsiaTheme="minorEastAsia"/>
                        <w:sz w:val="18"/>
                        <w:szCs w:val="18"/>
                      </w:rPr>
                    </w:pPr>
                    <w:r>
                      <w:rPr>
                        <w:rFonts w:ascii="Bookman Old Style" w:hAnsi="Bookman Old Style" w:cs="Bookman Old Style" w:eastAsiaTheme="minorEastAsia"/>
                        <w:w w:val="102"/>
                        <w:sz w:val="18"/>
                        <w:szCs w:val="18"/>
                      </w:rPr>
                      <w:fldChar w:fldCharType="begin"/>
                    </w:r>
                    <w:r>
                      <w:rPr>
                        <w:rFonts w:ascii="Bookman Old Style" w:hAnsi="Bookman Old Style" w:cs="Bookman Old Style" w:eastAsiaTheme="minorEastAsia"/>
                        <w:w w:val="102"/>
                        <w:sz w:val="18"/>
                        <w:szCs w:val="18"/>
                      </w:rPr>
                      <w:instrText xml:space="preserve"> PAGE </w:instrText>
                    </w:r>
                    <w:r>
                      <w:rPr>
                        <w:rFonts w:ascii="Bookman Old Style" w:hAnsi="Bookman Old Style" w:cs="Bookman Old Style" w:eastAsiaTheme="minorEastAsia"/>
                        <w:w w:val="102"/>
                        <w:sz w:val="18"/>
                        <w:szCs w:val="18"/>
                      </w:rPr>
                      <w:fldChar w:fldCharType="separate"/>
                    </w:r>
                    <w:r>
                      <w:rPr>
                        <w:rFonts w:ascii="Bookman Old Style" w:hAnsi="Bookman Old Style" w:cs="Bookman Old Style" w:eastAsiaTheme="minorEastAsia"/>
                        <w:w w:val="102"/>
                        <w:sz w:val="18"/>
                        <w:szCs w:val="18"/>
                      </w:rPr>
                      <w:t>18</w:t>
                    </w:r>
                    <w:r>
                      <w:rPr>
                        <w:rFonts w:ascii="Bookman Old Style" w:hAnsi="Bookman Old Style" w:cs="Bookman Old Style" w:eastAsiaTheme="minorEastAsia"/>
                        <w:w w:val="102"/>
                        <w:sz w:val="18"/>
                        <w:szCs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6432"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5" name="Text Box 9"/>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54</w:t>
                          </w:r>
                          <w:r>
                            <w:rPr>
                              <w:rFonts w:ascii="Verdana" w:hAnsi="Verdana" w:cs="Verdana"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304.1pt;margin-top:787.6pt;height:11pt;width:15.4pt;mso-position-horizontal-relative:page;mso-position-vertical-relative:page;z-index:-251650048;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ACYyv+/AEAAAM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54</w:t>
                    </w:r>
                    <w:r>
                      <w:rPr>
                        <w:rFonts w:ascii="Verdana" w:hAnsi="Verdana" w:cs="Verdana" w:eastAsiaTheme="minorEastAsia"/>
                        <w:sz w:val="18"/>
                        <w:szCs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69504"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2" name="Text Box 12"/>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59</w:t>
                          </w:r>
                          <w:r>
                            <w:rPr>
                              <w:rFonts w:ascii="Arial" w:hAnsi="Arial" w:cs="Arial" w:eastAsiaTheme="minorEastAsia"/>
                              <w:w w:val="114"/>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304.1pt;margin-top:787.6pt;height:11pt;width:15.4pt;mso-position-horizontal-relative:page;mso-position-vertical-relative:page;z-index:-251646976;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kl25F2wAAAA0BAAAPAAAAAAAAAAEAIAAAACIAAABkcnMvZG93&#10;bnJldi54bWxQSwECFAAUAAAACACHTuJAi/wgg/0BAAAEBAAADgAAAAAAAAABACAAAAAqAQAAZHJz&#10;L2Uyb0RvYy54bWxQSwUGAAAAAAYABgBZAQAAmQUAAAAA&#10;">
              <v:fill on="f" focussize="0,0"/>
              <v:stroke on="f"/>
              <v:imagedata o:title=""/>
              <o:lock v:ext="edit" aspectratio="f"/>
              <v:textbox inset="0mm,0mm,0mm,0mm">
                <w:txbxContent>
                  <w:p>
                    <w:pPr>
                      <w:pStyle w:val="17"/>
                      <w:kinsoku w:val="0"/>
                      <w:overflowPunct w:val="0"/>
                      <w:spacing w:before="0" w:line="202" w:lineRule="exact"/>
                      <w:ind w:left="40"/>
                      <w:rPr>
                        <w:rFonts w:ascii="Arial" w:hAnsi="Arial" w:cs="Arial" w:eastAsiaTheme="minorEastAsia"/>
                        <w:sz w:val="18"/>
                        <w:szCs w:val="18"/>
                      </w:rPr>
                    </w:pPr>
                    <w:r>
                      <w:rPr>
                        <w:rFonts w:ascii="Arial" w:hAnsi="Arial" w:cs="Arial" w:eastAsiaTheme="minorEastAsia"/>
                        <w:w w:val="114"/>
                        <w:sz w:val="18"/>
                        <w:szCs w:val="18"/>
                      </w:rPr>
                      <w:fldChar w:fldCharType="begin"/>
                    </w:r>
                    <w:r>
                      <w:rPr>
                        <w:rFonts w:ascii="Arial" w:hAnsi="Arial" w:cs="Arial" w:eastAsiaTheme="minorEastAsia"/>
                        <w:w w:val="114"/>
                        <w:sz w:val="18"/>
                        <w:szCs w:val="18"/>
                      </w:rPr>
                      <w:instrText xml:space="preserve"> PAGE </w:instrText>
                    </w:r>
                    <w:r>
                      <w:rPr>
                        <w:rFonts w:ascii="Arial" w:hAnsi="Arial" w:cs="Arial" w:eastAsiaTheme="minorEastAsia"/>
                        <w:w w:val="114"/>
                        <w:sz w:val="18"/>
                        <w:szCs w:val="18"/>
                      </w:rPr>
                      <w:fldChar w:fldCharType="separate"/>
                    </w:r>
                    <w:r>
                      <w:rPr>
                        <w:rFonts w:ascii="Arial" w:hAnsi="Arial" w:cs="Arial" w:eastAsiaTheme="minorEastAsia"/>
                        <w:w w:val="114"/>
                        <w:sz w:val="18"/>
                        <w:szCs w:val="18"/>
                      </w:rPr>
                      <w:t>59</w:t>
                    </w:r>
                    <w:r>
                      <w:rPr>
                        <w:rFonts w:ascii="Arial" w:hAnsi="Arial" w:cs="Arial" w:eastAsiaTheme="minorEastAsia"/>
                        <w:w w:val="114"/>
                        <w:sz w:val="18"/>
                        <w:szCs w:val="18"/>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mc:AlternateContent>
        <mc:Choice Requires="wps">
          <w:drawing>
            <wp:anchor distT="0" distB="0" distL="114300" distR="114300" simplePos="0" relativeHeight="251670528" behindDoc="1" locked="0" layoutInCell="0" allowOverlap="1">
              <wp:simplePos x="0" y="0"/>
              <wp:positionH relativeFrom="page">
                <wp:posOffset>3862070</wp:posOffset>
              </wp:positionH>
              <wp:positionV relativeFrom="page">
                <wp:posOffset>10002520</wp:posOffset>
              </wp:positionV>
              <wp:extent cx="195580" cy="139700"/>
              <wp:effectExtent l="0" t="0" r="0" b="0"/>
              <wp:wrapNone/>
              <wp:docPr id="1" name="Text Box 13"/>
              <wp:cNvGraphicFramePr/>
              <a:graphic xmlns:a="http://schemas.openxmlformats.org/drawingml/2006/main">
                <a:graphicData uri="http://schemas.microsoft.com/office/word/2010/wordprocessingShape">
                  <wps:wsp>
                    <wps:cNvSpPr txBox="1">
                      <a:spLocks noChangeArrowheads="1"/>
                    </wps:cNvSpPr>
                    <wps:spPr bwMode="auto">
                      <a:xfrm>
                        <a:off x="0" y="0"/>
                        <a:ext cx="195580" cy="139700"/>
                      </a:xfrm>
                      <a:prstGeom prst="rect">
                        <a:avLst/>
                      </a:prstGeom>
                      <a:noFill/>
                      <a:ln>
                        <a:noFill/>
                      </a:ln>
                    </wps:spPr>
                    <wps:txbx>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65</w:t>
                          </w:r>
                          <w:r>
                            <w:rPr>
                              <w:rFonts w:ascii="Verdana" w:hAnsi="Verdana" w:cs="Verdana" w:eastAsiaTheme="minorEastAsia"/>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3" o:spid="_x0000_s1026" o:spt="202" type="#_x0000_t202" style="position:absolute;left:0pt;margin-left:304.1pt;margin-top:787.6pt;height:11pt;width:15.4pt;mso-position-horizontal-relative:page;mso-position-vertical-relative:page;z-index:-251645952;mso-width-relative:page;mso-height-relative:page;" filled="f" stroked="f" coordsize="21600,21600" o:allowincell="f" o:gfxdata="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SXbkXbAAAADQEAAA8AAAAAAAAAAQAgAAAAIgAAAGRycy9kb3du&#10;cmV2LnhtbFBLAQIUABQAAAAIAIdO4kCKsquA/AEAAAQEAAAOAAAAAAAAAAEAIAAAACoBAABkcnMv&#10;ZTJvRG9jLnhtbFBLBQYAAAAABgAGAFkBAACYBQAAAAA=&#10;">
              <v:fill on="f" focussize="0,0"/>
              <v:stroke on="f"/>
              <v:imagedata o:title=""/>
              <o:lock v:ext="edit" aspectratio="f"/>
              <v:textbox inset="0mm,0mm,0mm,0mm">
                <w:txbxContent>
                  <w:p>
                    <w:pPr>
                      <w:pStyle w:val="17"/>
                      <w:kinsoku w:val="0"/>
                      <w:overflowPunct w:val="0"/>
                      <w:spacing w:before="0" w:line="201" w:lineRule="exact"/>
                      <w:ind w:left="40"/>
                      <w:rPr>
                        <w:rFonts w:ascii="Verdana" w:hAnsi="Verdana" w:cs="Verdana" w:eastAsiaTheme="minorEastAsia"/>
                        <w:sz w:val="18"/>
                        <w:szCs w:val="18"/>
                      </w:rPr>
                    </w:pPr>
                    <w:r>
                      <w:rPr>
                        <w:rFonts w:ascii="Verdana" w:hAnsi="Verdana" w:cs="Verdana" w:eastAsiaTheme="minorEastAsia"/>
                        <w:sz w:val="18"/>
                        <w:szCs w:val="18"/>
                      </w:rPr>
                      <w:fldChar w:fldCharType="begin"/>
                    </w:r>
                    <w:r>
                      <w:rPr>
                        <w:rFonts w:ascii="Verdana" w:hAnsi="Verdana" w:cs="Verdana" w:eastAsiaTheme="minorEastAsia"/>
                        <w:sz w:val="18"/>
                        <w:szCs w:val="18"/>
                      </w:rPr>
                      <w:instrText xml:space="preserve"> PAGE </w:instrText>
                    </w:r>
                    <w:r>
                      <w:rPr>
                        <w:rFonts w:ascii="Verdana" w:hAnsi="Verdana" w:cs="Verdana" w:eastAsiaTheme="minorEastAsia"/>
                        <w:sz w:val="18"/>
                        <w:szCs w:val="18"/>
                      </w:rPr>
                      <w:fldChar w:fldCharType="separate"/>
                    </w:r>
                    <w:r>
                      <w:rPr>
                        <w:rFonts w:ascii="Verdana" w:hAnsi="Verdana" w:cs="Verdana" w:eastAsiaTheme="minorEastAsia"/>
                        <w:sz w:val="18"/>
                        <w:szCs w:val="18"/>
                      </w:rPr>
                      <w:t>65</w:t>
                    </w:r>
                    <w:r>
                      <w:rPr>
                        <w:rFonts w:ascii="Verdana" w:hAnsi="Verdana" w:cs="Verdana" w:eastAsiaTheme="minorEastAsia"/>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w:rPr>
        <w:rFonts w:ascii="Times New Roman" w:cs="Times New Roman" w:eastAsiaTheme="minorEastAsia"/>
        <w:sz w:val="20"/>
        <w:szCs w:val="20"/>
      </w:rPr>
      <w:t xml:space="preserve">2.4 </w:t>
    </w:r>
    <w:r>
      <mc:AlternateContent>
        <mc:Choice Requires="wps">
          <w:drawing>
            <wp:anchor distT="0" distB="0" distL="114300" distR="114300" simplePos="0" relativeHeight="251660288"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2" name="Freeform 1"/>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1" o:spid="_x0000_s1026" o:spt="100" style="position:absolute;left:0pt;margin-left:85pt;margin-top:55.5pt;height:1pt;width:453.65pt;mso-position-horizontal-relative:page;mso-position-vertical-relative:page;z-index:-251656192;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SU0zcNgAAAAMAQAADwAAAAAAAAABACAAAAAiAAAAZHJzL2Rvd25yZXYueG1sUEsB&#10;AhQAFAAAAAgAh07iQJxF0TigAgAAwgUAAA4AAAAAAAAAAQAgAAAAJwEAAGRycy9lMm9Eb2MueG1s&#10;UEsFBgAAAAAGAAYAWQEAADkGA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1312" behindDoc="1" locked="0" layoutInCell="0" allowOverlap="1">
              <wp:simplePos x="0" y="0"/>
              <wp:positionH relativeFrom="page">
                <wp:posOffset>4657090</wp:posOffset>
              </wp:positionH>
              <wp:positionV relativeFrom="page">
                <wp:posOffset>545465</wp:posOffset>
              </wp:positionV>
              <wp:extent cx="2197735" cy="139700"/>
              <wp:effectExtent l="0" t="0" r="0" b="0"/>
              <wp:wrapNone/>
              <wp:docPr id="11" name="Text Box 2"/>
              <wp:cNvGraphicFramePr/>
              <a:graphic xmlns:a="http://schemas.openxmlformats.org/drawingml/2006/main">
                <a:graphicData uri="http://schemas.microsoft.com/office/word/2010/wordprocessingShape">
                  <wps:wsp>
                    <wps:cNvSpPr txBox="1">
                      <a:spLocks noChangeArrowheads="1"/>
                    </wps:cNvSpPr>
                    <wps:spPr bwMode="auto">
                      <a:xfrm>
                        <a:off x="0" y="0"/>
                        <a:ext cx="2197735" cy="139700"/>
                      </a:xfrm>
                      <a:prstGeom prst="rect">
                        <a:avLst/>
                      </a:prstGeom>
                      <a:noFill/>
                      <a:ln>
                        <a:noFill/>
                      </a:ln>
                    </wps:spPr>
                    <wps:txbx>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66.7pt;margin-top:42.95pt;height:11pt;width:173.05pt;mso-position-horizontal-relative:page;mso-position-vertical-relative:page;z-index:-251655168;mso-width-relative:page;mso-height-relative:page;" filled="f" stroked="f" coordsize="21600,21600" o:allowincell="f"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4dM7/ZAAAACwEAAA8AAAAAAAAAAQAgAAAAIgAAAGRycy9kb3du&#10;cmV2LnhtbFBLAQIUABQAAAAIAIdO4kCqPypq/gEAAAUEAAAOAAAAAAAAAAEAIAAAACgBAABkcnMv&#10;ZTJvRG9jLnhtbFBLBQYAAAAABgAGAFkBAACYBQAAAAA=&#10;">
              <v:fill on="f" focussize="0,0"/>
              <v:stroke on="f"/>
              <v:imagedata o:title=""/>
              <o:lock v:ext="edit" aspectratio="f"/>
              <v:textbox inset="0mm,0mm,0mm,0mm">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before="0" w:line="14" w:lineRule="auto"/>
      <w:ind w:left="0"/>
      <w:rPr>
        <w:rFonts w:ascii="Times New Roman" w:cs="Times New Roman" w:eastAsiaTheme="minorEastAsia"/>
        <w:sz w:val="20"/>
        <w:szCs w:val="20"/>
      </w:rPr>
    </w:pPr>
    <w:r>
      <w:rPr>
        <w:rFonts w:ascii="Times New Roman" w:cs="Times New Roman" w:eastAsiaTheme="minorEastAsia"/>
        <w:sz w:val="20"/>
        <w:szCs w:val="20"/>
      </w:rPr>
      <w:t xml:space="preserve">2.4 </w:t>
    </w:r>
    <w:r>
      <mc:AlternateContent>
        <mc:Choice Requires="wps">
          <w:drawing>
            <wp:anchor distT="0" distB="0" distL="114300" distR="114300" simplePos="0" relativeHeight="251667456"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4" name="Freeform 10"/>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10" o:spid="_x0000_s1026" o:spt="100" style="position:absolute;left:0pt;margin-left:85pt;margin-top:55.5pt;height:1pt;width:453.65pt;mso-position-horizontal-relative:page;mso-position-vertical-relative:page;z-index:-251649024;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JTTNw2AAAAAwBAAAPAAAAAAAAAAEAIAAAACIAAABkcnMvZG93bnJldi54bWxQSwECFAAU&#10;AAAACACHTuJAqGJMe5wCAADCBQAADgAAAAAAAAABACAAAAAnAQAAZHJzL2Uyb0RvYy54bWxQSwUG&#10;AAAAAAYABgBZAQAANQY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8480" behindDoc="1" locked="0" layoutInCell="0" allowOverlap="1">
              <wp:simplePos x="0" y="0"/>
              <wp:positionH relativeFrom="page">
                <wp:posOffset>4657090</wp:posOffset>
              </wp:positionH>
              <wp:positionV relativeFrom="page">
                <wp:posOffset>545465</wp:posOffset>
              </wp:positionV>
              <wp:extent cx="2197735" cy="139700"/>
              <wp:effectExtent l="0" t="0" r="0" b="0"/>
              <wp:wrapNone/>
              <wp:docPr id="3" name="Text Box 11"/>
              <wp:cNvGraphicFramePr/>
              <a:graphic xmlns:a="http://schemas.openxmlformats.org/drawingml/2006/main">
                <a:graphicData uri="http://schemas.microsoft.com/office/word/2010/wordprocessingShape">
                  <wps:wsp>
                    <wps:cNvSpPr txBox="1">
                      <a:spLocks noChangeArrowheads="1"/>
                    </wps:cNvSpPr>
                    <wps:spPr bwMode="auto">
                      <a:xfrm>
                        <a:off x="0" y="0"/>
                        <a:ext cx="2197735" cy="139700"/>
                      </a:xfrm>
                      <a:prstGeom prst="rect">
                        <a:avLst/>
                      </a:prstGeom>
                      <a:noFill/>
                      <a:ln>
                        <a:noFill/>
                      </a:ln>
                    </wps:spPr>
                    <wps:txbx>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366.7pt;margin-top:42.95pt;height:11pt;width:173.05pt;mso-position-horizontal-relative:page;mso-position-vertical-relative:page;z-index:-251648000;mso-width-relative:page;mso-height-relative:page;" filled="f" stroked="f" coordsize="21600,21600" o:allowincell="f"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4dM7/ZAAAACwEAAA8AAAAAAAAAAQAgAAAAIgAAAGRycy9kb3du&#10;cmV2LnhtbFBLAQIUABQAAAAIAIdO4kDXAukv/gEAAAUEAAAOAAAAAAAAAAEAIAAAACgBAABkcnMv&#10;ZTJvRG9jLnhtbFBLBQYAAAAABgAGAFkBAACYBQAAAAA=&#10;">
              <v:fill on="f" focussize="0,0"/>
              <v:stroke on="f"/>
              <v:imagedata o:title=""/>
              <o:lock v:ext="edit" aspectratio="f"/>
              <v:textbox inset="0mm,0mm,0mm,0mm">
                <w:txbxContent>
                  <w:p>
                    <w:pPr>
                      <w:pStyle w:val="17"/>
                      <w:kinsoku w:val="0"/>
                      <w:overflowPunct w:val="0"/>
                      <w:spacing w:before="0" w:line="200" w:lineRule="exact"/>
                      <w:ind w:left="20"/>
                      <w:rPr>
                        <w:sz w:val="18"/>
                        <w:szCs w:val="18"/>
                      </w:rPr>
                    </w:pPr>
                    <w:r>
                      <w:rPr>
                        <w:rFonts w:hint="eastAsia"/>
                        <w:sz w:val="18"/>
                        <w:szCs w:val="18"/>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pStyle w:val="308"/>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000000C"/>
    <w:multiLevelType w:val="multilevel"/>
    <w:tmpl w:val="0000000C"/>
    <w:lvl w:ilvl="0" w:tentative="0">
      <w:start w:val="1"/>
      <w:numFmt w:val="bullet"/>
      <w:pStyle w:val="306"/>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2B7676BD"/>
    <w:multiLevelType w:val="multilevel"/>
    <w:tmpl w:val="2B7676BD"/>
    <w:lvl w:ilvl="0" w:tentative="0">
      <w:start w:val="1"/>
      <w:numFmt w:val="decimal"/>
      <w:pStyle w:val="294"/>
      <w:lvlText w:val="图%1："/>
      <w:lvlJc w:val="left"/>
      <w:pPr>
        <w:ind w:left="900" w:hanging="420"/>
      </w:pPr>
      <w:rPr>
        <w:position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0573749"/>
    <w:multiLevelType w:val="multilevel"/>
    <w:tmpl w:val="30573749"/>
    <w:lvl w:ilvl="0" w:tentative="0">
      <w:start w:val="1"/>
      <w:numFmt w:val="chineseCountingThousand"/>
      <w:pStyle w:val="352"/>
      <w:isLgl/>
      <w:suff w:val="space"/>
      <w:lvlText w:val="%1"/>
      <w:lvlJc w:val="left"/>
      <w:pPr>
        <w:ind w:left="0" w:firstLine="0"/>
      </w:pPr>
      <w:rPr>
        <w:rFonts w:hint="eastAsia"/>
      </w:rPr>
    </w:lvl>
    <w:lvl w:ilvl="1" w:tentative="0">
      <w:start w:val="1"/>
      <w:numFmt w:val="decimal"/>
      <w:pStyle w:val="354"/>
      <w:isLgl/>
      <w:suff w:val="space"/>
      <w:lvlText w:val="%1.%2"/>
      <w:lvlJc w:val="left"/>
      <w:pPr>
        <w:ind w:left="0" w:firstLine="0"/>
      </w:pPr>
      <w:rPr>
        <w:rFonts w:hint="eastAsia"/>
      </w:rPr>
    </w:lvl>
    <w:lvl w:ilvl="2" w:tentative="0">
      <w:start w:val="1"/>
      <w:numFmt w:val="decimal"/>
      <w:pStyle w:val="355"/>
      <w:isLgl/>
      <w:suff w:val="space"/>
      <w:lvlText w:val="%1.%2.%3"/>
      <w:lvlJc w:val="left"/>
      <w:pPr>
        <w:ind w:left="0" w:firstLine="0"/>
      </w:pPr>
      <w:rPr>
        <w:rFonts w:hint="eastAsia"/>
      </w:rPr>
    </w:lvl>
    <w:lvl w:ilvl="3" w:tentative="0">
      <w:start w:val="1"/>
      <w:numFmt w:val="decimal"/>
      <w:pStyle w:val="356"/>
      <w:isLgl/>
      <w:suff w:val="space"/>
      <w:lvlText w:val="%1.%2.%3.%4"/>
      <w:lvlJc w:val="left"/>
      <w:pPr>
        <w:ind w:left="0" w:firstLine="0"/>
      </w:pPr>
      <w:rPr>
        <w:rFonts w:hint="eastAsia"/>
      </w:rPr>
    </w:lvl>
    <w:lvl w:ilvl="4" w:tentative="0">
      <w:start w:val="1"/>
      <w:numFmt w:val="decimal"/>
      <w:pStyle w:val="357"/>
      <w:isLgl/>
      <w:suff w:val="space"/>
      <w:lvlText w:val="%1.%2.%3.%4.%5"/>
      <w:lvlJc w:val="left"/>
      <w:pPr>
        <w:ind w:left="0" w:firstLine="0"/>
      </w:pPr>
      <w:rPr>
        <w:rFonts w:hint="eastAsia"/>
      </w:rPr>
    </w:lvl>
    <w:lvl w:ilvl="5" w:tentative="0">
      <w:start w:val="1"/>
      <w:numFmt w:val="decimal"/>
      <w:pStyle w:val="358"/>
      <w:isLgl/>
      <w:suff w:val="space"/>
      <w:lvlText w:val="%1.%2.%3.%4.%5.%6"/>
      <w:lvlJc w:val="left"/>
      <w:pPr>
        <w:ind w:left="0" w:firstLine="0"/>
      </w:pPr>
      <w:rPr>
        <w:rFonts w:hint="eastAsia"/>
      </w:rPr>
    </w:lvl>
    <w:lvl w:ilvl="6" w:tentative="0">
      <w:start w:val="1"/>
      <w:numFmt w:val="decimal"/>
      <w:pStyle w:val="359"/>
      <w:isLgl/>
      <w:suff w:val="space"/>
      <w:lvlText w:val="%1.%2.%3.%4.%5.%6.%7"/>
      <w:lvlJc w:val="left"/>
      <w:pPr>
        <w:ind w:left="0" w:firstLine="0"/>
      </w:pPr>
      <w:rPr>
        <w:rFonts w:hint="eastAsia"/>
      </w:rPr>
    </w:lvl>
    <w:lvl w:ilvl="7" w:tentative="0">
      <w:start w:val="1"/>
      <w:numFmt w:val="decimal"/>
      <w:pStyle w:val="360"/>
      <w:isLgl/>
      <w:suff w:val="space"/>
      <w:lvlText w:val="%1.%2.%3.%4.%5.%6.%7.%8"/>
      <w:lvlJc w:val="left"/>
      <w:pPr>
        <w:ind w:left="0" w:firstLine="0"/>
      </w:pPr>
      <w:rPr>
        <w:rFonts w:hint="eastAsia"/>
      </w:rPr>
    </w:lvl>
    <w:lvl w:ilvl="8" w:tentative="0">
      <w:start w:val="1"/>
      <w:numFmt w:val="decimal"/>
      <w:pStyle w:val="361"/>
      <w:isLgl/>
      <w:suff w:val="space"/>
      <w:lvlText w:val="%1.%2.%3.%4.%5.%6.%7.%8.%9"/>
      <w:lvlJc w:val="left"/>
      <w:pPr>
        <w:ind w:left="0" w:firstLine="0"/>
      </w:pPr>
      <w:rPr>
        <w:rFonts w:hint="eastAsia"/>
      </w:rPr>
    </w:lvl>
  </w:abstractNum>
  <w:abstractNum w:abstractNumId="4">
    <w:nsid w:val="3EBB3C91"/>
    <w:multiLevelType w:val="multilevel"/>
    <w:tmpl w:val="3EBB3C91"/>
    <w:lvl w:ilvl="0" w:tentative="0">
      <w:start w:val="1"/>
      <w:numFmt w:val="chineseCountingThousand"/>
      <w:pStyle w:val="111"/>
      <w:suff w:val="space"/>
      <w:lvlText w:val="%1. "/>
      <w:lvlJc w:val="left"/>
      <w:pPr>
        <w:ind w:left="907" w:hanging="907"/>
      </w:pPr>
      <w:rPr>
        <w:rFonts w:hint="eastAsia"/>
      </w:rPr>
    </w:lvl>
    <w:lvl w:ilvl="1" w:tentative="0">
      <w:start w:val="1"/>
      <w:numFmt w:val="chineseCountingThousand"/>
      <w:pStyle w:val="107"/>
      <w:lvlText w:val="(%2)"/>
      <w:lvlJc w:val="left"/>
      <w:pPr>
        <w:ind w:left="794" w:hanging="794"/>
      </w:pPr>
      <w:rPr>
        <w:rFonts w:hint="eastAsia"/>
      </w:rPr>
    </w:lvl>
    <w:lvl w:ilvl="2" w:tentative="0">
      <w:start w:val="1"/>
      <w:numFmt w:val="decimal"/>
      <w:pStyle w:val="115"/>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rFonts w:hint="eastAsia"/>
      </w:rPr>
    </w:lvl>
    <w:lvl w:ilvl="4" w:tentative="0">
      <w:start w:val="1"/>
      <w:numFmt w:val="decimal"/>
      <w:lvlText w:val="(%5)"/>
      <w:lvlJc w:val="left"/>
      <w:pPr>
        <w:ind w:left="1134" w:hanging="1134"/>
      </w:pPr>
      <w:rPr>
        <w:rFonts w:hint="eastAsia"/>
      </w:rPr>
    </w:lvl>
    <w:lvl w:ilvl="5" w:tentative="0">
      <w:start w:val="1"/>
      <w:numFmt w:val="decimal"/>
      <w:pStyle w:val="113"/>
      <w:isLgl/>
      <w:suff w:val="space"/>
      <w:lvlText w:val="%1.%2.%3.%4.%5.%6 "/>
      <w:lvlJc w:val="left"/>
      <w:pPr>
        <w:ind w:left="1247" w:hanging="1247"/>
      </w:pPr>
      <w:rPr>
        <w:rFonts w:hint="eastAsia"/>
      </w:rPr>
    </w:lvl>
    <w:lvl w:ilvl="6" w:tentative="0">
      <w:start w:val="1"/>
      <w:numFmt w:val="decimal"/>
      <w:lvlRestart w:val="1"/>
      <w:pStyle w:val="108"/>
      <w:isLgl/>
      <w:suff w:val="space"/>
      <w:lvlText w:val="图 %1.%7 "/>
      <w:lvlJc w:val="left"/>
      <w:pPr>
        <w:ind w:left="0" w:firstLine="0"/>
      </w:pPr>
      <w:rPr>
        <w:rFonts w:hint="eastAsia"/>
      </w:rPr>
    </w:lvl>
    <w:lvl w:ilvl="7" w:tentative="0">
      <w:start w:val="1"/>
      <w:numFmt w:val="decimal"/>
      <w:lvlRestart w:val="1"/>
      <w:pStyle w:val="109"/>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640E4BE8"/>
    <w:multiLevelType w:val="multilevel"/>
    <w:tmpl w:val="640E4BE8"/>
    <w:lvl w:ilvl="0" w:tentative="0">
      <w:start w:val="1"/>
      <w:numFmt w:val="bullet"/>
      <w:pStyle w:val="334"/>
      <w:lvlText w:val=""/>
      <w:lvlJc w:val="left"/>
      <w:pPr>
        <w:ind w:left="1553" w:hanging="420"/>
      </w:pPr>
      <w:rPr>
        <w:rFonts w:hint="default" w:ascii="Wingdings" w:hAnsi="Wingdings"/>
      </w:rPr>
    </w:lvl>
    <w:lvl w:ilvl="1" w:tentative="0">
      <w:start w:val="1"/>
      <w:numFmt w:val="bullet"/>
      <w:lvlText w:val=""/>
      <w:lvlJc w:val="left"/>
      <w:pPr>
        <w:ind w:left="1973" w:hanging="420"/>
      </w:pPr>
      <w:rPr>
        <w:rFonts w:hint="default" w:ascii="Wingdings" w:hAnsi="Wingdings"/>
      </w:rPr>
    </w:lvl>
    <w:lvl w:ilvl="2" w:tentative="0">
      <w:start w:val="1"/>
      <w:numFmt w:val="bullet"/>
      <w:lvlText w:val=""/>
      <w:lvlJc w:val="left"/>
      <w:pPr>
        <w:ind w:left="2393" w:hanging="420"/>
      </w:pPr>
      <w:rPr>
        <w:rFonts w:hint="default" w:ascii="Wingdings" w:hAnsi="Wingdings"/>
      </w:rPr>
    </w:lvl>
    <w:lvl w:ilvl="3" w:tentative="0">
      <w:start w:val="1"/>
      <w:numFmt w:val="bullet"/>
      <w:lvlText w:val=""/>
      <w:lvlJc w:val="left"/>
      <w:pPr>
        <w:ind w:left="2813" w:hanging="420"/>
      </w:pPr>
      <w:rPr>
        <w:rFonts w:hint="default" w:ascii="Wingdings" w:hAnsi="Wingdings"/>
      </w:rPr>
    </w:lvl>
    <w:lvl w:ilvl="4" w:tentative="0">
      <w:start w:val="1"/>
      <w:numFmt w:val="bullet"/>
      <w:lvlText w:val=""/>
      <w:lvlJc w:val="left"/>
      <w:pPr>
        <w:ind w:left="3233" w:hanging="420"/>
      </w:pPr>
      <w:rPr>
        <w:rFonts w:hint="default" w:ascii="Wingdings" w:hAnsi="Wingdings"/>
      </w:rPr>
    </w:lvl>
    <w:lvl w:ilvl="5" w:tentative="0">
      <w:start w:val="1"/>
      <w:numFmt w:val="bullet"/>
      <w:lvlText w:val=""/>
      <w:lvlJc w:val="left"/>
      <w:pPr>
        <w:ind w:left="3653" w:hanging="420"/>
      </w:pPr>
      <w:rPr>
        <w:rFonts w:hint="default" w:ascii="Wingdings" w:hAnsi="Wingdings"/>
      </w:rPr>
    </w:lvl>
    <w:lvl w:ilvl="6" w:tentative="0">
      <w:start w:val="1"/>
      <w:numFmt w:val="bullet"/>
      <w:lvlText w:val=""/>
      <w:lvlJc w:val="left"/>
      <w:pPr>
        <w:ind w:left="4073" w:hanging="420"/>
      </w:pPr>
      <w:rPr>
        <w:rFonts w:hint="default" w:ascii="Wingdings" w:hAnsi="Wingdings"/>
      </w:rPr>
    </w:lvl>
    <w:lvl w:ilvl="7" w:tentative="0">
      <w:start w:val="1"/>
      <w:numFmt w:val="bullet"/>
      <w:lvlText w:val=""/>
      <w:lvlJc w:val="left"/>
      <w:pPr>
        <w:ind w:left="4493" w:hanging="420"/>
      </w:pPr>
      <w:rPr>
        <w:rFonts w:hint="default" w:ascii="Wingdings" w:hAnsi="Wingdings"/>
      </w:rPr>
    </w:lvl>
    <w:lvl w:ilvl="8" w:tentative="0">
      <w:start w:val="1"/>
      <w:numFmt w:val="bullet"/>
      <w:lvlText w:val=""/>
      <w:lvlJc w:val="left"/>
      <w:pPr>
        <w:ind w:left="4913" w:hanging="420"/>
      </w:pPr>
      <w:rPr>
        <w:rFonts w:hint="default" w:ascii="Wingdings" w:hAnsi="Wingdings"/>
      </w:rPr>
    </w:lvl>
  </w:abstractNum>
  <w:abstractNum w:abstractNumId="6">
    <w:nsid w:val="646260FA"/>
    <w:multiLevelType w:val="multilevel"/>
    <w:tmpl w:val="646260FA"/>
    <w:lvl w:ilvl="0" w:tentative="0">
      <w:start w:val="1"/>
      <w:numFmt w:val="decimal"/>
      <w:pStyle w:val="339"/>
      <w:suff w:val="nothing"/>
      <w:lvlText w:val="表%1　"/>
      <w:lvlJc w:val="left"/>
      <w:pPr>
        <w:ind w:left="3685"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78B921BD"/>
    <w:multiLevelType w:val="multilevel"/>
    <w:tmpl w:val="78B921BD"/>
    <w:lvl w:ilvl="0" w:tentative="0">
      <w:start w:val="1"/>
      <w:numFmt w:val="bullet"/>
      <w:pStyle w:val="332"/>
      <w:lvlText w:val=""/>
      <w:lvlJc w:val="left"/>
      <w:pPr>
        <w:ind w:left="1609" w:hanging="420"/>
      </w:pPr>
      <w:rPr>
        <w:rFonts w:hint="default" w:ascii="Wingdings" w:hAnsi="Wingdings"/>
      </w:rPr>
    </w:lvl>
    <w:lvl w:ilvl="1" w:tentative="0">
      <w:start w:val="1"/>
      <w:numFmt w:val="bullet"/>
      <w:lvlText w:val=""/>
      <w:lvlJc w:val="left"/>
      <w:pPr>
        <w:ind w:left="2029" w:hanging="420"/>
      </w:pPr>
      <w:rPr>
        <w:rFonts w:hint="default" w:ascii="Wingdings" w:hAnsi="Wingdings"/>
      </w:rPr>
    </w:lvl>
    <w:lvl w:ilvl="2" w:tentative="0">
      <w:start w:val="1"/>
      <w:numFmt w:val="bullet"/>
      <w:lvlText w:val=""/>
      <w:lvlJc w:val="left"/>
      <w:pPr>
        <w:ind w:left="2449" w:hanging="420"/>
      </w:pPr>
      <w:rPr>
        <w:rFonts w:hint="default" w:ascii="Wingdings" w:hAnsi="Wingdings"/>
      </w:rPr>
    </w:lvl>
    <w:lvl w:ilvl="3" w:tentative="0">
      <w:start w:val="1"/>
      <w:numFmt w:val="bullet"/>
      <w:lvlText w:val=""/>
      <w:lvlJc w:val="left"/>
      <w:pPr>
        <w:ind w:left="2869" w:hanging="420"/>
      </w:pPr>
      <w:rPr>
        <w:rFonts w:hint="default" w:ascii="Wingdings" w:hAnsi="Wingdings"/>
      </w:rPr>
    </w:lvl>
    <w:lvl w:ilvl="4" w:tentative="0">
      <w:start w:val="1"/>
      <w:numFmt w:val="bullet"/>
      <w:lvlText w:val=""/>
      <w:lvlJc w:val="left"/>
      <w:pPr>
        <w:ind w:left="3289" w:hanging="420"/>
      </w:pPr>
      <w:rPr>
        <w:rFonts w:hint="default" w:ascii="Wingdings" w:hAnsi="Wingdings"/>
      </w:rPr>
    </w:lvl>
    <w:lvl w:ilvl="5" w:tentative="0">
      <w:start w:val="1"/>
      <w:numFmt w:val="bullet"/>
      <w:lvlText w:val=""/>
      <w:lvlJc w:val="left"/>
      <w:pPr>
        <w:ind w:left="3709" w:hanging="420"/>
      </w:pPr>
      <w:rPr>
        <w:rFonts w:hint="default" w:ascii="Wingdings" w:hAnsi="Wingdings"/>
      </w:rPr>
    </w:lvl>
    <w:lvl w:ilvl="6" w:tentative="0">
      <w:start w:val="1"/>
      <w:numFmt w:val="bullet"/>
      <w:lvlText w:val=""/>
      <w:lvlJc w:val="left"/>
      <w:pPr>
        <w:ind w:left="4129" w:hanging="420"/>
      </w:pPr>
      <w:rPr>
        <w:rFonts w:hint="default" w:ascii="Wingdings" w:hAnsi="Wingdings"/>
      </w:rPr>
    </w:lvl>
    <w:lvl w:ilvl="7" w:tentative="0">
      <w:start w:val="1"/>
      <w:numFmt w:val="bullet"/>
      <w:lvlText w:val=""/>
      <w:lvlJc w:val="left"/>
      <w:pPr>
        <w:ind w:left="4549" w:hanging="420"/>
      </w:pPr>
      <w:rPr>
        <w:rFonts w:hint="default" w:ascii="Wingdings" w:hAnsi="Wingdings"/>
      </w:rPr>
    </w:lvl>
    <w:lvl w:ilvl="8" w:tentative="0">
      <w:start w:val="1"/>
      <w:numFmt w:val="bullet"/>
      <w:lvlText w:val=""/>
      <w:lvlJc w:val="left"/>
      <w:pPr>
        <w:ind w:left="4969" w:hanging="420"/>
      </w:pPr>
      <w:rPr>
        <w:rFonts w:hint="default" w:ascii="Wingdings" w:hAnsi="Wingdings"/>
      </w:rPr>
    </w:lvl>
  </w:abstractNum>
  <w:abstractNum w:abstractNumId="8">
    <w:nsid w:val="7AF0117B"/>
    <w:multiLevelType w:val="multilevel"/>
    <w:tmpl w:val="7AF0117B"/>
    <w:lvl w:ilvl="0" w:tentative="0">
      <w:start w:val="1"/>
      <w:numFmt w:val="decimal"/>
      <w:pStyle w:val="282"/>
      <w:lvlText w:val="%1."/>
      <w:lvlJc w:val="left"/>
      <w:pPr>
        <w:ind w:left="840" w:hanging="420"/>
      </w:pPr>
    </w:lvl>
    <w:lvl w:ilvl="1" w:tentative="0">
      <w:start w:val="1"/>
      <w:numFmt w:val="lowerLetter"/>
      <w:pStyle w:val="284"/>
      <w:lvlText w:val="%2)"/>
      <w:lvlJc w:val="left"/>
      <w:pPr>
        <w:ind w:left="1260" w:hanging="420"/>
      </w:pPr>
    </w:lvl>
    <w:lvl w:ilvl="2" w:tentative="0">
      <w:start w:val="1"/>
      <w:numFmt w:val="decimal"/>
      <w:pStyle w:val="286"/>
      <w:lvlText w:val="（%3）"/>
      <w:lvlJc w:val="left"/>
      <w:pPr>
        <w:ind w:left="1980" w:hanging="720"/>
      </w:pPr>
    </w:lvl>
    <w:lvl w:ilvl="3" w:tentative="0">
      <w:start w:val="1"/>
      <w:numFmt w:val="decimal"/>
      <w:pStyle w:val="283"/>
      <w:lvlText w:val="%4."/>
      <w:lvlJc w:val="left"/>
      <w:pPr>
        <w:ind w:left="2100" w:hanging="420"/>
      </w:pPr>
    </w:lvl>
    <w:lvl w:ilvl="4" w:tentative="0">
      <w:start w:val="1"/>
      <w:numFmt w:val="lowerLetter"/>
      <w:pStyle w:val="285"/>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7"/>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doNotCompress"/>
  <w:doNotValidateAgainstSchema/>
  <w:doNotDemarcateInvalidXml/>
  <w:compat>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YwMzc1MjBlYTQ5NDA5ZmMyZTJlNTNhYTVmZWM0NzIifQ=="/>
  </w:docVars>
  <w:rsids>
    <w:rsidRoot w:val="00941BC4"/>
    <w:rsid w:val="00011338"/>
    <w:rsid w:val="00011551"/>
    <w:rsid w:val="00031E84"/>
    <w:rsid w:val="00074FC8"/>
    <w:rsid w:val="00093A24"/>
    <w:rsid w:val="000A44AD"/>
    <w:rsid w:val="000A5053"/>
    <w:rsid w:val="000B1223"/>
    <w:rsid w:val="000B7B0E"/>
    <w:rsid w:val="000D6680"/>
    <w:rsid w:val="000D7427"/>
    <w:rsid w:val="000E0677"/>
    <w:rsid w:val="001414FE"/>
    <w:rsid w:val="00163959"/>
    <w:rsid w:val="00165161"/>
    <w:rsid w:val="00187AC5"/>
    <w:rsid w:val="00192FD2"/>
    <w:rsid w:val="00194189"/>
    <w:rsid w:val="001947EA"/>
    <w:rsid w:val="001A43CC"/>
    <w:rsid w:val="001A790E"/>
    <w:rsid w:val="001B6722"/>
    <w:rsid w:val="001C6EFE"/>
    <w:rsid w:val="001D3F50"/>
    <w:rsid w:val="001D55EC"/>
    <w:rsid w:val="001F0746"/>
    <w:rsid w:val="002122D3"/>
    <w:rsid w:val="0021352A"/>
    <w:rsid w:val="002146AC"/>
    <w:rsid w:val="00214B7B"/>
    <w:rsid w:val="002307EF"/>
    <w:rsid w:val="00231649"/>
    <w:rsid w:val="002342AA"/>
    <w:rsid w:val="00237CE4"/>
    <w:rsid w:val="00245FE0"/>
    <w:rsid w:val="00247951"/>
    <w:rsid w:val="0026303D"/>
    <w:rsid w:val="0026409E"/>
    <w:rsid w:val="00274C96"/>
    <w:rsid w:val="00283E30"/>
    <w:rsid w:val="00291609"/>
    <w:rsid w:val="002A1320"/>
    <w:rsid w:val="002A3FE8"/>
    <w:rsid w:val="002B4E51"/>
    <w:rsid w:val="002B7679"/>
    <w:rsid w:val="002C1793"/>
    <w:rsid w:val="002C2845"/>
    <w:rsid w:val="002C709C"/>
    <w:rsid w:val="002F1712"/>
    <w:rsid w:val="00321EEC"/>
    <w:rsid w:val="00343AA2"/>
    <w:rsid w:val="00351099"/>
    <w:rsid w:val="00364EB8"/>
    <w:rsid w:val="00380424"/>
    <w:rsid w:val="00386F5A"/>
    <w:rsid w:val="003A2391"/>
    <w:rsid w:val="003C08B8"/>
    <w:rsid w:val="003C0BB4"/>
    <w:rsid w:val="003D674C"/>
    <w:rsid w:val="003D6AD3"/>
    <w:rsid w:val="003E3348"/>
    <w:rsid w:val="00441CB8"/>
    <w:rsid w:val="00455E63"/>
    <w:rsid w:val="00461D20"/>
    <w:rsid w:val="004635E6"/>
    <w:rsid w:val="004640B0"/>
    <w:rsid w:val="00465EFD"/>
    <w:rsid w:val="00477B47"/>
    <w:rsid w:val="004A6829"/>
    <w:rsid w:val="004C26FB"/>
    <w:rsid w:val="004C77F3"/>
    <w:rsid w:val="004D58EB"/>
    <w:rsid w:val="004E146E"/>
    <w:rsid w:val="004E68FD"/>
    <w:rsid w:val="0051631E"/>
    <w:rsid w:val="00543798"/>
    <w:rsid w:val="00551554"/>
    <w:rsid w:val="00551780"/>
    <w:rsid w:val="00563904"/>
    <w:rsid w:val="00573B97"/>
    <w:rsid w:val="0058501E"/>
    <w:rsid w:val="0058754A"/>
    <w:rsid w:val="00596EDA"/>
    <w:rsid w:val="005A4BF4"/>
    <w:rsid w:val="005B25D7"/>
    <w:rsid w:val="005B3928"/>
    <w:rsid w:val="005C4260"/>
    <w:rsid w:val="005C5A5C"/>
    <w:rsid w:val="005D0176"/>
    <w:rsid w:val="005F10E4"/>
    <w:rsid w:val="00600E34"/>
    <w:rsid w:val="0061020F"/>
    <w:rsid w:val="00614790"/>
    <w:rsid w:val="006362E4"/>
    <w:rsid w:val="00636C7E"/>
    <w:rsid w:val="00650248"/>
    <w:rsid w:val="00664ACF"/>
    <w:rsid w:val="006A1409"/>
    <w:rsid w:val="006A37D4"/>
    <w:rsid w:val="006B636C"/>
    <w:rsid w:val="006C75A5"/>
    <w:rsid w:val="006D1D6E"/>
    <w:rsid w:val="006D7B35"/>
    <w:rsid w:val="006E7A98"/>
    <w:rsid w:val="006F1237"/>
    <w:rsid w:val="006F3BAE"/>
    <w:rsid w:val="007257F7"/>
    <w:rsid w:val="00750CFB"/>
    <w:rsid w:val="00760593"/>
    <w:rsid w:val="00775D5C"/>
    <w:rsid w:val="00793BC1"/>
    <w:rsid w:val="007A06D3"/>
    <w:rsid w:val="007A0BEF"/>
    <w:rsid w:val="007A278F"/>
    <w:rsid w:val="007A48AC"/>
    <w:rsid w:val="007D4278"/>
    <w:rsid w:val="007E1FE4"/>
    <w:rsid w:val="0080158A"/>
    <w:rsid w:val="00861188"/>
    <w:rsid w:val="00865638"/>
    <w:rsid w:val="00877391"/>
    <w:rsid w:val="00883AFF"/>
    <w:rsid w:val="008A25AF"/>
    <w:rsid w:val="008A6BBF"/>
    <w:rsid w:val="008D18E0"/>
    <w:rsid w:val="008E3062"/>
    <w:rsid w:val="009021E3"/>
    <w:rsid w:val="00911275"/>
    <w:rsid w:val="009178F1"/>
    <w:rsid w:val="00924CB9"/>
    <w:rsid w:val="00933FAB"/>
    <w:rsid w:val="00941BC4"/>
    <w:rsid w:val="0095496B"/>
    <w:rsid w:val="00966C76"/>
    <w:rsid w:val="009844A8"/>
    <w:rsid w:val="009A4D74"/>
    <w:rsid w:val="009C7246"/>
    <w:rsid w:val="009D2FE0"/>
    <w:rsid w:val="009D5739"/>
    <w:rsid w:val="009E53C4"/>
    <w:rsid w:val="00A15050"/>
    <w:rsid w:val="00A31116"/>
    <w:rsid w:val="00A57299"/>
    <w:rsid w:val="00A63B2D"/>
    <w:rsid w:val="00A67ADB"/>
    <w:rsid w:val="00A77D18"/>
    <w:rsid w:val="00A85E8E"/>
    <w:rsid w:val="00A92B91"/>
    <w:rsid w:val="00AA2151"/>
    <w:rsid w:val="00B43C82"/>
    <w:rsid w:val="00B44920"/>
    <w:rsid w:val="00B62325"/>
    <w:rsid w:val="00B72A70"/>
    <w:rsid w:val="00B8401B"/>
    <w:rsid w:val="00BA479F"/>
    <w:rsid w:val="00BD234F"/>
    <w:rsid w:val="00BE4C64"/>
    <w:rsid w:val="00BF1980"/>
    <w:rsid w:val="00C44266"/>
    <w:rsid w:val="00C61362"/>
    <w:rsid w:val="00C62E1E"/>
    <w:rsid w:val="00C66E79"/>
    <w:rsid w:val="00C868F1"/>
    <w:rsid w:val="00CA0D38"/>
    <w:rsid w:val="00CA70C8"/>
    <w:rsid w:val="00CA77E0"/>
    <w:rsid w:val="00CA79A8"/>
    <w:rsid w:val="00CB71EB"/>
    <w:rsid w:val="00CD7AC4"/>
    <w:rsid w:val="00CF30CD"/>
    <w:rsid w:val="00D15414"/>
    <w:rsid w:val="00D16566"/>
    <w:rsid w:val="00D358E3"/>
    <w:rsid w:val="00D4631C"/>
    <w:rsid w:val="00D56AC9"/>
    <w:rsid w:val="00D7770A"/>
    <w:rsid w:val="00D93D4F"/>
    <w:rsid w:val="00D96BA2"/>
    <w:rsid w:val="00DC489D"/>
    <w:rsid w:val="00DC6B61"/>
    <w:rsid w:val="00DE0B69"/>
    <w:rsid w:val="00DE0DB5"/>
    <w:rsid w:val="00DF159B"/>
    <w:rsid w:val="00DF3F14"/>
    <w:rsid w:val="00E00F7C"/>
    <w:rsid w:val="00E07851"/>
    <w:rsid w:val="00E1123A"/>
    <w:rsid w:val="00E12C92"/>
    <w:rsid w:val="00E15743"/>
    <w:rsid w:val="00E500B4"/>
    <w:rsid w:val="00E54313"/>
    <w:rsid w:val="00E739EA"/>
    <w:rsid w:val="00E87F6F"/>
    <w:rsid w:val="00E93B3D"/>
    <w:rsid w:val="00E95FFB"/>
    <w:rsid w:val="00EA5CBF"/>
    <w:rsid w:val="00EB1D58"/>
    <w:rsid w:val="00EC333B"/>
    <w:rsid w:val="00ED31A8"/>
    <w:rsid w:val="00EE6948"/>
    <w:rsid w:val="00EE7FF6"/>
    <w:rsid w:val="00F1004C"/>
    <w:rsid w:val="00F43937"/>
    <w:rsid w:val="00F504BA"/>
    <w:rsid w:val="00F63D83"/>
    <w:rsid w:val="00F90AEF"/>
    <w:rsid w:val="00F9225F"/>
    <w:rsid w:val="00FC2FF0"/>
    <w:rsid w:val="00FD0C7A"/>
    <w:rsid w:val="01453A14"/>
    <w:rsid w:val="020411DA"/>
    <w:rsid w:val="02502671"/>
    <w:rsid w:val="038F07DA"/>
    <w:rsid w:val="05614B95"/>
    <w:rsid w:val="05E355AA"/>
    <w:rsid w:val="06224324"/>
    <w:rsid w:val="073A569E"/>
    <w:rsid w:val="08E12275"/>
    <w:rsid w:val="09A03EDE"/>
    <w:rsid w:val="0AA417AC"/>
    <w:rsid w:val="0B48482D"/>
    <w:rsid w:val="0BFC1173"/>
    <w:rsid w:val="0D8562F4"/>
    <w:rsid w:val="0E122ED0"/>
    <w:rsid w:val="0E146C48"/>
    <w:rsid w:val="10EF74F9"/>
    <w:rsid w:val="14B95E54"/>
    <w:rsid w:val="16C84A74"/>
    <w:rsid w:val="171A6218"/>
    <w:rsid w:val="18A312F5"/>
    <w:rsid w:val="19611E60"/>
    <w:rsid w:val="197607B7"/>
    <w:rsid w:val="1B974A15"/>
    <w:rsid w:val="1C370440"/>
    <w:rsid w:val="1C374272"/>
    <w:rsid w:val="1C6E1C1A"/>
    <w:rsid w:val="1EAE27A1"/>
    <w:rsid w:val="1ECE2873"/>
    <w:rsid w:val="21C422DC"/>
    <w:rsid w:val="22B81E40"/>
    <w:rsid w:val="22F56BF1"/>
    <w:rsid w:val="23BF71FF"/>
    <w:rsid w:val="23EA5EC0"/>
    <w:rsid w:val="24C70119"/>
    <w:rsid w:val="25F74A2E"/>
    <w:rsid w:val="265500E5"/>
    <w:rsid w:val="282F4953"/>
    <w:rsid w:val="2C210A56"/>
    <w:rsid w:val="2C9254B0"/>
    <w:rsid w:val="2C954FA0"/>
    <w:rsid w:val="2D2105E2"/>
    <w:rsid w:val="2D6A3D37"/>
    <w:rsid w:val="2E07339C"/>
    <w:rsid w:val="30230E9C"/>
    <w:rsid w:val="304F7886"/>
    <w:rsid w:val="309335A5"/>
    <w:rsid w:val="312E4D7E"/>
    <w:rsid w:val="31BC0770"/>
    <w:rsid w:val="33705E1F"/>
    <w:rsid w:val="350E58F0"/>
    <w:rsid w:val="367F4CF7"/>
    <w:rsid w:val="383E029A"/>
    <w:rsid w:val="3B4C7172"/>
    <w:rsid w:val="3DDA0A65"/>
    <w:rsid w:val="3DE418E4"/>
    <w:rsid w:val="3F8A0269"/>
    <w:rsid w:val="41391F47"/>
    <w:rsid w:val="41410DFB"/>
    <w:rsid w:val="43D97563"/>
    <w:rsid w:val="441F3676"/>
    <w:rsid w:val="4631143E"/>
    <w:rsid w:val="46565349"/>
    <w:rsid w:val="4ACC7988"/>
    <w:rsid w:val="4AF13892"/>
    <w:rsid w:val="4B6F67D8"/>
    <w:rsid w:val="4C4719BC"/>
    <w:rsid w:val="4DD51249"/>
    <w:rsid w:val="4F22401A"/>
    <w:rsid w:val="4F7A5C04"/>
    <w:rsid w:val="506F14E1"/>
    <w:rsid w:val="523F4EE3"/>
    <w:rsid w:val="529C0587"/>
    <w:rsid w:val="55145DCC"/>
    <w:rsid w:val="55D50038"/>
    <w:rsid w:val="572052E3"/>
    <w:rsid w:val="57654230"/>
    <w:rsid w:val="57A44166"/>
    <w:rsid w:val="58417C07"/>
    <w:rsid w:val="58AB6E2E"/>
    <w:rsid w:val="58E10C84"/>
    <w:rsid w:val="593B4656"/>
    <w:rsid w:val="598C4EB2"/>
    <w:rsid w:val="5A8738CB"/>
    <w:rsid w:val="5AB02E22"/>
    <w:rsid w:val="5B6559BA"/>
    <w:rsid w:val="5C3D6937"/>
    <w:rsid w:val="5C8207EE"/>
    <w:rsid w:val="5D6B1282"/>
    <w:rsid w:val="5DDD2180"/>
    <w:rsid w:val="60786190"/>
    <w:rsid w:val="610B0DB2"/>
    <w:rsid w:val="613F6CAD"/>
    <w:rsid w:val="65091AAC"/>
    <w:rsid w:val="65FF4C5D"/>
    <w:rsid w:val="661C7073"/>
    <w:rsid w:val="662D17CA"/>
    <w:rsid w:val="670562A3"/>
    <w:rsid w:val="6715402C"/>
    <w:rsid w:val="677F7E04"/>
    <w:rsid w:val="67851192"/>
    <w:rsid w:val="680613B6"/>
    <w:rsid w:val="681C38A5"/>
    <w:rsid w:val="69140A20"/>
    <w:rsid w:val="703025E3"/>
    <w:rsid w:val="70681BCB"/>
    <w:rsid w:val="709E5656"/>
    <w:rsid w:val="70D50A94"/>
    <w:rsid w:val="72E26492"/>
    <w:rsid w:val="734463A5"/>
    <w:rsid w:val="736425A4"/>
    <w:rsid w:val="73E45B5E"/>
    <w:rsid w:val="76AC2297"/>
    <w:rsid w:val="7AEA5A84"/>
    <w:rsid w:val="7B5A49B8"/>
    <w:rsid w:val="7BA12327"/>
    <w:rsid w:val="7BCE2CB0"/>
    <w:rsid w:val="7D080444"/>
    <w:rsid w:val="7D1763C6"/>
    <w:rsid w:val="7DC0487A"/>
    <w:rsid w:val="7DE20C95"/>
    <w:rsid w:val="7E024E93"/>
    <w:rsid w:val="7EDB5E1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0" w:semiHidden="0" w:name="toc 3"/>
    <w:lsdException w:qFormat="1"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qFormat="1" w:uiPriority="99" w:semiHidden="0" w:name="HTML Preformatted"/>
    <w:lsdException w:qFormat="1" w:uiPriority="0" w:name="HTML Sample"/>
    <w:lsdException w:uiPriority="99" w:name="HTML Typewriter"/>
    <w:lsdException w:qFormat="1"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adjustRightInd w:val="0"/>
    </w:pPr>
    <w:rPr>
      <w:rFonts w:ascii="Times New Roman" w:hAnsi="Times New Roman" w:cs="Times New Roman" w:eastAsiaTheme="minorEastAsia"/>
      <w:kern w:val="0"/>
      <w:sz w:val="24"/>
      <w:szCs w:val="24"/>
      <w:lang w:val="en-US" w:eastAsia="zh-CN" w:bidi="ar-SA"/>
    </w:rPr>
  </w:style>
  <w:style w:type="paragraph" w:styleId="3">
    <w:name w:val="heading 1"/>
    <w:basedOn w:val="1"/>
    <w:next w:val="1"/>
    <w:link w:val="54"/>
    <w:qFormat/>
    <w:uiPriority w:val="9"/>
    <w:pPr>
      <w:spacing w:before="146"/>
      <w:outlineLvl w:val="0"/>
    </w:pPr>
    <w:rPr>
      <w:rFonts w:ascii="宋体" w:eastAsia="宋体" w:cs="宋体"/>
      <w:sz w:val="84"/>
      <w:szCs w:val="84"/>
    </w:rPr>
  </w:style>
  <w:style w:type="paragraph" w:styleId="4">
    <w:name w:val="heading 2"/>
    <w:basedOn w:val="1"/>
    <w:next w:val="1"/>
    <w:link w:val="55"/>
    <w:qFormat/>
    <w:uiPriority w:val="9"/>
    <w:pPr>
      <w:spacing w:before="40"/>
      <w:ind w:left="5"/>
      <w:outlineLvl w:val="1"/>
    </w:pPr>
    <w:rPr>
      <w:rFonts w:ascii="宋体" w:eastAsia="宋体" w:cs="宋体"/>
      <w:sz w:val="52"/>
      <w:szCs w:val="52"/>
    </w:rPr>
  </w:style>
  <w:style w:type="paragraph" w:styleId="5">
    <w:name w:val="heading 3"/>
    <w:basedOn w:val="1"/>
    <w:next w:val="1"/>
    <w:link w:val="56"/>
    <w:qFormat/>
    <w:uiPriority w:val="9"/>
    <w:pPr>
      <w:outlineLvl w:val="2"/>
    </w:pPr>
    <w:rPr>
      <w:rFonts w:ascii="宋体" w:eastAsia="宋体" w:cs="宋体"/>
      <w:sz w:val="36"/>
      <w:szCs w:val="36"/>
    </w:rPr>
  </w:style>
  <w:style w:type="paragraph" w:styleId="6">
    <w:name w:val="heading 4"/>
    <w:basedOn w:val="1"/>
    <w:next w:val="1"/>
    <w:link w:val="57"/>
    <w:qFormat/>
    <w:uiPriority w:val="9"/>
    <w:pPr>
      <w:ind w:left="121"/>
      <w:outlineLvl w:val="3"/>
    </w:pPr>
    <w:rPr>
      <w:rFonts w:ascii="宋体" w:eastAsia="宋体" w:cs="宋体"/>
      <w:sz w:val="32"/>
      <w:szCs w:val="32"/>
    </w:rPr>
  </w:style>
  <w:style w:type="paragraph" w:styleId="7">
    <w:name w:val="heading 5"/>
    <w:basedOn w:val="1"/>
    <w:next w:val="1"/>
    <w:link w:val="58"/>
    <w:qFormat/>
    <w:uiPriority w:val="9"/>
    <w:pPr>
      <w:outlineLvl w:val="4"/>
    </w:pPr>
    <w:rPr>
      <w:rFonts w:ascii="宋体" w:eastAsia="宋体" w:cs="宋体"/>
      <w:sz w:val="28"/>
      <w:szCs w:val="28"/>
    </w:rPr>
  </w:style>
  <w:style w:type="paragraph" w:styleId="8">
    <w:name w:val="heading 6"/>
    <w:basedOn w:val="1"/>
    <w:next w:val="1"/>
    <w:link w:val="59"/>
    <w:qFormat/>
    <w:uiPriority w:val="0"/>
    <w:pPr>
      <w:spacing w:before="14"/>
      <w:ind w:left="208"/>
      <w:outlineLvl w:val="5"/>
    </w:pPr>
    <w:rPr>
      <w:rFonts w:ascii="宋体" w:eastAsia="宋体" w:cs="宋体"/>
      <w:i/>
      <w:iCs/>
      <w:sz w:val="25"/>
      <w:szCs w:val="25"/>
    </w:rPr>
  </w:style>
  <w:style w:type="paragraph" w:styleId="9">
    <w:name w:val="heading 7"/>
    <w:basedOn w:val="8"/>
    <w:next w:val="1"/>
    <w:link w:val="76"/>
    <w:qFormat/>
    <w:uiPriority w:val="0"/>
    <w:pPr>
      <w:keepNext/>
      <w:keepLines/>
      <w:tabs>
        <w:tab w:val="left" w:pos="0"/>
      </w:tabs>
      <w:autoSpaceDE/>
      <w:autoSpaceDN/>
      <w:spacing w:before="0" w:line="360" w:lineRule="auto"/>
      <w:ind w:left="0"/>
      <w:textAlignment w:val="bottom"/>
      <w:outlineLvl w:val="6"/>
    </w:pPr>
    <w:rPr>
      <w:rFonts w:ascii="Times New Roman" w:cs="仿宋"/>
      <w:i w:val="0"/>
      <w:iCs w:val="0"/>
      <w:kern w:val="44"/>
      <w:sz w:val="28"/>
      <w:szCs w:val="28"/>
    </w:rPr>
  </w:style>
  <w:style w:type="paragraph" w:styleId="10">
    <w:name w:val="heading 8"/>
    <w:basedOn w:val="1"/>
    <w:next w:val="1"/>
    <w:link w:val="77"/>
    <w:unhideWhenUsed/>
    <w:qFormat/>
    <w:uiPriority w:val="0"/>
    <w:pPr>
      <w:keepNext/>
      <w:keepLines/>
      <w:tabs>
        <w:tab w:val="left" w:pos="1440"/>
      </w:tabs>
      <w:autoSpaceDE/>
      <w:autoSpaceDN/>
      <w:adjustRightInd/>
      <w:spacing w:line="360" w:lineRule="auto"/>
      <w:jc w:val="both"/>
      <w:outlineLvl w:val="7"/>
    </w:pPr>
    <w:rPr>
      <w:rFonts w:eastAsia="宋体" w:cstheme="majorBidi"/>
      <w:color w:val="000000"/>
      <w:kern w:val="2"/>
    </w:rPr>
  </w:style>
  <w:style w:type="paragraph" w:styleId="11">
    <w:name w:val="heading 9"/>
    <w:basedOn w:val="10"/>
    <w:next w:val="1"/>
    <w:link w:val="78"/>
    <w:qFormat/>
    <w:uiPriority w:val="0"/>
    <w:pPr>
      <w:tabs>
        <w:tab w:val="left" w:pos="1584"/>
      </w:tabs>
      <w:adjustRightInd w:val="0"/>
      <w:ind w:left="1584" w:hanging="1584"/>
      <w:jc w:val="left"/>
      <w:textAlignment w:val="bottom"/>
      <w:outlineLvl w:val="8"/>
    </w:pPr>
    <w:rPr>
      <w:rFonts w:ascii="Arial" w:hAnsi="Arial" w:cs="仿宋"/>
      <w:color w:val="auto"/>
      <w:kern w:val="44"/>
      <w:sz w:val="28"/>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12">
    <w:name w:val="toc 7"/>
    <w:basedOn w:val="1"/>
    <w:next w:val="1"/>
    <w:unhideWhenUsed/>
    <w:qFormat/>
    <w:uiPriority w:val="39"/>
    <w:pPr>
      <w:ind w:left="1440"/>
    </w:pPr>
    <w:rPr>
      <w:rFonts w:cs="Calibri" w:asciiTheme="minorHAnsi" w:hAnsiTheme="minorHAnsi"/>
      <w:sz w:val="18"/>
      <w:szCs w:val="18"/>
    </w:rPr>
  </w:style>
  <w:style w:type="paragraph" w:styleId="13">
    <w:name w:val="Normal Indent"/>
    <w:basedOn w:val="1"/>
    <w:link w:val="68"/>
    <w:qFormat/>
    <w:uiPriority w:val="0"/>
    <w:pPr>
      <w:ind w:firstLine="420"/>
    </w:pPr>
    <w:rPr>
      <w:rFonts w:ascii="宋体" w:eastAsia="宋体"/>
      <w:kern w:val="2"/>
    </w:rPr>
  </w:style>
  <w:style w:type="paragraph" w:styleId="14">
    <w:name w:val="caption"/>
    <w:basedOn w:val="1"/>
    <w:next w:val="1"/>
    <w:link w:val="86"/>
    <w:qFormat/>
    <w:uiPriority w:val="35"/>
    <w:pPr>
      <w:autoSpaceDE/>
      <w:autoSpaceDN/>
      <w:adjustRightInd/>
      <w:spacing w:line="360" w:lineRule="auto"/>
      <w:ind w:firstLine="627" w:firstLineChars="196"/>
      <w:jc w:val="center"/>
    </w:pPr>
    <w:rPr>
      <w:rFonts w:eastAsia="宋体"/>
      <w:b/>
      <w:kern w:val="2"/>
      <w:sz w:val="21"/>
      <w:szCs w:val="32"/>
    </w:rPr>
  </w:style>
  <w:style w:type="paragraph" w:styleId="15">
    <w:name w:val="Document Map"/>
    <w:basedOn w:val="1"/>
    <w:link w:val="66"/>
    <w:qFormat/>
    <w:uiPriority w:val="0"/>
    <w:pPr>
      <w:shd w:val="clear" w:color="auto" w:fill="000080"/>
      <w:autoSpaceDE/>
      <w:autoSpaceDN/>
      <w:adjustRightInd/>
      <w:jc w:val="both"/>
    </w:pPr>
    <w:rPr>
      <w:rFonts w:eastAsia="宋体"/>
      <w:kern w:val="2"/>
      <w:sz w:val="21"/>
    </w:rPr>
  </w:style>
  <w:style w:type="paragraph" w:styleId="16">
    <w:name w:val="annotation text"/>
    <w:basedOn w:val="1"/>
    <w:link w:val="69"/>
    <w:qFormat/>
    <w:uiPriority w:val="0"/>
    <w:pPr>
      <w:autoSpaceDE/>
      <w:autoSpaceDN/>
      <w:adjustRightInd/>
    </w:pPr>
    <w:rPr>
      <w:rFonts w:eastAsia="宋体"/>
      <w:kern w:val="2"/>
      <w:sz w:val="21"/>
    </w:rPr>
  </w:style>
  <w:style w:type="paragraph" w:styleId="17">
    <w:name w:val="Body Text"/>
    <w:basedOn w:val="1"/>
    <w:link w:val="60"/>
    <w:qFormat/>
    <w:uiPriority w:val="0"/>
    <w:pPr>
      <w:spacing w:before="26"/>
      <w:ind w:left="121"/>
    </w:pPr>
    <w:rPr>
      <w:rFonts w:ascii="宋体" w:eastAsia="宋体" w:cs="宋体"/>
    </w:rPr>
  </w:style>
  <w:style w:type="paragraph" w:styleId="18">
    <w:name w:val="Body Text Indent"/>
    <w:basedOn w:val="1"/>
    <w:link w:val="80"/>
    <w:qFormat/>
    <w:uiPriority w:val="0"/>
    <w:pPr>
      <w:autoSpaceDE/>
      <w:autoSpaceDN/>
      <w:adjustRightInd/>
      <w:spacing w:after="120" w:line="360" w:lineRule="auto"/>
      <w:ind w:left="420" w:leftChars="200" w:firstLine="200" w:firstLineChars="200"/>
      <w:jc w:val="both"/>
    </w:pPr>
    <w:rPr>
      <w:rFonts w:eastAsia="宋体"/>
      <w:color w:val="000000"/>
      <w:kern w:val="2"/>
      <w:szCs w:val="32"/>
    </w:rPr>
  </w:style>
  <w:style w:type="paragraph" w:styleId="19">
    <w:name w:val="toc 5"/>
    <w:basedOn w:val="1"/>
    <w:next w:val="1"/>
    <w:unhideWhenUsed/>
    <w:qFormat/>
    <w:uiPriority w:val="39"/>
    <w:pPr>
      <w:ind w:left="960"/>
    </w:pPr>
    <w:rPr>
      <w:rFonts w:cs="Calibri" w:asciiTheme="minorHAnsi" w:hAnsiTheme="minorHAnsi"/>
      <w:sz w:val="18"/>
      <w:szCs w:val="18"/>
    </w:rPr>
  </w:style>
  <w:style w:type="paragraph" w:styleId="20">
    <w:name w:val="toc 3"/>
    <w:basedOn w:val="1"/>
    <w:next w:val="1"/>
    <w:unhideWhenUsed/>
    <w:qFormat/>
    <w:uiPriority w:val="0"/>
    <w:pPr>
      <w:ind w:left="480"/>
    </w:pPr>
    <w:rPr>
      <w:rFonts w:cs="Calibri" w:asciiTheme="minorHAnsi" w:hAnsiTheme="minorHAnsi"/>
      <w:i/>
      <w:iCs/>
      <w:sz w:val="20"/>
      <w:szCs w:val="20"/>
    </w:rPr>
  </w:style>
  <w:style w:type="paragraph" w:styleId="21">
    <w:name w:val="Plain Text"/>
    <w:basedOn w:val="1"/>
    <w:link w:val="67"/>
    <w:qFormat/>
    <w:uiPriority w:val="0"/>
    <w:pPr>
      <w:autoSpaceDE/>
      <w:autoSpaceDN/>
      <w:adjustRightInd/>
      <w:jc w:val="both"/>
    </w:pPr>
    <w:rPr>
      <w:rFonts w:ascii="宋体" w:hAnsi="Courier New" w:eastAsia="宋体"/>
      <w:kern w:val="2"/>
      <w:sz w:val="21"/>
      <w:szCs w:val="20"/>
    </w:rPr>
  </w:style>
  <w:style w:type="paragraph" w:styleId="22">
    <w:name w:val="toc 8"/>
    <w:basedOn w:val="1"/>
    <w:next w:val="1"/>
    <w:unhideWhenUsed/>
    <w:qFormat/>
    <w:uiPriority w:val="39"/>
    <w:pPr>
      <w:ind w:left="1680"/>
    </w:pPr>
    <w:rPr>
      <w:rFonts w:cs="Calibri" w:asciiTheme="minorHAnsi" w:hAnsiTheme="minorHAnsi"/>
      <w:sz w:val="18"/>
      <w:szCs w:val="18"/>
    </w:rPr>
  </w:style>
  <w:style w:type="paragraph" w:styleId="23">
    <w:name w:val="Body Text Indent 2"/>
    <w:basedOn w:val="1"/>
    <w:link w:val="72"/>
    <w:semiHidden/>
    <w:unhideWhenUsed/>
    <w:qFormat/>
    <w:uiPriority w:val="99"/>
    <w:pPr>
      <w:spacing w:after="120" w:line="480" w:lineRule="auto"/>
      <w:ind w:left="420" w:leftChars="200"/>
    </w:pPr>
  </w:style>
  <w:style w:type="paragraph" w:styleId="24">
    <w:name w:val="Balloon Text"/>
    <w:basedOn w:val="1"/>
    <w:link w:val="71"/>
    <w:unhideWhenUsed/>
    <w:qFormat/>
    <w:uiPriority w:val="99"/>
    <w:rPr>
      <w:sz w:val="18"/>
      <w:szCs w:val="18"/>
    </w:rPr>
  </w:style>
  <w:style w:type="paragraph" w:styleId="25">
    <w:name w:val="footer"/>
    <w:basedOn w:val="1"/>
    <w:link w:val="64"/>
    <w:unhideWhenUsed/>
    <w:qFormat/>
    <w:uiPriority w:val="0"/>
    <w:pPr>
      <w:tabs>
        <w:tab w:val="center" w:pos="4153"/>
        <w:tab w:val="right" w:pos="8306"/>
      </w:tabs>
      <w:snapToGrid w:val="0"/>
    </w:pPr>
    <w:rPr>
      <w:sz w:val="18"/>
      <w:szCs w:val="18"/>
    </w:rPr>
  </w:style>
  <w:style w:type="paragraph" w:styleId="26">
    <w:name w:val="header"/>
    <w:basedOn w:val="1"/>
    <w:link w:val="63"/>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unhideWhenUsed/>
    <w:qFormat/>
    <w:uiPriority w:val="39"/>
    <w:pPr>
      <w:spacing w:before="120" w:after="120"/>
    </w:pPr>
    <w:rPr>
      <w:rFonts w:cs="Calibri" w:asciiTheme="minorHAnsi" w:hAnsiTheme="minorHAnsi"/>
      <w:b/>
      <w:bCs/>
      <w:caps/>
      <w:sz w:val="20"/>
      <w:szCs w:val="20"/>
    </w:rPr>
  </w:style>
  <w:style w:type="paragraph" w:styleId="28">
    <w:name w:val="toc 4"/>
    <w:basedOn w:val="1"/>
    <w:next w:val="1"/>
    <w:unhideWhenUsed/>
    <w:qFormat/>
    <w:uiPriority w:val="0"/>
    <w:pPr>
      <w:ind w:left="720"/>
    </w:pPr>
    <w:rPr>
      <w:rFonts w:cs="Calibri" w:asciiTheme="minorHAnsi" w:hAnsiTheme="minorHAnsi"/>
      <w:sz w:val="18"/>
      <w:szCs w:val="18"/>
    </w:rPr>
  </w:style>
  <w:style w:type="paragraph" w:styleId="29">
    <w:name w:val="Subtitle"/>
    <w:basedOn w:val="1"/>
    <w:next w:val="1"/>
    <w:link w:val="81"/>
    <w:qFormat/>
    <w:uiPriority w:val="0"/>
    <w:pPr>
      <w:autoSpaceDE/>
      <w:autoSpaceDN/>
      <w:adjustRightInd/>
      <w:spacing w:before="240" w:after="60" w:line="312" w:lineRule="atLeast"/>
      <w:ind w:firstLine="200" w:firstLineChars="200"/>
      <w:jc w:val="center"/>
      <w:outlineLvl w:val="1"/>
    </w:pPr>
    <w:rPr>
      <w:rFonts w:ascii="Cambria" w:hAnsi="Cambria" w:eastAsia="宋体"/>
      <w:b/>
      <w:bCs/>
      <w:color w:val="000000"/>
      <w:kern w:val="28"/>
      <w:sz w:val="32"/>
      <w:szCs w:val="32"/>
    </w:rPr>
  </w:style>
  <w:style w:type="paragraph" w:styleId="30">
    <w:name w:val="toc 6"/>
    <w:basedOn w:val="1"/>
    <w:next w:val="1"/>
    <w:unhideWhenUsed/>
    <w:qFormat/>
    <w:uiPriority w:val="39"/>
    <w:pPr>
      <w:ind w:left="1200"/>
    </w:pPr>
    <w:rPr>
      <w:rFonts w:cs="Calibri" w:asciiTheme="minorHAnsi" w:hAnsiTheme="minorHAnsi"/>
      <w:sz w:val="18"/>
      <w:szCs w:val="18"/>
    </w:rPr>
  </w:style>
  <w:style w:type="paragraph" w:styleId="31">
    <w:name w:val="toc 2"/>
    <w:basedOn w:val="1"/>
    <w:next w:val="1"/>
    <w:unhideWhenUsed/>
    <w:qFormat/>
    <w:uiPriority w:val="39"/>
    <w:pPr>
      <w:ind w:left="240"/>
    </w:pPr>
    <w:rPr>
      <w:rFonts w:cs="Calibri" w:asciiTheme="minorHAnsi" w:hAnsiTheme="minorHAnsi"/>
      <w:smallCaps/>
      <w:sz w:val="20"/>
      <w:szCs w:val="20"/>
    </w:rPr>
  </w:style>
  <w:style w:type="paragraph" w:styleId="32">
    <w:name w:val="toc 9"/>
    <w:basedOn w:val="1"/>
    <w:next w:val="1"/>
    <w:unhideWhenUsed/>
    <w:qFormat/>
    <w:uiPriority w:val="39"/>
    <w:pPr>
      <w:ind w:left="1920"/>
    </w:pPr>
    <w:rPr>
      <w:rFonts w:cs="Calibri" w:asciiTheme="minorHAnsi" w:hAnsiTheme="minorHAnsi"/>
      <w:sz w:val="18"/>
      <w:szCs w:val="18"/>
    </w:rPr>
  </w:style>
  <w:style w:type="paragraph" w:styleId="33">
    <w:name w:val="Body Text 2"/>
    <w:basedOn w:val="1"/>
    <w:link w:val="82"/>
    <w:qFormat/>
    <w:uiPriority w:val="0"/>
    <w:pPr>
      <w:autoSpaceDE/>
      <w:autoSpaceDN/>
      <w:adjustRightInd/>
      <w:spacing w:after="120" w:line="480" w:lineRule="auto"/>
      <w:ind w:firstLine="200" w:firstLineChars="200"/>
      <w:jc w:val="both"/>
    </w:pPr>
    <w:rPr>
      <w:rFonts w:eastAsia="宋体"/>
      <w:color w:val="000000"/>
      <w:kern w:val="2"/>
      <w:szCs w:val="32"/>
    </w:rPr>
  </w:style>
  <w:style w:type="paragraph" w:styleId="34">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宋体" w:hAnsi="宋体" w:eastAsia="宋体" w:cs="宋体"/>
    </w:rPr>
  </w:style>
  <w:style w:type="paragraph" w:styleId="35">
    <w:name w:val="Normal (Web)"/>
    <w:basedOn w:val="1"/>
    <w:unhideWhenUsed/>
    <w:qFormat/>
    <w:uiPriority w:val="99"/>
    <w:pPr>
      <w:widowControl/>
      <w:autoSpaceDE/>
      <w:autoSpaceDN/>
      <w:adjustRightInd/>
      <w:spacing w:before="100" w:beforeAutospacing="1" w:after="100" w:afterAutospacing="1"/>
    </w:pPr>
    <w:rPr>
      <w:rFonts w:ascii="宋体" w:hAnsi="宋体" w:eastAsia="宋体" w:cs="宋体"/>
    </w:rPr>
  </w:style>
  <w:style w:type="paragraph" w:styleId="36">
    <w:name w:val="annotation subject"/>
    <w:basedOn w:val="16"/>
    <w:next w:val="16"/>
    <w:link w:val="84"/>
    <w:semiHidden/>
    <w:qFormat/>
    <w:uiPriority w:val="0"/>
    <w:pPr>
      <w:spacing w:line="360" w:lineRule="auto"/>
      <w:ind w:firstLine="200" w:firstLineChars="200"/>
    </w:pPr>
    <w:rPr>
      <w:b/>
      <w:bCs/>
      <w:color w:val="000000"/>
      <w:sz w:val="24"/>
      <w:szCs w:val="32"/>
    </w:rPr>
  </w:style>
  <w:style w:type="paragraph" w:styleId="37">
    <w:name w:val="Body Text First Indent"/>
    <w:basedOn w:val="17"/>
    <w:link w:val="85"/>
    <w:qFormat/>
    <w:uiPriority w:val="0"/>
    <w:pPr>
      <w:autoSpaceDE/>
      <w:autoSpaceDN/>
      <w:adjustRightInd/>
      <w:spacing w:before="0" w:after="120" w:line="360" w:lineRule="auto"/>
      <w:ind w:left="0" w:firstLine="420" w:firstLineChars="100"/>
      <w:jc w:val="both"/>
    </w:pPr>
    <w:rPr>
      <w:rFonts w:ascii="Times New Roman" w:cs="Times New Roman"/>
      <w:color w:val="000000"/>
      <w:kern w:val="2"/>
      <w:szCs w:val="32"/>
    </w:rPr>
  </w:style>
  <w:style w:type="table" w:styleId="39">
    <w:name w:val="Table Grid"/>
    <w:basedOn w:val="38"/>
    <w:qFormat/>
    <w:uiPriority w:val="39"/>
    <w:pPr>
      <w:widowControl w:val="0"/>
      <w:jc w:val="both"/>
    </w:pPr>
    <w:rPr>
      <w:rFonts w:ascii="Times New Roman" w:hAnsi="Times New Roman" w:eastAsia="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rPr>
  </w:style>
  <w:style w:type="character" w:styleId="42">
    <w:name w:val="page number"/>
    <w:basedOn w:val="40"/>
    <w:qFormat/>
    <w:uiPriority w:val="0"/>
  </w:style>
  <w:style w:type="character" w:styleId="43">
    <w:name w:val="FollowedHyperlink"/>
    <w:unhideWhenUsed/>
    <w:qFormat/>
    <w:uiPriority w:val="99"/>
    <w:rPr>
      <w:color w:val="954F72"/>
      <w:u w:val="single"/>
    </w:rPr>
  </w:style>
  <w:style w:type="character" w:styleId="44">
    <w:name w:val="Emphasis"/>
    <w:basedOn w:val="40"/>
    <w:qFormat/>
    <w:uiPriority w:val="0"/>
  </w:style>
  <w:style w:type="character" w:styleId="45">
    <w:name w:val="HTML Definition"/>
    <w:basedOn w:val="40"/>
    <w:semiHidden/>
    <w:unhideWhenUsed/>
    <w:qFormat/>
    <w:uiPriority w:val="0"/>
  </w:style>
  <w:style w:type="character" w:styleId="46">
    <w:name w:val="HTML Acronym"/>
    <w:basedOn w:val="40"/>
    <w:semiHidden/>
    <w:unhideWhenUsed/>
    <w:qFormat/>
    <w:uiPriority w:val="0"/>
  </w:style>
  <w:style w:type="character" w:styleId="47">
    <w:name w:val="HTML Variable"/>
    <w:basedOn w:val="40"/>
    <w:semiHidden/>
    <w:unhideWhenUsed/>
    <w:qFormat/>
    <w:uiPriority w:val="0"/>
  </w:style>
  <w:style w:type="character" w:styleId="48">
    <w:name w:val="Hyperlink"/>
    <w:basedOn w:val="40"/>
    <w:unhideWhenUsed/>
    <w:qFormat/>
    <w:uiPriority w:val="99"/>
    <w:rPr>
      <w:rFonts w:cs="Times New Roman"/>
      <w:color w:val="0563C1"/>
      <w:u w:val="single"/>
    </w:rPr>
  </w:style>
  <w:style w:type="character" w:styleId="49">
    <w:name w:val="HTML Code"/>
    <w:basedOn w:val="40"/>
    <w:semiHidden/>
    <w:unhideWhenUsed/>
    <w:qFormat/>
    <w:uiPriority w:val="0"/>
    <w:rPr>
      <w:rFonts w:hint="default" w:ascii="serif" w:hAnsi="serif" w:eastAsia="serif" w:cs="serif"/>
      <w:sz w:val="21"/>
      <w:szCs w:val="21"/>
    </w:rPr>
  </w:style>
  <w:style w:type="character" w:styleId="50">
    <w:name w:val="annotation reference"/>
    <w:basedOn w:val="40"/>
    <w:qFormat/>
    <w:uiPriority w:val="99"/>
    <w:rPr>
      <w:rFonts w:cs="Times New Roman"/>
      <w:sz w:val="21"/>
    </w:rPr>
  </w:style>
  <w:style w:type="character" w:styleId="51">
    <w:name w:val="HTML Cite"/>
    <w:basedOn w:val="40"/>
    <w:semiHidden/>
    <w:unhideWhenUsed/>
    <w:qFormat/>
    <w:uiPriority w:val="0"/>
  </w:style>
  <w:style w:type="character" w:styleId="52">
    <w:name w:val="HTML Keyboard"/>
    <w:basedOn w:val="40"/>
    <w:semiHidden/>
    <w:unhideWhenUsed/>
    <w:qFormat/>
    <w:uiPriority w:val="0"/>
    <w:rPr>
      <w:rFonts w:hint="default" w:ascii="serif" w:hAnsi="serif" w:eastAsia="serif" w:cs="serif"/>
      <w:sz w:val="21"/>
      <w:szCs w:val="21"/>
    </w:rPr>
  </w:style>
  <w:style w:type="character" w:styleId="53">
    <w:name w:val="HTML Sample"/>
    <w:basedOn w:val="40"/>
    <w:semiHidden/>
    <w:unhideWhenUsed/>
    <w:qFormat/>
    <w:uiPriority w:val="0"/>
    <w:rPr>
      <w:rFonts w:ascii="serif" w:hAnsi="serif" w:eastAsia="serif" w:cs="serif"/>
      <w:sz w:val="21"/>
      <w:szCs w:val="21"/>
    </w:rPr>
  </w:style>
  <w:style w:type="character" w:customStyle="1" w:styleId="54">
    <w:name w:val="标题 1 Char"/>
    <w:basedOn w:val="40"/>
    <w:link w:val="3"/>
    <w:qFormat/>
    <w:locked/>
    <w:uiPriority w:val="9"/>
    <w:rPr>
      <w:rFonts w:ascii="Times New Roman" w:hAnsi="Times New Roman" w:cs="Times New Roman"/>
      <w:b/>
      <w:bCs/>
      <w:kern w:val="44"/>
      <w:sz w:val="44"/>
      <w:szCs w:val="44"/>
    </w:rPr>
  </w:style>
  <w:style w:type="character" w:customStyle="1" w:styleId="55">
    <w:name w:val="标题 2 Char"/>
    <w:basedOn w:val="40"/>
    <w:link w:val="4"/>
    <w:qFormat/>
    <w:locked/>
    <w:uiPriority w:val="9"/>
    <w:rPr>
      <w:rFonts w:cs="Times New Roman" w:asciiTheme="majorHAnsi" w:hAnsiTheme="majorHAnsi" w:eastAsiaTheme="majorEastAsia"/>
      <w:b/>
      <w:bCs/>
      <w:kern w:val="0"/>
      <w:sz w:val="32"/>
      <w:szCs w:val="32"/>
    </w:rPr>
  </w:style>
  <w:style w:type="character" w:customStyle="1" w:styleId="56">
    <w:name w:val="标题 3 Char"/>
    <w:basedOn w:val="40"/>
    <w:link w:val="5"/>
    <w:qFormat/>
    <w:locked/>
    <w:uiPriority w:val="9"/>
    <w:rPr>
      <w:rFonts w:ascii="Times New Roman" w:hAnsi="Times New Roman" w:cs="Times New Roman"/>
      <w:b/>
      <w:bCs/>
      <w:kern w:val="0"/>
      <w:sz w:val="32"/>
      <w:szCs w:val="32"/>
    </w:rPr>
  </w:style>
  <w:style w:type="character" w:customStyle="1" w:styleId="57">
    <w:name w:val="标题 4 Char"/>
    <w:basedOn w:val="40"/>
    <w:link w:val="6"/>
    <w:qFormat/>
    <w:locked/>
    <w:uiPriority w:val="9"/>
    <w:rPr>
      <w:rFonts w:cs="Times New Roman" w:asciiTheme="majorHAnsi" w:hAnsiTheme="majorHAnsi" w:eastAsiaTheme="majorEastAsia"/>
      <w:b/>
      <w:bCs/>
      <w:kern w:val="0"/>
      <w:sz w:val="28"/>
      <w:szCs w:val="28"/>
    </w:rPr>
  </w:style>
  <w:style w:type="character" w:customStyle="1" w:styleId="58">
    <w:name w:val="标题 5 Char"/>
    <w:basedOn w:val="40"/>
    <w:link w:val="7"/>
    <w:qFormat/>
    <w:locked/>
    <w:uiPriority w:val="0"/>
    <w:rPr>
      <w:rFonts w:ascii="Times New Roman" w:hAnsi="Times New Roman" w:cs="Times New Roman"/>
      <w:b/>
      <w:bCs/>
      <w:kern w:val="0"/>
      <w:sz w:val="28"/>
      <w:szCs w:val="28"/>
    </w:rPr>
  </w:style>
  <w:style w:type="character" w:customStyle="1" w:styleId="59">
    <w:name w:val="标题 6 Char"/>
    <w:basedOn w:val="40"/>
    <w:link w:val="8"/>
    <w:qFormat/>
    <w:locked/>
    <w:uiPriority w:val="0"/>
    <w:rPr>
      <w:rFonts w:cs="Times New Roman" w:asciiTheme="majorHAnsi" w:hAnsiTheme="majorHAnsi" w:eastAsiaTheme="majorEastAsia"/>
      <w:b/>
      <w:bCs/>
      <w:kern w:val="0"/>
      <w:sz w:val="24"/>
      <w:szCs w:val="24"/>
    </w:rPr>
  </w:style>
  <w:style w:type="character" w:customStyle="1" w:styleId="60">
    <w:name w:val="正文文本 Char"/>
    <w:basedOn w:val="40"/>
    <w:link w:val="17"/>
    <w:qFormat/>
    <w:locked/>
    <w:uiPriority w:val="0"/>
    <w:rPr>
      <w:rFonts w:ascii="Times New Roman" w:hAnsi="Times New Roman" w:cs="Times New Roman"/>
      <w:kern w:val="0"/>
      <w:sz w:val="24"/>
      <w:szCs w:val="24"/>
    </w:rPr>
  </w:style>
  <w:style w:type="paragraph" w:styleId="61">
    <w:name w:val="List Paragraph"/>
    <w:basedOn w:val="1"/>
    <w:link w:val="92"/>
    <w:qFormat/>
    <w:uiPriority w:val="34"/>
  </w:style>
  <w:style w:type="paragraph" w:customStyle="1" w:styleId="62">
    <w:name w:val="Table Paragraph"/>
    <w:basedOn w:val="1"/>
    <w:qFormat/>
    <w:uiPriority w:val="1"/>
  </w:style>
  <w:style w:type="character" w:customStyle="1" w:styleId="63">
    <w:name w:val="页眉 Char"/>
    <w:basedOn w:val="40"/>
    <w:link w:val="26"/>
    <w:qFormat/>
    <w:locked/>
    <w:uiPriority w:val="99"/>
    <w:rPr>
      <w:rFonts w:ascii="Times New Roman" w:hAnsi="Times New Roman" w:cs="Times New Roman"/>
      <w:kern w:val="0"/>
      <w:sz w:val="18"/>
      <w:szCs w:val="18"/>
    </w:rPr>
  </w:style>
  <w:style w:type="character" w:customStyle="1" w:styleId="64">
    <w:name w:val="页脚 Char"/>
    <w:basedOn w:val="40"/>
    <w:link w:val="25"/>
    <w:qFormat/>
    <w:locked/>
    <w:uiPriority w:val="99"/>
    <w:rPr>
      <w:rFonts w:ascii="Times New Roman" w:hAnsi="Times New Roman" w:cs="Times New Roman"/>
      <w:kern w:val="0"/>
      <w:sz w:val="18"/>
      <w:szCs w:val="18"/>
    </w:rPr>
  </w:style>
  <w:style w:type="paragraph" w:customStyle="1" w:styleId="65">
    <w:name w:val="TOC Heading"/>
    <w:basedOn w:val="3"/>
    <w:next w:val="1"/>
    <w:unhideWhenUsed/>
    <w:qFormat/>
    <w:uiPriority w:val="39"/>
    <w:pPr>
      <w:keepNext/>
      <w:keepLines/>
      <w:widowControl/>
      <w:autoSpaceDE/>
      <w:autoSpaceDN/>
      <w:adjustRightInd/>
      <w:spacing w:before="240" w:line="259" w:lineRule="auto"/>
      <w:outlineLvl w:val="9"/>
    </w:pPr>
    <w:rPr>
      <w:rFonts w:ascii="Calibri Light" w:hAnsi="Calibri Light" w:cs="Times New Roman"/>
      <w:color w:val="2E74B5"/>
      <w:sz w:val="32"/>
      <w:szCs w:val="32"/>
    </w:rPr>
  </w:style>
  <w:style w:type="character" w:customStyle="1" w:styleId="66">
    <w:name w:val="文档结构图 Char"/>
    <w:basedOn w:val="40"/>
    <w:link w:val="15"/>
    <w:qFormat/>
    <w:locked/>
    <w:uiPriority w:val="0"/>
    <w:rPr>
      <w:rFonts w:ascii="Times New Roman" w:hAnsi="Times New Roman" w:eastAsia="宋体" w:cs="Times New Roman"/>
      <w:sz w:val="24"/>
      <w:szCs w:val="24"/>
      <w:shd w:val="clear" w:color="auto" w:fill="000080"/>
    </w:rPr>
  </w:style>
  <w:style w:type="character" w:customStyle="1" w:styleId="67">
    <w:name w:val="纯文本 Char"/>
    <w:basedOn w:val="40"/>
    <w:link w:val="21"/>
    <w:qFormat/>
    <w:locked/>
    <w:uiPriority w:val="0"/>
    <w:rPr>
      <w:rFonts w:ascii="宋体" w:hAnsi="Courier New" w:eastAsia="宋体" w:cs="Times New Roman"/>
      <w:sz w:val="20"/>
      <w:szCs w:val="20"/>
    </w:rPr>
  </w:style>
  <w:style w:type="character" w:customStyle="1" w:styleId="68">
    <w:name w:val="正文缩进 Char"/>
    <w:link w:val="13"/>
    <w:qFormat/>
    <w:locked/>
    <w:uiPriority w:val="0"/>
    <w:rPr>
      <w:rFonts w:ascii="宋体" w:hAnsi="Times New Roman" w:eastAsia="宋体"/>
      <w:sz w:val="24"/>
    </w:rPr>
  </w:style>
  <w:style w:type="character" w:customStyle="1" w:styleId="69">
    <w:name w:val="批注文字 Char"/>
    <w:basedOn w:val="40"/>
    <w:link w:val="16"/>
    <w:qFormat/>
    <w:locked/>
    <w:uiPriority w:val="99"/>
    <w:rPr>
      <w:rFonts w:ascii="Times New Roman" w:hAnsi="Times New Roman" w:eastAsia="宋体" w:cs="Times New Roman"/>
      <w:sz w:val="24"/>
    </w:rPr>
  </w:style>
  <w:style w:type="paragraph" w:customStyle="1" w:styleId="70">
    <w:name w:val="列出段落3"/>
    <w:basedOn w:val="1"/>
    <w:qFormat/>
    <w:uiPriority w:val="99"/>
    <w:pPr>
      <w:autoSpaceDE/>
      <w:autoSpaceDN/>
      <w:adjustRightInd/>
      <w:ind w:firstLine="420" w:firstLineChars="200"/>
      <w:jc w:val="both"/>
    </w:pPr>
    <w:rPr>
      <w:rFonts w:ascii="Calibri" w:hAnsi="Calibri" w:eastAsia="宋体"/>
      <w:kern w:val="2"/>
      <w:sz w:val="21"/>
      <w:szCs w:val="22"/>
    </w:rPr>
  </w:style>
  <w:style w:type="character" w:customStyle="1" w:styleId="71">
    <w:name w:val="批注框文本 Char"/>
    <w:basedOn w:val="40"/>
    <w:link w:val="24"/>
    <w:qFormat/>
    <w:locked/>
    <w:uiPriority w:val="99"/>
    <w:rPr>
      <w:rFonts w:ascii="Times New Roman" w:hAnsi="Times New Roman" w:cs="Times New Roman"/>
      <w:kern w:val="0"/>
      <w:sz w:val="18"/>
      <w:szCs w:val="18"/>
    </w:rPr>
  </w:style>
  <w:style w:type="character" w:customStyle="1" w:styleId="72">
    <w:name w:val="正文文本缩进 2 Char"/>
    <w:basedOn w:val="40"/>
    <w:link w:val="23"/>
    <w:semiHidden/>
    <w:qFormat/>
    <w:locked/>
    <w:uiPriority w:val="99"/>
    <w:rPr>
      <w:rFonts w:ascii="Times New Roman" w:hAnsi="Times New Roman" w:cs="Times New Roman"/>
      <w:kern w:val="0"/>
      <w:sz w:val="24"/>
      <w:szCs w:val="24"/>
    </w:rPr>
  </w:style>
  <w:style w:type="table" w:customStyle="1" w:styleId="73">
    <w:name w:val="Table Normal"/>
    <w:semiHidden/>
    <w:unhideWhenUsed/>
    <w:qFormat/>
    <w:uiPriority w:val="2"/>
    <w:rPr>
      <w:rFonts w:ascii="Arial" w:hAnsi="Arial" w:cs="Arial"/>
      <w:color w:val="000000"/>
      <w:kern w:val="0"/>
    </w:rPr>
    <w:tblPr>
      <w:tblCellMar>
        <w:top w:w="0" w:type="dxa"/>
        <w:left w:w="0" w:type="dxa"/>
        <w:bottom w:w="0" w:type="dxa"/>
        <w:right w:w="0" w:type="dxa"/>
      </w:tblCellMar>
    </w:tblPr>
  </w:style>
  <w:style w:type="character" w:customStyle="1" w:styleId="74">
    <w:name w:val="正文缩进 Char1"/>
    <w:qFormat/>
    <w:uiPriority w:val="0"/>
    <w:rPr>
      <w:rFonts w:ascii="宋体" w:eastAsia="宋体"/>
      <w:kern w:val="2"/>
      <w:sz w:val="24"/>
      <w:szCs w:val="24"/>
      <w:lang w:val="en-US" w:eastAsia="zh-CN" w:bidi="ar-SA"/>
    </w:rPr>
  </w:style>
  <w:style w:type="paragraph" w:customStyle="1" w:styleId="75">
    <w:name w:val="Default"/>
    <w:qFormat/>
    <w:uiPriority w:val="0"/>
    <w:pPr>
      <w:widowControl w:val="0"/>
      <w:autoSpaceDE w:val="0"/>
      <w:autoSpaceDN w:val="0"/>
      <w:adjustRightInd w:val="0"/>
    </w:pPr>
    <w:rPr>
      <w:rFonts w:ascii="Symbol" w:hAnsi="Symbol" w:eastAsia="宋体" w:cs="Symbol"/>
      <w:color w:val="000000"/>
      <w:kern w:val="0"/>
      <w:sz w:val="24"/>
      <w:szCs w:val="24"/>
      <w:lang w:val="en-US" w:eastAsia="zh-CN" w:bidi="ar-SA"/>
    </w:rPr>
  </w:style>
  <w:style w:type="character" w:customStyle="1" w:styleId="76">
    <w:name w:val="标题 7 Char"/>
    <w:basedOn w:val="40"/>
    <w:link w:val="9"/>
    <w:qFormat/>
    <w:uiPriority w:val="0"/>
    <w:rPr>
      <w:rFonts w:ascii="Times New Roman" w:hAnsi="Times New Roman" w:eastAsia="宋体" w:cs="仿宋"/>
      <w:kern w:val="44"/>
      <w:sz w:val="28"/>
      <w:szCs w:val="28"/>
    </w:rPr>
  </w:style>
  <w:style w:type="character" w:customStyle="1" w:styleId="77">
    <w:name w:val="标题 8 Char"/>
    <w:basedOn w:val="40"/>
    <w:link w:val="10"/>
    <w:qFormat/>
    <w:uiPriority w:val="0"/>
    <w:rPr>
      <w:rFonts w:ascii="Times New Roman" w:hAnsi="Times New Roman" w:eastAsia="宋体" w:cstheme="majorBidi"/>
      <w:color w:val="000000"/>
      <w:sz w:val="24"/>
      <w:szCs w:val="24"/>
    </w:rPr>
  </w:style>
  <w:style w:type="character" w:customStyle="1" w:styleId="78">
    <w:name w:val="标题 9 Char"/>
    <w:basedOn w:val="40"/>
    <w:link w:val="11"/>
    <w:qFormat/>
    <w:uiPriority w:val="0"/>
    <w:rPr>
      <w:rFonts w:ascii="Arial" w:hAnsi="Arial" w:eastAsia="宋体" w:cs="仿宋"/>
      <w:kern w:val="44"/>
      <w:sz w:val="28"/>
    </w:rPr>
  </w:style>
  <w:style w:type="paragraph" w:customStyle="1" w:styleId="79">
    <w:name w:val="普通正文"/>
    <w:qFormat/>
    <w:uiPriority w:val="0"/>
    <w:pPr>
      <w:widowControl w:val="0"/>
      <w:adjustRightInd w:val="0"/>
      <w:spacing w:before="120" w:after="120" w:line="360" w:lineRule="auto"/>
      <w:ind w:firstLine="480"/>
      <w:textAlignment w:val="baseline"/>
    </w:pPr>
    <w:rPr>
      <w:rFonts w:ascii="Arial" w:hAnsi="Arial" w:eastAsia="宋体" w:cs="Times New Roman"/>
      <w:kern w:val="0"/>
      <w:sz w:val="24"/>
      <w:szCs w:val="24"/>
      <w:lang w:val="en-US" w:eastAsia="zh-CN" w:bidi="ar-SA"/>
    </w:rPr>
  </w:style>
  <w:style w:type="character" w:customStyle="1" w:styleId="80">
    <w:name w:val="正文文本缩进 Char"/>
    <w:basedOn w:val="40"/>
    <w:link w:val="18"/>
    <w:qFormat/>
    <w:uiPriority w:val="0"/>
    <w:rPr>
      <w:rFonts w:ascii="Times New Roman" w:hAnsi="Times New Roman" w:eastAsia="宋体"/>
      <w:color w:val="000000"/>
      <w:sz w:val="24"/>
      <w:szCs w:val="32"/>
    </w:rPr>
  </w:style>
  <w:style w:type="character" w:customStyle="1" w:styleId="81">
    <w:name w:val="副标题 Char"/>
    <w:basedOn w:val="40"/>
    <w:link w:val="29"/>
    <w:qFormat/>
    <w:uiPriority w:val="0"/>
    <w:rPr>
      <w:rFonts w:ascii="Cambria" w:hAnsi="Cambria" w:eastAsia="宋体"/>
      <w:b/>
      <w:bCs/>
      <w:color w:val="000000"/>
      <w:kern w:val="28"/>
      <w:sz w:val="32"/>
      <w:szCs w:val="32"/>
    </w:rPr>
  </w:style>
  <w:style w:type="character" w:customStyle="1" w:styleId="82">
    <w:name w:val="正文文本 2 Char"/>
    <w:basedOn w:val="40"/>
    <w:link w:val="33"/>
    <w:qFormat/>
    <w:uiPriority w:val="0"/>
    <w:rPr>
      <w:rFonts w:ascii="Times New Roman" w:hAnsi="Times New Roman" w:eastAsia="宋体"/>
      <w:color w:val="000000"/>
      <w:sz w:val="24"/>
      <w:szCs w:val="32"/>
    </w:rPr>
  </w:style>
  <w:style w:type="character" w:customStyle="1" w:styleId="83">
    <w:name w:val="HTML 预设格式 Char"/>
    <w:basedOn w:val="40"/>
    <w:link w:val="34"/>
    <w:qFormat/>
    <w:uiPriority w:val="99"/>
    <w:rPr>
      <w:rFonts w:ascii="宋体" w:hAnsi="宋体" w:eastAsia="宋体" w:cs="宋体"/>
      <w:kern w:val="0"/>
      <w:sz w:val="24"/>
      <w:szCs w:val="24"/>
    </w:rPr>
  </w:style>
  <w:style w:type="character" w:customStyle="1" w:styleId="84">
    <w:name w:val="批注主题 Char"/>
    <w:basedOn w:val="69"/>
    <w:link w:val="36"/>
    <w:semiHidden/>
    <w:qFormat/>
    <w:uiPriority w:val="0"/>
    <w:rPr>
      <w:rFonts w:ascii="Times New Roman" w:hAnsi="Times New Roman" w:eastAsia="宋体" w:cs="Times New Roman"/>
      <w:b/>
      <w:bCs/>
      <w:color w:val="000000"/>
      <w:sz w:val="24"/>
      <w:szCs w:val="32"/>
    </w:rPr>
  </w:style>
  <w:style w:type="character" w:customStyle="1" w:styleId="85">
    <w:name w:val="正文首行缩进 Char"/>
    <w:basedOn w:val="60"/>
    <w:link w:val="37"/>
    <w:qFormat/>
    <w:uiPriority w:val="0"/>
    <w:rPr>
      <w:rFonts w:ascii="Times New Roman" w:hAnsi="Times New Roman" w:eastAsia="宋体" w:cs="Times New Roman"/>
      <w:color w:val="000000"/>
      <w:kern w:val="0"/>
      <w:sz w:val="24"/>
      <w:szCs w:val="32"/>
    </w:rPr>
  </w:style>
  <w:style w:type="character" w:customStyle="1" w:styleId="86">
    <w:name w:val="题注 Char"/>
    <w:link w:val="14"/>
    <w:qFormat/>
    <w:uiPriority w:val="35"/>
    <w:rPr>
      <w:rFonts w:ascii="Times New Roman" w:hAnsi="Times New Roman" w:eastAsia="宋体"/>
      <w:b/>
      <w:szCs w:val="32"/>
    </w:rPr>
  </w:style>
  <w:style w:type="character" w:customStyle="1" w:styleId="87">
    <w:name w:val="标题5 Char"/>
    <w:link w:val="88"/>
    <w:qFormat/>
    <w:uiPriority w:val="0"/>
    <w:rPr>
      <w:rFonts w:eastAsia="仿宋_GB2312"/>
      <w:b/>
      <w:color w:val="000000"/>
      <w:sz w:val="28"/>
      <w:szCs w:val="32"/>
    </w:rPr>
  </w:style>
  <w:style w:type="paragraph" w:customStyle="1" w:styleId="88">
    <w:name w:val="标题5"/>
    <w:basedOn w:val="1"/>
    <w:link w:val="87"/>
    <w:qFormat/>
    <w:uiPriority w:val="0"/>
    <w:pPr>
      <w:autoSpaceDE/>
      <w:autoSpaceDN/>
      <w:adjustRightInd/>
      <w:spacing w:line="360" w:lineRule="auto"/>
      <w:ind w:firstLine="562" w:firstLineChars="200"/>
      <w:jc w:val="both"/>
      <w:outlineLvl w:val="4"/>
    </w:pPr>
    <w:rPr>
      <w:rFonts w:eastAsia="仿宋_GB2312" w:asciiTheme="minorHAnsi" w:hAnsiTheme="minorHAnsi"/>
      <w:b/>
      <w:color w:val="000000"/>
      <w:kern w:val="2"/>
      <w:sz w:val="28"/>
      <w:szCs w:val="32"/>
    </w:rPr>
  </w:style>
  <w:style w:type="character" w:customStyle="1" w:styleId="89">
    <w:name w:val="不明显强调1"/>
    <w:qFormat/>
    <w:uiPriority w:val="19"/>
    <w:rPr>
      <w:i/>
      <w:iCs/>
      <w:color w:val="808080"/>
    </w:rPr>
  </w:style>
  <w:style w:type="character" w:customStyle="1" w:styleId="90">
    <w:name w:val="段落 Char1"/>
    <w:link w:val="91"/>
    <w:qFormat/>
    <w:locked/>
    <w:uiPriority w:val="0"/>
    <w:rPr>
      <w:rFonts w:ascii="宋体" w:hAnsi="宋体"/>
      <w:sz w:val="24"/>
      <w:szCs w:val="24"/>
    </w:rPr>
  </w:style>
  <w:style w:type="paragraph" w:customStyle="1" w:styleId="91">
    <w:name w:val="段落"/>
    <w:link w:val="90"/>
    <w:qFormat/>
    <w:uiPriority w:val="0"/>
    <w:pPr>
      <w:adjustRightInd w:val="0"/>
      <w:snapToGrid w:val="0"/>
      <w:spacing w:before="120" w:after="120" w:line="360" w:lineRule="auto"/>
      <w:ind w:firstLine="480" w:firstLineChars="200"/>
    </w:pPr>
    <w:rPr>
      <w:rFonts w:ascii="宋体" w:hAnsi="宋体" w:cs="Times New Roman" w:eastAsiaTheme="minorEastAsia"/>
      <w:kern w:val="2"/>
      <w:sz w:val="24"/>
      <w:szCs w:val="24"/>
      <w:lang w:val="en-US" w:eastAsia="zh-CN" w:bidi="ar-SA"/>
    </w:rPr>
  </w:style>
  <w:style w:type="character" w:customStyle="1" w:styleId="92">
    <w:name w:val="列出段落 Char"/>
    <w:link w:val="61"/>
    <w:qFormat/>
    <w:locked/>
    <w:uiPriority w:val="34"/>
    <w:rPr>
      <w:rFonts w:ascii="Times New Roman" w:hAnsi="Times New Roman"/>
      <w:kern w:val="0"/>
      <w:sz w:val="24"/>
      <w:szCs w:val="24"/>
    </w:rPr>
  </w:style>
  <w:style w:type="character" w:customStyle="1" w:styleId="93">
    <w:name w:val="正文1 Char"/>
    <w:link w:val="94"/>
    <w:qFormat/>
    <w:uiPriority w:val="0"/>
    <w:rPr>
      <w:rFonts w:ascii="仿宋_GB2312" w:hAnsi="宋体" w:eastAsia="仿宋_GB2312"/>
      <w:sz w:val="30"/>
      <w:szCs w:val="30"/>
    </w:rPr>
  </w:style>
  <w:style w:type="paragraph" w:customStyle="1" w:styleId="94">
    <w:name w:val="正文11"/>
    <w:basedOn w:val="1"/>
    <w:link w:val="93"/>
    <w:qFormat/>
    <w:uiPriority w:val="0"/>
    <w:pPr>
      <w:autoSpaceDE/>
      <w:autoSpaceDN/>
      <w:adjustRightInd/>
      <w:ind w:firstLine="600" w:firstLineChars="200"/>
      <w:jc w:val="both"/>
    </w:pPr>
    <w:rPr>
      <w:rFonts w:ascii="仿宋_GB2312" w:hAnsi="宋体" w:eastAsia="仿宋_GB2312"/>
      <w:kern w:val="2"/>
      <w:sz w:val="30"/>
      <w:szCs w:val="30"/>
    </w:rPr>
  </w:style>
  <w:style w:type="character" w:customStyle="1" w:styleId="95">
    <w:name w:val="样式20070810 Char"/>
    <w:link w:val="96"/>
    <w:qFormat/>
    <w:uiPriority w:val="0"/>
    <w:rPr>
      <w:rFonts w:eastAsia="宋体" w:cs="宋体"/>
      <w:sz w:val="24"/>
    </w:rPr>
  </w:style>
  <w:style w:type="paragraph" w:customStyle="1" w:styleId="96">
    <w:name w:val="样式20070810"/>
    <w:basedOn w:val="1"/>
    <w:link w:val="95"/>
    <w:qFormat/>
    <w:uiPriority w:val="0"/>
    <w:pPr>
      <w:autoSpaceDE/>
      <w:autoSpaceDN/>
      <w:adjustRightInd/>
      <w:spacing w:line="360" w:lineRule="auto"/>
      <w:ind w:firstLine="480" w:firstLineChars="200"/>
      <w:jc w:val="both"/>
    </w:pPr>
    <w:rPr>
      <w:rFonts w:eastAsia="宋体" w:cs="宋体" w:asciiTheme="minorHAnsi" w:hAnsiTheme="minorHAnsi"/>
      <w:kern w:val="2"/>
      <w:szCs w:val="21"/>
    </w:rPr>
  </w:style>
  <w:style w:type="character" w:customStyle="1" w:styleId="97">
    <w:name w:val="标题4 Char"/>
    <w:qFormat/>
    <w:uiPriority w:val="0"/>
    <w:rPr>
      <w:rFonts w:ascii="Arial" w:hAnsi="Arial" w:cs="仿宋"/>
      <w:kern w:val="44"/>
      <w:sz w:val="28"/>
      <w:szCs w:val="32"/>
    </w:rPr>
  </w:style>
  <w:style w:type="character" w:customStyle="1" w:styleId="98">
    <w:name w:val="A正文小四 Char"/>
    <w:link w:val="99"/>
    <w:qFormat/>
    <w:uiPriority w:val="0"/>
    <w:rPr>
      <w:sz w:val="24"/>
      <w:szCs w:val="24"/>
    </w:rPr>
  </w:style>
  <w:style w:type="paragraph" w:customStyle="1" w:styleId="99">
    <w:name w:val="A正文小四"/>
    <w:basedOn w:val="1"/>
    <w:link w:val="98"/>
    <w:qFormat/>
    <w:uiPriority w:val="0"/>
    <w:pPr>
      <w:autoSpaceDE/>
      <w:autoSpaceDN/>
      <w:adjustRightInd/>
      <w:spacing w:line="360" w:lineRule="auto"/>
      <w:ind w:firstLine="200" w:firstLineChars="200"/>
      <w:jc w:val="both"/>
    </w:pPr>
    <w:rPr>
      <w:rFonts w:asciiTheme="minorHAnsi" w:hAnsiTheme="minorHAnsi"/>
      <w:kern w:val="2"/>
    </w:rPr>
  </w:style>
  <w:style w:type="paragraph" w:customStyle="1" w:styleId="100">
    <w:name w:val="标题 5（有编号）（绿盟科技）"/>
    <w:basedOn w:val="1"/>
    <w:next w:val="1"/>
    <w:qFormat/>
    <w:uiPriority w:val="0"/>
    <w:pPr>
      <w:keepNext/>
      <w:keepLines/>
      <w:autoSpaceDE/>
      <w:autoSpaceDN/>
      <w:adjustRightInd/>
      <w:spacing w:before="280" w:after="156" w:line="377" w:lineRule="auto"/>
      <w:outlineLvl w:val="4"/>
    </w:pPr>
    <w:rPr>
      <w:rFonts w:ascii="Arial" w:hAnsi="Arial" w:eastAsia="黑体"/>
      <w:b/>
      <w:szCs w:val="28"/>
    </w:rPr>
  </w:style>
  <w:style w:type="paragraph" w:styleId="101">
    <w:name w:val="No Spacing"/>
    <w:qFormat/>
    <w:uiPriority w:val="1"/>
    <w:pPr>
      <w:widowControl w:val="0"/>
      <w:ind w:firstLine="560" w:firstLineChars="200"/>
      <w:jc w:val="both"/>
    </w:pPr>
    <w:rPr>
      <w:rFonts w:ascii="Times New Roman" w:hAnsi="Times New Roman" w:eastAsia="仿宋_GB2312" w:cs="Times New Roman"/>
      <w:color w:val="000000"/>
      <w:kern w:val="2"/>
      <w:sz w:val="28"/>
      <w:szCs w:val="32"/>
      <w:lang w:val="en-US" w:eastAsia="zh-CN" w:bidi="ar-SA"/>
    </w:rPr>
  </w:style>
  <w:style w:type="paragraph" w:customStyle="1" w:styleId="102">
    <w:name w:val="样式 正文文本 2 + 首行缩进:  2 字符"/>
    <w:basedOn w:val="33"/>
    <w:qFormat/>
    <w:uiPriority w:val="0"/>
    <w:pPr>
      <w:adjustRightInd w:val="0"/>
      <w:snapToGrid w:val="0"/>
      <w:spacing w:after="0" w:line="560" w:lineRule="exact"/>
      <w:ind w:firstLine="1155"/>
      <w:jc w:val="center"/>
    </w:pPr>
    <w:rPr>
      <w:rFonts w:ascii="PMingLiU" w:hAnsi="PMingLiU" w:eastAsia="PMingLiU" w:cs="宋体"/>
      <w:b/>
      <w:bCs/>
      <w:w w:val="80"/>
      <w:szCs w:val="20"/>
    </w:rPr>
  </w:style>
  <w:style w:type="paragraph" w:customStyle="1" w:styleId="103">
    <w:name w:val="TOC 标题1"/>
    <w:basedOn w:val="3"/>
    <w:next w:val="1"/>
    <w:qFormat/>
    <w:uiPriority w:val="39"/>
    <w:pPr>
      <w:keepNext/>
      <w:keepLines/>
      <w:widowControl/>
      <w:autoSpaceDE/>
      <w:autoSpaceDN/>
      <w:spacing w:before="480" w:beforeLines="50" w:afterLines="50" w:line="276" w:lineRule="auto"/>
      <w:textAlignment w:val="bottom"/>
      <w:outlineLvl w:val="9"/>
    </w:pPr>
    <w:rPr>
      <w:rFonts w:ascii="Cambria" w:hAnsi="Cambria" w:cs="仿宋"/>
      <w:bCs/>
      <w:color w:val="365F91"/>
      <w:sz w:val="28"/>
      <w:szCs w:val="28"/>
    </w:rPr>
  </w:style>
  <w:style w:type="paragraph" w:customStyle="1" w:styleId="104">
    <w:name w:val="样式"/>
    <w:qFormat/>
    <w:uiPriority w:val="0"/>
    <w:pPr>
      <w:widowControl w:val="0"/>
      <w:autoSpaceDE w:val="0"/>
      <w:autoSpaceDN w:val="0"/>
      <w:adjustRightInd w:val="0"/>
    </w:pPr>
    <w:rPr>
      <w:rFonts w:ascii="Times New Roman" w:hAnsi="Times New Roman" w:eastAsia="宋体" w:cs="Times New Roman"/>
      <w:kern w:val="0"/>
      <w:sz w:val="24"/>
      <w:szCs w:val="24"/>
      <w:lang w:val="en-US" w:eastAsia="zh-CN" w:bidi="ar-SA"/>
    </w:rPr>
  </w:style>
  <w:style w:type="paragraph" w:customStyle="1" w:styleId="105">
    <w:name w:val="Char3 Char Char Char"/>
    <w:basedOn w:val="1"/>
    <w:qFormat/>
    <w:uiPriority w:val="0"/>
    <w:pPr>
      <w:autoSpaceDE/>
      <w:autoSpaceDN/>
      <w:adjustRightInd/>
      <w:spacing w:line="360" w:lineRule="auto"/>
      <w:ind w:firstLine="200" w:firstLineChars="200"/>
      <w:jc w:val="both"/>
    </w:pPr>
    <w:rPr>
      <w:rFonts w:ascii="Tahoma" w:hAnsi="Tahoma" w:eastAsia="宋体"/>
      <w:color w:val="000000"/>
      <w:kern w:val="2"/>
      <w:szCs w:val="20"/>
    </w:rPr>
  </w:style>
  <w:style w:type="paragraph" w:customStyle="1" w:styleId="106">
    <w:name w:val="a1 正文"/>
    <w:basedOn w:val="1"/>
    <w:qFormat/>
    <w:uiPriority w:val="0"/>
    <w:pPr>
      <w:autoSpaceDE/>
      <w:autoSpaceDN/>
      <w:adjustRightInd/>
      <w:ind w:firstLine="200" w:firstLineChars="200"/>
      <w:jc w:val="both"/>
    </w:pPr>
    <w:rPr>
      <w:rFonts w:ascii="宋体" w:hAnsi="宋体" w:eastAsia="宋体"/>
      <w:kern w:val="2"/>
      <w:szCs w:val="22"/>
    </w:rPr>
  </w:style>
  <w:style w:type="paragraph" w:customStyle="1" w:styleId="107">
    <w:name w:val="标题 2（绿盟科技）"/>
    <w:basedOn w:val="4"/>
    <w:next w:val="1"/>
    <w:qFormat/>
    <w:uiPriority w:val="0"/>
    <w:pPr>
      <w:keepNext/>
      <w:keepLines/>
      <w:numPr>
        <w:ilvl w:val="1"/>
        <w:numId w:val="1"/>
      </w:numPr>
      <w:tabs>
        <w:tab w:val="left" w:pos="567"/>
      </w:tabs>
      <w:autoSpaceDE/>
      <w:autoSpaceDN/>
      <w:spacing w:before="260" w:after="260" w:line="415" w:lineRule="auto"/>
      <w:textAlignment w:val="bottom"/>
    </w:pPr>
    <w:rPr>
      <w:rFonts w:ascii="Arial" w:hAnsi="Arial" w:eastAsia="Times New Roman" w:cs="仿宋"/>
      <w:b/>
      <w:kern w:val="44"/>
      <w:sz w:val="32"/>
      <w:szCs w:val="32"/>
    </w:rPr>
  </w:style>
  <w:style w:type="paragraph" w:customStyle="1" w:styleId="108">
    <w:name w:val="插图标注（绿盟科技）"/>
    <w:next w:val="1"/>
    <w:qFormat/>
    <w:uiPriority w:val="0"/>
    <w:pPr>
      <w:numPr>
        <w:ilvl w:val="6"/>
        <w:numId w:val="1"/>
      </w:numPr>
      <w:spacing w:after="156"/>
      <w:jc w:val="center"/>
    </w:pPr>
    <w:rPr>
      <w:rFonts w:ascii="Times New Roman" w:hAnsi="Times New Roman" w:eastAsia="宋体" w:cs="Arial"/>
      <w:b/>
      <w:kern w:val="0"/>
      <w:sz w:val="21"/>
      <w:szCs w:val="21"/>
      <w:lang w:val="en-US" w:eastAsia="zh-CN" w:bidi="ar-SA"/>
    </w:rPr>
  </w:style>
  <w:style w:type="paragraph" w:customStyle="1" w:styleId="109">
    <w:name w:val="表格标注（绿盟科技）"/>
    <w:basedOn w:val="108"/>
    <w:next w:val="1"/>
    <w:qFormat/>
    <w:uiPriority w:val="0"/>
    <w:pPr>
      <w:numPr>
        <w:ilvl w:val="7"/>
      </w:numPr>
    </w:pPr>
  </w:style>
  <w:style w:type="paragraph" w:customStyle="1" w:styleId="110">
    <w:name w:val="标题４"/>
    <w:basedOn w:val="1"/>
    <w:next w:val="1"/>
    <w:qFormat/>
    <w:uiPriority w:val="0"/>
    <w:pPr>
      <w:autoSpaceDE/>
      <w:autoSpaceDN/>
      <w:adjustRightInd/>
      <w:spacing w:before="120" w:after="120" w:line="360" w:lineRule="auto"/>
      <w:ind w:firstLine="200" w:firstLineChars="200"/>
      <w:jc w:val="both"/>
    </w:pPr>
    <w:rPr>
      <w:rFonts w:eastAsia="宋体"/>
      <w:b/>
      <w:color w:val="000000"/>
      <w:kern w:val="2"/>
      <w:szCs w:val="32"/>
    </w:rPr>
  </w:style>
  <w:style w:type="paragraph" w:customStyle="1" w:styleId="111">
    <w:name w:val="标题 1（绿盟科技）"/>
    <w:basedOn w:val="3"/>
    <w:next w:val="1"/>
    <w:qFormat/>
    <w:uiPriority w:val="0"/>
    <w:pPr>
      <w:keepNext/>
      <w:keepLines/>
      <w:numPr>
        <w:ilvl w:val="0"/>
        <w:numId w:val="1"/>
      </w:numPr>
      <w:pBdr>
        <w:bottom w:val="single" w:color="auto" w:sz="48" w:space="1"/>
      </w:pBdr>
      <w:autoSpaceDE/>
      <w:autoSpaceDN/>
      <w:spacing w:before="600" w:beforeLines="50" w:after="50" w:afterLines="50" w:line="576" w:lineRule="auto"/>
      <w:textAlignment w:val="bottom"/>
    </w:pPr>
    <w:rPr>
      <w:rFonts w:ascii="Arial" w:hAnsi="Arial" w:eastAsia="黑体" w:cs="仿宋"/>
      <w:bCs/>
      <w:kern w:val="44"/>
      <w:sz w:val="44"/>
      <w:szCs w:val="44"/>
    </w:rPr>
  </w:style>
  <w:style w:type="paragraph" w:customStyle="1" w:styleId="112">
    <w:name w:val="Char Char Char Char"/>
    <w:basedOn w:val="1"/>
    <w:qFormat/>
    <w:uiPriority w:val="0"/>
    <w:pPr>
      <w:autoSpaceDE/>
      <w:autoSpaceDN/>
      <w:adjustRightInd/>
      <w:spacing w:line="360" w:lineRule="auto"/>
      <w:ind w:firstLine="200" w:firstLineChars="200"/>
      <w:jc w:val="both"/>
    </w:pPr>
    <w:rPr>
      <w:rFonts w:ascii="Tahoma" w:hAnsi="Tahoma" w:eastAsia="宋体"/>
      <w:color w:val="000000"/>
      <w:kern w:val="2"/>
      <w:szCs w:val="20"/>
    </w:rPr>
  </w:style>
  <w:style w:type="paragraph" w:customStyle="1" w:styleId="113">
    <w:name w:val="标题 6（有编号）（绿盟科技）"/>
    <w:basedOn w:val="1"/>
    <w:next w:val="1"/>
    <w:qFormat/>
    <w:uiPriority w:val="0"/>
    <w:pPr>
      <w:keepNext/>
      <w:keepLines/>
      <w:numPr>
        <w:ilvl w:val="5"/>
        <w:numId w:val="1"/>
      </w:numPr>
      <w:autoSpaceDE/>
      <w:autoSpaceDN/>
      <w:adjustRightInd/>
      <w:spacing w:before="240" w:after="64" w:line="319" w:lineRule="auto"/>
      <w:ind w:firstLine="0"/>
      <w:outlineLvl w:val="5"/>
    </w:pPr>
    <w:rPr>
      <w:rFonts w:ascii="Arial" w:hAnsi="Arial" w:eastAsia="黑体"/>
      <w:b/>
      <w:sz w:val="21"/>
    </w:rPr>
  </w:style>
  <w:style w:type="paragraph" w:customStyle="1" w:styleId="114">
    <w:name w:val="抄送"/>
    <w:basedOn w:val="1"/>
    <w:qFormat/>
    <w:uiPriority w:val="99"/>
    <w:pPr>
      <w:autoSpaceDE/>
      <w:autoSpaceDN/>
      <w:adjustRightInd/>
      <w:ind w:left="255" w:right="255"/>
      <w:jc w:val="both"/>
    </w:pPr>
    <w:rPr>
      <w:rFonts w:eastAsia="宋体"/>
      <w:kern w:val="2"/>
      <w:szCs w:val="28"/>
    </w:rPr>
  </w:style>
  <w:style w:type="paragraph" w:customStyle="1" w:styleId="115">
    <w:name w:val="标题 3（绿盟科技）"/>
    <w:basedOn w:val="5"/>
    <w:next w:val="1"/>
    <w:qFormat/>
    <w:uiPriority w:val="0"/>
    <w:pPr>
      <w:keepNext/>
      <w:keepLines/>
      <w:numPr>
        <w:ilvl w:val="2"/>
        <w:numId w:val="1"/>
      </w:numPr>
      <w:tabs>
        <w:tab w:val="left" w:pos="960"/>
      </w:tabs>
      <w:autoSpaceDE/>
      <w:autoSpaceDN/>
      <w:spacing w:line="415" w:lineRule="auto"/>
      <w:textAlignment w:val="bottom"/>
    </w:pPr>
    <w:rPr>
      <w:rFonts w:ascii="Arial" w:hAnsi="Arial" w:eastAsia="黑体" w:cs="仿宋"/>
      <w:bCs/>
      <w:sz w:val="30"/>
      <w:szCs w:val="30"/>
    </w:rPr>
  </w:style>
  <w:style w:type="paragraph" w:customStyle="1" w:styleId="116">
    <w:name w:val="标题 4（绿盟科技）"/>
    <w:basedOn w:val="6"/>
    <w:next w:val="1"/>
    <w:qFormat/>
    <w:uiPriority w:val="0"/>
    <w:pPr>
      <w:keepNext/>
      <w:keepLines/>
      <w:widowControl/>
      <w:autoSpaceDE/>
      <w:autoSpaceDN/>
      <w:spacing w:after="156" w:line="376" w:lineRule="auto"/>
      <w:ind w:left="121"/>
      <w:textAlignment w:val="bottom"/>
    </w:pPr>
    <w:rPr>
      <w:rFonts w:ascii="Arial" w:hAnsi="Arial" w:eastAsia="黑体" w:cs="仿宋"/>
      <w:sz w:val="28"/>
      <w:szCs w:val="28"/>
    </w:rPr>
  </w:style>
  <w:style w:type="paragraph" w:customStyle="1" w:styleId="117">
    <w:name w:val="Char"/>
    <w:basedOn w:val="1"/>
    <w:qFormat/>
    <w:uiPriority w:val="0"/>
    <w:pPr>
      <w:autoSpaceDE/>
      <w:autoSpaceDN/>
      <w:spacing w:line="360" w:lineRule="auto"/>
      <w:jc w:val="both"/>
    </w:pPr>
    <w:rPr>
      <w:rFonts w:eastAsia="宋体"/>
      <w:sz w:val="21"/>
      <w:szCs w:val="20"/>
    </w:rPr>
  </w:style>
  <w:style w:type="paragraph" w:customStyle="1" w:styleId="118">
    <w:name w:val="Char Char Char Char Char Char Char Char Char Char Char Char Char Char Char Char"/>
    <w:basedOn w:val="1"/>
    <w:qFormat/>
    <w:uiPriority w:val="0"/>
    <w:pPr>
      <w:tabs>
        <w:tab w:val="left" w:pos="360"/>
      </w:tabs>
      <w:autoSpaceDE/>
      <w:autoSpaceDN/>
      <w:adjustRightInd/>
      <w:jc w:val="both"/>
    </w:pPr>
    <w:rPr>
      <w:rFonts w:eastAsia="宋体"/>
      <w:kern w:val="2"/>
    </w:rPr>
  </w:style>
  <w:style w:type="paragraph" w:customStyle="1" w:styleId="119">
    <w:name w:val="my正文"/>
    <w:basedOn w:val="1"/>
    <w:link w:val="120"/>
    <w:qFormat/>
    <w:uiPriority w:val="0"/>
    <w:pPr>
      <w:autoSpaceDE/>
      <w:autoSpaceDN/>
      <w:adjustRightInd/>
      <w:spacing w:line="360" w:lineRule="auto"/>
      <w:ind w:firstLine="480" w:firstLineChars="200"/>
      <w:jc w:val="both"/>
    </w:pPr>
    <w:rPr>
      <w:rFonts w:eastAsia="宋体"/>
      <w:kern w:val="2"/>
    </w:rPr>
  </w:style>
  <w:style w:type="character" w:customStyle="1" w:styleId="120">
    <w:name w:val="my正文 Char"/>
    <w:link w:val="119"/>
    <w:qFormat/>
    <w:uiPriority w:val="0"/>
    <w:rPr>
      <w:rFonts w:ascii="Times New Roman" w:hAnsi="Times New Roman" w:eastAsia="宋体"/>
      <w:sz w:val="24"/>
      <w:szCs w:val="24"/>
    </w:rPr>
  </w:style>
  <w:style w:type="paragraph" w:customStyle="1" w:styleId="121">
    <w:name w:val="Char Char Char Char Char Char Char Char Char1 Char Char Char Char Char Char Char Char Char Char"/>
    <w:basedOn w:val="1"/>
    <w:qFormat/>
    <w:uiPriority w:val="0"/>
    <w:pPr>
      <w:autoSpaceDE/>
      <w:autoSpaceDN/>
      <w:adjustRightInd/>
      <w:jc w:val="both"/>
    </w:pPr>
    <w:rPr>
      <w:rFonts w:ascii="Tahoma" w:hAnsi="Tahoma" w:eastAsia="宋体" w:cs="仿宋_GB2312"/>
      <w:kern w:val="2"/>
      <w:szCs w:val="20"/>
    </w:rPr>
  </w:style>
  <w:style w:type="paragraph" w:customStyle="1" w:styleId="122">
    <w:name w:val="WPSOffice手动目录 1"/>
    <w:qFormat/>
    <w:uiPriority w:val="0"/>
    <w:rPr>
      <w:rFonts w:ascii="Times New Roman" w:hAnsi="Times New Roman" w:eastAsia="宋体" w:cs="Times New Roman"/>
      <w:kern w:val="0"/>
      <w:sz w:val="20"/>
      <w:szCs w:val="20"/>
      <w:lang w:val="en-US" w:eastAsia="zh-CN" w:bidi="ar-SA"/>
    </w:rPr>
  </w:style>
  <w:style w:type="paragraph" w:customStyle="1" w:styleId="123">
    <w:name w:val="WPSOffice手动目录 2"/>
    <w:qFormat/>
    <w:uiPriority w:val="0"/>
    <w:pPr>
      <w:ind w:left="200" w:leftChars="200"/>
    </w:pPr>
    <w:rPr>
      <w:rFonts w:ascii="Times New Roman" w:hAnsi="Times New Roman" w:eastAsia="宋体" w:cs="Times New Roman"/>
      <w:kern w:val="0"/>
      <w:sz w:val="20"/>
      <w:szCs w:val="20"/>
      <w:lang w:val="en-US" w:eastAsia="zh-CN" w:bidi="ar-SA"/>
    </w:rPr>
  </w:style>
  <w:style w:type="paragraph" w:customStyle="1" w:styleId="124">
    <w:name w:val="WPSOffice手动目录 3"/>
    <w:qFormat/>
    <w:uiPriority w:val="0"/>
    <w:pPr>
      <w:ind w:left="400" w:leftChars="400"/>
    </w:pPr>
    <w:rPr>
      <w:rFonts w:ascii="Times New Roman" w:hAnsi="Times New Roman" w:eastAsia="宋体" w:cs="Times New Roman"/>
      <w:kern w:val="0"/>
      <w:sz w:val="20"/>
      <w:szCs w:val="20"/>
      <w:lang w:val="en-US" w:eastAsia="zh-CN" w:bidi="ar-SA"/>
    </w:rPr>
  </w:style>
  <w:style w:type="character" w:customStyle="1" w:styleId="125">
    <w:name w:val="font11"/>
    <w:basedOn w:val="40"/>
    <w:qFormat/>
    <w:uiPriority w:val="0"/>
    <w:rPr>
      <w:rFonts w:hint="eastAsia" w:ascii="宋体" w:hAnsi="宋体" w:eastAsia="宋体" w:cs="宋体"/>
      <w:color w:val="000000"/>
      <w:sz w:val="20"/>
      <w:szCs w:val="20"/>
      <w:u w:val="none"/>
    </w:rPr>
  </w:style>
  <w:style w:type="paragraph" w:customStyle="1" w:styleId="126">
    <w:name w:val="修订1"/>
    <w:hidden/>
    <w:unhideWhenUsed/>
    <w:qFormat/>
    <w:uiPriority w:val="99"/>
    <w:rPr>
      <w:rFonts w:ascii="Times New Roman" w:hAnsi="Times New Roman" w:eastAsia="仿宋_GB2312" w:cs="Times New Roman"/>
      <w:color w:val="000000"/>
      <w:kern w:val="2"/>
      <w:sz w:val="28"/>
      <w:szCs w:val="32"/>
      <w:lang w:val="en-US" w:eastAsia="zh-CN" w:bidi="ar-SA"/>
    </w:rPr>
  </w:style>
  <w:style w:type="paragraph" w:customStyle="1" w:styleId="127">
    <w:name w:val="正文文本样式"/>
    <w:link w:val="128"/>
    <w:qFormat/>
    <w:uiPriority w:val="0"/>
    <w:pPr>
      <w:spacing w:line="360" w:lineRule="auto"/>
      <w:ind w:firstLine="200" w:firstLineChars="200"/>
    </w:pPr>
    <w:rPr>
      <w:rFonts w:ascii="Times New Roman" w:hAnsi="Times New Roman" w:eastAsia="宋体" w:cs="Times New Roman"/>
      <w:kern w:val="2"/>
      <w:sz w:val="24"/>
      <w:szCs w:val="22"/>
      <w:lang w:val="en-US" w:eastAsia="zh-CN" w:bidi="ar-SA"/>
    </w:rPr>
  </w:style>
  <w:style w:type="character" w:customStyle="1" w:styleId="128">
    <w:name w:val="正文文本样式 Char"/>
    <w:link w:val="127"/>
    <w:qFormat/>
    <w:uiPriority w:val="0"/>
    <w:rPr>
      <w:rFonts w:ascii="Times New Roman" w:hAnsi="Times New Roman" w:eastAsia="宋体"/>
      <w:sz w:val="24"/>
      <w:szCs w:val="22"/>
    </w:rPr>
  </w:style>
  <w:style w:type="paragraph" w:customStyle="1" w:styleId="129">
    <w:name w:val="标题6"/>
    <w:basedOn w:val="8"/>
    <w:link w:val="130"/>
    <w:qFormat/>
    <w:uiPriority w:val="0"/>
    <w:pPr>
      <w:keepNext/>
      <w:keepLines/>
      <w:autoSpaceDE/>
      <w:autoSpaceDN/>
      <w:spacing w:before="0" w:line="320" w:lineRule="auto"/>
      <w:ind w:left="208"/>
      <w:textAlignment w:val="bottom"/>
    </w:pPr>
    <w:rPr>
      <w:rFonts w:ascii="Arial" w:hAnsi="Arial" w:eastAsia="仿宋_GB2312" w:cs="仿宋"/>
      <w:bCs/>
      <w:i w:val="0"/>
      <w:iCs w:val="0"/>
      <w:kern w:val="44"/>
      <w:sz w:val="28"/>
      <w:szCs w:val="28"/>
    </w:rPr>
  </w:style>
  <w:style w:type="character" w:customStyle="1" w:styleId="130">
    <w:name w:val="标题6 Char"/>
    <w:link w:val="129"/>
    <w:qFormat/>
    <w:locked/>
    <w:uiPriority w:val="0"/>
    <w:rPr>
      <w:rFonts w:ascii="Arial" w:hAnsi="Arial" w:eastAsia="仿宋_GB2312" w:cs="仿宋"/>
      <w:bCs/>
      <w:kern w:val="44"/>
      <w:sz w:val="28"/>
      <w:szCs w:val="28"/>
    </w:rPr>
  </w:style>
  <w:style w:type="character" w:customStyle="1" w:styleId="131">
    <w:name w:val="页眉 字符"/>
    <w:qFormat/>
    <w:uiPriority w:val="99"/>
  </w:style>
  <w:style w:type="paragraph" w:customStyle="1" w:styleId="132">
    <w:name w:val="p0"/>
    <w:basedOn w:val="1"/>
    <w:link w:val="133"/>
    <w:qFormat/>
    <w:uiPriority w:val="0"/>
    <w:pPr>
      <w:widowControl/>
      <w:autoSpaceDE/>
      <w:autoSpaceDN/>
      <w:adjustRightInd/>
      <w:jc w:val="both"/>
    </w:pPr>
    <w:rPr>
      <w:rFonts w:eastAsia="宋体"/>
      <w:sz w:val="21"/>
      <w:szCs w:val="21"/>
    </w:rPr>
  </w:style>
  <w:style w:type="character" w:customStyle="1" w:styleId="133">
    <w:name w:val="p0 Char Char"/>
    <w:link w:val="132"/>
    <w:qFormat/>
    <w:uiPriority w:val="0"/>
    <w:rPr>
      <w:rFonts w:ascii="Times New Roman" w:hAnsi="Times New Roman" w:eastAsia="宋体"/>
      <w:kern w:val="0"/>
    </w:rPr>
  </w:style>
  <w:style w:type="paragraph" w:customStyle="1" w:styleId="134">
    <w:name w:val="正文样式"/>
    <w:basedOn w:val="1"/>
    <w:link w:val="135"/>
    <w:qFormat/>
    <w:uiPriority w:val="7"/>
    <w:pPr>
      <w:autoSpaceDE/>
      <w:autoSpaceDN/>
      <w:adjustRightInd/>
      <w:spacing w:line="360" w:lineRule="auto"/>
      <w:ind w:firstLine="480" w:firstLineChars="200"/>
      <w:jc w:val="both"/>
    </w:pPr>
    <w:rPr>
      <w:rFonts w:eastAsia="宋体"/>
      <w:kern w:val="2"/>
    </w:rPr>
  </w:style>
  <w:style w:type="character" w:customStyle="1" w:styleId="135">
    <w:name w:val="正文样式 Char"/>
    <w:link w:val="134"/>
    <w:qFormat/>
    <w:uiPriority w:val="7"/>
    <w:rPr>
      <w:rFonts w:ascii="Times New Roman" w:hAnsi="Times New Roman" w:eastAsia="宋体"/>
      <w:sz w:val="24"/>
      <w:szCs w:val="24"/>
    </w:rPr>
  </w:style>
  <w:style w:type="paragraph" w:customStyle="1" w:styleId="136">
    <w:name w:val="font5"/>
    <w:basedOn w:val="1"/>
    <w:qFormat/>
    <w:uiPriority w:val="0"/>
    <w:pPr>
      <w:widowControl/>
      <w:autoSpaceDE/>
      <w:autoSpaceDN/>
      <w:adjustRightInd/>
      <w:spacing w:before="100" w:beforeAutospacing="1" w:after="100" w:afterAutospacing="1"/>
    </w:pPr>
    <w:rPr>
      <w:rFonts w:ascii="等线" w:hAnsi="等线" w:eastAsia="等线" w:cs="宋体"/>
      <w:sz w:val="18"/>
      <w:szCs w:val="18"/>
    </w:rPr>
  </w:style>
  <w:style w:type="paragraph" w:customStyle="1" w:styleId="137">
    <w:name w:val="font6"/>
    <w:basedOn w:val="1"/>
    <w:qFormat/>
    <w:uiPriority w:val="0"/>
    <w:pPr>
      <w:widowControl/>
      <w:autoSpaceDE/>
      <w:autoSpaceDN/>
      <w:adjustRightInd/>
      <w:spacing w:before="100" w:beforeAutospacing="1" w:after="100" w:afterAutospacing="1"/>
    </w:pPr>
    <w:rPr>
      <w:rFonts w:ascii="宋体" w:hAnsi="宋体" w:eastAsia="宋体" w:cs="宋体"/>
      <w:color w:val="000000"/>
      <w:sz w:val="20"/>
      <w:szCs w:val="20"/>
    </w:rPr>
  </w:style>
  <w:style w:type="paragraph" w:customStyle="1" w:styleId="138">
    <w:name w:val="font7"/>
    <w:basedOn w:val="1"/>
    <w:qFormat/>
    <w:uiPriority w:val="0"/>
    <w:pPr>
      <w:widowControl/>
      <w:autoSpaceDE/>
      <w:autoSpaceDN/>
      <w:adjustRightInd/>
      <w:spacing w:before="100" w:beforeAutospacing="1" w:after="100" w:afterAutospacing="1"/>
    </w:pPr>
    <w:rPr>
      <w:rFonts w:ascii="宋体" w:hAnsi="宋体" w:eastAsia="宋体" w:cs="宋体"/>
      <w:sz w:val="18"/>
      <w:szCs w:val="18"/>
    </w:rPr>
  </w:style>
  <w:style w:type="paragraph" w:customStyle="1" w:styleId="139">
    <w:name w:val="font8"/>
    <w:basedOn w:val="1"/>
    <w:qFormat/>
    <w:uiPriority w:val="0"/>
    <w:pPr>
      <w:widowControl/>
      <w:autoSpaceDE/>
      <w:autoSpaceDN/>
      <w:adjustRightInd/>
      <w:spacing w:before="100" w:beforeAutospacing="1" w:after="100" w:afterAutospacing="1"/>
    </w:pPr>
    <w:rPr>
      <w:rFonts w:ascii="Arial" w:hAnsi="Arial" w:eastAsia="宋体" w:cs="Arial"/>
      <w:sz w:val="20"/>
      <w:szCs w:val="20"/>
    </w:rPr>
  </w:style>
  <w:style w:type="paragraph" w:customStyle="1" w:styleId="140">
    <w:name w:val="font9"/>
    <w:basedOn w:val="1"/>
    <w:qFormat/>
    <w:uiPriority w:val="0"/>
    <w:pPr>
      <w:widowControl/>
      <w:autoSpaceDE/>
      <w:autoSpaceDN/>
      <w:adjustRightInd/>
      <w:spacing w:before="100" w:beforeAutospacing="1" w:after="100" w:afterAutospacing="1"/>
    </w:pPr>
    <w:rPr>
      <w:rFonts w:ascii="宋体" w:hAnsi="宋体" w:eastAsia="宋体" w:cs="宋体"/>
      <w:b/>
      <w:bCs/>
      <w:color w:val="000000"/>
      <w:sz w:val="18"/>
      <w:szCs w:val="18"/>
    </w:rPr>
  </w:style>
  <w:style w:type="paragraph" w:customStyle="1" w:styleId="141">
    <w:name w:val="font10"/>
    <w:basedOn w:val="1"/>
    <w:qFormat/>
    <w:uiPriority w:val="0"/>
    <w:pPr>
      <w:widowControl/>
      <w:autoSpaceDE/>
      <w:autoSpaceDN/>
      <w:adjustRightInd/>
      <w:spacing w:before="100" w:beforeAutospacing="1" w:after="100" w:afterAutospacing="1"/>
    </w:pPr>
    <w:rPr>
      <w:rFonts w:ascii="宋体" w:hAnsi="宋体" w:eastAsia="宋体" w:cs="宋体"/>
      <w:color w:val="000000"/>
      <w:sz w:val="18"/>
      <w:szCs w:val="18"/>
    </w:rPr>
  </w:style>
  <w:style w:type="paragraph" w:customStyle="1" w:styleId="142">
    <w:name w:val="xl7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43">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44">
    <w:name w:val="xl7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5">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6">
    <w:name w:val="xl7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47">
    <w:name w:val="xl7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48">
    <w:name w:val="xl7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49">
    <w:name w:val="xl8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50">
    <w:name w:val="xl8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1">
    <w:name w:val="xl8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52">
    <w:name w:val="xl8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3">
    <w:name w:val="xl8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4">
    <w:name w:val="xl8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5">
    <w:name w:val="xl8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color w:val="000000"/>
      <w:sz w:val="20"/>
      <w:szCs w:val="20"/>
    </w:rPr>
  </w:style>
  <w:style w:type="paragraph" w:customStyle="1" w:styleId="156">
    <w:name w:val="xl8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57">
    <w:name w:val="xl8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8">
    <w:name w:val="xl8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59">
    <w:name w:val="xl9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60">
    <w:name w:val="xl9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61">
    <w:name w:val="xl9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62">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3">
    <w:name w:val="xl9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4">
    <w:name w:val="xl9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5">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6">
    <w:name w:val="xl9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7">
    <w:name w:val="xl9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8">
    <w:name w:val="xl9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69">
    <w:name w:val="xl10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0">
    <w:name w:val="xl10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1">
    <w:name w:val="xl10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2">
    <w:name w:val="xl10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73">
    <w:name w:val="xl10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74">
    <w:name w:val="xl10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75">
    <w:name w:val="xl10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76">
    <w:name w:val="xl10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77">
    <w:name w:val="xl10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b/>
      <w:bCs/>
      <w:sz w:val="20"/>
      <w:szCs w:val="20"/>
    </w:rPr>
  </w:style>
  <w:style w:type="paragraph" w:customStyle="1" w:styleId="178">
    <w:name w:val="xl10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79">
    <w:name w:val="xl11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0">
    <w:name w:val="xl11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1">
    <w:name w:val="xl11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182">
    <w:name w:val="xl113"/>
    <w:basedOn w:val="1"/>
    <w:qFormat/>
    <w:uiPriority w:val="0"/>
    <w:pPr>
      <w:widowControl/>
      <w:autoSpaceDE/>
      <w:autoSpaceDN/>
      <w:adjustRightInd/>
      <w:spacing w:before="100" w:beforeAutospacing="1" w:after="100" w:afterAutospacing="1"/>
    </w:pPr>
    <w:rPr>
      <w:rFonts w:ascii="宋体" w:hAnsi="宋体" w:eastAsia="宋体" w:cs="宋体"/>
    </w:rPr>
  </w:style>
  <w:style w:type="paragraph" w:customStyle="1" w:styleId="18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pPr>
    <w:rPr>
      <w:rFonts w:ascii="宋体" w:hAnsi="宋体" w:eastAsia="宋体" w:cs="宋体"/>
      <w:sz w:val="20"/>
      <w:szCs w:val="20"/>
    </w:rPr>
  </w:style>
  <w:style w:type="paragraph" w:customStyle="1" w:styleId="18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18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pPr>
    <w:rPr>
      <w:rFonts w:ascii="宋体" w:hAnsi="宋体" w:eastAsia="宋体" w:cs="宋体"/>
      <w:b/>
      <w:bCs/>
      <w:sz w:val="20"/>
      <w:szCs w:val="20"/>
    </w:rPr>
  </w:style>
  <w:style w:type="paragraph" w:customStyle="1" w:styleId="186">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87">
    <w:name w:val="xl11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88">
    <w:name w:val="xl11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89">
    <w:name w:val="xl12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0">
    <w:name w:val="xl12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1">
    <w:name w:val="xl12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192">
    <w:name w:val="xl12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3">
    <w:name w:val="xl124"/>
    <w:basedOn w:val="1"/>
    <w:qFormat/>
    <w:uiPriority w:val="0"/>
    <w:pPr>
      <w:widowControl/>
      <w:autoSpaceDE/>
      <w:autoSpaceDN/>
      <w:adjustRightInd/>
      <w:spacing w:before="100" w:beforeAutospacing="1" w:after="100" w:afterAutospacing="1"/>
      <w:jc w:val="center"/>
    </w:pPr>
    <w:rPr>
      <w:rFonts w:ascii="宋体" w:hAnsi="宋体" w:eastAsia="宋体" w:cs="宋体"/>
    </w:rPr>
  </w:style>
  <w:style w:type="paragraph" w:customStyle="1" w:styleId="194">
    <w:name w:val="xl12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20"/>
      <w:szCs w:val="20"/>
    </w:rPr>
  </w:style>
  <w:style w:type="paragraph" w:customStyle="1" w:styleId="195">
    <w:name w:val="xl1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196">
    <w:name w:val="xl12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FF0000"/>
      <w:sz w:val="20"/>
      <w:szCs w:val="20"/>
    </w:rPr>
  </w:style>
  <w:style w:type="paragraph" w:customStyle="1" w:styleId="197">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8">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199">
    <w:name w:val="xl1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0">
    <w:name w:val="xl13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1">
    <w:name w:val="xl1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2">
    <w:name w:val="xl13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FF0000"/>
      <w:sz w:val="20"/>
      <w:szCs w:val="20"/>
    </w:rPr>
  </w:style>
  <w:style w:type="paragraph" w:customStyle="1" w:styleId="203">
    <w:name w:val="xl13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宋体" w:hAnsi="宋体" w:eastAsia="宋体" w:cs="宋体"/>
      <w:sz w:val="20"/>
      <w:szCs w:val="20"/>
    </w:rPr>
  </w:style>
  <w:style w:type="paragraph" w:customStyle="1" w:styleId="20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05">
    <w:name w:val="xl13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6">
    <w:name w:val="xl13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7">
    <w:name w:val="xl13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宋体" w:hAnsi="宋体" w:eastAsia="宋体" w:cs="宋体"/>
      <w:sz w:val="20"/>
      <w:szCs w:val="20"/>
    </w:rPr>
  </w:style>
  <w:style w:type="paragraph" w:customStyle="1" w:styleId="208">
    <w:name w:val="xl13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09">
    <w:name w:val="xl14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b/>
      <w:bCs/>
      <w:sz w:val="20"/>
      <w:szCs w:val="20"/>
    </w:rPr>
  </w:style>
  <w:style w:type="paragraph" w:customStyle="1" w:styleId="210">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pPr>
    <w:rPr>
      <w:rFonts w:ascii="宋体" w:hAnsi="宋体" w:eastAsia="宋体" w:cs="宋体"/>
      <w:b/>
      <w:bCs/>
      <w:sz w:val="20"/>
      <w:szCs w:val="20"/>
    </w:rPr>
  </w:style>
  <w:style w:type="paragraph" w:customStyle="1" w:styleId="211">
    <w:name w:val="xl14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20"/>
      <w:szCs w:val="20"/>
    </w:rPr>
  </w:style>
  <w:style w:type="paragraph" w:customStyle="1" w:styleId="212">
    <w:name w:val="xl14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13">
    <w:name w:val="xl14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14">
    <w:name w:val="xl14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15">
    <w:name w:val="xl146"/>
    <w:basedOn w:val="1"/>
    <w:qFormat/>
    <w:uiPriority w:val="0"/>
    <w:pPr>
      <w:widowControl/>
      <w:pBdr>
        <w:top w:val="single" w:color="auto" w:sz="4" w:space="0"/>
        <w:left w:val="single" w:color="auto" w:sz="4" w:space="0"/>
        <w:bottom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6">
    <w:name w:val="xl147"/>
    <w:basedOn w:val="1"/>
    <w:qFormat/>
    <w:uiPriority w:val="0"/>
    <w:pPr>
      <w:widowControl/>
      <w:pBdr>
        <w:top w:val="single" w:color="auto" w:sz="4" w:space="0"/>
        <w:bottom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7">
    <w:name w:val="xl148"/>
    <w:basedOn w:val="1"/>
    <w:qFormat/>
    <w:uiPriority w:val="0"/>
    <w:pPr>
      <w:widowControl/>
      <w:pBdr>
        <w:top w:val="single" w:color="auto" w:sz="4" w:space="0"/>
        <w:bottom w:val="single" w:color="auto" w:sz="4" w:space="0"/>
        <w:right w:val="single" w:color="auto" w:sz="4" w:space="0"/>
      </w:pBdr>
      <w:shd w:val="clear" w:color="000000" w:fill="FFFF00"/>
      <w:autoSpaceDE/>
      <w:autoSpaceDN/>
      <w:adjustRightInd/>
      <w:spacing w:before="100" w:beforeAutospacing="1" w:after="100" w:afterAutospacing="1"/>
      <w:jc w:val="center"/>
    </w:pPr>
    <w:rPr>
      <w:rFonts w:ascii="宋体" w:hAnsi="宋体" w:eastAsia="宋体" w:cs="宋体"/>
      <w:sz w:val="20"/>
      <w:szCs w:val="20"/>
    </w:rPr>
  </w:style>
  <w:style w:type="paragraph" w:customStyle="1" w:styleId="218">
    <w:name w:val="xl149"/>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19">
    <w:name w:val="xl150"/>
    <w:basedOn w:val="1"/>
    <w:qFormat/>
    <w:uiPriority w:val="0"/>
    <w:pPr>
      <w:widowControl/>
      <w:pBdr>
        <w:top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0">
    <w:name w:val="xl151"/>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1">
    <w:name w:val="xl152"/>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Arial" w:hAnsi="Arial" w:eastAsia="宋体" w:cs="Arial"/>
      <w:color w:val="000000"/>
      <w:sz w:val="18"/>
      <w:szCs w:val="18"/>
    </w:rPr>
  </w:style>
  <w:style w:type="paragraph" w:customStyle="1" w:styleId="222">
    <w:name w:val="xl153"/>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3">
    <w:name w:val="xl154"/>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4">
    <w:name w:val="xl155"/>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5">
    <w:name w:val="xl156"/>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6">
    <w:name w:val="xl157"/>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7">
    <w:name w:val="xl158"/>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8">
    <w:name w:val="xl159"/>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29">
    <w:name w:val="xl160"/>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0">
    <w:name w:val="xl16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2">
    <w:name w:val="xl163"/>
    <w:basedOn w:val="1"/>
    <w:qFormat/>
    <w:uiPriority w:val="0"/>
    <w:pPr>
      <w:widowControl/>
      <w:pBdr>
        <w:top w:val="single" w:color="auto" w:sz="4" w:space="0"/>
        <w:left w:val="single" w:color="auto" w:sz="4" w:space="0"/>
        <w:bottom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3">
    <w:name w:val="xl164"/>
    <w:basedOn w:val="1"/>
    <w:qFormat/>
    <w:uiPriority w:val="0"/>
    <w:pPr>
      <w:widowControl/>
      <w:pBdr>
        <w:top w:val="single" w:color="auto" w:sz="4" w:space="0"/>
        <w:bottom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4">
    <w:name w:val="xl165"/>
    <w:basedOn w:val="1"/>
    <w:qFormat/>
    <w:uiPriority w:val="0"/>
    <w:pPr>
      <w:widowControl/>
      <w:pBdr>
        <w:top w:val="single" w:color="auto" w:sz="4" w:space="0"/>
        <w:bottom w:val="single" w:color="auto" w:sz="4" w:space="0"/>
        <w:right w:val="single" w:color="auto" w:sz="4" w:space="0"/>
      </w:pBdr>
      <w:shd w:val="clear" w:color="000000" w:fill="FFFF00"/>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35">
    <w:name w:val="xl166"/>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6">
    <w:name w:val="xl16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7">
    <w:name w:val="xl168"/>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8">
    <w:name w:val="xl169"/>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39">
    <w:name w:val="xl170"/>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0">
    <w:name w:val="xl171"/>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1">
    <w:name w:val="xl172"/>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2">
    <w:name w:val="xl173"/>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43">
    <w:name w:val="xl174"/>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44">
    <w:name w:val="xl175"/>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20"/>
      <w:szCs w:val="20"/>
    </w:rPr>
  </w:style>
  <w:style w:type="paragraph" w:customStyle="1" w:styleId="245">
    <w:name w:val="xl176"/>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6">
    <w:name w:val="xl17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7">
    <w:name w:val="xl178"/>
    <w:basedOn w:val="1"/>
    <w:qFormat/>
    <w:uiPriority w:val="0"/>
    <w:pPr>
      <w:widowControl/>
      <w:pBdr>
        <w:top w:val="single" w:color="auto" w:sz="4" w:space="0"/>
        <w:left w:val="single" w:color="auto" w:sz="4" w:space="0"/>
        <w:bottom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8">
    <w:name w:val="xl179"/>
    <w:basedOn w:val="1"/>
    <w:qFormat/>
    <w:uiPriority w:val="0"/>
    <w:pPr>
      <w:widowControl/>
      <w:pBdr>
        <w:top w:val="single" w:color="auto" w:sz="4" w:space="0"/>
        <w:bottom w:val="single" w:color="auto" w:sz="4" w:space="0"/>
        <w:right w:val="single" w:color="auto" w:sz="4" w:space="0"/>
      </w:pBdr>
      <w:shd w:val="clear" w:color="000000" w:fill="D9D9D9"/>
      <w:autoSpaceDE/>
      <w:autoSpaceDN/>
      <w:adjustRightInd/>
      <w:spacing w:before="100" w:beforeAutospacing="1" w:after="100" w:afterAutospacing="1"/>
      <w:jc w:val="center"/>
      <w:textAlignment w:val="center"/>
    </w:pPr>
    <w:rPr>
      <w:rFonts w:ascii="宋体" w:hAnsi="宋体" w:eastAsia="宋体" w:cs="宋体"/>
      <w:b/>
      <w:bCs/>
      <w:sz w:val="20"/>
      <w:szCs w:val="20"/>
    </w:rPr>
  </w:style>
  <w:style w:type="paragraph" w:customStyle="1" w:styleId="249">
    <w:name w:val="xl180"/>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0">
    <w:name w:val="xl181"/>
    <w:basedOn w:val="1"/>
    <w:qFormat/>
    <w:uiPriority w:val="0"/>
    <w:pPr>
      <w:widowControl/>
      <w:pBdr>
        <w:left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1">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2">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3">
    <w:name w:val="xl184"/>
    <w:basedOn w:val="1"/>
    <w:qFormat/>
    <w:uiPriority w:val="0"/>
    <w:pPr>
      <w:widowControl/>
      <w:pBdr>
        <w:left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4">
    <w:name w:val="xl185"/>
    <w:basedOn w:val="1"/>
    <w:qFormat/>
    <w:uiPriority w:val="0"/>
    <w:pPr>
      <w:widowControl/>
      <w:pBdr>
        <w:top w:val="single" w:color="auto" w:sz="4" w:space="0"/>
        <w:left w:val="single" w:color="auto" w:sz="4" w:space="0"/>
        <w:bottom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5">
    <w:name w:val="xl186"/>
    <w:basedOn w:val="1"/>
    <w:qFormat/>
    <w:uiPriority w:val="0"/>
    <w:pPr>
      <w:widowControl/>
      <w:pBdr>
        <w:top w:val="single" w:color="auto" w:sz="4" w:space="0"/>
        <w:bottom w:val="single" w:color="auto" w:sz="4" w:space="0"/>
        <w:right w:val="single" w:color="auto" w:sz="4" w:space="0"/>
      </w:pBdr>
      <w:shd w:val="clear" w:color="000000" w:fill="FFFFFF"/>
      <w:autoSpaceDE/>
      <w:autoSpaceDN/>
      <w:adjustRightInd/>
      <w:spacing w:before="100" w:beforeAutospacing="1" w:after="100" w:afterAutospacing="1"/>
      <w:jc w:val="center"/>
      <w:textAlignment w:val="center"/>
    </w:pPr>
    <w:rPr>
      <w:rFonts w:ascii="宋体" w:hAnsi="宋体" w:eastAsia="宋体" w:cs="宋体"/>
      <w:sz w:val="18"/>
      <w:szCs w:val="18"/>
    </w:rPr>
  </w:style>
  <w:style w:type="paragraph" w:customStyle="1" w:styleId="256">
    <w:name w:val="xl18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257">
    <w:name w:val="xl188"/>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8">
    <w:name w:val="xl189"/>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59">
    <w:name w:val="xl190"/>
    <w:basedOn w:val="1"/>
    <w:qFormat/>
    <w:uiPriority w:val="0"/>
    <w:pPr>
      <w:widowControl/>
      <w:pBdr>
        <w:lef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0">
    <w:name w:val="xl191"/>
    <w:basedOn w:val="1"/>
    <w:qFormat/>
    <w:uiPriority w:val="0"/>
    <w:pPr>
      <w:widowControl/>
      <w:pBdr>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1">
    <w:name w:val="xl192"/>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2">
    <w:name w:val="xl193"/>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color w:val="000000"/>
      <w:sz w:val="18"/>
      <w:szCs w:val="18"/>
    </w:rPr>
  </w:style>
  <w:style w:type="paragraph" w:customStyle="1" w:styleId="263">
    <w:name w:val="xl19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4">
    <w:name w:val="xl195"/>
    <w:basedOn w:val="1"/>
    <w:qFormat/>
    <w:uiPriority w:val="0"/>
    <w:pPr>
      <w:widowControl/>
      <w:pBdr>
        <w:top w:val="single" w:color="auto" w:sz="4" w:space="0"/>
        <w:lef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5">
    <w:name w:val="xl196"/>
    <w:basedOn w:val="1"/>
    <w:qFormat/>
    <w:uiPriority w:val="0"/>
    <w:pPr>
      <w:widowControl/>
      <w:pBdr>
        <w:top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6">
    <w:name w:val="xl197"/>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7">
    <w:name w:val="xl198"/>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pPr>
    <w:rPr>
      <w:rFonts w:ascii="宋体" w:hAnsi="宋体" w:eastAsia="宋体" w:cs="宋体"/>
      <w:sz w:val="32"/>
      <w:szCs w:val="32"/>
    </w:rPr>
  </w:style>
  <w:style w:type="paragraph" w:customStyle="1" w:styleId="268">
    <w:name w:val="xl199"/>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69">
    <w:name w:val="xl200"/>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0">
    <w:name w:val="xl20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1">
    <w:name w:val="xl20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rPr>
  </w:style>
  <w:style w:type="paragraph" w:customStyle="1" w:styleId="272">
    <w:name w:val="xl203"/>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73">
    <w:name w:val="xl204"/>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eastAsia="宋体" w:cs="宋体"/>
      <w:sz w:val="20"/>
      <w:szCs w:val="20"/>
    </w:rPr>
  </w:style>
  <w:style w:type="paragraph" w:customStyle="1" w:styleId="274">
    <w:name w:val="Char Char1 Char Char Char Char"/>
    <w:basedOn w:val="1"/>
    <w:qFormat/>
    <w:uiPriority w:val="0"/>
    <w:pPr>
      <w:widowControl/>
      <w:autoSpaceDE/>
      <w:autoSpaceDN/>
      <w:adjustRightInd/>
      <w:spacing w:after="160" w:line="240" w:lineRule="exact"/>
    </w:pPr>
    <w:rPr>
      <w:rFonts w:ascii="Verdana" w:hAnsi="Verdana" w:eastAsia="宋体"/>
      <w:szCs w:val="20"/>
      <w:lang w:eastAsia="en-US"/>
    </w:rPr>
  </w:style>
  <w:style w:type="character" w:customStyle="1" w:styleId="275">
    <w:name w:val="标题 5 Char1"/>
    <w:basedOn w:val="40"/>
    <w:qFormat/>
    <w:uiPriority w:val="9"/>
    <w:rPr>
      <w:rFonts w:ascii="Arial" w:hAnsi="Arial" w:eastAsia="Times New Roman" w:cs="仿宋"/>
      <w:kern w:val="44"/>
      <w:sz w:val="28"/>
      <w:szCs w:val="28"/>
    </w:rPr>
  </w:style>
  <w:style w:type="character" w:customStyle="1" w:styleId="276">
    <w:name w:val="font31"/>
    <w:basedOn w:val="40"/>
    <w:qFormat/>
    <w:uiPriority w:val="0"/>
    <w:rPr>
      <w:rFonts w:hint="default" w:ascii="Times New Roman" w:hAnsi="Times New Roman" w:cs="Times New Roman"/>
      <w:b/>
      <w:color w:val="000000"/>
      <w:sz w:val="21"/>
      <w:szCs w:val="21"/>
      <w:u w:val="none"/>
    </w:rPr>
  </w:style>
  <w:style w:type="character" w:customStyle="1" w:styleId="277">
    <w:name w:val="font21"/>
    <w:basedOn w:val="40"/>
    <w:qFormat/>
    <w:uiPriority w:val="0"/>
    <w:rPr>
      <w:rFonts w:hint="eastAsia" w:ascii="宋体" w:hAnsi="宋体" w:eastAsia="宋体" w:cs="宋体"/>
      <w:b/>
      <w:color w:val="000000"/>
      <w:sz w:val="21"/>
      <w:szCs w:val="21"/>
      <w:u w:val="none"/>
    </w:rPr>
  </w:style>
  <w:style w:type="character" w:customStyle="1" w:styleId="278">
    <w:name w:val="font41"/>
    <w:basedOn w:val="40"/>
    <w:qFormat/>
    <w:uiPriority w:val="0"/>
    <w:rPr>
      <w:rFonts w:hint="eastAsia" w:ascii="宋体" w:hAnsi="宋体" w:eastAsia="宋体" w:cs="宋体"/>
      <w:color w:val="000000"/>
      <w:sz w:val="21"/>
      <w:szCs w:val="21"/>
      <w:u w:val="none"/>
    </w:rPr>
  </w:style>
  <w:style w:type="paragraph" w:customStyle="1" w:styleId="279">
    <w:name w:val="正文:缩进"/>
    <w:basedOn w:val="1"/>
    <w:qFormat/>
    <w:uiPriority w:val="0"/>
    <w:pPr>
      <w:autoSpaceDE/>
      <w:autoSpaceDN/>
      <w:spacing w:line="360" w:lineRule="auto"/>
      <w:ind w:firstLine="200" w:firstLineChars="200"/>
    </w:pPr>
    <w:rPr>
      <w:rFonts w:ascii="Calibri" w:hAnsi="Calibri" w:eastAsia="宋体"/>
      <w:kern w:val="2"/>
    </w:rPr>
  </w:style>
  <w:style w:type="paragraph" w:customStyle="1" w:styleId="280">
    <w:name w:val="！BECC正文1"/>
    <w:basedOn w:val="1"/>
    <w:link w:val="281"/>
    <w:qFormat/>
    <w:uiPriority w:val="0"/>
    <w:pPr>
      <w:widowControl/>
      <w:autoSpaceDE/>
      <w:autoSpaceDN/>
      <w:adjustRightInd/>
      <w:spacing w:line="360" w:lineRule="auto"/>
      <w:ind w:firstLine="480" w:firstLineChars="200"/>
    </w:pPr>
    <w:rPr>
      <w:rFonts w:eastAsia="宋体"/>
      <w:kern w:val="2"/>
    </w:rPr>
  </w:style>
  <w:style w:type="character" w:customStyle="1" w:styleId="281">
    <w:name w:val="！BECC正文1 字符"/>
    <w:link w:val="280"/>
    <w:qFormat/>
    <w:uiPriority w:val="0"/>
    <w:rPr>
      <w:rFonts w:ascii="Times New Roman" w:hAnsi="Times New Roman" w:eastAsia="宋体"/>
      <w:sz w:val="24"/>
      <w:szCs w:val="24"/>
    </w:rPr>
  </w:style>
  <w:style w:type="paragraph" w:customStyle="1" w:styleId="282">
    <w:name w:val="样式 第一章 + 黑体 三号 加粗"/>
    <w:basedOn w:val="1"/>
    <w:qFormat/>
    <w:uiPriority w:val="0"/>
    <w:pPr>
      <w:keepNext/>
      <w:keepLines/>
      <w:pageBreakBefore/>
      <w:widowControl/>
      <w:numPr>
        <w:ilvl w:val="0"/>
        <w:numId w:val="2"/>
      </w:numPr>
      <w:autoSpaceDE/>
      <w:autoSpaceDN/>
      <w:adjustRightInd/>
      <w:spacing w:before="156" w:after="156" w:line="360" w:lineRule="auto"/>
      <w:ind w:left="814" w:hanging="360"/>
      <w:jc w:val="center"/>
      <w:outlineLvl w:val="0"/>
    </w:pPr>
    <w:rPr>
      <w:rFonts w:ascii="黑体" w:hAnsi="黑体" w:eastAsia="黑体"/>
      <w:bCs/>
      <w:kern w:val="44"/>
      <w:sz w:val="32"/>
      <w:szCs w:val="32"/>
    </w:rPr>
  </w:style>
  <w:style w:type="paragraph" w:customStyle="1" w:styleId="283">
    <w:name w:val="样式 标题 4H4Ref Heading 1rh1Heading sqlsect 1.2.3.4h4h41h42..."/>
    <w:basedOn w:val="6"/>
    <w:semiHidden/>
    <w:qFormat/>
    <w:uiPriority w:val="0"/>
    <w:pPr>
      <w:keepNext/>
      <w:keepLines/>
      <w:widowControl/>
      <w:numPr>
        <w:ilvl w:val="3"/>
        <w:numId w:val="2"/>
      </w:numPr>
      <w:tabs>
        <w:tab w:val="left" w:pos="1680"/>
      </w:tabs>
      <w:autoSpaceDE/>
      <w:autoSpaceDN/>
      <w:adjustRightInd/>
      <w:spacing w:before="60" w:after="60" w:line="360" w:lineRule="auto"/>
      <w:ind w:left="1276" w:hanging="1276"/>
    </w:pPr>
    <w:rPr>
      <w:rFonts w:hAnsi="宋体" w:eastAsia="Times New Roman" w:cs="Times New Roman"/>
      <w:b/>
      <w:kern w:val="2"/>
      <w:sz w:val="30"/>
      <w:szCs w:val="24"/>
    </w:rPr>
  </w:style>
  <w:style w:type="paragraph" w:customStyle="1" w:styleId="284">
    <w:name w:val="二级样式"/>
    <w:basedOn w:val="4"/>
    <w:qFormat/>
    <w:uiPriority w:val="0"/>
    <w:pPr>
      <w:keepNext/>
      <w:keepLines/>
      <w:widowControl/>
      <w:numPr>
        <w:ilvl w:val="1"/>
        <w:numId w:val="2"/>
      </w:numPr>
      <w:tabs>
        <w:tab w:val="left" w:pos="567"/>
      </w:tabs>
      <w:autoSpaceDE/>
      <w:autoSpaceDN/>
      <w:adjustRightInd/>
      <w:spacing w:before="0" w:line="360" w:lineRule="auto"/>
    </w:pPr>
    <w:rPr>
      <w:rFonts w:ascii="Times New Roman" w:eastAsia="Times New Roman" w:cs="Times New Roman"/>
      <w:b/>
      <w:bCs/>
      <w:kern w:val="2"/>
      <w:sz w:val="32"/>
      <w:szCs w:val="32"/>
    </w:rPr>
  </w:style>
  <w:style w:type="paragraph" w:customStyle="1" w:styleId="285">
    <w:name w:val="样式zjz5级"/>
    <w:basedOn w:val="7"/>
    <w:qFormat/>
    <w:uiPriority w:val="0"/>
    <w:pPr>
      <w:keepNext/>
      <w:keepLines/>
      <w:widowControl/>
      <w:numPr>
        <w:ilvl w:val="4"/>
        <w:numId w:val="2"/>
      </w:numPr>
      <w:autoSpaceDE/>
      <w:autoSpaceDN/>
      <w:adjustRightInd/>
      <w:spacing w:line="360" w:lineRule="auto"/>
      <w:ind w:left="2551" w:hanging="850"/>
    </w:pPr>
    <w:rPr>
      <w:rFonts w:ascii="Times New Roman" w:eastAsia="Times New Roman" w:cs="Times New Roman"/>
      <w:kern w:val="2"/>
    </w:rPr>
  </w:style>
  <w:style w:type="paragraph" w:customStyle="1" w:styleId="286">
    <w:name w:val="样式 标题 3 + 华文楷体 五号"/>
    <w:basedOn w:val="5"/>
    <w:qFormat/>
    <w:uiPriority w:val="99"/>
    <w:pPr>
      <w:numPr>
        <w:ilvl w:val="2"/>
        <w:numId w:val="2"/>
      </w:numPr>
      <w:autoSpaceDE/>
      <w:autoSpaceDN/>
      <w:spacing w:before="120" w:line="312" w:lineRule="auto"/>
      <w:ind w:left="720"/>
      <w:textAlignment w:val="bottom"/>
    </w:pPr>
    <w:rPr>
      <w:rFonts w:ascii="华文楷体" w:hAnsi="华文楷体" w:eastAsia="楷体_GB2312" w:cs="Times New Roman"/>
      <w:b/>
      <w:kern w:val="2"/>
      <w:sz w:val="21"/>
      <w:szCs w:val="24"/>
    </w:rPr>
  </w:style>
  <w:style w:type="character" w:customStyle="1" w:styleId="287">
    <w:name w:val="fontstrikethrough"/>
    <w:basedOn w:val="40"/>
    <w:qFormat/>
    <w:uiPriority w:val="0"/>
    <w:rPr>
      <w:strike/>
    </w:rPr>
  </w:style>
  <w:style w:type="character" w:customStyle="1" w:styleId="288">
    <w:name w:val="fontborder"/>
    <w:basedOn w:val="40"/>
    <w:qFormat/>
    <w:uiPriority w:val="0"/>
    <w:rPr>
      <w:bdr w:val="single" w:color="000000" w:sz="6" w:space="0"/>
    </w:rPr>
  </w:style>
  <w:style w:type="paragraph" w:customStyle="1" w:styleId="289">
    <w:name w:val="样式 首行缩进:  0 字符"/>
    <w:basedOn w:val="1"/>
    <w:qFormat/>
    <w:uiPriority w:val="0"/>
    <w:pPr>
      <w:autoSpaceDE/>
      <w:autoSpaceDN/>
      <w:adjustRightInd/>
      <w:spacing w:line="360" w:lineRule="auto"/>
      <w:ind w:firstLine="200" w:firstLineChars="200"/>
      <w:jc w:val="both"/>
    </w:pPr>
    <w:rPr>
      <w:rFonts w:eastAsia="宋体"/>
      <w:color w:val="000000"/>
      <w:kern w:val="2"/>
    </w:rPr>
  </w:style>
  <w:style w:type="character" w:customStyle="1" w:styleId="290">
    <w:name w:val="hover8"/>
    <w:basedOn w:val="40"/>
    <w:qFormat/>
    <w:uiPriority w:val="0"/>
    <w:rPr>
      <w:color w:val="FF0000"/>
    </w:rPr>
  </w:style>
  <w:style w:type="character" w:customStyle="1" w:styleId="291">
    <w:name w:val="after3"/>
    <w:basedOn w:val="40"/>
    <w:qFormat/>
    <w:uiPriority w:val="0"/>
  </w:style>
  <w:style w:type="character" w:customStyle="1" w:styleId="292">
    <w:name w:val="正文一 Char"/>
    <w:link w:val="293"/>
    <w:qFormat/>
    <w:locked/>
    <w:uiPriority w:val="0"/>
    <w:rPr>
      <w:rFonts w:cs="宋体"/>
    </w:rPr>
  </w:style>
  <w:style w:type="paragraph" w:customStyle="1" w:styleId="293">
    <w:name w:val="正文一"/>
    <w:basedOn w:val="1"/>
    <w:link w:val="292"/>
    <w:qFormat/>
    <w:uiPriority w:val="0"/>
    <w:pPr>
      <w:widowControl/>
      <w:autoSpaceDE/>
      <w:autoSpaceDN/>
      <w:adjustRightInd/>
      <w:spacing w:before="120" w:after="120" w:line="360" w:lineRule="auto"/>
    </w:pPr>
    <w:rPr>
      <w:rFonts w:cs="宋体" w:asciiTheme="minorHAnsi" w:hAnsiTheme="minorHAnsi"/>
      <w:kern w:val="2"/>
      <w:sz w:val="21"/>
      <w:szCs w:val="21"/>
    </w:rPr>
  </w:style>
  <w:style w:type="paragraph" w:customStyle="1" w:styleId="294">
    <w:name w:val="图形题注"/>
    <w:basedOn w:val="1"/>
    <w:next w:val="1"/>
    <w:qFormat/>
    <w:uiPriority w:val="7"/>
    <w:pPr>
      <w:numPr>
        <w:ilvl w:val="0"/>
        <w:numId w:val="3"/>
      </w:numPr>
      <w:autoSpaceDE/>
      <w:autoSpaceDN/>
      <w:adjustRightInd/>
      <w:spacing w:line="360" w:lineRule="auto"/>
      <w:ind w:left="0" w:firstLine="0"/>
      <w:jc w:val="center"/>
    </w:pPr>
    <w:rPr>
      <w:rFonts w:ascii="Calibri" w:hAnsi="Calibri" w:eastAsia="黑体"/>
      <w:kern w:val="2"/>
      <w:sz w:val="21"/>
      <w:szCs w:val="21"/>
    </w:rPr>
  </w:style>
  <w:style w:type="character" w:customStyle="1" w:styleId="295">
    <w:name w:val="s"/>
    <w:basedOn w:val="40"/>
    <w:qFormat/>
    <w:uiPriority w:val="0"/>
    <w:rPr>
      <w:color w:val="CD1A1C"/>
      <w:u w:val="none"/>
      <w:bdr w:val="single" w:color="F7494B" w:sz="6" w:space="0"/>
      <w:shd w:val="clear" w:color="auto" w:fill="FFD8D8"/>
    </w:rPr>
  </w:style>
  <w:style w:type="character" w:customStyle="1" w:styleId="296">
    <w:name w:val="s1"/>
    <w:basedOn w:val="40"/>
    <w:qFormat/>
    <w:uiPriority w:val="0"/>
    <w:rPr>
      <w:color w:val="CD1A1C"/>
      <w:u w:val="none"/>
      <w:bdr w:val="single" w:color="F7494B" w:sz="6" w:space="0"/>
      <w:shd w:val="clear" w:color="auto" w:fill="FFD8D8"/>
    </w:rPr>
  </w:style>
  <w:style w:type="character" w:customStyle="1" w:styleId="297">
    <w:name w:val="hover51"/>
    <w:basedOn w:val="40"/>
    <w:qFormat/>
    <w:uiPriority w:val="0"/>
    <w:rPr>
      <w:color w:val="C30D23"/>
    </w:rPr>
  </w:style>
  <w:style w:type="character" w:customStyle="1" w:styleId="298">
    <w:name w:val="g"/>
    <w:basedOn w:val="40"/>
    <w:qFormat/>
    <w:uiPriority w:val="0"/>
    <w:rPr>
      <w:color w:val="888888"/>
    </w:rPr>
  </w:style>
  <w:style w:type="character" w:customStyle="1" w:styleId="299">
    <w:name w:val="g1"/>
    <w:basedOn w:val="40"/>
    <w:qFormat/>
    <w:uiPriority w:val="0"/>
    <w:rPr>
      <w:color w:val="888888"/>
      <w:bdr w:val="single" w:color="C9C9C9" w:sz="6" w:space="0"/>
    </w:rPr>
  </w:style>
  <w:style w:type="character" w:customStyle="1" w:styleId="300">
    <w:name w:val="hover"/>
    <w:basedOn w:val="40"/>
    <w:qFormat/>
    <w:uiPriority w:val="0"/>
    <w:rPr>
      <w:u w:val="single"/>
    </w:rPr>
  </w:style>
  <w:style w:type="character" w:customStyle="1" w:styleId="301">
    <w:name w:val="c-icon16"/>
    <w:basedOn w:val="40"/>
    <w:qFormat/>
    <w:uiPriority w:val="0"/>
  </w:style>
  <w:style w:type="paragraph" w:customStyle="1" w:styleId="302">
    <w:name w:val="bzw"/>
    <w:basedOn w:val="1"/>
    <w:qFormat/>
    <w:uiPriority w:val="0"/>
    <w:pPr>
      <w:widowControl/>
      <w:autoSpaceDE/>
      <w:autoSpaceDN/>
      <w:adjustRightInd/>
      <w:spacing w:before="240" w:after="120" w:line="360" w:lineRule="auto"/>
      <w:ind w:firstLine="480" w:firstLineChars="200"/>
    </w:pPr>
    <w:rPr>
      <w:rFonts w:ascii="宋体" w:hAnsi="宋体" w:eastAsia="宋体" w:cs="Microsoft Sans Serif"/>
      <w:bCs/>
      <w:iCs/>
      <w:szCs w:val="28"/>
    </w:rPr>
  </w:style>
  <w:style w:type="character" w:customStyle="1" w:styleId="303">
    <w:name w:val="font112"/>
    <w:basedOn w:val="40"/>
    <w:qFormat/>
    <w:uiPriority w:val="0"/>
    <w:rPr>
      <w:rFonts w:hint="eastAsia" w:ascii="宋体" w:hAnsi="宋体" w:eastAsia="宋体" w:cs="宋体"/>
      <w:color w:val="000000"/>
      <w:sz w:val="22"/>
      <w:szCs w:val="22"/>
      <w:u w:val="none"/>
    </w:rPr>
  </w:style>
  <w:style w:type="character" w:customStyle="1" w:styleId="304">
    <w:name w:val="font01"/>
    <w:basedOn w:val="40"/>
    <w:qFormat/>
    <w:uiPriority w:val="0"/>
    <w:rPr>
      <w:rFonts w:hint="eastAsia" w:ascii="宋体" w:hAnsi="宋体" w:eastAsia="宋体" w:cs="宋体"/>
      <w:color w:val="FF0000"/>
      <w:sz w:val="22"/>
      <w:szCs w:val="22"/>
      <w:u w:val="none"/>
    </w:rPr>
  </w:style>
  <w:style w:type="paragraph" w:customStyle="1" w:styleId="305">
    <w:name w:val="正文（绿盟科技）"/>
    <w:qFormat/>
    <w:uiPriority w:val="0"/>
    <w:pPr>
      <w:spacing w:line="300" w:lineRule="auto"/>
    </w:pPr>
    <w:rPr>
      <w:rFonts w:ascii="Arial" w:hAnsi="Arial" w:eastAsia="宋体" w:cs="Times New Roman"/>
      <w:kern w:val="0"/>
      <w:sz w:val="21"/>
      <w:szCs w:val="21"/>
      <w:lang w:val="en-US" w:eastAsia="zh-CN" w:bidi="ar-SA"/>
    </w:rPr>
  </w:style>
  <w:style w:type="paragraph" w:customStyle="1" w:styleId="306">
    <w:name w:val="列表（符号一级）（绿盟科技）"/>
    <w:basedOn w:val="305"/>
    <w:qFormat/>
    <w:uiPriority w:val="0"/>
    <w:pPr>
      <w:numPr>
        <w:ilvl w:val="0"/>
        <w:numId w:val="4"/>
      </w:numPr>
      <w:ind w:left="840"/>
    </w:pPr>
  </w:style>
  <w:style w:type="paragraph" w:customStyle="1" w:styleId="307">
    <w:name w:val="正文首行缩进（绿盟科技）"/>
    <w:basedOn w:val="305"/>
    <w:qFormat/>
    <w:uiPriority w:val="0"/>
    <w:pPr>
      <w:spacing w:after="50"/>
      <w:ind w:firstLine="200" w:firstLineChars="200"/>
    </w:pPr>
  </w:style>
  <w:style w:type="paragraph" w:customStyle="1" w:styleId="308">
    <w:name w:val="列表（编号一级）（绿盟科技）"/>
    <w:basedOn w:val="305"/>
    <w:qFormat/>
    <w:uiPriority w:val="0"/>
    <w:pPr>
      <w:numPr>
        <w:ilvl w:val="0"/>
        <w:numId w:val="5"/>
      </w:numPr>
      <w:ind w:left="840"/>
    </w:pPr>
  </w:style>
  <w:style w:type="character" w:customStyle="1" w:styleId="309">
    <w:name w:val="题注 字符1"/>
    <w:qFormat/>
    <w:locked/>
    <w:uiPriority w:val="0"/>
    <w:rPr>
      <w:rFonts w:ascii="Times New Roman" w:hAnsi="Times New Roman"/>
      <w:b/>
      <w:kern w:val="2"/>
      <w:sz w:val="21"/>
    </w:rPr>
  </w:style>
  <w:style w:type="paragraph" w:customStyle="1" w:styleId="310">
    <w:name w:val="a1"/>
    <w:basedOn w:val="3"/>
    <w:qFormat/>
    <w:uiPriority w:val="0"/>
    <w:pPr>
      <w:keepNext/>
      <w:keepLines/>
      <w:pageBreakBefore/>
      <w:autoSpaceDE/>
      <w:autoSpaceDN/>
      <w:adjustRightInd/>
      <w:spacing w:before="120" w:after="120" w:line="360" w:lineRule="auto"/>
      <w:ind w:left="425" w:hanging="425"/>
      <w:jc w:val="center"/>
    </w:pPr>
    <w:rPr>
      <w:rFonts w:ascii="Calibri" w:hAnsi="Calibri" w:cs="Times New Roman"/>
      <w:b/>
      <w:bCs/>
      <w:kern w:val="44"/>
      <w:sz w:val="44"/>
      <w:szCs w:val="44"/>
    </w:rPr>
  </w:style>
  <w:style w:type="paragraph" w:customStyle="1" w:styleId="311">
    <w:name w:val="a2"/>
    <w:basedOn w:val="4"/>
    <w:qFormat/>
    <w:uiPriority w:val="0"/>
    <w:pPr>
      <w:keepNext/>
      <w:keepLines/>
      <w:autoSpaceDE/>
      <w:autoSpaceDN/>
      <w:adjustRightInd/>
      <w:spacing w:before="60" w:after="60" w:line="360" w:lineRule="auto"/>
      <w:ind w:left="0"/>
      <w:jc w:val="both"/>
    </w:pPr>
    <w:rPr>
      <w:rFonts w:ascii="Cambria" w:hAnsi="Cambria" w:cs="Times New Roman"/>
      <w:b/>
      <w:bCs/>
      <w:kern w:val="2"/>
      <w:sz w:val="32"/>
      <w:szCs w:val="32"/>
    </w:rPr>
  </w:style>
  <w:style w:type="paragraph" w:customStyle="1" w:styleId="312">
    <w:name w:val="a3"/>
    <w:basedOn w:val="5"/>
    <w:next w:val="1"/>
    <w:qFormat/>
    <w:uiPriority w:val="0"/>
    <w:pPr>
      <w:keepNext/>
      <w:keepLines/>
      <w:autoSpaceDE/>
      <w:autoSpaceDN/>
      <w:adjustRightInd/>
      <w:spacing w:before="60" w:after="60" w:line="360" w:lineRule="auto"/>
      <w:jc w:val="both"/>
    </w:pPr>
    <w:rPr>
      <w:rFonts w:ascii="Calibri" w:hAnsi="Calibri" w:cs="Times New Roman"/>
      <w:b/>
      <w:bCs/>
      <w:kern w:val="2"/>
      <w:sz w:val="28"/>
      <w:szCs w:val="28"/>
    </w:rPr>
  </w:style>
  <w:style w:type="paragraph" w:customStyle="1" w:styleId="313">
    <w:name w:val="段"/>
    <w:link w:val="315"/>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314">
    <w:name w:val="字母编号列项（一级）"/>
    <w:qFormat/>
    <w:uiPriority w:val="0"/>
    <w:pPr>
      <w:ind w:left="840" w:leftChars="200" w:hanging="420" w:hangingChars="200"/>
      <w:jc w:val="both"/>
    </w:pPr>
    <w:rPr>
      <w:rFonts w:ascii="宋体" w:hAnsi="Times New Roman" w:eastAsia="宋体" w:cs="Times New Roman"/>
      <w:kern w:val="0"/>
      <w:sz w:val="21"/>
      <w:szCs w:val="20"/>
      <w:lang w:val="en-US" w:eastAsia="zh-CN" w:bidi="ar-SA"/>
    </w:rPr>
  </w:style>
  <w:style w:type="character" w:customStyle="1" w:styleId="315">
    <w:name w:val="段 Char"/>
    <w:link w:val="313"/>
    <w:qFormat/>
    <w:locked/>
    <w:uiPriority w:val="0"/>
    <w:rPr>
      <w:rFonts w:ascii="宋体" w:hAnsi="Times New Roman" w:eastAsia="宋体"/>
      <w:kern w:val="0"/>
      <w:szCs w:val="20"/>
    </w:rPr>
  </w:style>
  <w:style w:type="character" w:customStyle="1" w:styleId="316">
    <w:name w:val="标准正文 Char"/>
    <w:link w:val="317"/>
    <w:qFormat/>
    <w:uiPriority w:val="0"/>
    <w:rPr>
      <w:rFonts w:ascii="Arial" w:hAnsi="Arial"/>
    </w:rPr>
  </w:style>
  <w:style w:type="paragraph" w:customStyle="1" w:styleId="317">
    <w:name w:val="标准正文"/>
    <w:basedOn w:val="18"/>
    <w:link w:val="316"/>
    <w:qFormat/>
    <w:uiPriority w:val="0"/>
    <w:pPr>
      <w:spacing w:before="60" w:after="60"/>
      <w:ind w:left="0" w:leftChars="0" w:firstLine="482" w:firstLineChars="0"/>
    </w:pPr>
    <w:rPr>
      <w:rFonts w:ascii="Arial" w:hAnsi="Arial" w:eastAsiaTheme="minorEastAsia"/>
      <w:color w:val="auto"/>
      <w:sz w:val="21"/>
      <w:szCs w:val="21"/>
    </w:rPr>
  </w:style>
  <w:style w:type="paragraph" w:customStyle="1" w:styleId="318">
    <w:name w:val="*正文"/>
    <w:basedOn w:val="1"/>
    <w:link w:val="319"/>
    <w:qFormat/>
    <w:uiPriority w:val="0"/>
    <w:pPr>
      <w:autoSpaceDE/>
      <w:autoSpaceDN/>
      <w:adjustRightInd/>
      <w:spacing w:line="360" w:lineRule="auto"/>
      <w:ind w:firstLine="200" w:firstLineChars="200"/>
      <w:jc w:val="both"/>
    </w:pPr>
    <w:rPr>
      <w:rFonts w:eastAsia="宋体" w:cs="仿宋_GB2312"/>
      <w:kern w:val="2"/>
    </w:rPr>
  </w:style>
  <w:style w:type="character" w:customStyle="1" w:styleId="319">
    <w:name w:val="*正文 Char"/>
    <w:link w:val="318"/>
    <w:qFormat/>
    <w:uiPriority w:val="0"/>
    <w:rPr>
      <w:rFonts w:ascii="Times New Roman" w:hAnsi="Times New Roman" w:eastAsia="宋体" w:cs="仿宋_GB2312"/>
      <w:sz w:val="24"/>
      <w:szCs w:val="24"/>
    </w:rPr>
  </w:style>
  <w:style w:type="character" w:customStyle="1" w:styleId="320">
    <w:name w:val="列表段落 字符1"/>
    <w:qFormat/>
    <w:uiPriority w:val="34"/>
    <w:rPr>
      <w:rFonts w:asciiTheme="minorHAnsi" w:hAnsiTheme="minorHAnsi" w:eastAsiaTheme="minorEastAsia" w:cstheme="minorBidi"/>
      <w:kern w:val="2"/>
      <w:sz w:val="21"/>
      <w:szCs w:val="22"/>
    </w:rPr>
  </w:style>
  <w:style w:type="paragraph" w:customStyle="1" w:styleId="321">
    <w:name w:val="msonormal"/>
    <w:basedOn w:val="1"/>
    <w:qFormat/>
    <w:uiPriority w:val="0"/>
    <w:pPr>
      <w:widowControl/>
      <w:autoSpaceDE/>
      <w:autoSpaceDN/>
      <w:adjustRightInd/>
      <w:spacing w:before="100" w:beforeAutospacing="1" w:after="100" w:afterAutospacing="1"/>
    </w:pPr>
    <w:rPr>
      <w:rFonts w:ascii="宋体" w:hAnsi="宋体" w:eastAsia="宋体" w:cs="宋体"/>
    </w:rPr>
  </w:style>
  <w:style w:type="paragraph" w:customStyle="1" w:styleId="322">
    <w:name w:val="xl63"/>
    <w:basedOn w:val="1"/>
    <w:qFormat/>
    <w:uiPriority w:val="0"/>
    <w:pPr>
      <w:widowControl/>
      <w:pBdr>
        <w:bottom w:val="single" w:color="000000" w:sz="8" w:space="0"/>
        <w:right w:val="single" w:color="000000" w:sz="8" w:space="0"/>
      </w:pBdr>
      <w:autoSpaceDE/>
      <w:autoSpaceDN/>
      <w:adjustRightInd/>
      <w:spacing w:before="100" w:beforeAutospacing="1" w:after="100" w:afterAutospacing="1"/>
    </w:pPr>
    <w:rPr>
      <w:rFonts w:ascii="宋体" w:hAnsi="宋体" w:eastAsia="宋体" w:cs="宋体"/>
      <w:color w:val="000000"/>
      <w:sz w:val="21"/>
      <w:szCs w:val="21"/>
    </w:rPr>
  </w:style>
  <w:style w:type="paragraph" w:customStyle="1" w:styleId="323">
    <w:name w:val="xl64"/>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ascii="宋体" w:hAnsi="宋体" w:eastAsia="宋体" w:cs="宋体"/>
      <w:color w:val="000000"/>
      <w:sz w:val="21"/>
      <w:szCs w:val="21"/>
    </w:rPr>
  </w:style>
  <w:style w:type="paragraph" w:customStyle="1" w:styleId="324">
    <w:name w:val="xl65"/>
    <w:basedOn w:val="1"/>
    <w:qFormat/>
    <w:uiPriority w:val="0"/>
    <w:pPr>
      <w:widowControl/>
      <w:pBdr>
        <w:top w:val="single" w:color="000000" w:sz="8" w:space="0"/>
        <w:left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5">
    <w:name w:val="xl66"/>
    <w:basedOn w:val="1"/>
    <w:qFormat/>
    <w:uiPriority w:val="0"/>
    <w:pPr>
      <w:widowControl/>
      <w:pBdr>
        <w:top w:val="single" w:color="000000" w:sz="8" w:space="0"/>
        <w:bottom w:val="single" w:color="000000" w:sz="8" w:space="0"/>
        <w:right w:val="single" w:color="000000" w:sz="8" w:space="0"/>
      </w:pBdr>
      <w:autoSpaceDE/>
      <w:autoSpaceDN/>
      <w:adjustRightInd/>
      <w:spacing w:before="100" w:beforeAutospacing="1" w:after="100" w:afterAutospacing="1"/>
    </w:pPr>
    <w:rPr>
      <w:rFonts w:eastAsia="宋体"/>
      <w:b/>
      <w:bCs/>
      <w:color w:val="000000"/>
      <w:sz w:val="21"/>
      <w:szCs w:val="21"/>
    </w:rPr>
  </w:style>
  <w:style w:type="paragraph" w:customStyle="1" w:styleId="326">
    <w:name w:val="xl67"/>
    <w:basedOn w:val="1"/>
    <w:qFormat/>
    <w:uiPriority w:val="0"/>
    <w:pPr>
      <w:widowControl/>
      <w:pBdr>
        <w:top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7">
    <w:name w:val="xl68"/>
    <w:basedOn w:val="1"/>
    <w:qFormat/>
    <w:uiPriority w:val="0"/>
    <w:pPr>
      <w:widowControl/>
      <w:autoSpaceDE/>
      <w:autoSpaceDN/>
      <w:adjustRightInd/>
      <w:spacing w:before="100" w:beforeAutospacing="1" w:after="100" w:afterAutospacing="1"/>
      <w:jc w:val="center"/>
    </w:pPr>
    <w:rPr>
      <w:rFonts w:eastAsia="宋体"/>
    </w:rPr>
  </w:style>
  <w:style w:type="paragraph" w:customStyle="1" w:styleId="328">
    <w:name w:val="xl69"/>
    <w:basedOn w:val="1"/>
    <w:qFormat/>
    <w:uiPriority w:val="0"/>
    <w:pPr>
      <w:widowControl/>
      <w:pBdr>
        <w:left w:val="single" w:color="000000" w:sz="8" w:space="0"/>
        <w:bottom w:val="single" w:color="000000" w:sz="8" w:space="0"/>
        <w:right w:val="single" w:color="000000" w:sz="8" w:space="0"/>
      </w:pBdr>
      <w:autoSpaceDE/>
      <w:autoSpaceDN/>
      <w:adjustRightInd/>
      <w:spacing w:before="100" w:beforeAutospacing="1" w:after="100" w:afterAutospacing="1"/>
      <w:jc w:val="center"/>
    </w:pPr>
    <w:rPr>
      <w:rFonts w:eastAsia="宋体"/>
      <w:b/>
      <w:bCs/>
      <w:color w:val="000000"/>
      <w:sz w:val="21"/>
      <w:szCs w:val="21"/>
    </w:rPr>
  </w:style>
  <w:style w:type="paragraph" w:customStyle="1" w:styleId="329">
    <w:name w:val="xl70"/>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0">
    <w:name w:val="xl71"/>
    <w:basedOn w:val="1"/>
    <w:qFormat/>
    <w:uiPriority w:val="0"/>
    <w:pPr>
      <w:widowControl/>
      <w:pBdr>
        <w:top w:val="single" w:color="000000" w:sz="8" w:space="0"/>
        <w:left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1">
    <w:name w:val="xl72"/>
    <w:basedOn w:val="1"/>
    <w:qFormat/>
    <w:uiPriority w:val="0"/>
    <w:pPr>
      <w:widowControl/>
      <w:pBdr>
        <w:bottom w:val="single" w:color="000000" w:sz="8" w:space="0"/>
        <w:right w:val="single" w:color="000000" w:sz="8" w:space="0"/>
      </w:pBdr>
      <w:autoSpaceDE/>
      <w:autoSpaceDN/>
      <w:adjustRightInd/>
      <w:spacing w:before="100" w:beforeAutospacing="1" w:after="100" w:afterAutospacing="1"/>
    </w:pPr>
    <w:rPr>
      <w:rFonts w:eastAsia="宋体"/>
      <w:color w:val="000000"/>
      <w:sz w:val="21"/>
      <w:szCs w:val="21"/>
    </w:rPr>
  </w:style>
  <w:style w:type="paragraph" w:customStyle="1" w:styleId="332">
    <w:name w:val="列表编号1"/>
    <w:basedOn w:val="1"/>
    <w:link w:val="333"/>
    <w:qFormat/>
    <w:uiPriority w:val="0"/>
    <w:pPr>
      <w:widowControl/>
      <w:numPr>
        <w:ilvl w:val="0"/>
        <w:numId w:val="6"/>
      </w:numPr>
      <w:autoSpaceDE/>
      <w:autoSpaceDN/>
      <w:adjustRightInd/>
      <w:spacing w:line="360" w:lineRule="auto"/>
      <w:ind w:left="760" w:firstLine="0"/>
      <w:jc w:val="both"/>
    </w:pPr>
    <w:rPr>
      <w:rFonts w:ascii="宋体" w:eastAsia="宋体" w:hAnsiTheme="minorHAnsi" w:cstheme="minorBidi"/>
      <w:kern w:val="2"/>
      <w:szCs w:val="21"/>
    </w:rPr>
  </w:style>
  <w:style w:type="character" w:customStyle="1" w:styleId="333">
    <w:name w:val="列表编号1 字符"/>
    <w:basedOn w:val="40"/>
    <w:link w:val="332"/>
    <w:qFormat/>
    <w:uiPriority w:val="0"/>
    <w:rPr>
      <w:rFonts w:ascii="宋体" w:eastAsia="宋体" w:cstheme="minorBidi"/>
      <w:sz w:val="24"/>
    </w:rPr>
  </w:style>
  <w:style w:type="paragraph" w:customStyle="1" w:styleId="334">
    <w:name w:val="列表编号2"/>
    <w:basedOn w:val="335"/>
    <w:link w:val="336"/>
    <w:qFormat/>
    <w:uiPriority w:val="0"/>
    <w:pPr>
      <w:widowControl/>
      <w:numPr>
        <w:ilvl w:val="0"/>
        <w:numId w:val="7"/>
      </w:numPr>
      <w:ind w:firstLine="0" w:firstLineChars="0"/>
    </w:pPr>
    <w:rPr>
      <w:rFonts w:asciiTheme="minorHAnsi" w:hAnsiTheme="minorHAnsi" w:cstheme="minorBidi"/>
      <w:color w:val="auto"/>
      <w:szCs w:val="21"/>
    </w:rPr>
  </w:style>
  <w:style w:type="paragraph" w:customStyle="1" w:styleId="335">
    <w:name w:val="列表段落1"/>
    <w:basedOn w:val="1"/>
    <w:qFormat/>
    <w:uiPriority w:val="34"/>
    <w:pPr>
      <w:autoSpaceDE/>
      <w:autoSpaceDN/>
      <w:adjustRightInd/>
      <w:spacing w:line="360" w:lineRule="auto"/>
      <w:ind w:firstLine="420" w:firstLineChars="200"/>
      <w:jc w:val="both"/>
    </w:pPr>
    <w:rPr>
      <w:rFonts w:eastAsia="宋体"/>
      <w:color w:val="000000"/>
      <w:kern w:val="2"/>
      <w:szCs w:val="32"/>
    </w:rPr>
  </w:style>
  <w:style w:type="character" w:customStyle="1" w:styleId="336">
    <w:name w:val="列表编号2 字符"/>
    <w:basedOn w:val="40"/>
    <w:link w:val="334"/>
    <w:qFormat/>
    <w:uiPriority w:val="0"/>
    <w:rPr>
      <w:rFonts w:eastAsia="宋体" w:cstheme="minorBidi"/>
      <w:sz w:val="24"/>
    </w:rPr>
  </w:style>
  <w:style w:type="table" w:customStyle="1" w:styleId="337">
    <w:name w:val="网格型2"/>
    <w:basedOn w:val="38"/>
    <w:qFormat/>
    <w:uiPriority w:val="0"/>
    <w:pPr>
      <w:widowControl w:val="0"/>
      <w:spacing w:line="360" w:lineRule="auto"/>
      <w:jc w:val="both"/>
    </w:pPr>
    <w:rPr>
      <w:rFonts w:ascii="Times New Roman" w:hAnsi="Times New Roman" w:eastAsia="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8">
    <w:name w:val="X正文样式"/>
    <w:basedOn w:val="1"/>
    <w:qFormat/>
    <w:uiPriority w:val="0"/>
    <w:pPr>
      <w:autoSpaceDE/>
      <w:autoSpaceDN/>
      <w:adjustRightInd/>
      <w:spacing w:line="360" w:lineRule="auto"/>
      <w:ind w:firstLine="420" w:firstLineChars="200"/>
      <w:jc w:val="both"/>
    </w:pPr>
    <w:rPr>
      <w:rFonts w:ascii="宋体" w:hAnsi="宋体" w:eastAsia="宋体"/>
      <w:color w:val="000000"/>
      <w:kern w:val="2"/>
      <w:szCs w:val="32"/>
    </w:rPr>
  </w:style>
  <w:style w:type="paragraph" w:customStyle="1" w:styleId="339">
    <w:name w:val="正文表标题"/>
    <w:next w:val="313"/>
    <w:qFormat/>
    <w:uiPriority w:val="0"/>
    <w:pPr>
      <w:numPr>
        <w:ilvl w:val="0"/>
        <w:numId w:val="8"/>
      </w:numPr>
      <w:spacing w:beforeLines="50" w:afterLines="50"/>
      <w:jc w:val="center"/>
    </w:pPr>
    <w:rPr>
      <w:rFonts w:ascii="黑体" w:hAnsi="Times New Roman" w:eastAsia="黑体" w:cs="Times New Roman"/>
      <w:kern w:val="0"/>
      <w:sz w:val="21"/>
      <w:szCs w:val="20"/>
      <w:lang w:val="en-US" w:eastAsia="zh-CN" w:bidi="ar-SA"/>
    </w:rPr>
  </w:style>
  <w:style w:type="paragraph" w:customStyle="1" w:styleId="340">
    <w:name w:val="表格标题1"/>
    <w:basedOn w:val="1"/>
    <w:qFormat/>
    <w:uiPriority w:val="0"/>
    <w:pPr>
      <w:autoSpaceDE/>
      <w:autoSpaceDN/>
      <w:adjustRightInd/>
      <w:spacing w:line="400" w:lineRule="exact"/>
      <w:jc w:val="center"/>
    </w:pPr>
    <w:rPr>
      <w:rFonts w:ascii="Arial" w:hAnsi="Arial" w:eastAsia="宋体" w:cs="Arial"/>
      <w:b/>
      <w:bCs/>
      <w:color w:val="000000"/>
      <w:kern w:val="2"/>
      <w:sz w:val="21"/>
      <w:szCs w:val="32"/>
    </w:rPr>
  </w:style>
  <w:style w:type="paragraph" w:customStyle="1" w:styleId="341">
    <w:name w:val="表格文本居中 +加重"/>
    <w:basedOn w:val="1"/>
    <w:qFormat/>
    <w:uiPriority w:val="0"/>
    <w:pPr>
      <w:autoSpaceDE/>
      <w:autoSpaceDN/>
      <w:adjustRightInd/>
      <w:spacing w:line="360" w:lineRule="auto"/>
      <w:ind w:firstLine="200" w:firstLineChars="200"/>
      <w:jc w:val="center"/>
    </w:pPr>
    <w:rPr>
      <w:rFonts w:ascii="Calibri" w:hAnsi="Calibri" w:eastAsia="宋体"/>
      <w:b/>
      <w:color w:val="000000"/>
      <w:kern w:val="2"/>
      <w:szCs w:val="32"/>
    </w:rPr>
  </w:style>
  <w:style w:type="table" w:customStyle="1" w:styleId="342">
    <w:name w:val="TableGrid"/>
    <w:qFormat/>
    <w:uiPriority w:val="0"/>
    <w:rPr>
      <w:rFonts w:ascii="Times New Roman" w:hAnsi="Times New Roman" w:eastAsia="宋体"/>
      <w:kern w:val="0"/>
      <w:sz w:val="20"/>
      <w:szCs w:val="22"/>
    </w:rPr>
    <w:tblPr>
      <w:tblCellMar>
        <w:top w:w="0" w:type="dxa"/>
        <w:left w:w="0" w:type="dxa"/>
        <w:bottom w:w="0" w:type="dxa"/>
        <w:right w:w="0" w:type="dxa"/>
      </w:tblCellMar>
    </w:tblPr>
  </w:style>
  <w:style w:type="character" w:customStyle="1" w:styleId="343">
    <w:name w:val="font101"/>
    <w:basedOn w:val="40"/>
    <w:qFormat/>
    <w:uiPriority w:val="0"/>
    <w:rPr>
      <w:rFonts w:hint="eastAsia" w:ascii="宋体" w:hAnsi="宋体" w:eastAsia="宋体" w:cs="宋体"/>
      <w:b/>
      <w:bCs/>
      <w:color w:val="000000"/>
      <w:sz w:val="20"/>
      <w:szCs w:val="20"/>
      <w:u w:val="none"/>
    </w:rPr>
  </w:style>
  <w:style w:type="character" w:customStyle="1" w:styleId="344">
    <w:name w:val="font51"/>
    <w:basedOn w:val="40"/>
    <w:qFormat/>
    <w:uiPriority w:val="0"/>
    <w:rPr>
      <w:rFonts w:hint="default" w:ascii="Times New Roman" w:hAnsi="Times New Roman" w:cs="Times New Roman"/>
      <w:b/>
      <w:bCs/>
      <w:color w:val="000000"/>
      <w:sz w:val="20"/>
      <w:szCs w:val="20"/>
      <w:u w:val="none"/>
    </w:rPr>
  </w:style>
  <w:style w:type="character" w:customStyle="1" w:styleId="345">
    <w:name w:val="font121"/>
    <w:basedOn w:val="40"/>
    <w:qFormat/>
    <w:uiPriority w:val="0"/>
    <w:rPr>
      <w:rFonts w:hint="default" w:ascii="Times New Roman" w:hAnsi="Times New Roman" w:cs="Times New Roman"/>
      <w:color w:val="000000"/>
      <w:sz w:val="20"/>
      <w:szCs w:val="20"/>
      <w:u w:val="none"/>
    </w:rPr>
  </w:style>
  <w:style w:type="character" w:customStyle="1" w:styleId="346">
    <w:name w:val="font71"/>
    <w:basedOn w:val="40"/>
    <w:qFormat/>
    <w:uiPriority w:val="0"/>
    <w:rPr>
      <w:rFonts w:hint="eastAsia" w:ascii="宋体" w:hAnsi="宋体" w:eastAsia="宋体" w:cs="宋体"/>
      <w:color w:val="000000"/>
      <w:sz w:val="20"/>
      <w:szCs w:val="20"/>
      <w:u w:val="none"/>
    </w:rPr>
  </w:style>
  <w:style w:type="character" w:customStyle="1" w:styleId="347">
    <w:name w:val="font61"/>
    <w:basedOn w:val="40"/>
    <w:qFormat/>
    <w:uiPriority w:val="0"/>
    <w:rPr>
      <w:rFonts w:hint="default" w:ascii="Times New Roman" w:hAnsi="Times New Roman" w:cs="Times New Roman"/>
      <w:b/>
      <w:bCs/>
      <w:color w:val="000000"/>
      <w:sz w:val="20"/>
      <w:szCs w:val="20"/>
      <w:u w:val="none"/>
    </w:rPr>
  </w:style>
  <w:style w:type="character" w:customStyle="1" w:styleId="348">
    <w:name w:val="font91"/>
    <w:basedOn w:val="40"/>
    <w:qFormat/>
    <w:uiPriority w:val="0"/>
    <w:rPr>
      <w:rFonts w:hint="eastAsia" w:ascii="宋体" w:hAnsi="宋体" w:eastAsia="宋体" w:cs="宋体"/>
      <w:color w:val="000000"/>
      <w:sz w:val="20"/>
      <w:szCs w:val="20"/>
      <w:u w:val="none"/>
    </w:rPr>
  </w:style>
  <w:style w:type="character" w:customStyle="1" w:styleId="349">
    <w:name w:val="font131"/>
    <w:basedOn w:val="40"/>
    <w:qFormat/>
    <w:uiPriority w:val="0"/>
    <w:rPr>
      <w:rFonts w:hint="default" w:ascii="Times New Roman" w:hAnsi="Times New Roman" w:cs="Times New Roman"/>
      <w:color w:val="000000"/>
      <w:sz w:val="20"/>
      <w:szCs w:val="20"/>
      <w:u w:val="none"/>
    </w:rPr>
  </w:style>
  <w:style w:type="character" w:customStyle="1" w:styleId="350">
    <w:name w:val="font141"/>
    <w:basedOn w:val="40"/>
    <w:qFormat/>
    <w:uiPriority w:val="0"/>
    <w:rPr>
      <w:rFonts w:hint="eastAsia" w:ascii="宋体" w:hAnsi="宋体" w:eastAsia="宋体" w:cs="宋体"/>
      <w:color w:val="000000"/>
      <w:sz w:val="20"/>
      <w:szCs w:val="20"/>
      <w:u w:val="none"/>
    </w:rPr>
  </w:style>
  <w:style w:type="character" w:customStyle="1" w:styleId="351">
    <w:name w:val="font81"/>
    <w:basedOn w:val="40"/>
    <w:qFormat/>
    <w:uiPriority w:val="0"/>
    <w:rPr>
      <w:rFonts w:hint="eastAsia" w:ascii="宋体" w:hAnsi="宋体" w:eastAsia="宋体" w:cs="宋体"/>
      <w:color w:val="000000"/>
      <w:sz w:val="20"/>
      <w:szCs w:val="20"/>
      <w:u w:val="none"/>
    </w:rPr>
  </w:style>
  <w:style w:type="paragraph" w:customStyle="1" w:styleId="352">
    <w:name w:val="l标题1"/>
    <w:next w:val="353"/>
    <w:qFormat/>
    <w:uiPriority w:val="0"/>
    <w:pPr>
      <w:numPr>
        <w:ilvl w:val="0"/>
        <w:numId w:val="9"/>
      </w:numPr>
      <w:spacing w:before="240" w:after="240"/>
      <w:outlineLvl w:val="0"/>
    </w:pPr>
    <w:rPr>
      <w:rFonts w:ascii="Calibri" w:hAnsi="Calibri" w:eastAsia="宋体" w:cs="Times New Roman"/>
      <w:b/>
      <w:kern w:val="2"/>
      <w:sz w:val="24"/>
      <w:szCs w:val="44"/>
      <w:lang w:val="en-US" w:eastAsia="zh-CN" w:bidi="ar-SA"/>
    </w:rPr>
  </w:style>
  <w:style w:type="paragraph" w:customStyle="1" w:styleId="353">
    <w:name w:val="l正文"/>
    <w:qFormat/>
    <w:uiPriority w:val="0"/>
    <w:pPr>
      <w:spacing w:line="360" w:lineRule="auto"/>
      <w:ind w:firstLine="200" w:firstLineChars="200"/>
      <w:jc w:val="both"/>
    </w:pPr>
    <w:rPr>
      <w:rFonts w:ascii="Calibri" w:hAnsi="Calibri" w:eastAsia="宋体" w:cs="Times New Roman"/>
      <w:kern w:val="2"/>
      <w:sz w:val="24"/>
      <w:szCs w:val="44"/>
      <w:lang w:val="en-US" w:eastAsia="zh-CN" w:bidi="ar-SA"/>
    </w:rPr>
  </w:style>
  <w:style w:type="paragraph" w:customStyle="1" w:styleId="354">
    <w:name w:val="l标题2"/>
    <w:basedOn w:val="352"/>
    <w:next w:val="353"/>
    <w:qFormat/>
    <w:uiPriority w:val="0"/>
    <w:pPr>
      <w:numPr>
        <w:ilvl w:val="1"/>
      </w:numPr>
      <w:spacing w:line="360" w:lineRule="auto"/>
      <w:outlineLvl w:val="1"/>
    </w:pPr>
  </w:style>
  <w:style w:type="paragraph" w:customStyle="1" w:styleId="355">
    <w:name w:val="l标题3"/>
    <w:basedOn w:val="354"/>
    <w:next w:val="353"/>
    <w:qFormat/>
    <w:uiPriority w:val="0"/>
    <w:pPr>
      <w:numPr>
        <w:ilvl w:val="2"/>
      </w:numPr>
      <w:outlineLvl w:val="2"/>
    </w:pPr>
  </w:style>
  <w:style w:type="paragraph" w:customStyle="1" w:styleId="356">
    <w:name w:val="l标题4"/>
    <w:basedOn w:val="355"/>
    <w:next w:val="353"/>
    <w:qFormat/>
    <w:uiPriority w:val="0"/>
    <w:pPr>
      <w:numPr>
        <w:ilvl w:val="3"/>
      </w:numPr>
      <w:outlineLvl w:val="3"/>
    </w:pPr>
    <w:rPr>
      <w:sz w:val="28"/>
    </w:rPr>
  </w:style>
  <w:style w:type="paragraph" w:customStyle="1" w:styleId="357">
    <w:name w:val="l标题5"/>
    <w:basedOn w:val="356"/>
    <w:next w:val="353"/>
    <w:qFormat/>
    <w:uiPriority w:val="0"/>
    <w:pPr>
      <w:numPr>
        <w:ilvl w:val="4"/>
      </w:numPr>
      <w:outlineLvl w:val="4"/>
    </w:pPr>
  </w:style>
  <w:style w:type="paragraph" w:customStyle="1" w:styleId="358">
    <w:name w:val="l标题6"/>
    <w:basedOn w:val="357"/>
    <w:next w:val="353"/>
    <w:qFormat/>
    <w:uiPriority w:val="0"/>
    <w:pPr>
      <w:numPr>
        <w:ilvl w:val="5"/>
      </w:numPr>
      <w:outlineLvl w:val="5"/>
    </w:pPr>
  </w:style>
  <w:style w:type="paragraph" w:customStyle="1" w:styleId="359">
    <w:name w:val="l标题7"/>
    <w:basedOn w:val="358"/>
    <w:next w:val="353"/>
    <w:qFormat/>
    <w:uiPriority w:val="0"/>
    <w:pPr>
      <w:numPr>
        <w:ilvl w:val="6"/>
      </w:numPr>
      <w:outlineLvl w:val="6"/>
    </w:pPr>
  </w:style>
  <w:style w:type="paragraph" w:customStyle="1" w:styleId="360">
    <w:name w:val="l标题8"/>
    <w:basedOn w:val="359"/>
    <w:next w:val="353"/>
    <w:qFormat/>
    <w:uiPriority w:val="0"/>
    <w:pPr>
      <w:numPr>
        <w:ilvl w:val="7"/>
      </w:numPr>
      <w:outlineLvl w:val="7"/>
    </w:pPr>
  </w:style>
  <w:style w:type="paragraph" w:customStyle="1" w:styleId="361">
    <w:name w:val="l标题9"/>
    <w:basedOn w:val="360"/>
    <w:next w:val="353"/>
    <w:qFormat/>
    <w:uiPriority w:val="0"/>
    <w:pPr>
      <w:numPr>
        <w:ilvl w:val="8"/>
      </w:numPr>
      <w:outlineLvl w:val="8"/>
    </w:pPr>
  </w:style>
  <w:style w:type="paragraph" w:customStyle="1" w:styleId="362">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BA6EFB-81D8-4930-BADE-94DACD413F3E}">
  <ds:schemaRefs/>
</ds:datastoreItem>
</file>

<file path=docProps/app.xml><?xml version="1.0" encoding="utf-8"?>
<Properties xmlns="http://schemas.openxmlformats.org/officeDocument/2006/extended-properties" xmlns:vt="http://schemas.openxmlformats.org/officeDocument/2006/docPropsVTypes">
  <Template>Normal</Template>
  <Pages>78</Pages>
  <Words>33607</Words>
  <Characters>35365</Characters>
  <Lines>489</Lines>
  <Paragraphs>137</Paragraphs>
  <TotalTime>255</TotalTime>
  <ScaleCrop>false</ScaleCrop>
  <LinksUpToDate>false</LinksUpToDate>
  <CharactersWithSpaces>37287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2023-09-15T09:34:00Z</dcterms:created>
  <dc:creator>尹皓</dc:creator>
  <cp:lastModifiedBy>解解解大仁</cp:lastModifiedBy>
  <cp:lastPrinted>2023-10-11T07:25:08Z</cp:lastPrinted>
  <dcterms:modified xsi:type="dcterms:W3CDTF">2023-10-11T07:58:04Z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50AA2EE40B2041C490949D302C87EB2A_12</vt:lpwstr>
  </property>
</Properties>
</file>