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6824A1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highlight w:val="none"/>
          <w:lang w:eastAsia="zh-CN"/>
        </w:rPr>
        <w:t>北京奥林匹克中心区特色骑行路线建设工程项目</w:t>
      </w:r>
      <w:r>
        <w:rPr>
          <w:rFonts w:hint="eastAsia" w:ascii="华文中宋" w:hAnsi="华文中宋" w:eastAsia="华文中宋"/>
          <w:highlight w:val="none"/>
        </w:rPr>
        <w:t>成交结果公告</w:t>
      </w:r>
      <w:bookmarkEnd w:id="0"/>
      <w:bookmarkEnd w:id="1"/>
    </w:p>
    <w:p w14:paraId="2CD355F4">
      <w:pPr>
        <w:rPr>
          <w:rFonts w:hint="eastAsia" w:ascii="黑体" w:hAnsi="黑体" w:eastAsia="黑体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一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11010525210200021795-XM001</w:t>
      </w:r>
    </w:p>
    <w:p w14:paraId="7BF5B1FA">
      <w:pPr>
        <w:rPr>
          <w:rFonts w:hint="eastAsia" w:ascii="黑体" w:hAnsi="黑体" w:eastAsia="黑体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北京奥林匹克中心区特色骑行路线建设工程项目</w:t>
      </w:r>
    </w:p>
    <w:p w14:paraId="0750A8FD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三、成交信息</w:t>
      </w:r>
    </w:p>
    <w:p w14:paraId="35D852E2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供应商名称：北京合旭建设工程有限公司</w:t>
      </w:r>
    </w:p>
    <w:p w14:paraId="740E4B1F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供应商地址：北京市朝阳区瑞普大厦C座202室</w:t>
      </w:r>
    </w:p>
    <w:p w14:paraId="441B5E40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成交金额：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 xml:space="preserve">1,791,808.44 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元人民币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  <w:t>）</w:t>
      </w:r>
    </w:p>
    <w:p w14:paraId="7B4C7A90">
      <w:pPr>
        <w:pStyle w:val="12"/>
        <w:rPr>
          <w:rFonts w:hint="eastAsia"/>
          <w:highlight w:val="none"/>
          <w:lang w:val="en-US" w:eastAsia="zh-CN"/>
        </w:rPr>
      </w:pPr>
    </w:p>
    <w:p w14:paraId="48D6C2C7">
      <w:p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D407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6265673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工程类</w:t>
            </w:r>
          </w:p>
        </w:tc>
      </w:tr>
      <w:tr w14:paraId="5BC1A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1CBA58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名称：特色骑行路线建设工程</w:t>
            </w:r>
          </w:p>
          <w:p w14:paraId="0049488E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施工范围：拟在北京奥林匹克中心区开展特色骑行路线建设</w:t>
            </w:r>
            <w:bookmarkStart w:id="10" w:name="_GoBack"/>
            <w:bookmarkEnd w:id="10"/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；</w:t>
            </w:r>
          </w:p>
          <w:p w14:paraId="5E079CAE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施工工期：合同签订之日起至2025年6月30日，具体时间以采购人要求为准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；</w:t>
            </w:r>
          </w:p>
          <w:p w14:paraId="71C4B5A9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项目经理：张凤娟</w:t>
            </w:r>
          </w:p>
          <w:p w14:paraId="66A9DCDF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执业证书信息：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 xml:space="preserve">中华人民共和国二级建造师注册证书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京2112017201864799</w:t>
            </w:r>
          </w:p>
        </w:tc>
      </w:tr>
    </w:tbl>
    <w:p w14:paraId="57628320">
      <w:pPr>
        <w:pStyle w:val="8"/>
        <w:ind w:left="0" w:leftChars="0" w:firstLine="0" w:firstLineChars="0"/>
        <w:rPr>
          <w:rFonts w:hint="eastAsia" w:eastAsia="宋体"/>
          <w:lang w:eastAsia="zh-CN"/>
        </w:rPr>
      </w:pPr>
    </w:p>
    <w:p w14:paraId="76D0BD78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评审专家名单：</w:t>
      </w:r>
    </w:p>
    <w:p w14:paraId="5BC77C4A">
      <w:pPr>
        <w:ind w:firstLine="560" w:firstLineChars="200"/>
        <w:rPr>
          <w:rFonts w:hint="default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丁云龙、景建国、齐鸿燕</w:t>
      </w:r>
    </w:p>
    <w:p w14:paraId="5EC4C1FE">
      <w:pPr>
        <w:numPr>
          <w:ilvl w:val="0"/>
          <w:numId w:val="1"/>
        </w:numPr>
        <w:ind w:left="0" w:leftChars="0" w:firstLine="0" w:firstLineChars="0"/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代理服务收费标准及金额：</w:t>
      </w:r>
    </w:p>
    <w:p w14:paraId="56276687">
      <w:pPr>
        <w:ind w:firstLine="560" w:firstLineChars="200"/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采购代理机构采用差额累进方式计算服务费，具体收费标准详见其他补充事宜。</w:t>
      </w:r>
    </w:p>
    <w:p w14:paraId="6CC4290F">
      <w:pPr>
        <w:ind w:firstLine="560" w:firstLineChars="200"/>
        <w:rPr>
          <w:rFonts w:hint="default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本项目代理服务费总金额: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u w:val="single"/>
          <w:lang w:val="en-US" w:eastAsia="zh-CN"/>
        </w:rPr>
        <w:t>1.554265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万元（人民币）。</w:t>
      </w:r>
    </w:p>
    <w:p w14:paraId="26F2EF90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 w14:paraId="25056AB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 w14:paraId="42FED0AC">
      <w:pPr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tbl>
      <w:tblPr>
        <w:tblStyle w:val="9"/>
        <w:tblW w:w="492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5638"/>
        <w:gridCol w:w="1342"/>
      </w:tblGrid>
      <w:tr w14:paraId="560FD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FE2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</w:rPr>
              <w:t>包号</w:t>
            </w:r>
          </w:p>
        </w:tc>
        <w:tc>
          <w:tcPr>
            <w:tcW w:w="5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CB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供应商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56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综合得分</w:t>
            </w:r>
          </w:p>
        </w:tc>
      </w:tr>
      <w:tr w14:paraId="5E4B88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1AD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5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A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北京合旭建设工程有限公司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50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92.33</w:t>
            </w:r>
          </w:p>
        </w:tc>
      </w:tr>
    </w:tbl>
    <w:p w14:paraId="1E97FA43">
      <w:pPr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74688676">
      <w:pPr>
        <w:shd w:val="clear"/>
        <w:spacing w:line="360" w:lineRule="auto"/>
        <w:ind w:firstLine="480" w:firstLineChars="200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具体标准见下表：</w:t>
      </w:r>
    </w:p>
    <w:tbl>
      <w:tblPr>
        <w:tblStyle w:val="9"/>
        <w:tblW w:w="8400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2"/>
        <w:gridCol w:w="1983"/>
        <w:gridCol w:w="1802"/>
        <w:gridCol w:w="1803"/>
      </w:tblGrid>
      <w:tr w14:paraId="1647A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5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C4A568">
            <w:pPr>
              <w:shd w:val="clear"/>
              <w:spacing w:line="240" w:lineRule="auto"/>
              <w:ind w:firstLine="0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br w:type="page"/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24130</wp:posOffset>
                      </wp:positionV>
                      <wp:extent cx="1376045" cy="1757045"/>
                      <wp:effectExtent l="3810" t="3175" r="6985" b="7620"/>
                      <wp:wrapNone/>
                      <wp:docPr id="8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376045" cy="175704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flip:x y;margin-left:26.65pt;margin-top:1.9pt;height:138.35pt;width:108.35pt;z-index:251660288;mso-width-relative:page;mso-height-relative:page;" filled="f" stroked="t" coordsize="21600,21600" o:gfxdata="UEsDBAoAAAAAAIdO4kAAAAAAAAAAAAAAAAAEAAAAZHJzL1BLAwQUAAAACACHTuJAq7vJKtMAAAAI&#10;AQAADwAAAGRycy9kb3ducmV2LnhtbE2PwU7DMBBE70j8g7VI3KidRiVRiNNDpX5AC6o4uvESR9jr&#10;ELtN+XuWE9x2NaOZN+32Fry44pzGSBqKlQKB1Ec70qDh7XX/VINI2ZA1PhJq+MYE2+7+rjWNjQsd&#10;8HrMg+AQSo3R4HKeGilT7zCYtIoTEmsfcQ4m8zsP0s5m4fDg5VqpZxnMSNzgzIQ7h/3n8RI0+FrV&#10;X6ddtbwfLLfsT95RVWj9+FCoFxAZb/nPDL/4jA4dM53jhWwSXsOmLNmpoeQBLK8rxdPOfNRqA7Jr&#10;5f8B3Q9QSwMEFAAAAAgAh07iQBGG9prhAQAA5wMAAA4AAABkcnMvZTJvRG9jLnhtbK1TTW8TMRC9&#10;I/EfLN/JJoE0dJVNDw2FQwWRoNwde5y15C953Gzy7xl70wDlkgN7WM14np/nPY9Xd0dn2QESmuA7&#10;PptMOQMvgzJ+3/GnHw/vPnKGWXglbPDQ8RMgv1u/fbMaYgvz0AerIDEi8dgOseN9zrFtGpQ9OIGT&#10;EMFTUYfkRKY07RuVxEDszjbz6fSmGUJSMQUJiLS6GYv8zJiuIQxaGwmbIJ8d+DyyJrAikyTsTUS+&#10;rt1qDTJ/0xohM9txUprrnw6heFf+zXol2n0SsTfy3IK4poVXmpwwng69UG1EFuw5mX+onJEpYNB5&#10;IoNrRiHVEVIxm77y5nsvIlQtZDXGi+n4/2jl18M2MaM6TtfuhaMLfzQe2Lw4M0RsCXDvt+mcYdym&#10;IvOok2PamviFRojX6GeJSo1EsWN1+HRxGI6ZSVqcvV/eTD8sOJNUmy0Xy5IQdzNSlu0xYf4MwbES&#10;dNxSN5VWHB4xj9AXSIFbz4aO3y7mhVTQPGqaAwpdJE3o93UvBmvUg7G27MC0393bxA6izET9zi38&#10;BSuHbAT2I66WCky0PQj1ySuWT5Hc8vRIeGnBgeLMAr2pElVkFsZegyT11pMJxe/R4RLtgjpV4+s6&#10;3X+16TyrZcD+zOvu3+9z/Q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ru8kq0wAAAAgBAAAPAAAA&#10;AAAAAAEAIAAAACIAAABkcnMvZG93bnJldi54bWxQSwECFAAUAAAACACHTuJAEYb2muEBAADnAwAA&#10;DgAAAAAAAAABACAAAAAiAQAAZHJzL2Uyb0RvYy54bWxQSwUGAAAAAAYABgBZAQAAd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3810" cy="3810"/>
                      <wp:effectExtent l="0" t="0" r="0" b="0"/>
                      <wp:wrapNone/>
                      <wp:docPr id="25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" cy="381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-9pt;margin-top:-0.5pt;height:0.3pt;width:0.3pt;z-index:251659264;mso-width-relative:page;mso-height-relative:page;" filled="f" stroked="t" coordsize="21600,21600" o:gfxdata="UEsDBAoAAAAAAIdO4kAAAAAAAAAAAAAAAAAEAAAAZHJzL1BLAwQUAAAACACHTuJAlbNyLNYAAAAI&#10;AQAADwAAAGRycy9kb3ducmV2LnhtbE2PT0/DMAzF70h8h8hIXKYu6ZhgKk13AHrjwgBx9RrTVjRO&#10;12R/4NPjneDkZ/np+ffK9ckP6kBT7ANbyOcGFHETXM+thbfXOluBignZ4RCYLHxThHV1eVFi4cKR&#10;X+iwSa2SEI4FWuhSGgutY9ORxzgPI7HcPsPkMck6tdpNeJRwP+iFMbfaY8/yocORHjpqvjZ7byHW&#10;77Srf2bNzHzctIEWu8fnJ7T2+io396ASndKfGc74gg6VMG3Dnl1Ug4UsX0mXdBYyxZDld0tQWxFL&#10;0FWp/xeofgFQSwMEFAAAAAgAh07iQKGlOIjRAQAAzgMAAA4AAABkcnMvZTJvRG9jLnhtbK1Ty27b&#10;MBC8F+g/ELzHsh2kSAXLOcRJL0FroO0HrMmVRYAvcBnL/vsuKddp04sP1YFaksvZmeFy9XB0Vhww&#10;kQm+k4vZXAr0Kmjj9538+eP55l4KyuA12OCxkyck+bD++GE1xhaXYQhWYxIM4qkdYyeHnGPbNKQG&#10;dECzENHzZh+Sg8zTtG90gpHRnW2W8/mnZgxJxxQUEvHqZtqUZ8R0DWDoe6NwE9SrQ58n1IQWMkui&#10;wUSS68q271Hlb31PmIXtJCvNdeQiHO/K2KxX0O4TxMGoMwW4hsI7TQ6M56IXqA1kEK/J/APljEqB&#10;Qp9nKrhmElIdYRWL+Ttvvg8QsWphqyleTKf/B6u+HrZJGN3J5Z0UHhzf+IvxKG6LNWOkljMe/Tad&#10;ZxS3qeg89smVPysQx2rn6WInHrNQvHh7v2CbFW/UiBGat4MxUf6CwYkSdNJyzWogHF4oT6m/U0od&#10;68XYyc93haUCbruer5tDF5k6+X09S8Ea/WysLSco7XePNokDlKuvX5HEFP5KK0U2QMOUV7emphgQ&#10;9JPXIp8ie+L5LchCwaGWwiI/nRIxILQZjL0mk0tbzwyKq5OPJdoFfar21nW+5srx3JKlj/6c19Nv&#10;z3D9C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JWzcizWAAAACAEAAA8AAAAAAAAAAQAgAAAAIgAA&#10;AGRycy9kb3ducmV2LnhtbFBLAQIUABQAAAAIAIdO4kChpTiI0QEAAM4DAAAOAAAAAAAAAAEAIAAA&#10;ACUBAABkcnMvZTJvRG9jLnhtbFBLBQYAAAAABgAGAFkBAABo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服</w:t>
            </w:r>
          </w:p>
          <w:p w14:paraId="64670F6B">
            <w:pPr>
              <w:shd w:val="clear"/>
              <w:spacing w:line="360" w:lineRule="auto"/>
              <w:ind w:firstLine="210" w:firstLineChars="100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168910</wp:posOffset>
                      </wp:positionV>
                      <wp:extent cx="1786890" cy="1315085"/>
                      <wp:effectExtent l="2540" t="3810" r="8890" b="6985"/>
                      <wp:wrapNone/>
                      <wp:docPr id="9" name="Lin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86890" cy="131508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4" o:spid="_x0000_s1026" o:spt="20" style="position:absolute;left:0pt;flip:x y;margin-left:-6.25pt;margin-top:13.3pt;height:103.55pt;width:140.7pt;z-index:251661312;mso-width-relative:page;mso-height-relative:page;" filled="f" stroked="t" coordsize="21600,21600" o:gfxdata="UEsDBAoAAAAAAIdO4kAAAAAAAAAAAAAAAAAEAAAAZHJzL1BLAwQUAAAACACHTuJAV08LwtYAAAAK&#10;AQAADwAAAGRycy9kb3ducmV2LnhtbE2PwU7DMAyG70i8Q2QkblvaTrSlNN1h0h5gA00cs8Y0FYlT&#10;mmwdb485wc2WP/3/53Z7805ccY5jIAX5OgOB1Acz0qDg7XW/qkHEpMloFwgVfGOEbXd/1+rGhIUO&#10;eD2mQXAIxUYrsClNjZSxt+h1XIcJiW8fYfY68ToP0sx64XDvZJFlpfR6JG6wesKdxf7zePEKXJ3V&#10;X6ddtbwfDLfsT85SlSv1+JBnLyAS3tIfDL/6rA4dO53DhUwUTsEqL54YVVCUJQgGirJ+BnHmYbOp&#10;QHat/P9C9wNQSwMEFAAAAAgAh07iQHw4gn7jAQAA5wMAAA4AAABkcnMvZTJvRG9jLnhtbK1TTW8T&#10;MRC9I/EfLN/JJoGUdJVNDw2FQwWRgN4de5y15C953Gzy7xl7Q4ByyaF7sMae5zfz3o5Xd0dn2QES&#10;muA7PptMOQMvgzJ+3/GfPx7eLTnDLLwSNnjo+AmQ363fvlkNsYV56INVkBiReGyH2PE+59g2Dcoe&#10;nMBJiOApqUNyItM27RuVxEDszjbz6fSmGUJSMQUJiHS6GZP8zJiuIQxaGwmbIJ8d+DyyJrAikyTs&#10;TUS+rt1qDTJ/0xohM9txUprrSkUo3pW1Wa9Eu08i9kaeWxDXtPBCkxPGU9EL1UZkwZ6T+Y/KGZkC&#10;Bp0nMrhmFFIdIRWz6QtvvvciQtVCVmO8mI6vRyu/HraJGdXxW868cPTDH40H9qE4M0RsCXDvt+m8&#10;w7hNReZRJ8e0NfELjRCv0VOJSo5EsWN1+HRxGI6ZSTqcfVzeLG/JfEm52fvZYrpclErNSFmux4T5&#10;MwTHStBxS91UWnF4xDxCf0MK3Ho2UPOL+YJIBc2jpjmg0EXShH5f72KwRj0Ya8sNTPvdvU3sIMpM&#10;1O/cwj+wUmQjsB9xNVVgou1BqE9esXyK5JanR8JLCw4UZxboTZWoIrMw9hokqbeeTCh+jw6XaBfU&#10;qRpfz+n/V5vOs1oG7O99vf3nfa5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FdPC8LWAAAACgEA&#10;AA8AAAAAAAAAAQAgAAAAIgAAAGRycy9kb3ducmV2LnhtbFBLAQIUABQAAAAIAIdO4kB8OIJ+4wEA&#10;AOcDAAAOAAAAAAAAAAEAIAAAACUBAABkcnMvZTJvRG9jLnhtbFBLBQYAAAAABgAGAFkBAAB6BQAA&#10;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费　　　　　务</w:t>
            </w:r>
          </w:p>
          <w:p w14:paraId="3B5CB614">
            <w:pPr>
              <w:shd w:val="clear"/>
              <w:spacing w:line="360" w:lineRule="auto"/>
              <w:ind w:firstLine="1200" w:firstLineChars="500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　　　类</w:t>
            </w:r>
          </w:p>
          <w:p w14:paraId="43E18D98">
            <w:pPr>
              <w:shd w:val="clear"/>
              <w:spacing w:line="360" w:lineRule="auto"/>
              <w:ind w:firstLine="1200" w:firstLineChars="500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率　　　型</w:t>
            </w:r>
          </w:p>
          <w:p w14:paraId="197A6B4D">
            <w:pPr>
              <w:shd w:val="clear"/>
              <w:spacing w:line="360" w:lineRule="auto"/>
              <w:ind w:firstLine="1200" w:firstLineChars="500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　　　　</w:t>
            </w:r>
          </w:p>
          <w:p w14:paraId="6D8A33DC">
            <w:pPr>
              <w:shd w:val="clear"/>
              <w:spacing w:line="360" w:lineRule="auto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计费基数（万元）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298D2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货物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82B6E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服务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4B262E0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工程</w:t>
            </w:r>
          </w:p>
        </w:tc>
      </w:tr>
      <w:tr w14:paraId="1B5E6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635499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100以下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583E5D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1.5%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98C5DD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1.5%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44DC04C8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1.0%</w:t>
            </w:r>
          </w:p>
        </w:tc>
      </w:tr>
      <w:tr w14:paraId="610AF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5620BA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100-500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76DF7C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1.1%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2CDBE7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0.8%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ED13FC9">
            <w:pPr>
              <w:shd w:val="clear"/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0.7%</w:t>
            </w:r>
          </w:p>
        </w:tc>
      </w:tr>
    </w:tbl>
    <w:p w14:paraId="739BC597">
      <w:pPr>
        <w:shd w:val="clear"/>
        <w:spacing w:line="360" w:lineRule="auto"/>
        <w:ind w:firstLine="480" w:firstLineChars="200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计费基数：成交金额。</w:t>
      </w:r>
    </w:p>
    <w:p w14:paraId="1AA83F55">
      <w:pPr>
        <w:shd w:val="clear"/>
        <w:spacing w:line="360" w:lineRule="auto"/>
        <w:ind w:firstLine="480" w:firstLineChars="200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计算公式：采购代理服务收费按差额定率累进法计算。例如：某货物采购代理业务中标金额为6000万元，计算招标代理服务收费额如下：</w:t>
      </w:r>
    </w:p>
    <w:p w14:paraId="73067FFB">
      <w:pPr>
        <w:shd w:val="clear"/>
        <w:spacing w:line="360" w:lineRule="auto"/>
        <w:jc w:val="center"/>
        <w:rPr>
          <w:rFonts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100万元×1.5%=1.5万元</w:t>
      </w:r>
    </w:p>
    <w:p w14:paraId="671B2A68">
      <w:pPr>
        <w:shd w:val="clear"/>
        <w:spacing w:line="360" w:lineRule="auto"/>
        <w:jc w:val="center"/>
        <w:rPr>
          <w:rFonts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（500-100）万元×1.1%=4.4万元</w:t>
      </w:r>
    </w:p>
    <w:p w14:paraId="28B9D4F3">
      <w:pPr>
        <w:shd w:val="clear"/>
        <w:spacing w:line="360" w:lineRule="auto"/>
        <w:jc w:val="center"/>
        <w:rPr>
          <w:rFonts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合计收费=1.5+4.4=</w:t>
      </w:r>
      <w:r>
        <w:rPr>
          <w:rFonts w:ascii="仿宋" w:hAnsi="仿宋" w:eastAsia="仿宋" w:cs="仿宋"/>
          <w:color w:val="auto"/>
          <w:highlight w:val="none"/>
        </w:rPr>
        <w:t>5</w:t>
      </w:r>
      <w:r>
        <w:rPr>
          <w:rFonts w:hint="eastAsia" w:ascii="仿宋" w:hAnsi="仿宋" w:eastAsia="仿宋" w:cs="仿宋"/>
          <w:color w:val="auto"/>
          <w:highlight w:val="none"/>
        </w:rPr>
        <w:t>.</w:t>
      </w:r>
      <w:r>
        <w:rPr>
          <w:rFonts w:ascii="仿宋" w:hAnsi="仿宋" w:eastAsia="仿宋" w:cs="仿宋"/>
          <w:color w:val="auto"/>
          <w:highlight w:val="none"/>
        </w:rPr>
        <w:t>9</w:t>
      </w:r>
      <w:r>
        <w:rPr>
          <w:rFonts w:hint="eastAsia" w:ascii="仿宋" w:hAnsi="仿宋" w:eastAsia="仿宋" w:cs="仿宋"/>
          <w:color w:val="auto"/>
          <w:highlight w:val="none"/>
        </w:rPr>
        <w:t>（万元）</w:t>
      </w:r>
    </w:p>
    <w:p w14:paraId="781CD12B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3CA41A38"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2" w:name="_Toc28359100"/>
      <w:bookmarkStart w:id="3" w:name="_Toc35393810"/>
      <w:bookmarkStart w:id="4" w:name="_Toc35393641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133C9119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北京奥林匹克中心区管理委员会</w:t>
      </w:r>
    </w:p>
    <w:p w14:paraId="699093BC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北京市朝阳区北辰东路15号</w:t>
      </w:r>
    </w:p>
    <w:p w14:paraId="59BEED2F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010-84972795</w:t>
      </w:r>
    </w:p>
    <w:p w14:paraId="4F9391DF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2.采购代理机构信息</w:t>
      </w:r>
    </w:p>
    <w:p w14:paraId="61A5826D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bookmarkStart w:id="6" w:name="_Toc35393812"/>
      <w:bookmarkStart w:id="7" w:name="_Toc35393643"/>
      <w:bookmarkStart w:id="8" w:name="_Toc28359102"/>
      <w:bookmarkStart w:id="9" w:name="_Toc28359025"/>
      <w:r>
        <w:rPr>
          <w:rFonts w:hint="eastAsia" w:ascii="仿宋" w:hAnsi="仿宋" w:eastAsia="仿宋" w:cs="Times New Roman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中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技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国际招标有限公司</w:t>
      </w:r>
    </w:p>
    <w:p w14:paraId="721CEFF8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地　　址：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北京市丰台区西营街1号院通用时代中心C座</w:t>
      </w:r>
    </w:p>
    <w:p w14:paraId="7B2A075A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010-81168493</w:t>
      </w:r>
    </w:p>
    <w:p w14:paraId="0F002C74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highlight w:val="none"/>
        </w:rPr>
        <w:t>联系方式</w:t>
      </w:r>
      <w:bookmarkEnd w:id="6"/>
      <w:bookmarkEnd w:id="7"/>
      <w:bookmarkEnd w:id="8"/>
      <w:bookmarkEnd w:id="9"/>
    </w:p>
    <w:p w14:paraId="32E60856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陈刚、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王昕</w:t>
      </w:r>
    </w:p>
    <w:p w14:paraId="32F5E295">
      <w:pPr>
        <w:spacing w:line="360" w:lineRule="auto"/>
        <w:ind w:firstLine="840" w:firstLineChars="300"/>
        <w:rPr>
          <w:rFonts w:hint="default" w:ascii="仿宋" w:hAnsi="仿宋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电　　  话：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010-81168493、8289</w:t>
      </w:r>
    </w:p>
    <w:p w14:paraId="68B18412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十、附件</w:t>
      </w:r>
    </w:p>
    <w:p w14:paraId="33FF8EB4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1.采购文件</w:t>
      </w:r>
    </w:p>
    <w:p w14:paraId="6C078672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中小企业声明函</w:t>
      </w:r>
    </w:p>
    <w:p w14:paraId="3D8BC4EE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3.成交结果公告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24BEB7"/>
    <w:multiLevelType w:val="singleLevel"/>
    <w:tmpl w:val="2624BEB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jZjQ0NDFkMGQ2ODA4MzYyNWU1MzRkN2VlMWNmZmYifQ=="/>
  </w:docVars>
  <w:rsids>
    <w:rsidRoot w:val="2E9E2CC7"/>
    <w:rsid w:val="021E1C2F"/>
    <w:rsid w:val="03A03A53"/>
    <w:rsid w:val="03AC3B74"/>
    <w:rsid w:val="050A05E8"/>
    <w:rsid w:val="057228FE"/>
    <w:rsid w:val="06C66CE9"/>
    <w:rsid w:val="09007D36"/>
    <w:rsid w:val="0A6B2D42"/>
    <w:rsid w:val="0EF455AD"/>
    <w:rsid w:val="0F7714C3"/>
    <w:rsid w:val="0FD07529"/>
    <w:rsid w:val="107C2883"/>
    <w:rsid w:val="10AB4F16"/>
    <w:rsid w:val="119E2473"/>
    <w:rsid w:val="11A402E3"/>
    <w:rsid w:val="129F0DCF"/>
    <w:rsid w:val="14873856"/>
    <w:rsid w:val="151B6B0E"/>
    <w:rsid w:val="19DF2B3D"/>
    <w:rsid w:val="1B43291B"/>
    <w:rsid w:val="1DB6271E"/>
    <w:rsid w:val="1DDB5112"/>
    <w:rsid w:val="1DF602FA"/>
    <w:rsid w:val="21D434A9"/>
    <w:rsid w:val="264C23C5"/>
    <w:rsid w:val="27875991"/>
    <w:rsid w:val="285971DE"/>
    <w:rsid w:val="28F94C79"/>
    <w:rsid w:val="29916F47"/>
    <w:rsid w:val="29930F11"/>
    <w:rsid w:val="29B50444"/>
    <w:rsid w:val="2A4F0617"/>
    <w:rsid w:val="2B1C2BA1"/>
    <w:rsid w:val="2C321762"/>
    <w:rsid w:val="2D1D4B3D"/>
    <w:rsid w:val="2DA05F8B"/>
    <w:rsid w:val="2E4648B5"/>
    <w:rsid w:val="2E9E2CC7"/>
    <w:rsid w:val="2F8D373D"/>
    <w:rsid w:val="312C5C60"/>
    <w:rsid w:val="31551635"/>
    <w:rsid w:val="33547631"/>
    <w:rsid w:val="33DC1ED1"/>
    <w:rsid w:val="34D83C7C"/>
    <w:rsid w:val="368F4016"/>
    <w:rsid w:val="36B31293"/>
    <w:rsid w:val="3E1758DB"/>
    <w:rsid w:val="3E7762B4"/>
    <w:rsid w:val="3F4E5C4B"/>
    <w:rsid w:val="447163C6"/>
    <w:rsid w:val="44A12948"/>
    <w:rsid w:val="46AA7D34"/>
    <w:rsid w:val="479A5A1B"/>
    <w:rsid w:val="48AA7310"/>
    <w:rsid w:val="4B586142"/>
    <w:rsid w:val="4B7F735B"/>
    <w:rsid w:val="4FBB7FCB"/>
    <w:rsid w:val="501612ED"/>
    <w:rsid w:val="517479DC"/>
    <w:rsid w:val="52BD5E34"/>
    <w:rsid w:val="571C2770"/>
    <w:rsid w:val="57284577"/>
    <w:rsid w:val="5E1F7B7F"/>
    <w:rsid w:val="5FDE109F"/>
    <w:rsid w:val="639332E1"/>
    <w:rsid w:val="65B37C6A"/>
    <w:rsid w:val="65EE21E8"/>
    <w:rsid w:val="68751207"/>
    <w:rsid w:val="69B82FE5"/>
    <w:rsid w:val="6A8F3B8F"/>
    <w:rsid w:val="6E5D4C17"/>
    <w:rsid w:val="708E0E9F"/>
    <w:rsid w:val="74C93DBF"/>
    <w:rsid w:val="79D25462"/>
    <w:rsid w:val="7A285AB8"/>
    <w:rsid w:val="7BDA6635"/>
    <w:rsid w:val="7DCD6F72"/>
    <w:rsid w:val="7E4F49A7"/>
    <w:rsid w:val="7F4E40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99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99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5">
    <w:name w:val="Body Text"/>
    <w:basedOn w:val="1"/>
    <w:next w:val="1"/>
    <w:qFormat/>
    <w:uiPriority w:val="99"/>
  </w:style>
  <w:style w:type="paragraph" w:styleId="6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First Indent 2"/>
    <w:basedOn w:val="6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0">
    <w:name w:val="Table Grid"/>
    <w:basedOn w:val="9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674</Words>
  <Characters>848</Characters>
  <Lines>0</Lines>
  <Paragraphs>0</Paragraphs>
  <TotalTime>7</TotalTime>
  <ScaleCrop>false</ScaleCrop>
  <LinksUpToDate>false</LinksUpToDate>
  <CharactersWithSpaces>883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2022-03-21T01:18:00Z</dcterms:created>
  <dc:creator>昕</dc:creator>
  <cp:lastModifiedBy>吴家豪</cp:lastModifiedBy>
  <dcterms:modified xsi:type="dcterms:W3CDTF">2025-05-06T05:44:17Z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26315E97739A451688B89A6C59BDEDF1_13</vt:lpwstr>
  </property>
  <property fmtid="{D5CDD505-2E9C-101B-9397-08002B2CF9AE}" pid="4" name="KSOTemplateDocerSaveRecord">
    <vt:lpwstr>eyJoZGlkIjoiZGZlOTljNDE3Y2FmYThhMjgxY2Y3ODVlZmZjODA3NzkiLCJ1c2VySWQiOiI1MjIyMjE0NTMifQ==</vt:lpwstr>
  </property>
</Properties>
</file>