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Times New Roman" w:hAnsi="Times New Roman" w:cs="Times New Roman" w:eastAsiaTheme="majorEastAsia"/>
        </w:rPr>
      </w:pPr>
      <w:bookmarkStart w:id="0" w:name="_Toc28359022"/>
      <w:bookmarkStart w:id="1" w:name="_Toc35393809"/>
      <w:r>
        <w:rPr>
          <w:rFonts w:hint="eastAsia" w:ascii="Times New Roman" w:hAnsi="Times New Roman" w:cs="Times New Roman" w:eastAsiaTheme="majorEastAsia"/>
          <w:sz w:val="44"/>
          <w:szCs w:val="44"/>
        </w:rPr>
        <w:t>商品比较试验成交</w:t>
      </w:r>
      <w:r>
        <w:rPr>
          <w:rFonts w:ascii="Times New Roman" w:hAnsi="Times New Roman" w:cs="Times New Roman" w:eastAsiaTheme="majorEastAsia"/>
          <w:sz w:val="44"/>
          <w:szCs w:val="44"/>
        </w:rPr>
        <w:t>结果公告</w:t>
      </w:r>
      <w:bookmarkEnd w:id="0"/>
      <w:bookmarkEnd w:id="1"/>
    </w:p>
    <w:p>
      <w:pPr>
        <w:rPr>
          <w:rFonts w:hint="default" w:ascii="Times New Roman" w:hAnsi="Times New Roman" w:eastAsiaTheme="majorEastAsia"/>
          <w:sz w:val="28"/>
          <w:szCs w:val="28"/>
          <w:lang w:val="en-US" w:eastAsia="zh-CN"/>
        </w:rPr>
      </w:pPr>
      <w:r>
        <w:rPr>
          <w:rFonts w:ascii="Times New Roman" w:hAnsi="Times New Roman" w:eastAsiaTheme="majorEastAsia"/>
          <w:sz w:val="28"/>
          <w:szCs w:val="28"/>
        </w:rPr>
        <w:t>一、项目编号：</w:t>
      </w:r>
      <w:r>
        <w:rPr>
          <w:rFonts w:hint="eastAsia" w:ascii="Times New Roman" w:hAnsi="Times New Roman" w:eastAsiaTheme="majorEastAsia"/>
          <w:sz w:val="28"/>
          <w:szCs w:val="28"/>
        </w:rPr>
        <w:t>BJJQ-202</w:t>
      </w:r>
      <w:r>
        <w:rPr>
          <w:rFonts w:hint="eastAsia" w:ascii="Times New Roman" w:hAnsi="Times New Roman" w:eastAsiaTheme="majorEastAsia"/>
          <w:sz w:val="28"/>
          <w:szCs w:val="28"/>
          <w:lang w:val="en-US" w:eastAsia="zh-CN"/>
        </w:rPr>
        <w:t>3-1188</w:t>
      </w:r>
    </w:p>
    <w:p>
      <w:pPr>
        <w:rPr>
          <w:rFonts w:ascii="Times New Roman" w:hAnsi="Times New Roman" w:eastAsiaTheme="majorEastAsia"/>
          <w:sz w:val="28"/>
          <w:szCs w:val="28"/>
        </w:rPr>
      </w:pPr>
      <w:r>
        <w:rPr>
          <w:rFonts w:ascii="Times New Roman" w:hAnsi="Times New Roman" w:eastAsiaTheme="majorEastAsia"/>
          <w:sz w:val="28"/>
          <w:szCs w:val="28"/>
        </w:rPr>
        <w:t>二、项目名称：</w:t>
      </w:r>
      <w:r>
        <w:rPr>
          <w:rFonts w:hint="eastAsia" w:ascii="Times New Roman" w:hAnsi="Times New Roman" w:eastAsiaTheme="majorEastAsia"/>
          <w:sz w:val="28"/>
          <w:szCs w:val="28"/>
        </w:rPr>
        <w:t>商品比较试验</w:t>
      </w:r>
    </w:p>
    <w:p>
      <w:pPr>
        <w:rPr>
          <w:rFonts w:ascii="Times New Roman" w:hAnsi="Times New Roman" w:eastAsiaTheme="majorEastAsia"/>
          <w:sz w:val="28"/>
          <w:szCs w:val="28"/>
        </w:rPr>
      </w:pPr>
      <w:r>
        <w:rPr>
          <w:rFonts w:ascii="Times New Roman" w:hAnsi="Times New Roman" w:eastAsiaTheme="majorEastAsia"/>
          <w:sz w:val="28"/>
          <w:szCs w:val="28"/>
        </w:rPr>
        <w:t>三、</w:t>
      </w:r>
      <w:r>
        <w:rPr>
          <w:rFonts w:hint="eastAsia" w:ascii="Times New Roman" w:hAnsi="Times New Roman" w:eastAsiaTheme="majorEastAsia"/>
          <w:sz w:val="28"/>
          <w:szCs w:val="28"/>
        </w:rPr>
        <w:t>成交</w:t>
      </w:r>
      <w:r>
        <w:rPr>
          <w:rFonts w:ascii="Times New Roman" w:hAnsi="Times New Roman" w:eastAsiaTheme="majorEastAsia"/>
          <w:sz w:val="28"/>
          <w:szCs w:val="28"/>
        </w:rPr>
        <w:t>信息</w:t>
      </w:r>
    </w:p>
    <w:tbl>
      <w:tblPr>
        <w:tblStyle w:val="14"/>
        <w:tblW w:w="1017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5"/>
        <w:gridCol w:w="2387"/>
        <w:gridCol w:w="3047"/>
        <w:gridCol w:w="304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  <w:jc w:val="center"/>
        </w:trPr>
        <w:tc>
          <w:tcPr>
            <w:tcW w:w="169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  <w:t>分包号</w:t>
            </w:r>
          </w:p>
        </w:tc>
        <w:tc>
          <w:tcPr>
            <w:tcW w:w="238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  <w:t>供应商名称</w:t>
            </w:r>
          </w:p>
        </w:tc>
        <w:tc>
          <w:tcPr>
            <w:tcW w:w="304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  <w:t>供应商地址</w:t>
            </w:r>
          </w:p>
        </w:tc>
        <w:tc>
          <w:tcPr>
            <w:tcW w:w="3046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  <w:t>成交金额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95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/>
              </w:rPr>
              <w:t>第01包</w:t>
            </w:r>
          </w:p>
          <w:p>
            <w:pPr>
              <w:spacing w:line="360" w:lineRule="auto"/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/>
              </w:rPr>
              <w:t>轻工产品</w:t>
            </w:r>
          </w:p>
        </w:tc>
        <w:tc>
          <w:tcPr>
            <w:tcW w:w="2387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/>
              </w:rPr>
              <w:t>河北省产品质量监督检验研究院</w:t>
            </w:r>
          </w:p>
        </w:tc>
        <w:tc>
          <w:tcPr>
            <w:tcW w:w="30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河北省石家庄市鹿泉区上庄镇上庄大街1号5栋（12130000MB1062350A）</w:t>
            </w:r>
          </w:p>
        </w:tc>
        <w:tc>
          <w:tcPr>
            <w:tcW w:w="304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人民币大写：柒万贰仟元整</w:t>
            </w: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人民币小写：￥72000.00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95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/>
              </w:rPr>
              <w:t>第02包</w:t>
            </w:r>
          </w:p>
          <w:p>
            <w:pPr>
              <w:spacing w:line="360" w:lineRule="auto"/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/>
              </w:rPr>
              <w:t>家电产品</w:t>
            </w:r>
          </w:p>
        </w:tc>
        <w:tc>
          <w:tcPr>
            <w:tcW w:w="238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中家院（北京）检测认证有限公司</w:t>
            </w:r>
          </w:p>
        </w:tc>
        <w:tc>
          <w:tcPr>
            <w:tcW w:w="30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北京市北京经济技术开发区博兴八路3号2幢301室（911103023271690276）</w:t>
            </w:r>
          </w:p>
        </w:tc>
        <w:tc>
          <w:tcPr>
            <w:tcW w:w="3046" w:type="dxa"/>
            <w:vAlign w:val="center"/>
          </w:tcPr>
          <w:p>
            <w:pPr>
              <w:jc w:val="both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</w:rPr>
              <w:t>人民币大写：贰拾玖万贰仟伍佰元整</w:t>
            </w:r>
          </w:p>
          <w:p>
            <w:pPr>
              <w:jc w:val="both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</w:rPr>
              <w:t>人民币小写：</w:t>
            </w:r>
            <w:r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eastAsia="zh-CN"/>
              </w:rPr>
              <w:t>￥</w:t>
            </w:r>
            <w:r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</w:rPr>
              <w:t>292500</w:t>
            </w: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95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/>
              </w:rPr>
              <w:t>第03包</w:t>
            </w:r>
          </w:p>
          <w:p>
            <w:pPr>
              <w:spacing w:line="360" w:lineRule="auto"/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/>
              </w:rPr>
              <w:t>化妆品</w:t>
            </w:r>
          </w:p>
        </w:tc>
        <w:tc>
          <w:tcPr>
            <w:tcW w:w="2387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远东正大检验集团有限公司</w:t>
            </w:r>
          </w:p>
        </w:tc>
        <w:tc>
          <w:tcPr>
            <w:tcW w:w="30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北京市北京经济技术开发区(通州)经海五路1号院12号楼5层（91110000758215056J）</w:t>
            </w:r>
          </w:p>
        </w:tc>
        <w:tc>
          <w:tcPr>
            <w:tcW w:w="304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人民币大写：贰拾贰万元整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人民币小写：￥220000.00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95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/>
              </w:rPr>
              <w:t>第04包</w:t>
            </w:r>
          </w:p>
          <w:p>
            <w:pPr>
              <w:spacing w:line="360" w:lineRule="auto"/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/>
              </w:rPr>
              <w:t>轻工产品</w:t>
            </w:r>
          </w:p>
        </w:tc>
        <w:tc>
          <w:tcPr>
            <w:tcW w:w="2387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北京市产品质量监督检验研究院</w:t>
            </w:r>
          </w:p>
        </w:tc>
        <w:tc>
          <w:tcPr>
            <w:tcW w:w="30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北京市顺义区顺兴路9号（1211000040059117XH）</w:t>
            </w:r>
          </w:p>
        </w:tc>
        <w:tc>
          <w:tcPr>
            <w:tcW w:w="304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人民币大写：壹拾肆万元整</w:t>
            </w: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人民币小写：￥140000.00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95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/>
              </w:rPr>
              <w:t>第05包</w:t>
            </w:r>
          </w:p>
          <w:p>
            <w:pPr>
              <w:spacing w:line="360" w:lineRule="auto"/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/>
              </w:rPr>
              <w:t>建材产品</w:t>
            </w:r>
          </w:p>
        </w:tc>
        <w:tc>
          <w:tcPr>
            <w:tcW w:w="238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北京建筑材料检验研究院股份有限公司</w:t>
            </w:r>
          </w:p>
        </w:tc>
        <w:tc>
          <w:tcPr>
            <w:tcW w:w="30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北京市石景山区实兴大街30号院3号楼9层9059房间（91110107795114924J）</w:t>
            </w:r>
          </w:p>
        </w:tc>
        <w:tc>
          <w:tcPr>
            <w:tcW w:w="304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人民币大写：壹拾伍万元整</w:t>
            </w: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人民币小写：￥150000.00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95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/>
              </w:rPr>
              <w:t>第06包</w:t>
            </w:r>
          </w:p>
          <w:p>
            <w:pPr>
              <w:spacing w:line="360" w:lineRule="auto"/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/>
              </w:rPr>
              <w:t>食品</w:t>
            </w:r>
          </w:p>
        </w:tc>
        <w:tc>
          <w:tcPr>
            <w:tcW w:w="2387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cs="Times New Roman" w:eastAsiaTheme="minorEastAsia"/>
                <w:sz w:val="24"/>
                <w:szCs w:val="24"/>
                <w:highlight w:val="none"/>
              </w:rPr>
              <w:t>中检科（北京）测试技术有限公司</w:t>
            </w:r>
          </w:p>
        </w:tc>
        <w:tc>
          <w:tcPr>
            <w:tcW w:w="30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北京市北京经济技术开发区西环南路18号B座310室（911101053303785081）</w:t>
            </w:r>
          </w:p>
        </w:tc>
        <w:tc>
          <w:tcPr>
            <w:tcW w:w="3046" w:type="dxa"/>
            <w:vAlign w:val="center"/>
          </w:tcPr>
          <w:p>
            <w:pPr>
              <w:jc w:val="both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</w:rPr>
              <w:t>人民币大写：柒万柒仟肆佰元整</w:t>
            </w:r>
          </w:p>
          <w:p>
            <w:pPr>
              <w:jc w:val="both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</w:rPr>
              <w:t>人民币小写：</w:t>
            </w:r>
            <w:r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eastAsia="zh-CN"/>
              </w:rPr>
              <w:t>￥</w:t>
            </w:r>
            <w:r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</w:rPr>
              <w:t>77400.00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95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/>
              </w:rPr>
              <w:t>第07包</w:t>
            </w:r>
          </w:p>
          <w:p>
            <w:pPr>
              <w:spacing w:line="360" w:lineRule="auto"/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/>
              </w:rPr>
              <w:t>纺织及户外用品——休闲服装</w:t>
            </w:r>
          </w:p>
        </w:tc>
        <w:tc>
          <w:tcPr>
            <w:tcW w:w="238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远东正大检验集团有限公司</w:t>
            </w:r>
          </w:p>
        </w:tc>
        <w:tc>
          <w:tcPr>
            <w:tcW w:w="30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北京市北京经济技术开发区(通州)经海五路1号院12号楼5层（91110000758215056J）</w:t>
            </w:r>
          </w:p>
        </w:tc>
        <w:tc>
          <w:tcPr>
            <w:tcW w:w="304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人民币大写：贰拾陆万肆仟元整</w:t>
            </w:r>
            <w:r>
              <w:rPr>
                <w:rStyle w:val="24"/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人民币小写：￥</w:t>
            </w:r>
            <w:r>
              <w:rPr>
                <w:rStyle w:val="24"/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 w:bidi="ar"/>
              </w:rPr>
              <w:t>264000.00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95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/>
              </w:rPr>
              <w:t>第08包</w:t>
            </w:r>
          </w:p>
          <w:p>
            <w:pPr>
              <w:spacing w:line="360" w:lineRule="auto"/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/>
              </w:rPr>
              <w:t>纺织及户外用品——户外用品</w:t>
            </w:r>
          </w:p>
        </w:tc>
        <w:tc>
          <w:tcPr>
            <w:tcW w:w="238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创标（北京）检测技术服务</w:t>
            </w:r>
            <w:bookmarkStart w:id="2" w:name="_GoBack"/>
            <w:bookmarkEnd w:id="2"/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有限公司</w:t>
            </w:r>
          </w:p>
        </w:tc>
        <w:tc>
          <w:tcPr>
            <w:tcW w:w="30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北京市北京经济技术开发区经海四路25号院3号楼北单元一层101室（91110105MA00176R05）</w:t>
            </w:r>
          </w:p>
        </w:tc>
        <w:tc>
          <w:tcPr>
            <w:tcW w:w="304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人民币大写：贰拾陆万肆仟元整</w:t>
            </w: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人民币小写：￥264000</w:t>
            </w:r>
            <w:r>
              <w:rPr>
                <w:rStyle w:val="24"/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 w:bidi="ar"/>
              </w:rPr>
              <w:t>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95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/>
              </w:rPr>
              <w:t>第09包</w:t>
            </w:r>
          </w:p>
          <w:p>
            <w:pPr>
              <w:spacing w:line="360" w:lineRule="auto"/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/>
              </w:rPr>
              <w:t>纺织及户外用品——床上用品</w:t>
            </w:r>
          </w:p>
        </w:tc>
        <w:tc>
          <w:tcPr>
            <w:tcW w:w="2387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cs="Times New Roman" w:eastAsiaTheme="minorEastAsia"/>
                <w:sz w:val="24"/>
                <w:szCs w:val="24"/>
                <w:highlight w:val="none"/>
                <w:lang w:val="en-US" w:eastAsia="zh-CN"/>
              </w:rPr>
              <w:t>广州恒仓检测技术有限公司</w:t>
            </w:r>
          </w:p>
        </w:tc>
        <w:tc>
          <w:tcPr>
            <w:tcW w:w="30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广州市番禺区大龙街新桥祥兴大街8号2栋301房（91440101MA5CQC8P7Y）</w:t>
            </w:r>
          </w:p>
        </w:tc>
        <w:tc>
          <w:tcPr>
            <w:tcW w:w="304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人民币大写：贰拾陆万肆仟元整</w:t>
            </w: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人民币小写：￥264000</w:t>
            </w:r>
            <w:r>
              <w:rPr>
                <w:rStyle w:val="24"/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 w:bidi="ar"/>
              </w:rPr>
              <w:t>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95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/>
              </w:rPr>
              <w:t>第10包</w:t>
            </w:r>
          </w:p>
          <w:p>
            <w:pPr>
              <w:spacing w:line="360" w:lineRule="auto"/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/>
              </w:rPr>
              <w:t>纺织及户外用品——儿童服装</w:t>
            </w:r>
          </w:p>
        </w:tc>
        <w:tc>
          <w:tcPr>
            <w:tcW w:w="238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广州恒仓检测技术有限公司</w:t>
            </w:r>
          </w:p>
        </w:tc>
        <w:tc>
          <w:tcPr>
            <w:tcW w:w="3047" w:type="dxa"/>
            <w:vAlign w:val="center"/>
          </w:tcPr>
          <w:p>
            <w:pPr>
              <w:jc w:val="both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广州市番禺区大龙街新桥祥兴大街8号2栋301房（91440101MA5CQC8P7Y）</w:t>
            </w:r>
          </w:p>
        </w:tc>
        <w:tc>
          <w:tcPr>
            <w:tcW w:w="304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人民币大写：贰拾肆万捌仟元整</w:t>
            </w: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人民币小写：￥248000</w:t>
            </w:r>
            <w:r>
              <w:rPr>
                <w:rStyle w:val="24"/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 w:bidi="ar"/>
              </w:rPr>
              <w:t>.00</w:t>
            </w:r>
          </w:p>
        </w:tc>
      </w:tr>
    </w:tbl>
    <w:p>
      <w:pPr>
        <w:rPr>
          <w:rFonts w:ascii="Times New Roman" w:hAnsi="Times New Roman" w:eastAsiaTheme="majorEastAsia"/>
          <w:sz w:val="28"/>
          <w:szCs w:val="28"/>
        </w:rPr>
      </w:pPr>
    </w:p>
    <w:p>
      <w:pPr>
        <w:rPr>
          <w:rFonts w:ascii="Times New Roman" w:hAnsi="Times New Roman" w:eastAsiaTheme="majorEastAsia"/>
          <w:sz w:val="28"/>
          <w:szCs w:val="28"/>
        </w:rPr>
      </w:pPr>
      <w:r>
        <w:rPr>
          <w:rFonts w:ascii="Times New Roman" w:hAnsi="Times New Roman" w:eastAsiaTheme="majorEastAsia"/>
          <w:sz w:val="28"/>
          <w:szCs w:val="28"/>
        </w:rPr>
        <w:t>四、主要标的信息</w:t>
      </w:r>
    </w:p>
    <w:tbl>
      <w:tblPr>
        <w:tblStyle w:val="13"/>
        <w:tblW w:w="833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30" w:type="dxa"/>
          </w:tcPr>
          <w:p>
            <w:pPr>
              <w:jc w:val="center"/>
              <w:rPr>
                <w:rFonts w:ascii="Times New Roman" w:hAnsi="Times New Roman" w:eastAsiaTheme="majorEastAsia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Theme="majorEastAsia"/>
                <w:kern w:val="0"/>
                <w:sz w:val="28"/>
                <w:szCs w:val="28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30" w:type="dxa"/>
          </w:tcPr>
          <w:p>
            <w:pPr>
              <w:rPr>
                <w:rFonts w:ascii="Times New Roman" w:hAnsi="Times New Roman" w:eastAsiaTheme="majorEastAsia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Theme="majorEastAsia"/>
                <w:kern w:val="0"/>
                <w:sz w:val="28"/>
                <w:szCs w:val="28"/>
              </w:rPr>
              <w:t>名称：</w:t>
            </w:r>
            <w:r>
              <w:rPr>
                <w:rFonts w:hint="eastAsia" w:ascii="Times New Roman" w:hAnsi="Times New Roman" w:eastAsiaTheme="majorEastAsia"/>
                <w:sz w:val="28"/>
                <w:szCs w:val="28"/>
              </w:rPr>
              <w:t>商品比较试验</w:t>
            </w:r>
          </w:p>
          <w:p>
            <w:pPr>
              <w:rPr>
                <w:rFonts w:ascii="Times New Roman" w:hAnsi="Times New Roman" w:eastAsiaTheme="majorEastAsia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Theme="majorEastAsia"/>
                <w:kern w:val="0"/>
                <w:sz w:val="28"/>
                <w:szCs w:val="28"/>
              </w:rPr>
              <w:t>服务范围</w:t>
            </w:r>
            <w:r>
              <w:rPr>
                <w:rFonts w:hint="eastAsia" w:ascii="Times New Roman" w:hAnsi="Times New Roman" w:eastAsiaTheme="majorEastAsia"/>
                <w:kern w:val="0"/>
                <w:sz w:val="28"/>
                <w:szCs w:val="28"/>
                <w:lang w:eastAsia="zh-CN"/>
              </w:rPr>
              <w:t>、</w:t>
            </w:r>
            <w:r>
              <w:rPr>
                <w:rFonts w:ascii="Times New Roman" w:hAnsi="Times New Roman" w:eastAsiaTheme="majorEastAsia"/>
                <w:kern w:val="0"/>
                <w:sz w:val="28"/>
                <w:szCs w:val="28"/>
              </w:rPr>
              <w:t>服务要求、服务标准</w:t>
            </w:r>
            <w:r>
              <w:rPr>
                <w:rFonts w:hint="eastAsia" w:ascii="Times New Roman" w:hAnsi="Times New Roman" w:eastAsiaTheme="majorEastAsia"/>
                <w:kern w:val="0"/>
                <w:sz w:val="28"/>
                <w:szCs w:val="28"/>
                <w:lang w:eastAsia="zh-CN"/>
              </w:rPr>
              <w:t>、</w:t>
            </w:r>
            <w:r>
              <w:rPr>
                <w:rFonts w:ascii="Times New Roman" w:hAnsi="Times New Roman" w:eastAsiaTheme="majorEastAsia"/>
                <w:kern w:val="0"/>
                <w:sz w:val="28"/>
                <w:szCs w:val="28"/>
              </w:rPr>
              <w:t>服务时间：详见磋商文件</w:t>
            </w:r>
            <w:r>
              <w:rPr>
                <w:rFonts w:hint="eastAsia" w:ascii="Times New Roman" w:hAnsi="Times New Roman" w:eastAsiaTheme="majorEastAsia"/>
                <w:kern w:val="0"/>
                <w:sz w:val="28"/>
                <w:szCs w:val="28"/>
                <w:lang w:eastAsia="zh-CN"/>
              </w:rPr>
              <w:t>。</w:t>
            </w:r>
          </w:p>
        </w:tc>
      </w:tr>
    </w:tbl>
    <w:p>
      <w:pPr>
        <w:rPr>
          <w:rFonts w:hint="eastAsia" w:ascii="Times New Roman" w:hAnsi="Times New Roman" w:eastAsiaTheme="majorEastAsia"/>
          <w:color w:val="0000FF"/>
          <w:sz w:val="28"/>
          <w:szCs w:val="28"/>
        </w:rPr>
      </w:pPr>
      <w:r>
        <w:rPr>
          <w:rFonts w:ascii="Times New Roman" w:hAnsi="Times New Roman" w:eastAsiaTheme="majorEastAsia"/>
          <w:sz w:val="28"/>
          <w:szCs w:val="28"/>
        </w:rPr>
        <w:t>五、评审专家（单一来源采购人员）名单：</w:t>
      </w:r>
      <w:r>
        <w:rPr>
          <w:rFonts w:hint="eastAsia" w:ascii="Times New Roman" w:hAnsi="Times New Roman" w:eastAsiaTheme="majorEastAsia"/>
          <w:sz w:val="28"/>
          <w:szCs w:val="28"/>
        </w:rPr>
        <w:t>刘金光</w:t>
      </w:r>
      <w:r>
        <w:rPr>
          <w:rFonts w:hint="eastAsia" w:ascii="Times New Roman" w:hAnsi="Times New Roman" w:eastAsiaTheme="majorEastAsia"/>
          <w:sz w:val="28"/>
          <w:szCs w:val="28"/>
          <w:lang w:eastAsia="zh-CN"/>
        </w:rPr>
        <w:t>、</w:t>
      </w:r>
      <w:r>
        <w:rPr>
          <w:rFonts w:hint="eastAsia" w:ascii="Times New Roman" w:hAnsi="Times New Roman" w:eastAsiaTheme="majorEastAsia"/>
          <w:sz w:val="28"/>
          <w:szCs w:val="28"/>
        </w:rPr>
        <w:t>张继春</w:t>
      </w:r>
      <w:r>
        <w:rPr>
          <w:rFonts w:hint="eastAsia" w:ascii="Times New Roman" w:hAnsi="Times New Roman" w:eastAsiaTheme="majorEastAsia"/>
          <w:sz w:val="28"/>
          <w:szCs w:val="28"/>
          <w:lang w:eastAsia="zh-CN"/>
        </w:rPr>
        <w:t>、</w:t>
      </w:r>
      <w:r>
        <w:rPr>
          <w:rFonts w:hint="eastAsia" w:ascii="Times New Roman" w:hAnsi="Times New Roman" w:eastAsiaTheme="majorEastAsia"/>
          <w:sz w:val="28"/>
          <w:szCs w:val="28"/>
        </w:rPr>
        <w:t>罗刚</w:t>
      </w:r>
    </w:p>
    <w:p>
      <w:pPr>
        <w:rPr>
          <w:rFonts w:hint="default" w:ascii="Times New Roman" w:hAnsi="Times New Roman" w:eastAsiaTheme="majorEastAsia"/>
          <w:kern w:val="0"/>
          <w:sz w:val="28"/>
          <w:szCs w:val="28"/>
          <w:highlight w:val="none"/>
          <w:lang w:val="en-US"/>
        </w:rPr>
      </w:pPr>
      <w:r>
        <w:rPr>
          <w:rFonts w:ascii="Times New Roman" w:hAnsi="Times New Roman" w:eastAsiaTheme="majorEastAsia"/>
          <w:sz w:val="28"/>
          <w:szCs w:val="28"/>
        </w:rPr>
        <w:t>六、代理服务收费标准及金额：</w:t>
      </w:r>
      <w:r>
        <w:rPr>
          <w:rFonts w:ascii="Times New Roman" w:hAnsi="Times New Roman" w:eastAsiaTheme="majorEastAsia"/>
          <w:kern w:val="0"/>
          <w:sz w:val="28"/>
          <w:szCs w:val="28"/>
        </w:rPr>
        <w:t>详见竞争性磋商文件</w:t>
      </w:r>
      <w:r>
        <w:rPr>
          <w:rFonts w:hint="eastAsia" w:ascii="Times New Roman" w:hAnsi="Times New Roman" w:eastAsiaTheme="majorEastAsia"/>
          <w:kern w:val="0"/>
          <w:sz w:val="28"/>
          <w:szCs w:val="28"/>
          <w:lang w:eastAsia="zh-CN"/>
        </w:rPr>
        <w:t>，</w:t>
      </w:r>
      <w:r>
        <w:rPr>
          <w:rFonts w:hint="eastAsia" w:ascii="Times New Roman" w:hAnsi="Times New Roman" w:eastAsiaTheme="majorEastAsia"/>
          <w:kern w:val="0"/>
          <w:sz w:val="28"/>
          <w:szCs w:val="28"/>
          <w:highlight w:val="none"/>
          <w:lang w:val="en-US" w:eastAsia="zh-CN"/>
        </w:rPr>
        <w:t>共计人民币6万元。</w:t>
      </w:r>
    </w:p>
    <w:p>
      <w:pPr>
        <w:rPr>
          <w:rFonts w:ascii="Times New Roman" w:hAnsi="Times New Roman" w:eastAsiaTheme="majorEastAsia"/>
          <w:sz w:val="28"/>
          <w:szCs w:val="28"/>
        </w:rPr>
      </w:pPr>
      <w:r>
        <w:rPr>
          <w:rFonts w:ascii="Times New Roman" w:hAnsi="Times New Roman" w:eastAsiaTheme="majorEastAsia"/>
          <w:sz w:val="28"/>
          <w:szCs w:val="28"/>
        </w:rPr>
        <w:t>七、公告期限</w:t>
      </w:r>
    </w:p>
    <w:p>
      <w:pPr>
        <w:ind w:firstLine="560" w:firstLineChars="200"/>
        <w:rPr>
          <w:rFonts w:ascii="Times New Roman" w:hAnsi="Times New Roman" w:eastAsiaTheme="majorEastAsia"/>
          <w:kern w:val="0"/>
          <w:sz w:val="28"/>
          <w:szCs w:val="28"/>
        </w:rPr>
      </w:pPr>
      <w:r>
        <w:rPr>
          <w:rFonts w:ascii="Times New Roman" w:hAnsi="Times New Roman" w:eastAsiaTheme="majorEastAsia"/>
          <w:kern w:val="0"/>
          <w:sz w:val="28"/>
          <w:szCs w:val="28"/>
        </w:rPr>
        <w:t>自本公告发布之日起1个工作日。</w:t>
      </w:r>
    </w:p>
    <w:p>
      <w:pPr>
        <w:rPr>
          <w:rFonts w:ascii="Times New Roman" w:hAnsi="Times New Roman" w:eastAsiaTheme="majorEastAsia"/>
          <w:sz w:val="28"/>
          <w:szCs w:val="28"/>
        </w:rPr>
      </w:pPr>
      <w:r>
        <w:rPr>
          <w:rFonts w:ascii="Times New Roman" w:hAnsi="Times New Roman" w:eastAsiaTheme="majorEastAsia"/>
          <w:sz w:val="28"/>
          <w:szCs w:val="28"/>
        </w:rPr>
        <w:t>八、其他补充事宜</w:t>
      </w:r>
    </w:p>
    <w:p>
      <w:pPr>
        <w:ind w:firstLine="560" w:firstLineChars="200"/>
        <w:rPr>
          <w:rFonts w:ascii="Times New Roman" w:hAnsi="Times New Roman" w:eastAsiaTheme="majorEastAsia"/>
          <w:kern w:val="0"/>
          <w:sz w:val="28"/>
          <w:szCs w:val="28"/>
        </w:rPr>
      </w:pPr>
      <w:r>
        <w:rPr>
          <w:rFonts w:ascii="Times New Roman" w:hAnsi="Times New Roman" w:eastAsiaTheme="majorEastAsia"/>
          <w:kern w:val="0"/>
          <w:sz w:val="28"/>
          <w:szCs w:val="28"/>
        </w:rPr>
        <w:t>8.1本公告同时在中国政府采购网（http://www.ccgp.gov.cn）、北京市政府采购网（http://www.ccgp-beijing.gov.cn/）以及北京汇诚金桥国际招标咨询有限公司网站（http://www.hcjq.net/）发布。</w:t>
      </w:r>
    </w:p>
    <w:p>
      <w:pPr>
        <w:ind w:firstLine="560" w:firstLineChars="200"/>
        <w:rPr>
          <w:rFonts w:hint="default" w:ascii="Times New Roman" w:hAnsi="Times New Roman" w:eastAsiaTheme="majorEastAsia"/>
          <w:kern w:val="0"/>
          <w:sz w:val="28"/>
          <w:szCs w:val="28"/>
          <w:lang w:val="en-US" w:eastAsia="zh-CN"/>
        </w:rPr>
      </w:pPr>
      <w:r>
        <w:rPr>
          <w:rFonts w:ascii="Times New Roman" w:hAnsi="Times New Roman" w:eastAsiaTheme="majorEastAsia"/>
          <w:kern w:val="0"/>
          <w:sz w:val="28"/>
          <w:szCs w:val="28"/>
        </w:rPr>
        <w:t>8.2采购代理机构项目编号：</w:t>
      </w:r>
      <w:r>
        <w:rPr>
          <w:rFonts w:hint="eastAsia" w:ascii="Times New Roman" w:hAnsi="Times New Roman" w:eastAsiaTheme="majorEastAsia"/>
          <w:kern w:val="0"/>
          <w:sz w:val="28"/>
          <w:szCs w:val="28"/>
        </w:rPr>
        <w:t>BJJQ-202</w:t>
      </w:r>
      <w:r>
        <w:rPr>
          <w:rFonts w:hint="eastAsia" w:ascii="Times New Roman" w:hAnsi="Times New Roman" w:eastAsiaTheme="majorEastAsia"/>
          <w:kern w:val="0"/>
          <w:sz w:val="28"/>
          <w:szCs w:val="28"/>
          <w:lang w:val="en-US" w:eastAsia="zh-CN"/>
        </w:rPr>
        <w:t>3-1188</w:t>
      </w:r>
    </w:p>
    <w:p>
      <w:pPr>
        <w:ind w:firstLine="560" w:firstLineChars="200"/>
        <w:rPr>
          <w:rFonts w:hint="default" w:ascii="Times New Roman" w:hAnsi="Times New Roman" w:eastAsiaTheme="majorEastAsia"/>
          <w:color w:val="auto"/>
          <w:kern w:val="0"/>
          <w:sz w:val="28"/>
          <w:szCs w:val="28"/>
          <w:lang w:val="en-US" w:eastAsia="zh-CN"/>
        </w:rPr>
      </w:pPr>
      <w:r>
        <w:rPr>
          <w:rFonts w:hint="eastAsia" w:ascii="Times New Roman" w:hAnsi="Times New Roman" w:eastAsiaTheme="majorEastAsia"/>
          <w:color w:val="auto"/>
          <w:kern w:val="0"/>
          <w:sz w:val="28"/>
          <w:szCs w:val="28"/>
          <w:lang w:val="en-US" w:eastAsia="zh-CN"/>
        </w:rPr>
        <w:t>8.3成交供应商的评审总得分：第01包</w:t>
      </w:r>
      <w:r>
        <w:rPr>
          <w:rFonts w:hint="default" w:ascii="Times New Roman" w:hAnsi="Times New Roman" w:eastAsiaTheme="majorEastAsia"/>
          <w:color w:val="auto"/>
          <w:kern w:val="0"/>
          <w:sz w:val="28"/>
          <w:szCs w:val="28"/>
          <w:lang w:val="en-US" w:eastAsia="zh-CN"/>
        </w:rPr>
        <w:t xml:space="preserve">86.33 </w:t>
      </w:r>
      <w:r>
        <w:rPr>
          <w:rFonts w:hint="eastAsia" w:ascii="Times New Roman" w:hAnsi="Times New Roman" w:eastAsiaTheme="majorEastAsia"/>
          <w:color w:val="auto"/>
          <w:kern w:val="0"/>
          <w:sz w:val="28"/>
          <w:szCs w:val="28"/>
          <w:lang w:val="en-US" w:eastAsia="zh-CN"/>
        </w:rPr>
        <w:t>分；第02包</w:t>
      </w:r>
      <w:r>
        <w:rPr>
          <w:rFonts w:hint="default" w:ascii="Times New Roman" w:hAnsi="Times New Roman" w:eastAsiaTheme="majorEastAsia"/>
          <w:color w:val="auto"/>
          <w:kern w:val="0"/>
          <w:sz w:val="28"/>
          <w:szCs w:val="28"/>
          <w:lang w:val="en-US" w:eastAsia="zh-CN"/>
        </w:rPr>
        <w:t>81.67</w:t>
      </w:r>
      <w:r>
        <w:rPr>
          <w:rFonts w:hint="eastAsia" w:ascii="Times New Roman" w:hAnsi="Times New Roman" w:eastAsiaTheme="majorEastAsia"/>
          <w:color w:val="auto"/>
          <w:kern w:val="0"/>
          <w:sz w:val="28"/>
          <w:szCs w:val="28"/>
          <w:lang w:val="en-US" w:eastAsia="zh-CN"/>
        </w:rPr>
        <w:t>分；第03包</w:t>
      </w:r>
      <w:r>
        <w:rPr>
          <w:rFonts w:hint="default" w:ascii="Times New Roman" w:hAnsi="Times New Roman" w:eastAsiaTheme="majorEastAsia"/>
          <w:color w:val="auto"/>
          <w:kern w:val="0"/>
          <w:sz w:val="28"/>
          <w:szCs w:val="28"/>
          <w:lang w:val="en-US" w:eastAsia="zh-CN"/>
        </w:rPr>
        <w:t xml:space="preserve">89.31 </w:t>
      </w:r>
      <w:r>
        <w:rPr>
          <w:rFonts w:hint="eastAsia" w:ascii="Times New Roman" w:hAnsi="Times New Roman" w:eastAsiaTheme="majorEastAsia"/>
          <w:color w:val="auto"/>
          <w:kern w:val="0"/>
          <w:sz w:val="28"/>
          <w:szCs w:val="28"/>
          <w:lang w:val="en-US" w:eastAsia="zh-CN"/>
        </w:rPr>
        <w:t>分；第04包</w:t>
      </w:r>
      <w:r>
        <w:rPr>
          <w:rFonts w:hint="default" w:ascii="Times New Roman" w:hAnsi="Times New Roman" w:eastAsiaTheme="majorEastAsia"/>
          <w:color w:val="auto"/>
          <w:kern w:val="0"/>
          <w:sz w:val="28"/>
          <w:szCs w:val="28"/>
          <w:lang w:val="en-US" w:eastAsia="zh-CN"/>
        </w:rPr>
        <w:t xml:space="preserve">82.33 </w:t>
      </w:r>
      <w:r>
        <w:rPr>
          <w:rFonts w:hint="eastAsia" w:ascii="Times New Roman" w:hAnsi="Times New Roman" w:eastAsiaTheme="majorEastAsia"/>
          <w:color w:val="auto"/>
          <w:kern w:val="0"/>
          <w:sz w:val="28"/>
          <w:szCs w:val="28"/>
          <w:lang w:val="en-US" w:eastAsia="zh-CN"/>
        </w:rPr>
        <w:t>分；第05包81.67 分；第06包</w:t>
      </w:r>
      <w:r>
        <w:rPr>
          <w:rFonts w:hint="default" w:ascii="Times New Roman" w:hAnsi="Times New Roman" w:eastAsiaTheme="majorEastAsia"/>
          <w:color w:val="auto"/>
          <w:kern w:val="0"/>
          <w:sz w:val="28"/>
          <w:szCs w:val="28"/>
          <w:lang w:val="en-US" w:eastAsia="zh-CN"/>
        </w:rPr>
        <w:t xml:space="preserve">81.98 </w:t>
      </w:r>
      <w:r>
        <w:rPr>
          <w:rFonts w:hint="eastAsia" w:ascii="Times New Roman" w:hAnsi="Times New Roman" w:eastAsiaTheme="majorEastAsia"/>
          <w:color w:val="auto"/>
          <w:kern w:val="0"/>
          <w:sz w:val="28"/>
          <w:szCs w:val="28"/>
          <w:lang w:val="en-US" w:eastAsia="zh-CN"/>
        </w:rPr>
        <w:t>分；第07包</w:t>
      </w:r>
      <w:r>
        <w:rPr>
          <w:rFonts w:hint="default" w:ascii="Times New Roman" w:hAnsi="Times New Roman" w:eastAsiaTheme="majorEastAsia"/>
          <w:color w:val="auto"/>
          <w:kern w:val="0"/>
          <w:sz w:val="28"/>
          <w:szCs w:val="28"/>
          <w:lang w:val="en-US" w:eastAsia="zh-CN"/>
        </w:rPr>
        <w:t xml:space="preserve">90.00 </w:t>
      </w:r>
      <w:r>
        <w:rPr>
          <w:rFonts w:hint="eastAsia" w:ascii="Times New Roman" w:hAnsi="Times New Roman" w:eastAsiaTheme="majorEastAsia"/>
          <w:color w:val="auto"/>
          <w:kern w:val="0"/>
          <w:sz w:val="28"/>
          <w:szCs w:val="28"/>
          <w:lang w:val="en-US" w:eastAsia="zh-CN"/>
        </w:rPr>
        <w:t>分；第08包</w:t>
      </w:r>
      <w:r>
        <w:rPr>
          <w:rFonts w:hint="default" w:ascii="Times New Roman" w:hAnsi="Times New Roman" w:eastAsiaTheme="majorEastAsia"/>
          <w:color w:val="auto"/>
          <w:kern w:val="0"/>
          <w:sz w:val="28"/>
          <w:szCs w:val="28"/>
          <w:lang w:val="en-US" w:eastAsia="zh-CN"/>
        </w:rPr>
        <w:t>87.67</w:t>
      </w:r>
      <w:r>
        <w:rPr>
          <w:rFonts w:hint="eastAsia" w:ascii="Times New Roman" w:hAnsi="Times New Roman" w:eastAsiaTheme="majorEastAsia"/>
          <w:color w:val="auto"/>
          <w:kern w:val="0"/>
          <w:sz w:val="28"/>
          <w:szCs w:val="28"/>
          <w:lang w:val="en-US" w:eastAsia="zh-CN"/>
        </w:rPr>
        <w:t>分；第09包</w:t>
      </w:r>
      <w:r>
        <w:rPr>
          <w:rFonts w:hint="default" w:ascii="Times New Roman" w:hAnsi="Times New Roman" w:eastAsiaTheme="majorEastAsia"/>
          <w:color w:val="auto"/>
          <w:kern w:val="0"/>
          <w:sz w:val="28"/>
          <w:szCs w:val="28"/>
          <w:lang w:val="en-US" w:eastAsia="zh-CN"/>
        </w:rPr>
        <w:t xml:space="preserve">85.67 </w:t>
      </w:r>
      <w:r>
        <w:rPr>
          <w:rFonts w:hint="eastAsia" w:ascii="Times New Roman" w:hAnsi="Times New Roman" w:eastAsiaTheme="majorEastAsia"/>
          <w:color w:val="auto"/>
          <w:kern w:val="0"/>
          <w:sz w:val="28"/>
          <w:szCs w:val="28"/>
          <w:lang w:val="en-US" w:eastAsia="zh-CN"/>
        </w:rPr>
        <w:t>分；第10包</w:t>
      </w:r>
      <w:r>
        <w:rPr>
          <w:rFonts w:hint="default" w:ascii="Times New Roman" w:hAnsi="Times New Roman" w:eastAsiaTheme="majorEastAsia"/>
          <w:color w:val="auto"/>
          <w:kern w:val="0"/>
          <w:sz w:val="28"/>
          <w:szCs w:val="28"/>
          <w:lang w:val="en-US" w:eastAsia="zh-CN"/>
        </w:rPr>
        <w:t>83.67</w:t>
      </w:r>
      <w:r>
        <w:rPr>
          <w:rFonts w:hint="eastAsia" w:ascii="Times New Roman" w:hAnsi="Times New Roman" w:eastAsiaTheme="majorEastAsia"/>
          <w:color w:val="auto"/>
          <w:kern w:val="0"/>
          <w:sz w:val="28"/>
          <w:szCs w:val="28"/>
          <w:lang w:val="en-US" w:eastAsia="zh-CN"/>
        </w:rPr>
        <w:t>分。</w:t>
      </w:r>
    </w:p>
    <w:p>
      <w:pPr>
        <w:spacing w:line="360" w:lineRule="auto"/>
        <w:rPr>
          <w:rFonts w:ascii="Times New Roman" w:hAnsi="Times New Roman" w:eastAsia="宋体"/>
          <w:kern w:val="0"/>
          <w:sz w:val="28"/>
          <w:szCs w:val="28"/>
        </w:rPr>
      </w:pPr>
      <w:r>
        <w:rPr>
          <w:rFonts w:ascii="Times New Roman" w:hAnsi="Times New Roman" w:eastAsia="宋体"/>
          <w:kern w:val="0"/>
          <w:sz w:val="28"/>
          <w:szCs w:val="28"/>
        </w:rPr>
        <w:t>九、凡对本次公告内容提出询问，请按以下方式联系。</w:t>
      </w:r>
    </w:p>
    <w:p>
      <w:pPr>
        <w:pStyle w:val="8"/>
        <w:spacing w:line="360" w:lineRule="auto"/>
        <w:ind w:firstLine="840" w:firstLineChars="300"/>
        <w:rPr>
          <w:rFonts w:hint="eastAsia" w:ascii="Times New Roman" w:hAnsi="Times New Roman" w:eastAsia="宋体"/>
          <w:b w:val="0"/>
          <w:bCs w:val="0"/>
          <w:kern w:val="44"/>
          <w:sz w:val="28"/>
          <w:szCs w:val="28"/>
        </w:rPr>
      </w:pPr>
      <w:r>
        <w:rPr>
          <w:rFonts w:hint="eastAsia" w:ascii="Times New Roman" w:hAnsi="Times New Roman" w:eastAsia="宋体"/>
          <w:b w:val="0"/>
          <w:bCs w:val="0"/>
          <w:kern w:val="44"/>
          <w:sz w:val="28"/>
          <w:szCs w:val="28"/>
        </w:rPr>
        <w:t>1.采购人信息</w:t>
      </w:r>
    </w:p>
    <w:p>
      <w:pPr>
        <w:pStyle w:val="8"/>
        <w:spacing w:line="360" w:lineRule="auto"/>
        <w:ind w:firstLine="840" w:firstLineChars="300"/>
        <w:rPr>
          <w:rFonts w:hint="eastAsia" w:ascii="Times New Roman" w:hAnsi="Times New Roman" w:eastAsia="宋体"/>
          <w:b w:val="0"/>
          <w:bCs w:val="0"/>
          <w:kern w:val="44"/>
          <w:sz w:val="28"/>
          <w:szCs w:val="28"/>
        </w:rPr>
      </w:pPr>
      <w:r>
        <w:rPr>
          <w:rFonts w:hint="eastAsia" w:ascii="Times New Roman" w:hAnsi="Times New Roman" w:eastAsia="宋体"/>
          <w:b w:val="0"/>
          <w:bCs w:val="0"/>
          <w:kern w:val="44"/>
          <w:sz w:val="28"/>
          <w:szCs w:val="28"/>
        </w:rPr>
        <w:t xml:space="preserve">名    称：北京市消费者协会 </w:t>
      </w:r>
    </w:p>
    <w:p>
      <w:pPr>
        <w:pStyle w:val="8"/>
        <w:spacing w:line="360" w:lineRule="auto"/>
        <w:ind w:firstLine="840" w:firstLineChars="300"/>
        <w:rPr>
          <w:rFonts w:hint="eastAsia" w:ascii="Times New Roman" w:hAnsi="Times New Roman" w:eastAsia="宋体"/>
          <w:b w:val="0"/>
          <w:bCs w:val="0"/>
          <w:kern w:val="44"/>
          <w:sz w:val="28"/>
          <w:szCs w:val="28"/>
        </w:rPr>
      </w:pPr>
      <w:r>
        <w:rPr>
          <w:rFonts w:hint="eastAsia" w:ascii="Times New Roman" w:hAnsi="Times New Roman" w:eastAsia="宋体"/>
          <w:b w:val="0"/>
          <w:bCs w:val="0"/>
          <w:kern w:val="44"/>
          <w:sz w:val="28"/>
          <w:szCs w:val="28"/>
        </w:rPr>
        <w:t>地    址：北京市西城区莲花池东路102号天莲大厦</w:t>
      </w:r>
    </w:p>
    <w:p>
      <w:pPr>
        <w:pStyle w:val="8"/>
        <w:spacing w:line="360" w:lineRule="auto"/>
        <w:ind w:firstLine="840" w:firstLineChars="300"/>
        <w:rPr>
          <w:rFonts w:hint="eastAsia" w:ascii="Times New Roman" w:hAnsi="Times New Roman" w:eastAsia="宋体"/>
          <w:b w:val="0"/>
          <w:bCs w:val="0"/>
          <w:kern w:val="44"/>
          <w:sz w:val="28"/>
          <w:szCs w:val="28"/>
        </w:rPr>
      </w:pPr>
      <w:r>
        <w:rPr>
          <w:rFonts w:hint="eastAsia" w:ascii="Times New Roman" w:hAnsi="Times New Roman" w:eastAsia="宋体"/>
          <w:b w:val="0"/>
          <w:bCs w:val="0"/>
          <w:kern w:val="44"/>
          <w:sz w:val="28"/>
          <w:szCs w:val="28"/>
        </w:rPr>
        <w:t>联系方式：010-63345065</w:t>
      </w:r>
    </w:p>
    <w:p>
      <w:pPr>
        <w:pStyle w:val="8"/>
        <w:spacing w:line="360" w:lineRule="auto"/>
        <w:ind w:firstLine="840" w:firstLineChars="300"/>
        <w:rPr>
          <w:rFonts w:hint="eastAsia" w:ascii="Times New Roman" w:hAnsi="Times New Roman" w:eastAsia="宋体"/>
          <w:b w:val="0"/>
          <w:bCs w:val="0"/>
          <w:kern w:val="44"/>
          <w:sz w:val="28"/>
          <w:szCs w:val="28"/>
        </w:rPr>
      </w:pPr>
      <w:r>
        <w:rPr>
          <w:rFonts w:hint="eastAsia" w:ascii="Times New Roman" w:hAnsi="Times New Roman" w:eastAsia="宋体"/>
          <w:b w:val="0"/>
          <w:bCs w:val="0"/>
          <w:kern w:val="44"/>
          <w:sz w:val="28"/>
          <w:szCs w:val="28"/>
        </w:rPr>
        <w:t>2.采购代理机构信息</w:t>
      </w:r>
    </w:p>
    <w:p>
      <w:pPr>
        <w:pStyle w:val="8"/>
        <w:spacing w:line="360" w:lineRule="auto"/>
        <w:ind w:firstLine="840" w:firstLineChars="300"/>
        <w:rPr>
          <w:rFonts w:hint="eastAsia" w:ascii="Times New Roman" w:hAnsi="Times New Roman" w:eastAsia="宋体"/>
          <w:b w:val="0"/>
          <w:bCs w:val="0"/>
          <w:kern w:val="44"/>
          <w:sz w:val="28"/>
          <w:szCs w:val="28"/>
        </w:rPr>
      </w:pPr>
      <w:r>
        <w:rPr>
          <w:rFonts w:hint="eastAsia" w:ascii="Times New Roman" w:hAnsi="Times New Roman" w:eastAsia="宋体"/>
          <w:b w:val="0"/>
          <w:bCs w:val="0"/>
          <w:kern w:val="44"/>
          <w:sz w:val="28"/>
          <w:szCs w:val="28"/>
        </w:rPr>
        <w:t>名    称：北京汇诚金桥国际招标咨询有限公司</w:t>
      </w:r>
    </w:p>
    <w:p>
      <w:pPr>
        <w:pStyle w:val="8"/>
        <w:spacing w:line="360" w:lineRule="auto"/>
        <w:ind w:firstLine="840" w:firstLineChars="300"/>
        <w:rPr>
          <w:rFonts w:hint="eastAsia" w:ascii="Times New Roman" w:hAnsi="Times New Roman" w:eastAsia="宋体"/>
          <w:b w:val="0"/>
          <w:bCs w:val="0"/>
          <w:kern w:val="44"/>
          <w:sz w:val="28"/>
          <w:szCs w:val="28"/>
        </w:rPr>
      </w:pPr>
      <w:r>
        <w:rPr>
          <w:rFonts w:hint="eastAsia" w:ascii="Times New Roman" w:hAnsi="Times New Roman" w:eastAsia="宋体"/>
          <w:b w:val="0"/>
          <w:bCs w:val="0"/>
          <w:kern w:val="44"/>
          <w:sz w:val="28"/>
          <w:szCs w:val="28"/>
        </w:rPr>
        <w:t>地　　址：北京市东城区朝内大街南竹杆胡同6号北京INN 3号楼9层</w:t>
      </w:r>
    </w:p>
    <w:p>
      <w:pPr>
        <w:pStyle w:val="8"/>
        <w:spacing w:line="360" w:lineRule="auto"/>
        <w:ind w:firstLine="840" w:firstLineChars="300"/>
        <w:rPr>
          <w:rFonts w:hint="eastAsia" w:ascii="Times New Roman" w:hAnsi="Times New Roman" w:eastAsia="宋体"/>
          <w:b w:val="0"/>
          <w:bCs w:val="0"/>
          <w:kern w:val="44"/>
          <w:sz w:val="28"/>
          <w:szCs w:val="28"/>
        </w:rPr>
      </w:pPr>
      <w:r>
        <w:rPr>
          <w:rFonts w:hint="eastAsia" w:ascii="Times New Roman" w:hAnsi="Times New Roman" w:eastAsia="宋体"/>
          <w:b w:val="0"/>
          <w:bCs w:val="0"/>
          <w:kern w:val="44"/>
          <w:sz w:val="28"/>
          <w:szCs w:val="28"/>
        </w:rPr>
        <w:t>联系方式：010-65913057、65915614、65244576</w:t>
      </w:r>
    </w:p>
    <w:p>
      <w:pPr>
        <w:pStyle w:val="8"/>
        <w:spacing w:line="360" w:lineRule="auto"/>
        <w:ind w:firstLine="840" w:firstLineChars="300"/>
        <w:rPr>
          <w:rFonts w:hint="eastAsia" w:ascii="Times New Roman" w:hAnsi="Times New Roman" w:eastAsia="宋体"/>
          <w:b w:val="0"/>
          <w:bCs w:val="0"/>
          <w:kern w:val="44"/>
          <w:sz w:val="28"/>
          <w:szCs w:val="28"/>
        </w:rPr>
      </w:pPr>
      <w:r>
        <w:rPr>
          <w:rFonts w:hint="eastAsia" w:ascii="Times New Roman" w:hAnsi="Times New Roman" w:eastAsia="宋体"/>
          <w:b w:val="0"/>
          <w:bCs w:val="0"/>
          <w:kern w:val="44"/>
          <w:sz w:val="28"/>
          <w:szCs w:val="28"/>
        </w:rPr>
        <w:t>3.项目联系方式</w:t>
      </w:r>
    </w:p>
    <w:p>
      <w:pPr>
        <w:pStyle w:val="8"/>
        <w:spacing w:line="360" w:lineRule="auto"/>
        <w:ind w:firstLine="840" w:firstLineChars="300"/>
        <w:rPr>
          <w:rFonts w:hint="eastAsia" w:ascii="Times New Roman" w:hAnsi="Times New Roman" w:eastAsia="宋体"/>
          <w:b w:val="0"/>
          <w:bCs w:val="0"/>
          <w:kern w:val="44"/>
          <w:sz w:val="28"/>
          <w:szCs w:val="28"/>
          <w:lang w:val="en-US" w:eastAsia="zh-CN"/>
        </w:rPr>
      </w:pPr>
      <w:r>
        <w:rPr>
          <w:rFonts w:hint="eastAsia" w:ascii="Times New Roman" w:hAnsi="Times New Roman" w:eastAsia="宋体"/>
          <w:b w:val="0"/>
          <w:bCs w:val="0"/>
          <w:kern w:val="44"/>
          <w:sz w:val="28"/>
          <w:szCs w:val="28"/>
        </w:rPr>
        <w:t>项目联系人：</w:t>
      </w:r>
      <w:r>
        <w:rPr>
          <w:rFonts w:hint="eastAsia" w:ascii="Times New Roman" w:hAnsi="Times New Roman" w:eastAsia="宋体"/>
          <w:b w:val="0"/>
          <w:bCs w:val="0"/>
          <w:kern w:val="44"/>
          <w:sz w:val="28"/>
          <w:szCs w:val="28"/>
          <w:lang w:val="en-US" w:eastAsia="zh-CN"/>
        </w:rPr>
        <w:t>黄彤</w:t>
      </w:r>
      <w:r>
        <w:rPr>
          <w:rFonts w:hint="eastAsia" w:ascii="Times New Roman" w:hAnsi="Times New Roman" w:eastAsia="宋体"/>
          <w:b w:val="0"/>
          <w:bCs w:val="0"/>
          <w:kern w:val="44"/>
          <w:sz w:val="28"/>
          <w:szCs w:val="28"/>
        </w:rPr>
        <w:t>、</w:t>
      </w:r>
      <w:r>
        <w:rPr>
          <w:rFonts w:hint="eastAsia" w:ascii="Times New Roman" w:hAnsi="Times New Roman" w:eastAsia="宋体"/>
          <w:b w:val="0"/>
          <w:bCs w:val="0"/>
          <w:kern w:val="44"/>
          <w:sz w:val="28"/>
          <w:szCs w:val="28"/>
          <w:lang w:val="en-US" w:eastAsia="zh-CN"/>
        </w:rPr>
        <w:t>庞妍</w:t>
      </w:r>
    </w:p>
    <w:p>
      <w:pPr>
        <w:spacing w:line="360" w:lineRule="auto"/>
        <w:ind w:firstLine="840" w:firstLineChars="300"/>
        <w:rPr>
          <w:rFonts w:ascii="Times New Roman" w:hAnsi="Times New Roman" w:eastAsiaTheme="majorEastAsia"/>
          <w:sz w:val="28"/>
          <w:szCs w:val="28"/>
          <w:u w:val="single"/>
        </w:rPr>
      </w:pPr>
      <w:r>
        <w:rPr>
          <w:rFonts w:hint="eastAsia" w:ascii="Times New Roman" w:hAnsi="Times New Roman" w:eastAsia="宋体"/>
          <w:b w:val="0"/>
          <w:bCs w:val="0"/>
          <w:kern w:val="44"/>
          <w:sz w:val="28"/>
          <w:szCs w:val="28"/>
        </w:rPr>
        <w:t>电　　 话：010-65913057、65915614、65244576</w:t>
      </w:r>
    </w:p>
    <w:p>
      <w:pPr>
        <w:rPr>
          <w:rFonts w:ascii="Times New Roman" w:hAnsi="Times New Roman" w:eastAsiaTheme="majorEastAsia"/>
          <w:kern w:val="0"/>
          <w:sz w:val="28"/>
          <w:szCs w:val="28"/>
        </w:rPr>
      </w:pPr>
      <w:r>
        <w:rPr>
          <w:rFonts w:ascii="Times New Roman" w:hAnsi="Times New Roman" w:eastAsiaTheme="majorEastAsia"/>
          <w:kern w:val="0"/>
          <w:sz w:val="28"/>
          <w:szCs w:val="28"/>
        </w:rPr>
        <w:t>十、附件</w:t>
      </w:r>
    </w:p>
    <w:p>
      <w:pPr>
        <w:ind w:firstLine="560" w:firstLineChars="200"/>
        <w:rPr>
          <w:rFonts w:ascii="Times New Roman" w:hAnsi="Times New Roman" w:eastAsiaTheme="majorEastAsia"/>
          <w:kern w:val="0"/>
          <w:sz w:val="28"/>
          <w:szCs w:val="28"/>
        </w:rPr>
      </w:pPr>
      <w:r>
        <w:rPr>
          <w:rFonts w:ascii="Times New Roman" w:hAnsi="Times New Roman" w:eastAsiaTheme="majorEastAsia"/>
          <w:kern w:val="0"/>
          <w:sz w:val="28"/>
          <w:szCs w:val="28"/>
        </w:rPr>
        <w:t>1.采购文件</w:t>
      </w:r>
    </w:p>
    <w:p>
      <w:pPr>
        <w:ind w:firstLine="560" w:firstLineChars="200"/>
        <w:rPr>
          <w:rFonts w:hint="eastAsia" w:ascii="Times New Roman" w:hAnsi="Times New Roman" w:eastAsiaTheme="majorEastAsia"/>
          <w:kern w:val="0"/>
          <w:sz w:val="28"/>
          <w:szCs w:val="28"/>
        </w:rPr>
      </w:pPr>
      <w:r>
        <w:rPr>
          <w:rFonts w:hint="eastAsia" w:ascii="Times New Roman" w:hAnsi="Times New Roman" w:eastAsiaTheme="majorEastAsia"/>
          <w:kern w:val="0"/>
          <w:sz w:val="28"/>
          <w:szCs w:val="28"/>
          <w:lang w:val="en-US" w:eastAsia="zh-CN"/>
        </w:rPr>
        <w:t>2</w:t>
      </w:r>
      <w:r>
        <w:rPr>
          <w:rFonts w:ascii="Times New Roman" w:hAnsi="Times New Roman" w:eastAsiaTheme="majorEastAsia"/>
          <w:kern w:val="0"/>
          <w:sz w:val="28"/>
          <w:szCs w:val="28"/>
        </w:rPr>
        <w:t>.</w:t>
      </w:r>
      <w:r>
        <w:rPr>
          <w:rFonts w:hint="eastAsia" w:ascii="Times New Roman" w:hAnsi="Times New Roman" w:eastAsiaTheme="majorEastAsia"/>
          <w:kern w:val="0"/>
          <w:sz w:val="28"/>
          <w:szCs w:val="28"/>
        </w:rPr>
        <w:t>成交结果公告</w:t>
      </w:r>
    </w:p>
    <w:p>
      <w:pPr>
        <w:ind w:firstLine="560" w:firstLineChars="200"/>
        <w:rPr>
          <w:rFonts w:hint="default" w:ascii="Times New Roman" w:hAnsi="Times New Roman" w:eastAsiaTheme="majorEastAsia"/>
          <w:color w:val="auto"/>
          <w:kern w:val="0"/>
          <w:sz w:val="28"/>
          <w:szCs w:val="28"/>
          <w:lang w:val="en-US" w:eastAsia="zh-CN"/>
        </w:rPr>
      </w:pPr>
      <w:r>
        <w:rPr>
          <w:rFonts w:hint="eastAsia" w:ascii="Times New Roman" w:hAnsi="Times New Roman" w:eastAsiaTheme="majorEastAsia"/>
          <w:color w:val="auto"/>
          <w:kern w:val="0"/>
          <w:sz w:val="28"/>
          <w:szCs w:val="28"/>
          <w:lang w:val="en-US" w:eastAsia="zh-CN"/>
        </w:rPr>
        <w:t>3.中小企业声明函</w:t>
      </w:r>
    </w:p>
    <w:p>
      <w:pPr>
        <w:pStyle w:val="6"/>
        <w:rPr>
          <w:rFonts w:hint="default"/>
          <w:lang w:val="en-US" w:eastAsia="zh-CN"/>
        </w:rPr>
      </w:pPr>
    </w:p>
    <w:p>
      <w:pPr>
        <w:ind w:firstLine="420" w:firstLineChars="200"/>
        <w:rPr>
          <w:rFonts w:ascii="Times New Roman" w:hAnsi="Times New Roman" w:eastAsiaTheme="majorEastAsia"/>
        </w:rPr>
      </w:pPr>
    </w:p>
    <w:sectPr>
      <w:footerReference r:id="rId3" w:type="default"/>
      <w:pgSz w:w="11906" w:h="16838"/>
      <w:pgMar w:top="1440" w:right="1800" w:bottom="1118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0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0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E2Y2MyYzJiMTAyYjc1MWY1ZGRjZDllZGEyMzQ4ODcifQ=="/>
    <w:docVar w:name="KSO_WPS_MARK_KEY" w:val="7ee72d6b-49ee-4920-b4da-7273b6089a59"/>
  </w:docVars>
  <w:rsids>
    <w:rsidRoot w:val="004D1179"/>
    <w:rsid w:val="0001419E"/>
    <w:rsid w:val="00051475"/>
    <w:rsid w:val="00074CDD"/>
    <w:rsid w:val="00276863"/>
    <w:rsid w:val="003D6C57"/>
    <w:rsid w:val="0041710E"/>
    <w:rsid w:val="00422B54"/>
    <w:rsid w:val="00496AA5"/>
    <w:rsid w:val="004D1179"/>
    <w:rsid w:val="006608AB"/>
    <w:rsid w:val="00670619"/>
    <w:rsid w:val="006E53BD"/>
    <w:rsid w:val="00705D10"/>
    <w:rsid w:val="00721F31"/>
    <w:rsid w:val="0077059A"/>
    <w:rsid w:val="007727D7"/>
    <w:rsid w:val="007D5166"/>
    <w:rsid w:val="007F65BC"/>
    <w:rsid w:val="009E442F"/>
    <w:rsid w:val="00A42D63"/>
    <w:rsid w:val="00A47775"/>
    <w:rsid w:val="00A522FC"/>
    <w:rsid w:val="00A83878"/>
    <w:rsid w:val="00AE5856"/>
    <w:rsid w:val="00B33BC6"/>
    <w:rsid w:val="00B54B89"/>
    <w:rsid w:val="00C61709"/>
    <w:rsid w:val="00DA630C"/>
    <w:rsid w:val="00E8295F"/>
    <w:rsid w:val="00F94318"/>
    <w:rsid w:val="00FA634B"/>
    <w:rsid w:val="00FE498C"/>
    <w:rsid w:val="01C0309B"/>
    <w:rsid w:val="03E54876"/>
    <w:rsid w:val="040B1342"/>
    <w:rsid w:val="05D66051"/>
    <w:rsid w:val="0B9433A4"/>
    <w:rsid w:val="0BB96222"/>
    <w:rsid w:val="0F48226E"/>
    <w:rsid w:val="108F1DFE"/>
    <w:rsid w:val="11BA3663"/>
    <w:rsid w:val="122B27B2"/>
    <w:rsid w:val="123A07B9"/>
    <w:rsid w:val="1250205A"/>
    <w:rsid w:val="14070828"/>
    <w:rsid w:val="142B1040"/>
    <w:rsid w:val="14AF0B55"/>
    <w:rsid w:val="1558722C"/>
    <w:rsid w:val="16A0291B"/>
    <w:rsid w:val="177A7228"/>
    <w:rsid w:val="19FB3A0A"/>
    <w:rsid w:val="1A163618"/>
    <w:rsid w:val="1A2521DD"/>
    <w:rsid w:val="1B251215"/>
    <w:rsid w:val="1D3C5AB4"/>
    <w:rsid w:val="1DCC71B2"/>
    <w:rsid w:val="1F72516C"/>
    <w:rsid w:val="20250E4F"/>
    <w:rsid w:val="222C0739"/>
    <w:rsid w:val="23CC456F"/>
    <w:rsid w:val="25415B99"/>
    <w:rsid w:val="254D48C3"/>
    <w:rsid w:val="27E7383D"/>
    <w:rsid w:val="28032C23"/>
    <w:rsid w:val="29FB08FD"/>
    <w:rsid w:val="2EDA2B43"/>
    <w:rsid w:val="2EE06B9C"/>
    <w:rsid w:val="2EF901F7"/>
    <w:rsid w:val="2F7878AF"/>
    <w:rsid w:val="3094770E"/>
    <w:rsid w:val="30F2016D"/>
    <w:rsid w:val="355B0984"/>
    <w:rsid w:val="375E48C8"/>
    <w:rsid w:val="38B52FB8"/>
    <w:rsid w:val="395C77BC"/>
    <w:rsid w:val="3A9A0FCD"/>
    <w:rsid w:val="3BAD463A"/>
    <w:rsid w:val="3DB35EEB"/>
    <w:rsid w:val="3E320799"/>
    <w:rsid w:val="3F655764"/>
    <w:rsid w:val="409313C5"/>
    <w:rsid w:val="409D24C0"/>
    <w:rsid w:val="440A7833"/>
    <w:rsid w:val="441C48B4"/>
    <w:rsid w:val="443D48D8"/>
    <w:rsid w:val="44BE4761"/>
    <w:rsid w:val="459E03E7"/>
    <w:rsid w:val="45E41C34"/>
    <w:rsid w:val="473D5220"/>
    <w:rsid w:val="49AD27B9"/>
    <w:rsid w:val="4B17408B"/>
    <w:rsid w:val="4BEA27EF"/>
    <w:rsid w:val="4E287C05"/>
    <w:rsid w:val="4EA37374"/>
    <w:rsid w:val="4F6A7A72"/>
    <w:rsid w:val="54604E02"/>
    <w:rsid w:val="579F1781"/>
    <w:rsid w:val="58206C4C"/>
    <w:rsid w:val="5B1A4AE3"/>
    <w:rsid w:val="5C1A2947"/>
    <w:rsid w:val="5CBE2DA2"/>
    <w:rsid w:val="60EA54B3"/>
    <w:rsid w:val="617F0E55"/>
    <w:rsid w:val="61CC5F10"/>
    <w:rsid w:val="65D85455"/>
    <w:rsid w:val="69223574"/>
    <w:rsid w:val="71C70AD9"/>
    <w:rsid w:val="73087E8E"/>
    <w:rsid w:val="73755D5D"/>
    <w:rsid w:val="741E79FA"/>
    <w:rsid w:val="76130720"/>
    <w:rsid w:val="7AB33D7A"/>
    <w:rsid w:val="7B3C6E68"/>
    <w:rsid w:val="7B482710"/>
    <w:rsid w:val="7BB9400F"/>
    <w:rsid w:val="7E981DE3"/>
    <w:rsid w:val="7F127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17"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4">
    <w:name w:val="heading 2"/>
    <w:basedOn w:val="1"/>
    <w:next w:val="1"/>
    <w:link w:val="18"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文本1"/>
    <w:basedOn w:val="1"/>
    <w:qFormat/>
    <w:uiPriority w:val="0"/>
    <w:pPr>
      <w:widowControl/>
      <w:spacing w:line="360" w:lineRule="auto"/>
    </w:pPr>
    <w:rPr>
      <w:color w:val="FF0000"/>
    </w:rPr>
  </w:style>
  <w:style w:type="paragraph" w:styleId="5">
    <w:name w:val="annotation text"/>
    <w:basedOn w:val="1"/>
    <w:link w:val="20"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Body Text"/>
    <w:basedOn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7">
    <w:name w:val="Body Text Indent"/>
    <w:basedOn w:val="1"/>
    <w:qFormat/>
    <w:uiPriority w:val="0"/>
    <w:pPr>
      <w:ind w:firstLine="645"/>
    </w:pPr>
    <w:rPr>
      <w:rFonts w:ascii="楷体_GB2312" w:eastAsia="楷体_GB2312"/>
      <w:sz w:val="32"/>
      <w:szCs w:val="20"/>
    </w:rPr>
  </w:style>
  <w:style w:type="paragraph" w:styleId="8">
    <w:name w:val="Plain Text"/>
    <w:basedOn w:val="1"/>
    <w:link w:val="19"/>
    <w:qFormat/>
    <w:uiPriority w:val="99"/>
    <w:rPr>
      <w:rFonts w:ascii="宋体" w:hAnsi="Courier New"/>
    </w:rPr>
  </w:style>
  <w:style w:type="paragraph" w:styleId="9">
    <w:name w:val="Balloon Text"/>
    <w:basedOn w:val="1"/>
    <w:link w:val="21"/>
    <w:semiHidden/>
    <w:qFormat/>
    <w:uiPriority w:val="99"/>
    <w:rPr>
      <w:sz w:val="18"/>
      <w:szCs w:val="18"/>
    </w:rPr>
  </w:style>
  <w:style w:type="paragraph" w:styleId="10">
    <w:name w:val="footer"/>
    <w:basedOn w:val="1"/>
    <w:link w:val="2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Body Text First Indent 2"/>
    <w:basedOn w:val="7"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table" w:styleId="14">
    <w:name w:val="Table Grid"/>
    <w:basedOn w:val="13"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annotation reference"/>
    <w:semiHidden/>
    <w:qFormat/>
    <w:uiPriority w:val="99"/>
    <w:rPr>
      <w:rFonts w:cs="Times New Roman"/>
      <w:sz w:val="21"/>
      <w:szCs w:val="21"/>
    </w:rPr>
  </w:style>
  <w:style w:type="character" w:customStyle="1" w:styleId="17">
    <w:name w:val="标题 1 字符"/>
    <w:link w:val="3"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8">
    <w:name w:val="标题 2 字符"/>
    <w:link w:val="4"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9">
    <w:name w:val="纯文本 字符"/>
    <w:link w:val="8"/>
    <w:qFormat/>
    <w:locked/>
    <w:uiPriority w:val="99"/>
    <w:rPr>
      <w:rFonts w:ascii="宋体" w:hAnsi="Courier New" w:cs="Times New Roman"/>
    </w:rPr>
  </w:style>
  <w:style w:type="character" w:customStyle="1" w:styleId="20">
    <w:name w:val="批注文字 字符"/>
    <w:basedOn w:val="15"/>
    <w:link w:val="5"/>
    <w:semiHidden/>
    <w:qFormat/>
    <w:uiPriority w:val="99"/>
  </w:style>
  <w:style w:type="character" w:customStyle="1" w:styleId="21">
    <w:name w:val="批注框文本 字符"/>
    <w:link w:val="9"/>
    <w:semiHidden/>
    <w:qFormat/>
    <w:uiPriority w:val="99"/>
    <w:rPr>
      <w:sz w:val="0"/>
      <w:szCs w:val="0"/>
    </w:rPr>
  </w:style>
  <w:style w:type="character" w:customStyle="1" w:styleId="22">
    <w:name w:val="页眉 字符"/>
    <w:link w:val="11"/>
    <w:qFormat/>
    <w:uiPriority w:val="99"/>
    <w:rPr>
      <w:sz w:val="18"/>
      <w:szCs w:val="18"/>
    </w:rPr>
  </w:style>
  <w:style w:type="character" w:customStyle="1" w:styleId="23">
    <w:name w:val="页脚 字符"/>
    <w:link w:val="10"/>
    <w:qFormat/>
    <w:uiPriority w:val="99"/>
    <w:rPr>
      <w:sz w:val="18"/>
      <w:szCs w:val="18"/>
    </w:rPr>
  </w:style>
  <w:style w:type="character" w:customStyle="1" w:styleId="24">
    <w:name w:val="font41"/>
    <w:basedOn w:val="15"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  <w:style w:type="character" w:customStyle="1" w:styleId="25">
    <w:name w:val="font61"/>
    <w:basedOn w:val="15"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  <w:style w:type="character" w:customStyle="1" w:styleId="26">
    <w:name w:val="font11"/>
    <w:basedOn w:val="15"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  <w:style w:type="character" w:customStyle="1" w:styleId="27">
    <w:name w:val="font31"/>
    <w:basedOn w:val="15"/>
    <w:qFormat/>
    <w:uiPriority w:val="0"/>
    <w:rPr>
      <w:rFonts w:hint="default" w:ascii="Times New Roman" w:hAnsi="Times New Roman" w:cs="Times New Roman"/>
      <w:color w:val="000000"/>
      <w:sz w:val="28"/>
      <w:szCs w:val="2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842</Words>
  <Characters>1101</Characters>
  <Lines>8</Lines>
  <Paragraphs>2</Paragraphs>
  <TotalTime>12</TotalTime>
  <ScaleCrop>false</ScaleCrop>
  <LinksUpToDate>false</LinksUpToDate>
  <CharactersWithSpaces>1120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庞妍</cp:lastModifiedBy>
  <dcterms:modified xsi:type="dcterms:W3CDTF">2024-01-05T03:47:03Z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F3D70EECC2FA4102954FE1A269B55AD4</vt:lpwstr>
  </property>
</Properties>
</file>