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</w:rPr>
        <w:t>建设项目雨污水及再生水、海绵城市设施情况现场核查</w:t>
      </w:r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11000024210200078464-XM001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建设项目雨污水及再生水、海绵城市设施情况现场核查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供应商名称：宏调信息咨询（北京）有限公司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供应商地址：北京市丰台区西四环南路101号6层6038号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中标（成交）金额：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  <w:t>645,964.00 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大写：陆拾肆万伍仟玖佰陆拾肆元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eastAsia="zh-CN"/>
        </w:rPr>
        <w:t>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四、主要标的信息</w:t>
      </w:r>
    </w:p>
    <w:tbl>
      <w:tblPr>
        <w:tblStyle w:val="8"/>
        <w:tblW w:w="93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309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9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名称：建设项目雨污水及再生水、海绵城市设施情况现场核查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服务要求：详见招标文件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服务时间：自合同签订之日起至2025年3月31日，其中，现场巡查核查工作截止2024年12月31日前完成；最终成果（年报）截止2025年2月28日前完成。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评审专家（单一来源采购人员）名单：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郑艳春、刘晨阳、刘玉忠、周毅、崔克力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代理服务收费标准：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参照招标文件规定执行。</w:t>
      </w:r>
    </w:p>
    <w:p>
      <w:pPr>
        <w:spacing w:line="360" w:lineRule="auto"/>
        <w:ind w:firstLine="560" w:firstLineChars="200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本项目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代理费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总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9689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  <w:bookmarkStart w:id="14" w:name="_GoBack"/>
      <w:bookmarkEnd w:id="14"/>
    </w:p>
    <w:p>
      <w:pPr>
        <w:spacing w:line="360" w:lineRule="auto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自本公告发布之日起1个工作日。</w:t>
      </w:r>
    </w:p>
    <w:p>
      <w:pPr>
        <w:ind w:left="562" w:hanging="562" w:hangingChars="200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本项目采用综合评分法，宏调信息咨询（北京）有限公司评审总得分为4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  <w:t>57.2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0分，综合排名第一。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北京市排水管理事务中心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北京市通州区留庄路1号院2号楼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檀月  010-55523621</w:t>
      </w:r>
    </w:p>
    <w:p>
      <w:pPr>
        <w:pStyle w:val="5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汇信（北京）工程管理有限公司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北京市经济开发区亦庄云时代B2座-18层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  010-53387002</w:t>
      </w:r>
    </w:p>
    <w:p>
      <w:pPr>
        <w:pStyle w:val="5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333AE7"/>
    <w:multiLevelType w:val="singleLevel"/>
    <w:tmpl w:val="5E333AE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3Y2VjNjJiMTAzMWUwYWEwZTRhMWQ5NDQyMzRiYmMifQ=="/>
    <w:docVar w:name="KSO_WPS_MARK_KEY" w:val="204dcdd7-8a30-4030-bc72-d6d7712aadfb"/>
  </w:docVars>
  <w:rsids>
    <w:rsidRoot w:val="674B3944"/>
    <w:rsid w:val="1309669F"/>
    <w:rsid w:val="3B1D688D"/>
    <w:rsid w:val="65D06883"/>
    <w:rsid w:val="674B3944"/>
    <w:rsid w:val="758618B3"/>
    <w:rsid w:val="7C54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Body Text 2"/>
    <w:basedOn w:val="1"/>
    <w:qFormat/>
    <w:uiPriority w:val="0"/>
    <w:pPr>
      <w:spacing w:after="120" w:line="480" w:lineRule="auto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578</Words>
  <Characters>677</Characters>
  <Lines>0</Lines>
  <Paragraphs>0</Paragraphs>
  <TotalTime>1</TotalTime>
  <ScaleCrop>false</ScaleCrop>
  <LinksUpToDate>false</LinksUpToDate>
  <CharactersWithSpaces>700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2024-04-28T10:11:00Z</dcterms:created>
  <dc:creator>招标代理</dc:creator>
  <cp:lastModifiedBy>Administrator</cp:lastModifiedBy>
  <dcterms:modified xsi:type="dcterms:W3CDTF">2024-04-30T02:37:50Z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6B2889E0114F44B7A063A30E0BC3F541_11</vt:lpwstr>
  </property>
</Properties>
</file>