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60B6255">
      <w:pPr>
        <w:jc w:val="center"/>
        <w:rPr>
          <w:rFonts w:ascii="Times New Roman" w:hAnsi="Times New Roman" w:cs="Times New Roman"/>
          <w:b/>
          <w:bCs/>
          <w:color w:val="auto"/>
          <w:sz w:val="60"/>
          <w:szCs w:val="60"/>
          <w:highlight w:val="none"/>
        </w:rPr>
      </w:pPr>
      <w:bookmarkStart w:id="0" w:name="_Toc99301418"/>
      <w:bookmarkStart w:id="1" w:name="_Toc28109"/>
      <w:bookmarkStart w:id="2" w:name="_Toc25013"/>
      <w:bookmarkStart w:id="3" w:name="_Toc3783"/>
    </w:p>
    <w:p w14:paraId="6FA807FE">
      <w:pPr>
        <w:jc w:val="center"/>
        <w:rPr>
          <w:rFonts w:ascii="Times New Roman" w:hAnsi="Times New Roman" w:cs="Times New Roman"/>
          <w:b/>
          <w:bCs/>
          <w:color w:val="auto"/>
          <w:sz w:val="52"/>
          <w:szCs w:val="52"/>
          <w:highlight w:val="none"/>
        </w:rPr>
      </w:pPr>
    </w:p>
    <w:p w14:paraId="6A340D34">
      <w:pPr>
        <w:jc w:val="center"/>
        <w:rPr>
          <w:rFonts w:ascii="Times New Roman" w:hAnsi="Times New Roman" w:cs="Times New Roman"/>
          <w:b/>
          <w:bCs/>
          <w:color w:val="auto"/>
          <w:sz w:val="60"/>
          <w:szCs w:val="60"/>
          <w:highlight w:val="none"/>
        </w:rPr>
      </w:pPr>
    </w:p>
    <w:p w14:paraId="775F9F86">
      <w:pPr>
        <w:spacing w:line="360" w:lineRule="auto"/>
        <w:jc w:val="center"/>
        <w:rPr>
          <w:rFonts w:hint="eastAsia" w:ascii="Times New Roman" w:hAnsi="Times New Roman" w:cs="Times New Roman"/>
          <w:b/>
          <w:bCs/>
          <w:color w:val="auto"/>
          <w:sz w:val="96"/>
          <w:szCs w:val="96"/>
          <w:highlight w:val="none"/>
        </w:rPr>
      </w:pPr>
    </w:p>
    <w:p w14:paraId="4201CDD3">
      <w:pPr>
        <w:spacing w:line="360" w:lineRule="auto"/>
        <w:jc w:val="center"/>
        <w:rPr>
          <w:rFonts w:ascii="Times New Roman" w:hAnsi="Times New Roman" w:cs="Times New Roman"/>
          <w:b/>
          <w:bCs/>
          <w:color w:val="auto"/>
          <w:sz w:val="72"/>
          <w:szCs w:val="72"/>
          <w:highlight w:val="none"/>
        </w:rPr>
      </w:pPr>
      <w:r>
        <w:rPr>
          <w:rFonts w:hint="eastAsia" w:ascii="Times New Roman" w:hAnsi="Times New Roman" w:cs="Times New Roman"/>
          <w:b/>
          <w:bCs/>
          <w:color w:val="auto"/>
          <w:sz w:val="72"/>
          <w:szCs w:val="72"/>
          <w:highlight w:val="none"/>
        </w:rPr>
        <w:t>公开</w:t>
      </w:r>
      <w:r>
        <w:rPr>
          <w:rFonts w:ascii="Times New Roman" w:hAnsi="Times New Roman" w:cs="Times New Roman"/>
          <w:b/>
          <w:bCs/>
          <w:color w:val="auto"/>
          <w:sz w:val="72"/>
          <w:szCs w:val="72"/>
          <w:highlight w:val="none"/>
        </w:rPr>
        <w:t>招标文件</w:t>
      </w:r>
    </w:p>
    <w:p w14:paraId="0051AD78">
      <w:pPr>
        <w:widowControl w:val="0"/>
        <w:autoSpaceDE w:val="0"/>
        <w:autoSpaceDN w:val="0"/>
        <w:adjustRightInd w:val="0"/>
        <w:rPr>
          <w:rFonts w:ascii="Symbol" w:hAnsi="Symbol" w:eastAsia="宋体" w:cs="Symbol"/>
          <w:b/>
          <w:bCs/>
          <w:color w:val="auto"/>
          <w:sz w:val="60"/>
          <w:szCs w:val="60"/>
          <w:highlight w:val="none"/>
          <w:lang w:val="en-US" w:eastAsia="zh-CN" w:bidi="ar-SA"/>
        </w:rPr>
      </w:pPr>
    </w:p>
    <w:p w14:paraId="65BD78FB">
      <w:pPr>
        <w:widowControl w:val="0"/>
        <w:autoSpaceDE w:val="0"/>
        <w:autoSpaceDN w:val="0"/>
        <w:adjustRightInd w:val="0"/>
        <w:rPr>
          <w:rFonts w:ascii="Symbol" w:hAnsi="Symbol" w:eastAsia="宋体" w:cs="Symbol"/>
          <w:b/>
          <w:bCs/>
          <w:color w:val="auto"/>
          <w:sz w:val="60"/>
          <w:szCs w:val="60"/>
          <w:highlight w:val="none"/>
          <w:lang w:val="en-US" w:eastAsia="zh-CN" w:bidi="ar-SA"/>
        </w:rPr>
      </w:pPr>
    </w:p>
    <w:p w14:paraId="1DE2740B">
      <w:pPr>
        <w:widowControl w:val="0"/>
        <w:autoSpaceDE w:val="0"/>
        <w:autoSpaceDN w:val="0"/>
        <w:adjustRightInd w:val="0"/>
        <w:rPr>
          <w:rFonts w:ascii="Symbol" w:hAnsi="Symbol" w:eastAsia="宋体" w:cs="Symbol"/>
          <w:b/>
          <w:bCs/>
          <w:color w:val="auto"/>
          <w:sz w:val="60"/>
          <w:szCs w:val="60"/>
          <w:highlight w:val="none"/>
          <w:lang w:val="en-US" w:eastAsia="zh-CN" w:bidi="ar-SA"/>
        </w:rPr>
      </w:pPr>
    </w:p>
    <w:p w14:paraId="20C499A4">
      <w:pPr>
        <w:tabs>
          <w:tab w:val="left" w:pos="3240"/>
          <w:tab w:val="left" w:pos="3420"/>
        </w:tabs>
        <w:spacing w:line="480" w:lineRule="auto"/>
        <w:ind w:left="2832" w:leftChars="444" w:hanging="1900" w:hangingChars="528"/>
        <w:jc w:val="left"/>
        <w:rPr>
          <w:rFonts w:ascii="Times New Roman" w:hAnsi="Times New Roman" w:cs="Times New Roman"/>
          <w:bCs/>
          <w:color w:val="auto"/>
          <w:sz w:val="36"/>
          <w:szCs w:val="36"/>
          <w:highlight w:val="none"/>
        </w:rPr>
      </w:pPr>
    </w:p>
    <w:p w14:paraId="2D71558C">
      <w:pPr>
        <w:tabs>
          <w:tab w:val="left" w:pos="3240"/>
          <w:tab w:val="left" w:pos="3420"/>
        </w:tabs>
        <w:spacing w:line="480" w:lineRule="auto"/>
        <w:ind w:left="2823" w:leftChars="304" w:hanging="2185" w:hangingChars="607"/>
        <w:jc w:val="left"/>
        <w:rPr>
          <w:rFonts w:ascii="Times New Roman" w:hAnsi="Times New Roman" w:cs="Times New Roman"/>
          <w:bCs/>
          <w:color w:val="auto"/>
          <w:sz w:val="36"/>
          <w:szCs w:val="36"/>
          <w:highlight w:val="none"/>
        </w:rPr>
      </w:pPr>
    </w:p>
    <w:p w14:paraId="0CE3BD34">
      <w:pPr>
        <w:tabs>
          <w:tab w:val="left" w:pos="3240"/>
          <w:tab w:val="left" w:pos="3420"/>
        </w:tabs>
        <w:spacing w:line="480" w:lineRule="auto"/>
        <w:ind w:left="2823" w:leftChars="304" w:hanging="2185" w:hangingChars="607"/>
        <w:jc w:val="left"/>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项目名称：</w:t>
      </w:r>
      <w:r>
        <w:rPr>
          <w:rFonts w:hint="eastAsia" w:cs="Times New Roman"/>
          <w:bCs/>
          <w:color w:val="auto"/>
          <w:sz w:val="36"/>
          <w:szCs w:val="36"/>
          <w:highlight w:val="none"/>
          <w:lang w:eastAsia="zh-CN"/>
        </w:rPr>
        <w:t>顺义区文化中心信息化设备设施运维服务项目</w:t>
      </w:r>
    </w:p>
    <w:p w14:paraId="2AB4B0F2">
      <w:pPr>
        <w:tabs>
          <w:tab w:val="left" w:pos="3240"/>
          <w:tab w:val="left" w:pos="3420"/>
        </w:tabs>
        <w:spacing w:line="480" w:lineRule="auto"/>
        <w:ind w:left="2823" w:leftChars="304" w:hanging="2185" w:hangingChars="607"/>
        <w:jc w:val="left"/>
        <w:rPr>
          <w:rFonts w:ascii="Times New Roman" w:hAnsi="Times New Roman" w:cs="Times New Roman"/>
          <w:bCs/>
          <w:color w:val="auto"/>
          <w:sz w:val="36"/>
          <w:szCs w:val="36"/>
          <w:highlight w:val="none"/>
        </w:rPr>
      </w:pPr>
      <w:r>
        <w:rPr>
          <w:rFonts w:ascii="Times New Roman" w:hAnsi="Times New Roman" w:cs="Times New Roman"/>
          <w:bCs/>
          <w:color w:val="auto"/>
          <w:sz w:val="36"/>
          <w:szCs w:val="36"/>
          <w:highlight w:val="none"/>
        </w:rPr>
        <w:t>项目编号</w:t>
      </w:r>
      <w:r>
        <w:rPr>
          <w:rFonts w:hint="eastAsia" w:cs="Times New Roman"/>
          <w:bCs/>
          <w:color w:val="auto"/>
          <w:sz w:val="36"/>
          <w:szCs w:val="36"/>
          <w:highlight w:val="none"/>
          <w:lang w:eastAsia="zh-CN"/>
        </w:rPr>
        <w:t>：11011325210200021116-XM001</w:t>
      </w:r>
    </w:p>
    <w:p w14:paraId="50EDE2EA">
      <w:pPr>
        <w:tabs>
          <w:tab w:val="left" w:pos="3240"/>
          <w:tab w:val="left" w:pos="3420"/>
        </w:tabs>
        <w:spacing w:line="480" w:lineRule="auto"/>
        <w:ind w:left="2823" w:leftChars="304" w:hanging="2185" w:hangingChars="607"/>
        <w:jc w:val="left"/>
        <w:rPr>
          <w:rFonts w:hint="eastAsia" w:ascii="Times New Roman" w:hAnsi="Times New Roman" w:eastAsia="宋体" w:cs="Times New Roman"/>
          <w:bCs/>
          <w:color w:val="auto"/>
          <w:sz w:val="36"/>
          <w:szCs w:val="36"/>
          <w:highlight w:val="none"/>
          <w:lang w:eastAsia="zh-CN"/>
        </w:rPr>
      </w:pPr>
      <w:r>
        <w:rPr>
          <w:rFonts w:ascii="Times New Roman" w:hAnsi="Times New Roman" w:cs="Times New Roman"/>
          <w:bCs/>
          <w:color w:val="auto"/>
          <w:sz w:val="36"/>
          <w:szCs w:val="36"/>
          <w:highlight w:val="none"/>
        </w:rPr>
        <w:t>采 购 人：</w:t>
      </w:r>
      <w:r>
        <w:rPr>
          <w:rFonts w:hint="eastAsia" w:cs="Times New Roman"/>
          <w:bCs/>
          <w:color w:val="auto"/>
          <w:sz w:val="36"/>
          <w:szCs w:val="36"/>
          <w:highlight w:val="none"/>
          <w:lang w:eastAsia="zh-CN"/>
        </w:rPr>
        <w:t>北京市顺义区文化和旅游局</w:t>
      </w:r>
    </w:p>
    <w:p w14:paraId="3EF537B3">
      <w:pPr>
        <w:tabs>
          <w:tab w:val="left" w:pos="3240"/>
          <w:tab w:val="left" w:pos="3420"/>
        </w:tabs>
        <w:spacing w:line="480" w:lineRule="auto"/>
        <w:ind w:left="2823" w:leftChars="304" w:hanging="2185" w:hangingChars="607"/>
        <w:jc w:val="left"/>
        <w:rPr>
          <w:rFonts w:hint="eastAsia" w:ascii="Times New Roman" w:hAnsi="Times New Roman" w:cs="Times New Roman"/>
          <w:bCs/>
          <w:color w:val="auto"/>
          <w:sz w:val="36"/>
          <w:szCs w:val="36"/>
          <w:highlight w:val="none"/>
          <w:lang w:val="en-US" w:eastAsia="zh-CN"/>
        </w:rPr>
      </w:pPr>
      <w:r>
        <w:rPr>
          <w:rFonts w:hint="eastAsia" w:ascii="Times New Roman" w:hAnsi="Times New Roman" w:cs="Times New Roman"/>
          <w:bCs/>
          <w:color w:val="auto"/>
          <w:sz w:val="36"/>
          <w:szCs w:val="36"/>
          <w:highlight w:val="none"/>
        </w:rPr>
        <w:t>采购</w:t>
      </w:r>
      <w:r>
        <w:rPr>
          <w:rFonts w:ascii="Times New Roman" w:hAnsi="Times New Roman" w:cs="Times New Roman"/>
          <w:bCs/>
          <w:color w:val="auto"/>
          <w:sz w:val="36"/>
          <w:szCs w:val="36"/>
          <w:highlight w:val="none"/>
        </w:rPr>
        <w:t>代理机构：</w:t>
      </w:r>
      <w:r>
        <w:rPr>
          <w:rFonts w:hint="eastAsia" w:ascii="Times New Roman" w:hAnsi="Times New Roman" w:cs="Times New Roman"/>
          <w:bCs/>
          <w:color w:val="auto"/>
          <w:sz w:val="36"/>
          <w:szCs w:val="36"/>
          <w:highlight w:val="none"/>
          <w:lang w:val="en-US" w:eastAsia="zh-CN"/>
        </w:rPr>
        <w:t>北京中盛宇工程管理有限公司</w:t>
      </w:r>
    </w:p>
    <w:p w14:paraId="5374C2EC">
      <w:pPr>
        <w:ind w:left="1912" w:leftChars="304" w:hanging="1274" w:hangingChars="607"/>
        <w:rPr>
          <w:color w:val="auto"/>
          <w:highlight w:val="none"/>
        </w:rPr>
        <w:sectPr>
          <w:headerReference r:id="rId3" w:type="default"/>
          <w:footerReference r:id="rId4" w:type="default"/>
          <w:pgSz w:w="11907" w:h="16840"/>
          <w:pgMar w:top="1418" w:right="946" w:bottom="1418" w:left="1501" w:header="851" w:footer="851" w:gutter="0"/>
          <w:pgNumType w:fmt="decimal" w:start="1"/>
          <w:cols w:space="720" w:num="1"/>
          <w:docGrid w:linePitch="462" w:charSpace="0"/>
        </w:sectPr>
      </w:pPr>
    </w:p>
    <w:p w14:paraId="0DC44F20">
      <w:pPr>
        <w:spacing w:line="360" w:lineRule="auto"/>
        <w:jc w:val="center"/>
        <w:outlineLvl w:val="0"/>
        <w:rPr>
          <w:b/>
          <w:color w:val="auto"/>
          <w:sz w:val="44"/>
          <w:szCs w:val="44"/>
          <w:highlight w:val="none"/>
        </w:rPr>
        <w:sectPr>
          <w:footerReference r:id="rId5" w:type="default"/>
          <w:pgSz w:w="11907" w:h="16840"/>
          <w:pgMar w:top="1418" w:right="946" w:bottom="1418" w:left="1721" w:header="851" w:footer="851" w:gutter="0"/>
          <w:pgNumType w:fmt="decimal" w:start="1"/>
          <w:cols w:space="720" w:num="1"/>
          <w:docGrid w:linePitch="462" w:charSpace="0"/>
        </w:sectPr>
      </w:pPr>
      <w:bookmarkStart w:id="4" w:name="_Toc16608"/>
      <w:bookmarkStart w:id="5" w:name="_Toc27518"/>
      <w:bookmarkStart w:id="6" w:name="_Toc29394"/>
      <w:bookmarkStart w:id="7" w:name="_Toc11513"/>
    </w:p>
    <w:p w14:paraId="123D684B">
      <w:pPr>
        <w:spacing w:line="360" w:lineRule="auto"/>
        <w:jc w:val="center"/>
        <w:outlineLvl w:val="0"/>
        <w:rPr>
          <w:b/>
          <w:color w:val="auto"/>
          <w:sz w:val="44"/>
          <w:szCs w:val="44"/>
          <w:highlight w:val="none"/>
        </w:rPr>
      </w:pPr>
      <w:r>
        <w:rPr>
          <w:b/>
          <w:color w:val="auto"/>
          <w:sz w:val="44"/>
          <w:szCs w:val="44"/>
          <w:highlight w:val="none"/>
        </w:rPr>
        <w:t>目      录</w:t>
      </w:r>
      <w:bookmarkEnd w:id="0"/>
      <w:bookmarkEnd w:id="1"/>
      <w:bookmarkEnd w:id="2"/>
      <w:bookmarkEnd w:id="3"/>
      <w:bookmarkEnd w:id="4"/>
      <w:bookmarkEnd w:id="5"/>
      <w:bookmarkEnd w:id="6"/>
      <w:bookmarkEnd w:id="7"/>
    </w:p>
    <w:p w14:paraId="120B1856">
      <w:pPr>
        <w:pStyle w:val="31"/>
        <w:tabs>
          <w:tab w:val="right" w:leader="dot" w:pos="9460"/>
          <w:tab w:val="clear" w:pos="1050"/>
          <w:tab w:val="clear" w:pos="8937"/>
        </w:tabs>
        <w:spacing w:line="480" w:lineRule="auto"/>
        <w:rPr>
          <w:color w:val="auto"/>
          <w:sz w:val="32"/>
          <w:szCs w:val="32"/>
          <w:highlight w:val="none"/>
        </w:rPr>
      </w:pPr>
      <w:r>
        <w:rPr>
          <w:rFonts w:ascii="Times New Roman" w:hAnsi="Times New Roman"/>
          <w:b w:val="0"/>
          <w:color w:val="auto"/>
          <w:sz w:val="48"/>
          <w:szCs w:val="48"/>
          <w:highlight w:val="none"/>
        </w:rPr>
        <w:fldChar w:fldCharType="begin"/>
      </w:r>
      <w:r>
        <w:rPr>
          <w:rFonts w:ascii="Times New Roman" w:hAnsi="Times New Roman"/>
          <w:b w:val="0"/>
          <w:color w:val="auto"/>
          <w:sz w:val="48"/>
          <w:szCs w:val="48"/>
          <w:highlight w:val="none"/>
        </w:rPr>
        <w:instrText xml:space="preserve"> TOC \o "1-1" \h \z \u </w:instrText>
      </w:r>
      <w:r>
        <w:rPr>
          <w:rFonts w:ascii="Times New Roman" w:hAnsi="Times New Roman"/>
          <w:b w:val="0"/>
          <w:color w:val="auto"/>
          <w:sz w:val="48"/>
          <w:szCs w:val="48"/>
          <w:highlight w:val="none"/>
        </w:rPr>
        <w:fldChar w:fldCharType="separate"/>
      </w:r>
      <w:r>
        <w:rPr>
          <w:color w:val="auto"/>
          <w:highlight w:val="none"/>
        </w:rPr>
        <w:fldChar w:fldCharType="begin"/>
      </w:r>
      <w:r>
        <w:rPr>
          <w:color w:val="auto"/>
          <w:highlight w:val="none"/>
        </w:rPr>
        <w:instrText xml:space="preserve"> HYPERLINK \l "_Toc17728" </w:instrText>
      </w:r>
      <w:r>
        <w:rPr>
          <w:color w:val="auto"/>
          <w:highlight w:val="none"/>
        </w:rPr>
        <w:fldChar w:fldCharType="separate"/>
      </w:r>
      <w:r>
        <w:rPr>
          <w:color w:val="auto"/>
          <w:sz w:val="32"/>
          <w:szCs w:val="44"/>
          <w:highlight w:val="none"/>
        </w:rPr>
        <w:t>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_Toc17728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4FDB9A90">
      <w:pPr>
        <w:pStyle w:val="31"/>
        <w:tabs>
          <w:tab w:val="right" w:leader="dot" w:pos="9460"/>
          <w:tab w:val="clear" w:pos="1050"/>
          <w:tab w:val="clear" w:pos="8937"/>
        </w:tabs>
        <w:spacing w:line="480" w:lineRule="auto"/>
        <w:rPr>
          <w:color w:val="auto"/>
          <w:sz w:val="32"/>
          <w:szCs w:val="32"/>
          <w:highlight w:val="none"/>
        </w:rPr>
      </w:pPr>
      <w:r>
        <w:rPr>
          <w:color w:val="auto"/>
          <w:highlight w:val="none"/>
        </w:rPr>
        <w:fldChar w:fldCharType="begin"/>
      </w:r>
      <w:r>
        <w:rPr>
          <w:color w:val="auto"/>
          <w:highlight w:val="none"/>
        </w:rPr>
        <w:instrText xml:space="preserve"> HYPERLINK \l "_Toc20153" </w:instrText>
      </w:r>
      <w:r>
        <w:rPr>
          <w:color w:val="auto"/>
          <w:highlight w:val="none"/>
        </w:rPr>
        <w:fldChar w:fldCharType="separate"/>
      </w:r>
      <w:r>
        <w:rPr>
          <w:color w:val="auto"/>
          <w:sz w:val="32"/>
          <w:szCs w:val="44"/>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_Toc20153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color w:val="auto"/>
          <w:sz w:val="32"/>
          <w:szCs w:val="32"/>
          <w:highlight w:val="none"/>
        </w:rPr>
        <w:fldChar w:fldCharType="end"/>
      </w:r>
    </w:p>
    <w:p w14:paraId="7A459EF8">
      <w:pPr>
        <w:pStyle w:val="31"/>
        <w:tabs>
          <w:tab w:val="right" w:leader="dot" w:pos="9460"/>
          <w:tab w:val="clear" w:pos="1050"/>
          <w:tab w:val="clear" w:pos="8937"/>
        </w:tabs>
        <w:spacing w:line="480" w:lineRule="auto"/>
        <w:rPr>
          <w:color w:val="auto"/>
          <w:sz w:val="32"/>
          <w:szCs w:val="32"/>
          <w:highlight w:val="none"/>
        </w:rPr>
      </w:pPr>
      <w:r>
        <w:rPr>
          <w:color w:val="auto"/>
          <w:highlight w:val="none"/>
        </w:rPr>
        <w:fldChar w:fldCharType="begin"/>
      </w:r>
      <w:r>
        <w:rPr>
          <w:color w:val="auto"/>
          <w:highlight w:val="none"/>
        </w:rPr>
        <w:instrText xml:space="preserve"> HYPERLINK \l "_Toc32190" </w:instrText>
      </w:r>
      <w:r>
        <w:rPr>
          <w:color w:val="auto"/>
          <w:highlight w:val="none"/>
        </w:rPr>
        <w:fldChar w:fldCharType="separate"/>
      </w:r>
      <w:r>
        <w:rPr>
          <w:color w:val="auto"/>
          <w:sz w:val="32"/>
          <w:szCs w:val="44"/>
          <w:highlight w:val="none"/>
        </w:rPr>
        <w:t>第三章   资格审查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_Toc32190 \h </w:instrText>
      </w:r>
      <w:r>
        <w:rPr>
          <w:color w:val="auto"/>
          <w:sz w:val="32"/>
          <w:szCs w:val="32"/>
          <w:highlight w:val="none"/>
        </w:rPr>
        <w:fldChar w:fldCharType="separate"/>
      </w:r>
      <w:r>
        <w:rPr>
          <w:color w:val="auto"/>
          <w:sz w:val="32"/>
          <w:szCs w:val="32"/>
          <w:highlight w:val="none"/>
        </w:rPr>
        <w:t>23</w:t>
      </w:r>
      <w:r>
        <w:rPr>
          <w:color w:val="auto"/>
          <w:sz w:val="32"/>
          <w:szCs w:val="32"/>
          <w:highlight w:val="none"/>
        </w:rPr>
        <w:fldChar w:fldCharType="end"/>
      </w:r>
      <w:r>
        <w:rPr>
          <w:color w:val="auto"/>
          <w:sz w:val="32"/>
          <w:szCs w:val="32"/>
          <w:highlight w:val="none"/>
        </w:rPr>
        <w:fldChar w:fldCharType="end"/>
      </w:r>
    </w:p>
    <w:p w14:paraId="7DEBAB1F">
      <w:pPr>
        <w:pStyle w:val="31"/>
        <w:tabs>
          <w:tab w:val="right" w:leader="dot" w:pos="9460"/>
          <w:tab w:val="clear" w:pos="1050"/>
          <w:tab w:val="clear" w:pos="8937"/>
        </w:tabs>
        <w:spacing w:line="480" w:lineRule="auto"/>
        <w:rPr>
          <w:color w:val="auto"/>
          <w:sz w:val="32"/>
          <w:szCs w:val="32"/>
          <w:highlight w:val="none"/>
        </w:rPr>
      </w:pPr>
      <w:r>
        <w:rPr>
          <w:color w:val="auto"/>
          <w:highlight w:val="none"/>
        </w:rPr>
        <w:fldChar w:fldCharType="begin"/>
      </w:r>
      <w:r>
        <w:rPr>
          <w:color w:val="auto"/>
          <w:highlight w:val="none"/>
        </w:rPr>
        <w:instrText xml:space="preserve"> HYPERLINK \l "_Toc8016" </w:instrText>
      </w:r>
      <w:r>
        <w:rPr>
          <w:color w:val="auto"/>
          <w:highlight w:val="none"/>
        </w:rPr>
        <w:fldChar w:fldCharType="separate"/>
      </w:r>
      <w:r>
        <w:rPr>
          <w:color w:val="auto"/>
          <w:sz w:val="32"/>
          <w:szCs w:val="44"/>
          <w:highlight w:val="none"/>
        </w:rPr>
        <w:t>第四章   评标程序、评标方法和评标标准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_Toc8016 \h </w:instrText>
      </w:r>
      <w:r>
        <w:rPr>
          <w:color w:val="auto"/>
          <w:sz w:val="32"/>
          <w:szCs w:val="32"/>
          <w:highlight w:val="none"/>
        </w:rPr>
        <w:fldChar w:fldCharType="separate"/>
      </w:r>
      <w:r>
        <w:rPr>
          <w:color w:val="auto"/>
          <w:sz w:val="32"/>
          <w:szCs w:val="32"/>
          <w:highlight w:val="none"/>
        </w:rPr>
        <w:t>26</w:t>
      </w:r>
      <w:r>
        <w:rPr>
          <w:color w:val="auto"/>
          <w:sz w:val="32"/>
          <w:szCs w:val="32"/>
          <w:highlight w:val="none"/>
        </w:rPr>
        <w:fldChar w:fldCharType="end"/>
      </w:r>
      <w:r>
        <w:rPr>
          <w:color w:val="auto"/>
          <w:sz w:val="32"/>
          <w:szCs w:val="32"/>
          <w:highlight w:val="none"/>
        </w:rPr>
        <w:fldChar w:fldCharType="end"/>
      </w:r>
    </w:p>
    <w:p w14:paraId="21520834">
      <w:pPr>
        <w:pStyle w:val="31"/>
        <w:tabs>
          <w:tab w:val="right" w:leader="dot" w:pos="9460"/>
          <w:tab w:val="clear" w:pos="1050"/>
          <w:tab w:val="clear" w:pos="8937"/>
        </w:tabs>
        <w:spacing w:line="480" w:lineRule="auto"/>
        <w:rPr>
          <w:color w:val="auto"/>
          <w:sz w:val="32"/>
          <w:szCs w:val="32"/>
          <w:highlight w:val="none"/>
        </w:rPr>
      </w:pPr>
      <w:r>
        <w:rPr>
          <w:color w:val="auto"/>
          <w:highlight w:val="none"/>
        </w:rPr>
        <w:fldChar w:fldCharType="begin"/>
      </w:r>
      <w:r>
        <w:rPr>
          <w:color w:val="auto"/>
          <w:highlight w:val="none"/>
        </w:rPr>
        <w:instrText xml:space="preserve"> HYPERLINK \l "_Toc15334" </w:instrText>
      </w:r>
      <w:r>
        <w:rPr>
          <w:color w:val="auto"/>
          <w:highlight w:val="none"/>
        </w:rPr>
        <w:fldChar w:fldCharType="separate"/>
      </w:r>
      <w:r>
        <w:rPr>
          <w:color w:val="auto"/>
          <w:sz w:val="32"/>
          <w:szCs w:val="44"/>
          <w:highlight w:val="none"/>
        </w:rPr>
        <w:t>第五章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_Toc15334 \h </w:instrText>
      </w:r>
      <w:r>
        <w:rPr>
          <w:color w:val="auto"/>
          <w:sz w:val="32"/>
          <w:szCs w:val="32"/>
          <w:highlight w:val="none"/>
        </w:rPr>
        <w:fldChar w:fldCharType="separate"/>
      </w:r>
      <w:r>
        <w:rPr>
          <w:color w:val="auto"/>
          <w:sz w:val="32"/>
          <w:szCs w:val="32"/>
          <w:highlight w:val="none"/>
        </w:rPr>
        <w:t>35</w:t>
      </w:r>
      <w:r>
        <w:rPr>
          <w:color w:val="auto"/>
          <w:sz w:val="32"/>
          <w:szCs w:val="32"/>
          <w:highlight w:val="none"/>
        </w:rPr>
        <w:fldChar w:fldCharType="end"/>
      </w:r>
      <w:r>
        <w:rPr>
          <w:color w:val="auto"/>
          <w:sz w:val="32"/>
          <w:szCs w:val="32"/>
          <w:highlight w:val="none"/>
        </w:rPr>
        <w:fldChar w:fldCharType="end"/>
      </w:r>
    </w:p>
    <w:p w14:paraId="27B068C4">
      <w:pPr>
        <w:pStyle w:val="31"/>
        <w:tabs>
          <w:tab w:val="right" w:leader="dot" w:pos="9460"/>
          <w:tab w:val="clear" w:pos="1050"/>
          <w:tab w:val="clear" w:pos="8937"/>
        </w:tabs>
        <w:spacing w:line="480" w:lineRule="auto"/>
        <w:rPr>
          <w:color w:val="auto"/>
          <w:sz w:val="32"/>
          <w:szCs w:val="32"/>
          <w:highlight w:val="none"/>
        </w:rPr>
      </w:pPr>
      <w:r>
        <w:rPr>
          <w:color w:val="auto"/>
          <w:highlight w:val="none"/>
        </w:rPr>
        <w:fldChar w:fldCharType="begin"/>
      </w:r>
      <w:r>
        <w:rPr>
          <w:color w:val="auto"/>
          <w:highlight w:val="none"/>
        </w:rPr>
        <w:instrText xml:space="preserve"> HYPERLINK \l "_Toc31410" </w:instrText>
      </w:r>
      <w:r>
        <w:rPr>
          <w:color w:val="auto"/>
          <w:highlight w:val="none"/>
        </w:rPr>
        <w:fldChar w:fldCharType="separate"/>
      </w:r>
      <w:r>
        <w:rPr>
          <w:color w:val="auto"/>
          <w:sz w:val="32"/>
          <w:szCs w:val="44"/>
          <w:highlight w:val="none"/>
        </w:rPr>
        <w:t>第六章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_Toc31410 \h </w:instrText>
      </w:r>
      <w:r>
        <w:rPr>
          <w:color w:val="auto"/>
          <w:sz w:val="32"/>
          <w:szCs w:val="32"/>
          <w:highlight w:val="none"/>
        </w:rPr>
        <w:fldChar w:fldCharType="separate"/>
      </w:r>
      <w:r>
        <w:rPr>
          <w:color w:val="auto"/>
          <w:sz w:val="32"/>
          <w:szCs w:val="32"/>
          <w:highlight w:val="none"/>
        </w:rPr>
        <w:t>35</w:t>
      </w:r>
      <w:r>
        <w:rPr>
          <w:color w:val="auto"/>
          <w:sz w:val="32"/>
          <w:szCs w:val="32"/>
          <w:highlight w:val="none"/>
        </w:rPr>
        <w:fldChar w:fldCharType="end"/>
      </w:r>
      <w:r>
        <w:rPr>
          <w:color w:val="auto"/>
          <w:sz w:val="32"/>
          <w:szCs w:val="32"/>
          <w:highlight w:val="none"/>
        </w:rPr>
        <w:fldChar w:fldCharType="end"/>
      </w:r>
    </w:p>
    <w:p w14:paraId="26DC19BC">
      <w:pPr>
        <w:pStyle w:val="31"/>
        <w:tabs>
          <w:tab w:val="right" w:leader="dot" w:pos="9460"/>
          <w:tab w:val="clear" w:pos="1050"/>
          <w:tab w:val="clear" w:pos="8937"/>
        </w:tabs>
        <w:spacing w:line="480" w:lineRule="auto"/>
        <w:rPr>
          <w:color w:val="auto"/>
          <w:sz w:val="32"/>
          <w:szCs w:val="32"/>
          <w:highlight w:val="none"/>
        </w:rPr>
      </w:pPr>
      <w:r>
        <w:rPr>
          <w:color w:val="auto"/>
          <w:highlight w:val="none"/>
        </w:rPr>
        <w:fldChar w:fldCharType="begin"/>
      </w:r>
      <w:r>
        <w:rPr>
          <w:color w:val="auto"/>
          <w:highlight w:val="none"/>
        </w:rPr>
        <w:instrText xml:space="preserve"> HYPERLINK \l "_Toc30549" </w:instrText>
      </w:r>
      <w:r>
        <w:rPr>
          <w:color w:val="auto"/>
          <w:highlight w:val="none"/>
        </w:rPr>
        <w:fldChar w:fldCharType="separate"/>
      </w:r>
      <w:r>
        <w:rPr>
          <w:color w:val="auto"/>
          <w:sz w:val="32"/>
          <w:szCs w:val="32"/>
          <w:highlight w:val="none"/>
        </w:rPr>
        <w:t>第七章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_Toc30549 \h </w:instrText>
      </w:r>
      <w:r>
        <w:rPr>
          <w:color w:val="auto"/>
          <w:sz w:val="32"/>
          <w:szCs w:val="32"/>
          <w:highlight w:val="none"/>
        </w:rPr>
        <w:fldChar w:fldCharType="separate"/>
      </w:r>
      <w:r>
        <w:rPr>
          <w:color w:val="auto"/>
          <w:sz w:val="32"/>
          <w:szCs w:val="32"/>
          <w:highlight w:val="none"/>
        </w:rPr>
        <w:t>74</w:t>
      </w:r>
      <w:r>
        <w:rPr>
          <w:color w:val="auto"/>
          <w:sz w:val="32"/>
          <w:szCs w:val="32"/>
          <w:highlight w:val="none"/>
        </w:rPr>
        <w:fldChar w:fldCharType="end"/>
      </w:r>
      <w:r>
        <w:rPr>
          <w:color w:val="auto"/>
          <w:sz w:val="32"/>
          <w:szCs w:val="32"/>
          <w:highlight w:val="none"/>
        </w:rPr>
        <w:fldChar w:fldCharType="end"/>
      </w:r>
    </w:p>
    <w:p w14:paraId="0A014E41">
      <w:pPr>
        <w:pStyle w:val="31"/>
        <w:spacing w:line="480" w:lineRule="auto"/>
        <w:rPr>
          <w:rFonts w:ascii="Times New Roman" w:hAnsi="Times New Roman"/>
          <w:b w:val="0"/>
          <w:color w:val="auto"/>
          <w:highlight w:val="none"/>
        </w:rPr>
      </w:pPr>
      <w:r>
        <w:rPr>
          <w:rFonts w:ascii="Times New Roman" w:hAnsi="Times New Roman"/>
          <w:color w:val="auto"/>
          <w:sz w:val="32"/>
          <w:szCs w:val="48"/>
          <w:highlight w:val="none"/>
        </w:rPr>
        <w:fldChar w:fldCharType="end"/>
      </w:r>
    </w:p>
    <w:p w14:paraId="0FD1CD3F">
      <w:pPr>
        <w:spacing w:line="360" w:lineRule="auto"/>
        <w:jc w:val="center"/>
        <w:outlineLvl w:val="0"/>
        <w:rPr>
          <w:b/>
          <w:color w:val="auto"/>
          <w:sz w:val="36"/>
          <w:szCs w:val="36"/>
          <w:highlight w:val="none"/>
        </w:rPr>
      </w:pPr>
      <w:r>
        <w:rPr>
          <w:color w:val="auto"/>
          <w:sz w:val="24"/>
          <w:highlight w:val="none"/>
        </w:rPr>
        <w:br w:type="page"/>
      </w:r>
      <w:bookmarkStart w:id="8" w:name="_Toc17728"/>
      <w:r>
        <w:rPr>
          <w:b/>
          <w:color w:val="auto"/>
          <w:sz w:val="36"/>
          <w:szCs w:val="36"/>
          <w:highlight w:val="none"/>
        </w:rPr>
        <w:t>第一章   投标邀请</w:t>
      </w:r>
      <w:bookmarkEnd w:id="8"/>
    </w:p>
    <w:p w14:paraId="24BB2949">
      <w:pPr>
        <w:pStyle w:val="4"/>
        <w:spacing w:before="0" w:line="360" w:lineRule="auto"/>
        <w:jc w:val="left"/>
        <w:rPr>
          <w:rFonts w:ascii="宋体" w:hAnsi="宋体" w:eastAsia="宋体" w:cs="宋体"/>
          <w:color w:val="auto"/>
          <w:sz w:val="24"/>
          <w:szCs w:val="24"/>
          <w:highlight w:val="none"/>
        </w:rPr>
      </w:pPr>
      <w:bookmarkStart w:id="1001" w:name="_GoBack"/>
      <w:bookmarkStart w:id="9" w:name="_Toc35393621"/>
      <w:bookmarkStart w:id="10" w:name="_Toc28359079"/>
      <w:bookmarkStart w:id="11" w:name="_Toc28359002"/>
      <w:bookmarkStart w:id="12" w:name="_Toc35393790"/>
      <w:bookmarkStart w:id="13" w:name="_Hlk24379207"/>
      <w:r>
        <w:rPr>
          <w:rFonts w:hint="eastAsia" w:ascii="宋体" w:hAnsi="宋体" w:eastAsia="宋体" w:cs="宋体"/>
          <w:color w:val="auto"/>
          <w:sz w:val="24"/>
          <w:szCs w:val="24"/>
          <w:highlight w:val="none"/>
        </w:rPr>
        <w:t>一、项目基本情况</w:t>
      </w:r>
      <w:bookmarkEnd w:id="9"/>
      <w:bookmarkEnd w:id="10"/>
      <w:bookmarkEnd w:id="11"/>
      <w:bookmarkEnd w:id="12"/>
    </w:p>
    <w:p w14:paraId="372B6384">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1.项目编号：11011325210200021116-XM001</w:t>
      </w:r>
    </w:p>
    <w:p w14:paraId="121998E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顺义区文化中心信息化设备设施运维服务项目</w:t>
      </w:r>
    </w:p>
    <w:bookmarkEnd w:id="13"/>
    <w:p w14:paraId="52959051">
      <w:pPr>
        <w:spacing w:line="360" w:lineRule="auto"/>
        <w:ind w:right="-168" w:rightChars="-80" w:firstLine="480" w:firstLineChars="200"/>
        <w:rPr>
          <w:rFonts w:ascii="宋体" w:hAnsi="宋体" w:cs="宋体"/>
          <w:color w:val="auto"/>
          <w:sz w:val="24"/>
          <w:highlight w:val="none"/>
        </w:rPr>
      </w:pPr>
      <w:r>
        <w:rPr>
          <w:rFonts w:hint="eastAsia" w:ascii="宋体" w:hAnsi="宋体" w:cs="宋体"/>
          <w:color w:val="auto"/>
          <w:sz w:val="24"/>
          <w:highlight w:val="none"/>
        </w:rPr>
        <w:t>3.项目预算金额：</w:t>
      </w:r>
      <w:r>
        <w:rPr>
          <w:rFonts w:hint="eastAsia" w:ascii="宋体" w:hAnsi="宋体" w:cs="宋体"/>
          <w:color w:val="auto"/>
          <w:sz w:val="24"/>
          <w:highlight w:val="none"/>
          <w:u w:val="single"/>
          <w:lang w:eastAsia="zh-CN"/>
        </w:rPr>
        <w:t>150.38</w:t>
      </w:r>
      <w:r>
        <w:rPr>
          <w:rFonts w:hint="eastAsia" w:ascii="宋体" w:hAnsi="宋体" w:cs="宋体"/>
          <w:color w:val="auto"/>
          <w:sz w:val="24"/>
          <w:highlight w:val="none"/>
          <w:u w:val="none"/>
          <w:lang w:eastAsia="zh-CN"/>
        </w:rPr>
        <w:t>万元</w:t>
      </w:r>
      <w:r>
        <w:rPr>
          <w:rFonts w:hint="eastAsia" w:ascii="宋体" w:hAnsi="宋体" w:cs="宋体"/>
          <w:color w:val="auto"/>
          <w:sz w:val="24"/>
          <w:highlight w:val="none"/>
        </w:rPr>
        <w:t>、项目最高限价：</w:t>
      </w:r>
      <w:r>
        <w:rPr>
          <w:rFonts w:hint="eastAsia" w:ascii="宋体" w:hAnsi="宋体" w:cs="宋体"/>
          <w:color w:val="auto"/>
          <w:sz w:val="24"/>
          <w:highlight w:val="none"/>
          <w:u w:val="single"/>
          <w:lang w:eastAsia="zh-CN"/>
        </w:rPr>
        <w:t>150.38</w:t>
      </w:r>
      <w:r>
        <w:rPr>
          <w:rFonts w:hint="eastAsia" w:ascii="宋体" w:hAnsi="宋体" w:cs="宋体"/>
          <w:color w:val="auto"/>
          <w:sz w:val="24"/>
          <w:highlight w:val="none"/>
        </w:rPr>
        <w:t>万元</w:t>
      </w:r>
    </w:p>
    <w:p w14:paraId="5B7837E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tbl>
      <w:tblPr>
        <w:tblStyle w:val="46"/>
        <w:tblW w:w="4950" w:type="pct"/>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1453"/>
        <w:gridCol w:w="1484"/>
        <w:gridCol w:w="932"/>
        <w:gridCol w:w="1425"/>
        <w:gridCol w:w="3674"/>
      </w:tblGrid>
      <w:tr w14:paraId="5A351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319" w:type="pct"/>
            <w:vAlign w:val="center"/>
          </w:tcPr>
          <w:p w14:paraId="4A70F73B">
            <w:pPr>
              <w:jc w:val="center"/>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包号</w:t>
            </w:r>
          </w:p>
        </w:tc>
        <w:tc>
          <w:tcPr>
            <w:tcW w:w="758" w:type="pct"/>
            <w:vAlign w:val="center"/>
          </w:tcPr>
          <w:p w14:paraId="6AC97809">
            <w:pPr>
              <w:jc w:val="center"/>
              <w:rPr>
                <w:rFonts w:ascii="Times New Roman" w:hAnsi="Times New Roman" w:eastAsia="宋体" w:cs="Times New Roman"/>
                <w:bCs/>
                <w:color w:val="auto"/>
                <w:szCs w:val="21"/>
                <w:highlight w:val="none"/>
              </w:rPr>
            </w:pPr>
            <w:r>
              <w:rPr>
                <w:rFonts w:hint="eastAsia" w:cs="Times New Roman"/>
                <w:bCs/>
                <w:color w:val="auto"/>
                <w:szCs w:val="21"/>
                <w:highlight w:val="none"/>
                <w:lang w:val="en-US" w:eastAsia="zh-CN"/>
              </w:rPr>
              <w:t>标的</w:t>
            </w:r>
            <w:r>
              <w:rPr>
                <w:rFonts w:ascii="Times New Roman" w:hAnsi="Times New Roman" w:eastAsia="宋体" w:cs="Times New Roman"/>
                <w:bCs/>
                <w:color w:val="auto"/>
                <w:szCs w:val="21"/>
                <w:highlight w:val="none"/>
              </w:rPr>
              <w:t>名称</w:t>
            </w:r>
          </w:p>
        </w:tc>
        <w:tc>
          <w:tcPr>
            <w:tcW w:w="774" w:type="pct"/>
            <w:vAlign w:val="center"/>
          </w:tcPr>
          <w:p w14:paraId="05F98834">
            <w:pPr>
              <w:jc w:val="center"/>
              <w:rPr>
                <w:rFonts w:hint="eastAsia" w:ascii="Times New Roman" w:hAnsi="Times New Roman" w:eastAsia="宋体" w:cs="Times New Roman"/>
                <w:bCs/>
                <w:color w:val="auto"/>
                <w:szCs w:val="21"/>
                <w:highlight w:val="none"/>
                <w:lang w:val="en-US" w:eastAsia="zh-CN"/>
              </w:rPr>
            </w:pPr>
            <w:r>
              <w:rPr>
                <w:rFonts w:ascii="Times New Roman" w:hAnsi="Times New Roman" w:eastAsia="宋体" w:cs="Times New Roman"/>
                <w:bCs/>
                <w:color w:val="auto"/>
                <w:szCs w:val="21"/>
                <w:highlight w:val="none"/>
              </w:rPr>
              <w:t>采购包预算金额</w:t>
            </w:r>
            <w:r>
              <w:rPr>
                <w:rFonts w:hint="eastAsia" w:ascii="Times New Roman" w:hAnsi="Times New Roman" w:eastAsia="宋体" w:cs="Times New Roman"/>
                <w:bCs/>
                <w:color w:val="auto"/>
                <w:szCs w:val="21"/>
                <w:highlight w:val="none"/>
                <w:lang w:val="en-US" w:eastAsia="zh-CN"/>
              </w:rPr>
              <w:t>及最高限价</w:t>
            </w:r>
          </w:p>
          <w:p w14:paraId="0A9C982C">
            <w:pPr>
              <w:jc w:val="center"/>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（万元）</w:t>
            </w:r>
          </w:p>
        </w:tc>
        <w:tc>
          <w:tcPr>
            <w:tcW w:w="486" w:type="pct"/>
            <w:vAlign w:val="center"/>
          </w:tcPr>
          <w:p w14:paraId="6CEFF252">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采购数量</w:t>
            </w:r>
          </w:p>
        </w:tc>
        <w:tc>
          <w:tcPr>
            <w:tcW w:w="743" w:type="pct"/>
            <w:vAlign w:val="center"/>
          </w:tcPr>
          <w:p w14:paraId="4C3C49F6">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服务地点</w:t>
            </w:r>
          </w:p>
        </w:tc>
        <w:tc>
          <w:tcPr>
            <w:tcW w:w="1916" w:type="pct"/>
            <w:vAlign w:val="center"/>
          </w:tcPr>
          <w:p w14:paraId="08F2A521">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简要技术需求或服务要求</w:t>
            </w:r>
          </w:p>
        </w:tc>
      </w:tr>
      <w:tr w14:paraId="50B4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9" w:type="pct"/>
            <w:vAlign w:val="center"/>
          </w:tcPr>
          <w:p w14:paraId="6EE2F90E">
            <w:pPr>
              <w:jc w:val="center"/>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01</w:t>
            </w:r>
          </w:p>
        </w:tc>
        <w:tc>
          <w:tcPr>
            <w:tcW w:w="758" w:type="pct"/>
            <w:vAlign w:val="center"/>
          </w:tcPr>
          <w:p w14:paraId="14797ABC">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eastAsia="zh-CN"/>
              </w:rPr>
              <w:t>顺义区文化中心信息化设备设施运维服务项目</w:t>
            </w:r>
          </w:p>
        </w:tc>
        <w:tc>
          <w:tcPr>
            <w:tcW w:w="774" w:type="pct"/>
            <w:vAlign w:val="center"/>
          </w:tcPr>
          <w:p w14:paraId="13664076">
            <w:pPr>
              <w:jc w:val="center"/>
              <w:rPr>
                <w:rFonts w:hint="eastAsia" w:ascii="Times New Roman" w:hAnsi="Times New Roman" w:eastAsia="宋体" w:cs="Times New Roman"/>
                <w:bCs/>
                <w:color w:val="auto"/>
                <w:szCs w:val="21"/>
                <w:highlight w:val="none"/>
                <w:lang w:eastAsia="zh-CN"/>
              </w:rPr>
            </w:pPr>
            <w:r>
              <w:rPr>
                <w:rFonts w:hint="eastAsia" w:cs="Times New Roman"/>
                <w:bCs/>
                <w:color w:val="auto"/>
                <w:szCs w:val="21"/>
                <w:highlight w:val="none"/>
                <w:lang w:eastAsia="zh-CN"/>
              </w:rPr>
              <w:t>150.38</w:t>
            </w:r>
          </w:p>
        </w:tc>
        <w:tc>
          <w:tcPr>
            <w:tcW w:w="486" w:type="pct"/>
            <w:vAlign w:val="center"/>
          </w:tcPr>
          <w:p w14:paraId="62AE4C35">
            <w:pPr>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1</w:t>
            </w:r>
          </w:p>
        </w:tc>
        <w:tc>
          <w:tcPr>
            <w:tcW w:w="743" w:type="pct"/>
            <w:vAlign w:val="center"/>
          </w:tcPr>
          <w:p w14:paraId="72923DCD">
            <w:pPr>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北京市顺义区文化中心</w:t>
            </w:r>
          </w:p>
        </w:tc>
        <w:tc>
          <w:tcPr>
            <w:tcW w:w="1916" w:type="pct"/>
            <w:vAlign w:val="center"/>
          </w:tcPr>
          <w:p w14:paraId="0BF1F690">
            <w:pPr>
              <w:jc w:val="center"/>
              <w:rPr>
                <w:rFonts w:hint="eastAsia" w:ascii="Times New Roman" w:hAnsi="Times New Roman" w:eastAsia="宋体" w:cs="Times New Roman"/>
                <w:color w:val="auto"/>
                <w:kern w:val="0"/>
                <w:szCs w:val="21"/>
                <w:highlight w:val="none"/>
                <w:lang w:eastAsia="zh-CN"/>
              </w:rPr>
            </w:pPr>
            <w:r>
              <w:rPr>
                <w:rFonts w:hint="eastAsia" w:ascii="Times New Roman" w:hAnsi="Times New Roman" w:eastAsia="宋体" w:cs="Times New Roman"/>
                <w:color w:val="auto"/>
                <w:kern w:val="0"/>
                <w:szCs w:val="21"/>
                <w:highlight w:val="none"/>
                <w:lang w:eastAsia="zh-CN"/>
              </w:rPr>
              <w:t>对文化馆、博物馆、图书馆设备及其运行的系统环境提供为期一年的保障</w:t>
            </w:r>
            <w:r>
              <w:rPr>
                <w:rFonts w:hint="eastAsia" w:cs="Times New Roman"/>
                <w:color w:val="auto"/>
                <w:kern w:val="0"/>
                <w:szCs w:val="21"/>
                <w:highlight w:val="none"/>
                <w:lang w:val="en-US" w:eastAsia="zh-CN"/>
              </w:rPr>
              <w:t>及</w:t>
            </w:r>
            <w:r>
              <w:rPr>
                <w:rFonts w:hint="eastAsia" w:ascii="Times New Roman" w:hAnsi="Times New Roman" w:eastAsia="宋体" w:cs="Times New Roman"/>
                <w:color w:val="auto"/>
                <w:kern w:val="0"/>
                <w:szCs w:val="21"/>
                <w:highlight w:val="none"/>
                <w:lang w:eastAsia="zh-CN"/>
              </w:rPr>
              <w:t>UPS配置电池更换涵盖维修、养护等服务</w:t>
            </w:r>
            <w:r>
              <w:rPr>
                <w:rFonts w:hint="eastAsia" w:cs="Times New Roman"/>
                <w:color w:val="auto"/>
                <w:kern w:val="0"/>
                <w:szCs w:val="21"/>
                <w:highlight w:val="none"/>
                <w:lang w:eastAsia="zh-CN"/>
              </w:rPr>
              <w:t>；</w:t>
            </w:r>
            <w:r>
              <w:rPr>
                <w:rFonts w:hint="eastAsia" w:ascii="Times New Roman" w:hAnsi="Times New Roman" w:eastAsia="宋体" w:cs="Times New Roman"/>
                <w:color w:val="auto"/>
                <w:kern w:val="0"/>
                <w:szCs w:val="21"/>
                <w:highlight w:val="none"/>
                <w:lang w:eastAsia="zh-CN"/>
              </w:rPr>
              <w:t>包括平时的日常巡查、定期维护、硬件维修、服务器软件升级及图书馆网上资源更新、应急响应及其他相关技术支持服务等。</w:t>
            </w:r>
          </w:p>
        </w:tc>
      </w:tr>
    </w:tbl>
    <w:p w14:paraId="1288CF9A">
      <w:pPr>
        <w:spacing w:line="360" w:lineRule="auto"/>
        <w:ind w:firstLine="480" w:firstLineChars="200"/>
        <w:rPr>
          <w:rFonts w:hint="eastAsia" w:ascii="宋体" w:hAnsi="宋体" w:cs="宋体" w:eastAsiaTheme="minorEastAsia"/>
          <w:color w:val="auto"/>
          <w:sz w:val="24"/>
          <w:szCs w:val="32"/>
          <w:highlight w:val="none"/>
          <w:lang w:val="en-US" w:eastAsia="zh-CN"/>
        </w:rPr>
      </w:pPr>
      <w:r>
        <w:rPr>
          <w:rFonts w:hint="eastAsia" w:ascii="宋体" w:hAnsi="宋体" w:cs="宋体"/>
          <w:color w:val="auto"/>
          <w:sz w:val="24"/>
          <w:szCs w:val="32"/>
          <w:highlight w:val="none"/>
        </w:rPr>
        <w:t>5.合同履行期限：</w:t>
      </w:r>
      <w:r>
        <w:rPr>
          <w:rFonts w:hint="eastAsia" w:asciiTheme="minorEastAsia" w:hAnsiTheme="minorEastAsia" w:eastAsiaTheme="minorEastAsia"/>
          <w:color w:val="auto"/>
          <w:sz w:val="24"/>
          <w:highlight w:val="none"/>
        </w:rPr>
        <w:t>1年，</w:t>
      </w:r>
      <w:r>
        <w:rPr>
          <w:rFonts w:hint="eastAsia" w:asciiTheme="minorEastAsia" w:hAnsiTheme="minorEastAsia" w:eastAsiaTheme="minorEastAsia"/>
          <w:color w:val="auto"/>
          <w:sz w:val="24"/>
          <w:highlight w:val="none"/>
          <w:lang w:val="en-US" w:eastAsia="zh-CN"/>
        </w:rPr>
        <w:t>具体以合同</w:t>
      </w:r>
      <w:r>
        <w:rPr>
          <w:rFonts w:hint="eastAsia" w:asciiTheme="minorEastAsia" w:hAnsiTheme="minorEastAsia" w:eastAsiaTheme="minorEastAsia"/>
          <w:color w:val="auto"/>
          <w:sz w:val="24"/>
          <w:highlight w:val="none"/>
        </w:rPr>
        <w:t>签订日期</w:t>
      </w:r>
      <w:r>
        <w:rPr>
          <w:rFonts w:hint="eastAsia" w:asciiTheme="minorEastAsia" w:hAnsiTheme="minorEastAsia" w:eastAsiaTheme="minorEastAsia"/>
          <w:color w:val="auto"/>
          <w:sz w:val="24"/>
          <w:highlight w:val="none"/>
          <w:lang w:val="en-US" w:eastAsia="zh-CN"/>
        </w:rPr>
        <w:t>为准。</w:t>
      </w:r>
    </w:p>
    <w:p w14:paraId="7F8B0607">
      <w:pPr>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6.本项目是否接受联合体投标：</w:t>
      </w:r>
      <w:r>
        <w:rPr>
          <w:rFonts w:hint="eastAsia" w:ascii="宋体" w:hAnsi="宋体" w:cs="宋体"/>
          <w:color w:val="auto"/>
          <w:sz w:val="24"/>
          <w:szCs w:val="32"/>
          <w:highlight w:val="none"/>
        </w:rPr>
        <w:sym w:font="Wingdings 2" w:char="00A3"/>
      </w:r>
      <w:r>
        <w:rPr>
          <w:rFonts w:hint="eastAsia" w:ascii="宋体" w:hAnsi="宋体" w:cs="宋体"/>
          <w:color w:val="auto"/>
          <w:sz w:val="24"/>
          <w:szCs w:val="32"/>
          <w:highlight w:val="none"/>
        </w:rPr>
        <w:t>是  ■否。</w:t>
      </w:r>
    </w:p>
    <w:p w14:paraId="62F3B9F8">
      <w:pPr>
        <w:pStyle w:val="4"/>
        <w:spacing w:before="0" w:line="360" w:lineRule="auto"/>
        <w:jc w:val="left"/>
        <w:rPr>
          <w:rFonts w:ascii="宋体" w:hAnsi="宋体" w:eastAsia="宋体" w:cs="宋体"/>
          <w:color w:val="auto"/>
          <w:sz w:val="24"/>
          <w:szCs w:val="24"/>
          <w:highlight w:val="none"/>
        </w:rPr>
      </w:pPr>
      <w:bookmarkStart w:id="14" w:name="_Toc35393622"/>
      <w:bookmarkStart w:id="15" w:name="_Toc28359080"/>
      <w:bookmarkStart w:id="16" w:name="_Toc28359003"/>
      <w:bookmarkStart w:id="17" w:name="_Toc35393791"/>
      <w:r>
        <w:rPr>
          <w:rFonts w:hint="eastAsia" w:ascii="宋体" w:hAnsi="宋体" w:eastAsia="宋体" w:cs="宋体"/>
          <w:color w:val="auto"/>
          <w:sz w:val="24"/>
          <w:szCs w:val="24"/>
          <w:highlight w:val="none"/>
        </w:rPr>
        <w:t>二、申请人的资格要求（须同时满足）</w:t>
      </w:r>
      <w:bookmarkEnd w:id="14"/>
      <w:bookmarkEnd w:id="15"/>
      <w:bookmarkEnd w:id="16"/>
      <w:bookmarkEnd w:id="17"/>
    </w:p>
    <w:p w14:paraId="28475331">
      <w:pPr>
        <w:spacing w:line="360" w:lineRule="auto"/>
        <w:rPr>
          <w:color w:val="auto"/>
          <w:sz w:val="24"/>
          <w:szCs w:val="32"/>
          <w:highlight w:val="none"/>
        </w:rPr>
      </w:pPr>
      <w:r>
        <w:rPr>
          <w:rFonts w:hint="eastAsia"/>
          <w:color w:val="auto"/>
          <w:sz w:val="24"/>
          <w:szCs w:val="32"/>
          <w:highlight w:val="none"/>
        </w:rPr>
        <w:t>1.满足《中华人民共和国政府采购法》第二十二条规定；</w:t>
      </w:r>
    </w:p>
    <w:p w14:paraId="608EB103">
      <w:pPr>
        <w:spacing w:line="360" w:lineRule="auto"/>
        <w:rPr>
          <w:color w:val="auto"/>
          <w:sz w:val="24"/>
          <w:szCs w:val="32"/>
          <w:highlight w:val="none"/>
        </w:rPr>
      </w:pPr>
      <w:bookmarkStart w:id="18" w:name="_Toc28359004"/>
      <w:bookmarkStart w:id="19" w:name="_Toc28359081"/>
      <w:r>
        <w:rPr>
          <w:rFonts w:hint="eastAsia"/>
          <w:color w:val="auto"/>
          <w:sz w:val="24"/>
          <w:szCs w:val="32"/>
          <w:highlight w:val="none"/>
        </w:rPr>
        <w:t>2.落实政府采购政策需满足的资格要求：</w:t>
      </w:r>
    </w:p>
    <w:p w14:paraId="6CCB00E3">
      <w:pPr>
        <w:spacing w:line="360" w:lineRule="auto"/>
        <w:rPr>
          <w:color w:val="auto"/>
          <w:sz w:val="24"/>
          <w:szCs w:val="32"/>
          <w:highlight w:val="none"/>
        </w:rPr>
      </w:pPr>
      <w:r>
        <w:rPr>
          <w:rFonts w:hint="eastAsia"/>
          <w:color w:val="auto"/>
          <w:sz w:val="24"/>
          <w:szCs w:val="32"/>
          <w:highlight w:val="none"/>
        </w:rPr>
        <w:t>2.1 中小企业政策</w:t>
      </w:r>
    </w:p>
    <w:p w14:paraId="7AE06E64">
      <w:pPr>
        <w:spacing w:line="360" w:lineRule="auto"/>
        <w:rPr>
          <w:color w:val="auto"/>
          <w:sz w:val="24"/>
          <w:szCs w:val="32"/>
          <w:highlight w:val="none"/>
        </w:rPr>
      </w:pPr>
      <w:r>
        <w:rPr>
          <w:rFonts w:ascii="微软雅黑" w:hAnsi="微软雅黑" w:eastAsia="微软雅黑" w:cs="微软雅黑"/>
          <w:i w:val="0"/>
          <w:iCs w:val="0"/>
          <w:caps w:val="0"/>
          <w:color w:val="auto"/>
          <w:spacing w:val="0"/>
          <w:sz w:val="24"/>
          <w:szCs w:val="24"/>
          <w:highlight w:val="none"/>
          <w:shd w:val="clear" w:fill="FFFFFF"/>
        </w:rPr>
        <w:t>□</w:t>
      </w:r>
      <w:r>
        <w:rPr>
          <w:rFonts w:hint="eastAsia"/>
          <w:color w:val="auto"/>
          <w:sz w:val="24"/>
          <w:szCs w:val="32"/>
          <w:highlight w:val="none"/>
        </w:rPr>
        <w:t>本项目不专门面向中小企业预留采购份额。</w:t>
      </w:r>
    </w:p>
    <w:p w14:paraId="5765D9A8">
      <w:pPr>
        <w:spacing w:line="360" w:lineRule="auto"/>
        <w:rPr>
          <w:color w:val="auto"/>
          <w:sz w:val="24"/>
          <w:szCs w:val="32"/>
          <w:highlight w:val="none"/>
        </w:rPr>
      </w:pPr>
      <w:r>
        <w:rPr>
          <w:rFonts w:hint="eastAsia" w:ascii="宋体" w:hAnsi="宋体" w:cs="宋体"/>
          <w:color w:val="auto"/>
          <w:sz w:val="24"/>
          <w:szCs w:val="32"/>
          <w:highlight w:val="none"/>
        </w:rPr>
        <w:t>■</w:t>
      </w:r>
      <w:r>
        <w:rPr>
          <w:rFonts w:hint="eastAsia"/>
          <w:color w:val="auto"/>
          <w:sz w:val="24"/>
          <w:szCs w:val="32"/>
          <w:highlight w:val="none"/>
        </w:rPr>
        <w:t xml:space="preserve">本项目专门面向  </w:t>
      </w:r>
      <w:r>
        <w:rPr>
          <w:rFonts w:hint="eastAsia" w:ascii="宋体" w:hAnsi="宋体" w:cs="宋体"/>
          <w:color w:val="auto"/>
          <w:sz w:val="24"/>
          <w:szCs w:val="32"/>
          <w:highlight w:val="none"/>
        </w:rPr>
        <w:t>■</w:t>
      </w:r>
      <w:r>
        <w:rPr>
          <w:rFonts w:hint="eastAsia"/>
          <w:color w:val="auto"/>
          <w:sz w:val="24"/>
          <w:szCs w:val="32"/>
          <w:highlight w:val="none"/>
        </w:rPr>
        <w:t>中小</w:t>
      </w:r>
      <w:r>
        <w:rPr>
          <w:rFonts w:hint="eastAsia"/>
          <w:color w:val="auto"/>
          <w:sz w:val="24"/>
          <w:szCs w:val="32"/>
          <w:highlight w:val="none"/>
          <w:lang w:val="en-US" w:eastAsia="zh-CN"/>
        </w:rPr>
        <w:t xml:space="preserve">  </w:t>
      </w:r>
      <w:r>
        <w:rPr>
          <w:rFonts w:ascii="微软雅黑" w:hAnsi="微软雅黑" w:eastAsia="微软雅黑" w:cs="微软雅黑"/>
          <w:i w:val="0"/>
          <w:iCs w:val="0"/>
          <w:caps w:val="0"/>
          <w:color w:val="auto"/>
          <w:spacing w:val="0"/>
          <w:sz w:val="24"/>
          <w:szCs w:val="24"/>
          <w:highlight w:val="none"/>
          <w:shd w:val="clear" w:fill="FFFFFF"/>
        </w:rPr>
        <w:t>□</w:t>
      </w:r>
      <w:r>
        <w:rPr>
          <w:rFonts w:hint="eastAsia"/>
          <w:color w:val="auto"/>
          <w:sz w:val="24"/>
          <w:szCs w:val="32"/>
          <w:highlight w:val="none"/>
        </w:rPr>
        <w:t>小微企业  采购。即：提供的货物全部由符合政策要求的中小/小微企业制造、服务全部由符合政策要求的中小/小微企业承接。</w:t>
      </w:r>
    </w:p>
    <w:p w14:paraId="358CBC68">
      <w:pPr>
        <w:spacing w:line="360" w:lineRule="auto"/>
        <w:rPr>
          <w:rFonts w:hint="eastAsia" w:ascii="宋体" w:hAnsi="宋体" w:cs="宋体"/>
          <w:color w:val="auto"/>
          <w:sz w:val="24"/>
          <w:szCs w:val="24"/>
          <w:highlight w:val="none"/>
          <w:u w:val="single"/>
          <w:lang w:val="en-US" w:eastAsia="zh-CN"/>
        </w:rPr>
      </w:pPr>
      <w:r>
        <w:rPr>
          <w:rFonts w:ascii="微软雅黑" w:hAnsi="微软雅黑" w:eastAsia="微软雅黑" w:cs="微软雅黑"/>
          <w:i w:val="0"/>
          <w:iCs w:val="0"/>
          <w:caps w:val="0"/>
          <w:color w:val="auto"/>
          <w:spacing w:val="0"/>
          <w:sz w:val="24"/>
          <w:szCs w:val="24"/>
          <w:highlight w:val="none"/>
          <w:shd w:val="clear" w:fill="FFFFFF"/>
        </w:rPr>
        <w:t>□</w:t>
      </w:r>
      <w:r>
        <w:rPr>
          <w:rFonts w:hint="eastAsia"/>
          <w:color w:val="auto"/>
          <w:sz w:val="24"/>
          <w:szCs w:val="32"/>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szCs w:val="32"/>
          <w:highlight w:val="none"/>
          <w:lang w:val="en-US" w:eastAsia="zh-CN"/>
        </w:rPr>
        <w:t xml:space="preserve"> </w:t>
      </w:r>
      <w:r>
        <w:rPr>
          <w:rFonts w:hint="eastAsia" w:ascii="宋体" w:hAnsi="宋体" w:cs="宋体"/>
          <w:color w:val="auto"/>
          <w:sz w:val="24"/>
          <w:szCs w:val="24"/>
          <w:highlight w:val="none"/>
          <w:u w:val="single"/>
          <w:lang w:val="en-US" w:eastAsia="zh-CN"/>
        </w:rPr>
        <w:t>/</w:t>
      </w:r>
    </w:p>
    <w:p w14:paraId="005F6653">
      <w:pPr>
        <w:spacing w:line="360" w:lineRule="auto"/>
        <w:rPr>
          <w:color w:val="auto"/>
          <w:sz w:val="24"/>
          <w:szCs w:val="32"/>
          <w:highlight w:val="none"/>
        </w:rPr>
      </w:pPr>
      <w:r>
        <w:rPr>
          <w:rFonts w:hint="eastAsia"/>
          <w:color w:val="auto"/>
          <w:sz w:val="24"/>
          <w:szCs w:val="32"/>
          <w:highlight w:val="none"/>
        </w:rPr>
        <w:t>2.2 其它落实政府采购政策的资格要求（如有）：/</w:t>
      </w:r>
    </w:p>
    <w:p w14:paraId="09FEE7E1">
      <w:pPr>
        <w:spacing w:line="360" w:lineRule="auto"/>
        <w:rPr>
          <w:rFonts w:hint="default" w:eastAsia="宋体"/>
          <w:color w:val="auto"/>
          <w:sz w:val="24"/>
          <w:szCs w:val="32"/>
          <w:highlight w:val="none"/>
          <w:lang w:val="en-US" w:eastAsia="zh-CN"/>
        </w:rPr>
      </w:pPr>
      <w:r>
        <w:rPr>
          <w:rFonts w:hint="eastAsia"/>
          <w:color w:val="auto"/>
          <w:sz w:val="24"/>
          <w:szCs w:val="32"/>
          <w:highlight w:val="none"/>
        </w:rPr>
        <w:t>3.本项目的特定资格要求：</w:t>
      </w:r>
    </w:p>
    <w:p w14:paraId="1B865C2B">
      <w:pPr>
        <w:spacing w:line="360" w:lineRule="auto"/>
        <w:rPr>
          <w:color w:val="auto"/>
          <w:sz w:val="24"/>
          <w:szCs w:val="32"/>
          <w:highlight w:val="none"/>
        </w:rPr>
      </w:pPr>
      <w:r>
        <w:rPr>
          <w:rFonts w:hint="eastAsia"/>
          <w:color w:val="auto"/>
          <w:sz w:val="24"/>
          <w:szCs w:val="32"/>
          <w:highlight w:val="none"/>
        </w:rPr>
        <w:t>3.1本项目是否属于政府购买服务：</w:t>
      </w:r>
    </w:p>
    <w:p w14:paraId="6C00A438">
      <w:pPr>
        <w:spacing w:line="360" w:lineRule="auto"/>
        <w:ind w:firstLine="480" w:firstLineChars="200"/>
        <w:rPr>
          <w:color w:val="auto"/>
          <w:sz w:val="24"/>
          <w:szCs w:val="32"/>
          <w:highlight w:val="none"/>
        </w:rPr>
      </w:pPr>
      <w:r>
        <w:rPr>
          <w:rFonts w:ascii="微软雅黑" w:hAnsi="微软雅黑" w:eastAsia="微软雅黑" w:cs="微软雅黑"/>
          <w:i w:val="0"/>
          <w:iCs w:val="0"/>
          <w:caps w:val="0"/>
          <w:color w:val="auto"/>
          <w:spacing w:val="0"/>
          <w:sz w:val="24"/>
          <w:szCs w:val="24"/>
          <w:highlight w:val="none"/>
          <w:shd w:val="clear" w:fill="FFFFFF"/>
        </w:rPr>
        <w:t>□</w:t>
      </w:r>
      <w:r>
        <w:rPr>
          <w:rFonts w:hint="eastAsia"/>
          <w:color w:val="auto"/>
          <w:sz w:val="24"/>
          <w:szCs w:val="32"/>
          <w:highlight w:val="none"/>
        </w:rPr>
        <w:t>否</w:t>
      </w:r>
    </w:p>
    <w:p w14:paraId="04608540">
      <w:pPr>
        <w:spacing w:line="360" w:lineRule="auto"/>
        <w:ind w:firstLine="480" w:firstLineChars="200"/>
        <w:rPr>
          <w:color w:val="auto"/>
          <w:sz w:val="24"/>
          <w:szCs w:val="32"/>
          <w:highlight w:val="none"/>
        </w:rPr>
      </w:pPr>
      <w:r>
        <w:rPr>
          <w:rFonts w:hint="eastAsia"/>
          <w:color w:val="auto"/>
          <w:sz w:val="24"/>
          <w:szCs w:val="32"/>
          <w:highlight w:val="none"/>
        </w:rPr>
        <w:t>■是，公益一类事业单位、使用事业编制且由财政拨款保障的群团组织，不得作为承接主体；</w:t>
      </w:r>
    </w:p>
    <w:p w14:paraId="22A48414">
      <w:pPr>
        <w:pStyle w:val="58"/>
        <w:spacing w:line="360" w:lineRule="auto"/>
        <w:ind w:left="410" w:hanging="410"/>
        <w:rPr>
          <w:rFonts w:hint="eastAsia" w:ascii="宋体" w:eastAsia="宋体" w:cs="宋体"/>
          <w:color w:val="auto"/>
          <w:sz w:val="24"/>
          <w:szCs w:val="32"/>
          <w:highlight w:val="none"/>
          <w:lang w:val="en-US" w:eastAsia="zh-CN"/>
        </w:rPr>
      </w:pPr>
      <w:r>
        <w:rPr>
          <w:rFonts w:hint="eastAsia" w:ascii="Times New Roman" w:hAnsi="Times New Roman" w:eastAsia="宋体" w:cs="Times New Roman"/>
          <w:color w:val="auto"/>
          <w:kern w:val="2"/>
          <w:sz w:val="24"/>
          <w:szCs w:val="32"/>
          <w:highlight w:val="none"/>
          <w:lang w:val="en-US" w:eastAsia="zh-CN" w:bidi="ar-SA"/>
        </w:rPr>
        <w:t>3.2</w:t>
      </w:r>
      <w:r>
        <w:rPr>
          <w:rFonts w:hint="eastAsia"/>
          <w:color w:val="auto"/>
          <w:sz w:val="24"/>
          <w:szCs w:val="32"/>
          <w:highlight w:val="none"/>
        </w:rPr>
        <w:t>其他</w:t>
      </w:r>
      <w:r>
        <w:rPr>
          <w:rFonts w:hint="eastAsia" w:ascii="宋体" w:cs="宋体"/>
          <w:color w:val="auto"/>
          <w:sz w:val="24"/>
          <w:szCs w:val="32"/>
          <w:highlight w:val="none"/>
        </w:rPr>
        <w:t>特定资格要求：</w:t>
      </w:r>
      <w:r>
        <w:rPr>
          <w:rFonts w:hint="eastAsia" w:ascii="宋体" w:cs="宋体"/>
          <w:color w:val="auto"/>
          <w:sz w:val="24"/>
          <w:szCs w:val="32"/>
          <w:highlight w:val="none"/>
          <w:lang w:val="en-US" w:eastAsia="zh-CN"/>
        </w:rPr>
        <w:t>/</w:t>
      </w:r>
    </w:p>
    <w:bookmarkEnd w:id="18"/>
    <w:bookmarkEnd w:id="19"/>
    <w:p w14:paraId="2880306B">
      <w:pPr>
        <w:pStyle w:val="4"/>
        <w:widowControl/>
        <w:spacing w:before="0" w:line="360" w:lineRule="auto"/>
        <w:jc w:val="left"/>
        <w:rPr>
          <w:rFonts w:ascii="宋体" w:hAnsi="宋体" w:eastAsia="宋体" w:cs="宋体"/>
          <w:color w:val="auto"/>
          <w:sz w:val="24"/>
          <w:szCs w:val="24"/>
          <w:highlight w:val="none"/>
        </w:rPr>
      </w:pPr>
      <w:bookmarkStart w:id="20" w:name="_Toc35393792"/>
      <w:bookmarkStart w:id="21" w:name="_Toc35393623"/>
      <w:r>
        <w:rPr>
          <w:rFonts w:hint="eastAsia" w:ascii="宋体" w:hAnsi="宋体" w:eastAsia="宋体" w:cs="宋体"/>
          <w:color w:val="auto"/>
          <w:sz w:val="24"/>
          <w:szCs w:val="24"/>
          <w:highlight w:val="none"/>
        </w:rPr>
        <w:t>三、获取招标文件</w:t>
      </w:r>
      <w:bookmarkEnd w:id="20"/>
      <w:bookmarkEnd w:id="21"/>
    </w:p>
    <w:p w14:paraId="2B6306EC">
      <w:pPr>
        <w:spacing w:line="360" w:lineRule="auto"/>
        <w:ind w:firstLine="480" w:firstLineChars="200"/>
        <w:rPr>
          <w:color w:val="auto"/>
          <w:sz w:val="24"/>
          <w:szCs w:val="32"/>
          <w:highlight w:val="none"/>
        </w:rPr>
      </w:pPr>
      <w:r>
        <w:rPr>
          <w:rFonts w:hint="eastAsia"/>
          <w:color w:val="auto"/>
          <w:sz w:val="24"/>
          <w:szCs w:val="32"/>
          <w:highlight w:val="none"/>
        </w:rPr>
        <w:t>1.时间：202</w:t>
      </w:r>
      <w:r>
        <w:rPr>
          <w:rFonts w:hint="eastAsia"/>
          <w:color w:val="auto"/>
          <w:sz w:val="24"/>
          <w:szCs w:val="32"/>
          <w:highlight w:val="none"/>
          <w:lang w:val="en-US" w:eastAsia="zh-CN"/>
        </w:rPr>
        <w:t>5</w:t>
      </w:r>
      <w:r>
        <w:rPr>
          <w:rFonts w:hint="eastAsia"/>
          <w:color w:val="auto"/>
          <w:sz w:val="24"/>
          <w:szCs w:val="32"/>
          <w:highlight w:val="none"/>
        </w:rPr>
        <w:t>年</w:t>
      </w:r>
      <w:r>
        <w:rPr>
          <w:rFonts w:hint="eastAsia"/>
          <w:color w:val="auto"/>
          <w:sz w:val="24"/>
          <w:szCs w:val="32"/>
          <w:highlight w:val="none"/>
          <w:lang w:val="en-US" w:eastAsia="zh-CN"/>
        </w:rPr>
        <w:t>4</w:t>
      </w:r>
      <w:r>
        <w:rPr>
          <w:rFonts w:hint="eastAsia"/>
          <w:color w:val="auto"/>
          <w:sz w:val="24"/>
          <w:szCs w:val="32"/>
          <w:highlight w:val="none"/>
        </w:rPr>
        <w:t>月</w:t>
      </w:r>
      <w:r>
        <w:rPr>
          <w:rFonts w:hint="eastAsia"/>
          <w:color w:val="auto"/>
          <w:sz w:val="24"/>
          <w:szCs w:val="32"/>
          <w:highlight w:val="none"/>
          <w:lang w:val="en-US" w:eastAsia="zh-CN"/>
        </w:rPr>
        <w:t>15</w:t>
      </w:r>
      <w:r>
        <w:rPr>
          <w:rFonts w:hint="eastAsia"/>
          <w:color w:val="auto"/>
          <w:sz w:val="24"/>
          <w:szCs w:val="32"/>
          <w:highlight w:val="none"/>
        </w:rPr>
        <w:t>日至202</w:t>
      </w:r>
      <w:r>
        <w:rPr>
          <w:rFonts w:hint="eastAsia"/>
          <w:color w:val="auto"/>
          <w:sz w:val="24"/>
          <w:szCs w:val="32"/>
          <w:highlight w:val="none"/>
          <w:lang w:val="en-US" w:eastAsia="zh-CN"/>
        </w:rPr>
        <w:t>5</w:t>
      </w:r>
      <w:r>
        <w:rPr>
          <w:rFonts w:hint="eastAsia"/>
          <w:color w:val="auto"/>
          <w:sz w:val="24"/>
          <w:szCs w:val="32"/>
          <w:highlight w:val="none"/>
        </w:rPr>
        <w:t>年</w:t>
      </w:r>
      <w:r>
        <w:rPr>
          <w:rFonts w:hint="eastAsia"/>
          <w:color w:val="auto"/>
          <w:sz w:val="24"/>
          <w:szCs w:val="32"/>
          <w:highlight w:val="none"/>
          <w:lang w:val="en-US" w:eastAsia="zh-CN"/>
        </w:rPr>
        <w:t>4</w:t>
      </w:r>
      <w:r>
        <w:rPr>
          <w:rFonts w:hint="eastAsia"/>
          <w:color w:val="auto"/>
          <w:sz w:val="24"/>
          <w:szCs w:val="32"/>
          <w:highlight w:val="none"/>
        </w:rPr>
        <w:t>月</w:t>
      </w:r>
      <w:r>
        <w:rPr>
          <w:rFonts w:hint="eastAsia"/>
          <w:color w:val="auto"/>
          <w:sz w:val="24"/>
          <w:szCs w:val="32"/>
          <w:highlight w:val="none"/>
          <w:lang w:val="en-US" w:eastAsia="zh-CN"/>
        </w:rPr>
        <w:t>21</w:t>
      </w:r>
      <w:r>
        <w:rPr>
          <w:rFonts w:hint="eastAsia"/>
          <w:color w:val="auto"/>
          <w:sz w:val="24"/>
          <w:szCs w:val="32"/>
          <w:highlight w:val="none"/>
        </w:rPr>
        <w:t>日，每天上午8：00至12:00，下午12:00至17:00（北京时间，法定节假日除外）。</w:t>
      </w:r>
    </w:p>
    <w:p w14:paraId="036C8260">
      <w:pPr>
        <w:wordWrap w:val="0"/>
        <w:spacing w:line="360" w:lineRule="auto"/>
        <w:ind w:firstLine="480" w:firstLineChars="200"/>
        <w:jc w:val="left"/>
        <w:rPr>
          <w:color w:val="auto"/>
          <w:sz w:val="24"/>
          <w:szCs w:val="32"/>
          <w:highlight w:val="none"/>
        </w:rPr>
      </w:pPr>
      <w:r>
        <w:rPr>
          <w:rFonts w:hint="eastAsia"/>
          <w:color w:val="auto"/>
          <w:sz w:val="24"/>
          <w:szCs w:val="32"/>
          <w:highlight w:val="none"/>
        </w:rPr>
        <w:t>2.地点：北京市政府采购电子交易平台（http://zbcg-bjzc.zhongcy.com/bjczj-portal-site/#/home）。</w:t>
      </w:r>
    </w:p>
    <w:p w14:paraId="5AA42873">
      <w:pPr>
        <w:spacing w:line="360" w:lineRule="auto"/>
        <w:ind w:firstLine="480" w:firstLineChars="200"/>
        <w:rPr>
          <w:color w:val="auto"/>
          <w:sz w:val="24"/>
          <w:szCs w:val="32"/>
          <w:highlight w:val="none"/>
        </w:rPr>
      </w:pPr>
      <w:bookmarkStart w:id="22" w:name="_Toc28359005"/>
      <w:bookmarkStart w:id="23" w:name="_Toc28359082"/>
      <w:bookmarkStart w:id="24" w:name="_Toc35393624"/>
      <w:bookmarkStart w:id="25" w:name="_Toc35393793"/>
      <w:r>
        <w:rPr>
          <w:rFonts w:hint="eastAsia"/>
          <w:color w:val="auto"/>
          <w:sz w:val="24"/>
          <w:szCs w:val="32"/>
          <w:highlight w:val="none"/>
        </w:rPr>
        <w:t>3.方式：供应商使用 CA 数字证书或电子营业执照登录北京市政府采购电子交易平台（http://zbcg-bjzc.zhongcy.com/bjczj-portal-site/index.html#/home）获取电子版招标文件。</w:t>
      </w:r>
    </w:p>
    <w:p w14:paraId="029F2E9A">
      <w:pPr>
        <w:spacing w:line="360" w:lineRule="auto"/>
        <w:ind w:firstLine="480" w:firstLineChars="200"/>
        <w:rPr>
          <w:color w:val="auto"/>
          <w:sz w:val="24"/>
          <w:szCs w:val="32"/>
          <w:highlight w:val="none"/>
        </w:rPr>
      </w:pPr>
      <w:r>
        <w:rPr>
          <w:rFonts w:hint="eastAsia"/>
          <w:color w:val="auto"/>
          <w:sz w:val="24"/>
          <w:szCs w:val="32"/>
          <w:highlight w:val="none"/>
        </w:rPr>
        <w:t>售价：0元。</w:t>
      </w:r>
    </w:p>
    <w:p w14:paraId="7B1ACA0B">
      <w:pPr>
        <w:pStyle w:val="4"/>
        <w:widowControl/>
        <w:spacing w:before="0"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四、提交投标文件</w:t>
      </w:r>
      <w:bookmarkEnd w:id="22"/>
      <w:bookmarkEnd w:id="23"/>
      <w:r>
        <w:rPr>
          <w:rFonts w:hint="eastAsia" w:ascii="宋体" w:hAnsi="宋体" w:eastAsia="宋体" w:cs="宋体"/>
          <w:color w:val="auto"/>
          <w:sz w:val="24"/>
          <w:szCs w:val="24"/>
          <w:highlight w:val="none"/>
        </w:rPr>
        <w:t>截止时间、开标时间和地点</w:t>
      </w:r>
      <w:bookmarkEnd w:id="24"/>
      <w:bookmarkEnd w:id="25"/>
    </w:p>
    <w:p w14:paraId="5B9BBC2C">
      <w:pPr>
        <w:spacing w:line="360" w:lineRule="auto"/>
        <w:ind w:firstLine="480" w:firstLineChars="200"/>
        <w:rPr>
          <w:color w:val="auto"/>
          <w:sz w:val="24"/>
          <w:szCs w:val="32"/>
          <w:highlight w:val="none"/>
        </w:rPr>
      </w:pPr>
      <w:r>
        <w:rPr>
          <w:rFonts w:hint="eastAsia"/>
          <w:color w:val="auto"/>
          <w:sz w:val="24"/>
          <w:szCs w:val="32"/>
          <w:highlight w:val="none"/>
        </w:rPr>
        <w:t>投标截止时间、开标时间：202</w:t>
      </w:r>
      <w:r>
        <w:rPr>
          <w:rFonts w:hint="eastAsia"/>
          <w:color w:val="auto"/>
          <w:sz w:val="24"/>
          <w:szCs w:val="32"/>
          <w:highlight w:val="none"/>
          <w:lang w:val="en-US" w:eastAsia="zh-CN"/>
        </w:rPr>
        <w:t>5</w:t>
      </w:r>
      <w:r>
        <w:rPr>
          <w:rFonts w:hint="eastAsia"/>
          <w:color w:val="auto"/>
          <w:sz w:val="24"/>
          <w:szCs w:val="32"/>
          <w:highlight w:val="none"/>
        </w:rPr>
        <w:t>年</w:t>
      </w:r>
      <w:r>
        <w:rPr>
          <w:rFonts w:hint="eastAsia"/>
          <w:color w:val="auto"/>
          <w:sz w:val="24"/>
          <w:szCs w:val="32"/>
          <w:highlight w:val="none"/>
          <w:lang w:val="en-US" w:eastAsia="zh-CN"/>
        </w:rPr>
        <w:t>5</w:t>
      </w:r>
      <w:r>
        <w:rPr>
          <w:rFonts w:hint="eastAsia"/>
          <w:color w:val="auto"/>
          <w:sz w:val="24"/>
          <w:szCs w:val="32"/>
          <w:highlight w:val="none"/>
        </w:rPr>
        <w:t>月</w:t>
      </w:r>
      <w:r>
        <w:rPr>
          <w:rFonts w:hint="eastAsia"/>
          <w:color w:val="auto"/>
          <w:sz w:val="24"/>
          <w:szCs w:val="32"/>
          <w:highlight w:val="none"/>
          <w:lang w:val="en-US" w:eastAsia="zh-CN"/>
        </w:rPr>
        <w:t>7</w:t>
      </w:r>
      <w:r>
        <w:rPr>
          <w:rFonts w:hint="eastAsia"/>
          <w:color w:val="auto"/>
          <w:sz w:val="24"/>
          <w:szCs w:val="32"/>
          <w:highlight w:val="none"/>
        </w:rPr>
        <w:t>日9点30分（北京时间）。</w:t>
      </w:r>
    </w:p>
    <w:p w14:paraId="352E8F42">
      <w:pPr>
        <w:spacing w:line="360" w:lineRule="auto"/>
        <w:ind w:firstLine="480" w:firstLineChars="200"/>
        <w:rPr>
          <w:rFonts w:ascii="宋体" w:hAnsi="宋体" w:cs="宋体"/>
          <w:color w:val="auto"/>
          <w:sz w:val="24"/>
          <w:highlight w:val="none"/>
          <w:lang w:val="zh-TW" w:bidi="ar"/>
        </w:rPr>
      </w:pPr>
      <w:r>
        <w:rPr>
          <w:rFonts w:hint="eastAsia" w:ascii="宋体" w:hAnsi="宋体" w:cs="宋体"/>
          <w:color w:val="auto"/>
          <w:sz w:val="24"/>
          <w:highlight w:val="none"/>
          <w:lang w:bidi="ar"/>
        </w:rPr>
        <w:t>地点：北京市顺义区复兴东街3号院顺义区政务服务中心6号电梯厅二层开标区（具体开标室见当日大屏幕）</w:t>
      </w:r>
      <w:r>
        <w:rPr>
          <w:rFonts w:hint="eastAsia" w:ascii="宋体" w:hAnsi="宋体" w:cs="宋体"/>
          <w:color w:val="auto"/>
          <w:sz w:val="24"/>
          <w:highlight w:val="none"/>
          <w:lang w:val="zh-TW" w:bidi="ar"/>
        </w:rPr>
        <w:t>。</w:t>
      </w:r>
    </w:p>
    <w:p w14:paraId="359DB8D7">
      <w:pPr>
        <w:pStyle w:val="4"/>
        <w:spacing w:before="0" w:line="360" w:lineRule="auto"/>
        <w:jc w:val="left"/>
        <w:rPr>
          <w:rFonts w:ascii="宋体" w:hAnsi="宋体" w:eastAsia="宋体" w:cs="宋体"/>
          <w:color w:val="auto"/>
          <w:sz w:val="24"/>
          <w:szCs w:val="24"/>
          <w:highlight w:val="none"/>
        </w:rPr>
      </w:pPr>
      <w:bookmarkStart w:id="26" w:name="_Toc28359084"/>
      <w:bookmarkStart w:id="27" w:name="_Toc35393625"/>
      <w:bookmarkStart w:id="28" w:name="_Toc28359007"/>
      <w:bookmarkStart w:id="29" w:name="_Toc35393794"/>
      <w:r>
        <w:rPr>
          <w:rFonts w:hint="eastAsia" w:ascii="宋体" w:hAnsi="宋体" w:eastAsia="宋体" w:cs="宋体"/>
          <w:color w:val="auto"/>
          <w:sz w:val="24"/>
          <w:szCs w:val="24"/>
          <w:highlight w:val="none"/>
        </w:rPr>
        <w:t>五、公告期限</w:t>
      </w:r>
      <w:bookmarkEnd w:id="26"/>
      <w:bookmarkEnd w:id="27"/>
      <w:bookmarkEnd w:id="28"/>
      <w:bookmarkEnd w:id="29"/>
    </w:p>
    <w:p w14:paraId="32B6FD70">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37C4D3DB">
      <w:pPr>
        <w:pStyle w:val="4"/>
        <w:numPr>
          <w:ilvl w:val="0"/>
          <w:numId w:val="8"/>
        </w:numPr>
        <w:spacing w:before="0" w:line="360" w:lineRule="auto"/>
        <w:jc w:val="left"/>
        <w:rPr>
          <w:rFonts w:ascii="宋体" w:hAnsi="宋体" w:eastAsia="宋体" w:cs="宋体"/>
          <w:color w:val="auto"/>
          <w:highlight w:val="none"/>
        </w:rPr>
      </w:pPr>
      <w:bookmarkStart w:id="30" w:name="_Toc35393626"/>
      <w:bookmarkStart w:id="31" w:name="_Toc35393795"/>
      <w:r>
        <w:rPr>
          <w:rFonts w:hint="eastAsia" w:ascii="宋体" w:hAnsi="宋体" w:eastAsia="宋体" w:cs="宋体"/>
          <w:color w:val="auto"/>
          <w:sz w:val="24"/>
          <w:szCs w:val="24"/>
          <w:highlight w:val="none"/>
        </w:rPr>
        <w:t>其他补充事宜</w:t>
      </w:r>
      <w:bookmarkEnd w:id="30"/>
      <w:bookmarkEnd w:id="31"/>
    </w:p>
    <w:p w14:paraId="5F69EF5A">
      <w:pPr>
        <w:spacing w:line="360" w:lineRule="auto"/>
        <w:ind w:firstLine="482" w:firstLineChars="200"/>
        <w:rPr>
          <w:rFonts w:ascii="宋体" w:hAnsi="宋体" w:cs="宋体"/>
          <w:color w:val="auto"/>
          <w:sz w:val="24"/>
          <w:highlight w:val="none"/>
          <w:lang w:bidi="ar"/>
        </w:rPr>
      </w:pPr>
      <w:bookmarkStart w:id="32" w:name="_Toc35393627"/>
      <w:bookmarkStart w:id="33" w:name="_Toc28359008"/>
      <w:bookmarkStart w:id="34" w:name="_Toc35393796"/>
      <w:bookmarkStart w:id="35" w:name="_Toc28359085"/>
      <w:r>
        <w:rPr>
          <w:rFonts w:hint="eastAsia" w:ascii="宋体" w:hAnsi="宋体" w:cs="宋体"/>
          <w:b/>
          <w:bCs/>
          <w:color w:val="auto"/>
          <w:sz w:val="24"/>
          <w:highlight w:val="none"/>
        </w:rPr>
        <w:t>1、本项目需要落实的政府采购政策：</w:t>
      </w:r>
    </w:p>
    <w:p w14:paraId="6E9DC768">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1）执行《财政部发展改革委关于印发《节能产品政府采购品目清单》的通知》（财库[2019]19号）；</w:t>
      </w:r>
    </w:p>
    <w:p w14:paraId="2F32E2C3">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2）执行《财政部生态环境部关于印发《环境标志产品政府采购品目清单》的通知（财库[2019]18号）；</w:t>
      </w:r>
    </w:p>
    <w:p w14:paraId="3FA3BCCF">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3）执行财政部、工业和信息化部关于印发《政府采购促进中小企业发展管理办法》的通知财库〔2020〕46号；</w:t>
      </w:r>
    </w:p>
    <w:p w14:paraId="1D0E4306">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4）执行《财政部关于开展政府采购信用担保试点工作方案》（财库[2011]124号）；</w:t>
      </w:r>
    </w:p>
    <w:p w14:paraId="79298551">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5）执行《财政部、司法部关于政府采购支持监狱企业发展有关问题的通知》（财库[2014]68号）；</w:t>
      </w:r>
    </w:p>
    <w:p w14:paraId="098F3720">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6）执行《关于促进残疾人就业政府采购政策的通知》（财库〔2017〕141号）；</w:t>
      </w:r>
    </w:p>
    <w:p w14:paraId="604E00C4">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7）执行《财政部关于在政府采购活动中查询及使用信用记录有关问题的通知》（财库[2016]125号）等相关政策。</w:t>
      </w:r>
    </w:p>
    <w:p w14:paraId="1EAB511A">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8）执行《北京市财政局关于落实好政府采购支持中小企业发展的通知》（京财〔2022〕1143号）。</w:t>
      </w:r>
    </w:p>
    <w:p w14:paraId="02BD8D29">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9）执行《关于进一步加大政府采购支持中小企业力度的通知》（财库〔2022〕19号）。</w:t>
      </w:r>
    </w:p>
    <w:p w14:paraId="79C968DF">
      <w:pPr>
        <w:pStyle w:val="40"/>
        <w:spacing w:before="0" w:beforeAutospacing="0" w:after="0" w:afterAutospacing="0" w:line="360" w:lineRule="auto"/>
        <w:rPr>
          <w:b/>
          <w:color w:val="auto"/>
          <w:highlight w:val="none"/>
          <w:shd w:val="clear" w:color="auto" w:fill="FFFFFF"/>
        </w:rPr>
      </w:pPr>
      <w:r>
        <w:rPr>
          <w:rFonts w:hint="eastAsia"/>
          <w:b/>
          <w:color w:val="auto"/>
          <w:highlight w:val="none"/>
          <w:shd w:val="clear" w:color="auto" w:fill="FFFFFF"/>
        </w:rPr>
        <w:t>2、供应商需递交电子投标文件1份。</w:t>
      </w:r>
    </w:p>
    <w:p w14:paraId="709E1F6E">
      <w:pPr>
        <w:pStyle w:val="40"/>
        <w:spacing w:before="0" w:beforeAutospacing="0" w:after="0" w:afterAutospacing="0" w:line="360" w:lineRule="auto"/>
        <w:ind w:firstLine="240" w:firstLineChars="100"/>
        <w:rPr>
          <w:color w:val="auto"/>
          <w:highlight w:val="none"/>
          <w:shd w:val="clear" w:color="auto" w:fill="FFFFFF"/>
        </w:rPr>
      </w:pPr>
      <w:r>
        <w:rPr>
          <w:rFonts w:hint="eastAsia"/>
          <w:color w:val="auto"/>
          <w:highlight w:val="none"/>
          <w:shd w:val="clear" w:color="auto" w:fill="FFFFFF"/>
        </w:rPr>
        <w:t>（1）供应商的法定代表人或其委托代理人，应携带加密电子投标文件相对应的移动数字证书CA，准时到现场参加开标。</w:t>
      </w:r>
    </w:p>
    <w:p w14:paraId="47DD195F">
      <w:pPr>
        <w:pStyle w:val="40"/>
        <w:spacing w:before="0" w:beforeAutospacing="0" w:after="0" w:afterAutospacing="0" w:line="360" w:lineRule="auto"/>
        <w:ind w:firstLine="240" w:firstLineChars="100"/>
        <w:rPr>
          <w:color w:val="auto"/>
          <w:highlight w:val="none"/>
          <w:shd w:val="clear" w:color="auto" w:fill="FFFFFF"/>
        </w:rPr>
      </w:pPr>
      <w:r>
        <w:rPr>
          <w:rFonts w:hint="eastAsia"/>
          <w:color w:val="auto"/>
          <w:highlight w:val="none"/>
          <w:shd w:val="clear" w:color="auto" w:fill="FFFFFF"/>
        </w:rPr>
        <w:t xml:space="preserve">（2）不按照文件要求递交电子投标文件的，采购人及该授权采购代理均不予受理。 </w:t>
      </w:r>
    </w:p>
    <w:p w14:paraId="0FAD887E">
      <w:pPr>
        <w:pStyle w:val="40"/>
        <w:spacing w:before="0" w:beforeAutospacing="0" w:after="0" w:afterAutospacing="0" w:line="360" w:lineRule="auto"/>
        <w:rPr>
          <w:b/>
          <w:bCs/>
          <w:color w:val="auto"/>
          <w:highlight w:val="none"/>
          <w:shd w:val="clear" w:color="auto" w:fill="FFFFFF"/>
        </w:rPr>
      </w:pPr>
      <w:r>
        <w:rPr>
          <w:rFonts w:hint="eastAsia"/>
          <w:b/>
          <w:bCs/>
          <w:color w:val="auto"/>
          <w:highlight w:val="none"/>
          <w:shd w:val="clear" w:color="auto" w:fill="FFFFFF"/>
        </w:rPr>
        <w:t>3、电子标相关说明及注意事项</w:t>
      </w:r>
    </w:p>
    <w:p w14:paraId="107A7ABC">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7454C7F5">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CA数字证书服务热线010-58511086</w:t>
      </w:r>
    </w:p>
    <w:p w14:paraId="71701A4E">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电子营业执照服务热线400-699-7000</w:t>
      </w:r>
    </w:p>
    <w:p w14:paraId="361ED3B2">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技术支持服务热线010-86483801</w:t>
      </w:r>
    </w:p>
    <w:p w14:paraId="52387BA4">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3.1 办理CA 数字证书或电子营业执照</w:t>
      </w:r>
    </w:p>
    <w:p w14:paraId="7D13A523">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供应商登录北京市政府采购电子交易平台查阅用户指南—操作指南—市场主体CA办理操作流程指引/电子营业执照使用指南，按照程序要求办理。</w:t>
      </w:r>
    </w:p>
    <w:p w14:paraId="4AE7575A">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3.2 注册</w:t>
      </w:r>
    </w:p>
    <w:p w14:paraId="3375459F">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供应商登录北京市政府采购电子交易平台用户指南—操作指南—市场主体注册入库操作流程指引进行自助注册绑定。</w:t>
      </w:r>
    </w:p>
    <w:p w14:paraId="4FCD7343">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3.3 驱动、客户端下载</w:t>
      </w:r>
    </w:p>
    <w:p w14:paraId="454072CC">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供应商登录北京市政府采购电子交易平台用户指南—工具下载—招标采购系统文件驱动安装包下载相关驱动。</w:t>
      </w:r>
    </w:p>
    <w:p w14:paraId="6DA6C3F3">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供应商登录北京市政府采购电子交易平台用户指南—工具下载—投标文件编制工具下载相关客户端。</w:t>
      </w:r>
    </w:p>
    <w:p w14:paraId="02C2F4B6">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3.4 获取电子招标文件</w:t>
      </w:r>
    </w:p>
    <w:p w14:paraId="3EAA63B3">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供应商使用CA数字证书或电子营业执照登录北京市政府采购电子交易平台获取电子招标文件。</w:t>
      </w:r>
    </w:p>
    <w:p w14:paraId="675759F2">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供应商如计划参与多个采购包的投标，应在登录北京市政府采购电子交易平台后，</w:t>
      </w:r>
    </w:p>
    <w:p w14:paraId="4E06C319">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在【我的项目】栏目依次选择对应采购包，进入项目工作台招标/采购文件环节分别按</w:t>
      </w:r>
    </w:p>
    <w:p w14:paraId="54DB34EE">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采购包下载招标文件电子版。未在规定期限内按上述操作获取文件的采购包，供应商无</w:t>
      </w:r>
    </w:p>
    <w:p w14:paraId="781A3B47">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法提交相应包的电子投标文件。</w:t>
      </w:r>
    </w:p>
    <w:p w14:paraId="559C0007">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3.5 编制电子投标文件</w:t>
      </w:r>
    </w:p>
    <w:p w14:paraId="261BE3F6">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供应商应使用电子投标客户端编制电子投标文件并进行线上投标，供应商电子投标</w:t>
      </w:r>
    </w:p>
    <w:p w14:paraId="4D21385A">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文件需要加密并加盖电子签章，如无法按照要求在电子投标文件中加盖电子签章和加密，</w:t>
      </w:r>
    </w:p>
    <w:p w14:paraId="6862D227">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请及时通过技术支持服务热线联系技术人员。</w:t>
      </w:r>
    </w:p>
    <w:p w14:paraId="67671281">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3.6 提交电子投标文件</w:t>
      </w:r>
    </w:p>
    <w:p w14:paraId="610A59B6">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供应商应于投标截止时间前在北京市政府采购电子交易平台提交电子投标文件，上传电子投标文件过程中请保持与互联网的连接畅通。</w:t>
      </w:r>
    </w:p>
    <w:p w14:paraId="153C1D82">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 xml:space="preserve">3.7 电子开标 </w:t>
      </w:r>
    </w:p>
    <w:p w14:paraId="6E1FA9A5">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14:paraId="6274A063">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（2）在开标当天供应商签到完成且开标时间到达之后对已在系统中递交且完成签到的供应商的投标文件进行解密，解密需使用CA数字证书。</w:t>
      </w:r>
    </w:p>
    <w:p w14:paraId="71D2415B">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5CEB653D">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（4）若供应商已申请多把数字证书，请注意使用差别，确保制作的投标文件和开标解密时使用的数字证书一致，造成解密失败的，由供应商负责。</w:t>
      </w:r>
    </w:p>
    <w:p w14:paraId="7E3C8F17">
      <w:pPr>
        <w:pStyle w:val="40"/>
        <w:spacing w:before="0" w:beforeAutospacing="0" w:after="0" w:afterAutospacing="0" w:line="360" w:lineRule="auto"/>
        <w:ind w:firstLine="480" w:firstLineChars="200"/>
        <w:rPr>
          <w:color w:val="auto"/>
          <w:highlight w:val="none"/>
          <w:shd w:val="clear" w:color="auto" w:fill="FFFFFF"/>
        </w:rPr>
      </w:pPr>
      <w:r>
        <w:rPr>
          <w:rFonts w:hint="eastAsia"/>
          <w:color w:val="auto"/>
          <w:highlight w:val="none"/>
          <w:shd w:val="clear" w:color="auto" w:fill="FFFFFF"/>
        </w:rPr>
        <w:t>（5）供应商应充分考虑到网络及系统平台可能存在的非正常情况，在投标文件递交截止时间之前完成上传。</w:t>
      </w:r>
    </w:p>
    <w:p w14:paraId="4D572579">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4、公告媒体：本公告在中国政府采购网、北京市政府采购网发布。</w:t>
      </w:r>
    </w:p>
    <w:p w14:paraId="707E34C7">
      <w:pPr>
        <w:pStyle w:val="40"/>
        <w:spacing w:before="0" w:beforeAutospacing="0" w:after="0" w:afterAutospacing="0" w:line="360" w:lineRule="auto"/>
        <w:rPr>
          <w:color w:val="auto"/>
          <w:highlight w:val="none"/>
          <w:shd w:val="clear" w:color="auto" w:fill="FFFFFF"/>
        </w:rPr>
      </w:pPr>
      <w:r>
        <w:rPr>
          <w:rFonts w:hint="eastAsia"/>
          <w:color w:val="auto"/>
          <w:highlight w:val="none"/>
          <w:shd w:val="clear" w:color="auto" w:fill="FFFFFF"/>
        </w:rPr>
        <w:t>5、中标人在领取中标通知书的当日，需提供纸质版投标文件2份。（纸质版响应文件必须与上传电子交易平台的电子文件内容保持一致，可以是上传版电子文件的打印件或复印件）</w:t>
      </w:r>
    </w:p>
    <w:p w14:paraId="663B92C2">
      <w:pPr>
        <w:pStyle w:val="4"/>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七、对本次招标提出询问，请按以下方式联系。</w:t>
      </w:r>
      <w:bookmarkEnd w:id="32"/>
      <w:bookmarkEnd w:id="33"/>
      <w:bookmarkEnd w:id="34"/>
      <w:bookmarkEnd w:id="35"/>
    </w:p>
    <w:p w14:paraId="7ED208E0">
      <w:pPr>
        <w:widowControl/>
        <w:spacing w:line="360" w:lineRule="auto"/>
        <w:jc w:val="left"/>
        <w:rPr>
          <w:rFonts w:hint="eastAsia" w:ascii="宋体" w:hAnsi="宋体" w:eastAsia="宋体" w:cs="宋体"/>
          <w:b/>
          <w:color w:val="auto"/>
          <w:sz w:val="24"/>
          <w:highlight w:val="none"/>
        </w:rPr>
      </w:pPr>
      <w:r>
        <w:rPr>
          <w:color w:val="auto"/>
          <w:sz w:val="24"/>
          <w:highlight w:val="none"/>
        </w:rPr>
        <w:t>　　　</w:t>
      </w:r>
      <w:r>
        <w:rPr>
          <w:rFonts w:hint="eastAsia" w:ascii="宋体" w:hAnsi="宋体" w:eastAsia="宋体" w:cs="宋体"/>
          <w:b/>
          <w:color w:val="auto"/>
          <w:sz w:val="24"/>
          <w:highlight w:val="none"/>
        </w:rPr>
        <w:t>1.采购人信息</w:t>
      </w:r>
    </w:p>
    <w:p w14:paraId="209DAEF4">
      <w:pPr>
        <w:spacing w:line="360" w:lineRule="auto"/>
        <w:ind w:left="1079" w:leftChars="371" w:hanging="300" w:hangingChars="125"/>
        <w:jc w:val="left"/>
        <w:rPr>
          <w:rFonts w:hint="eastAsia" w:ascii="宋体" w:hAnsi="宋体" w:eastAsia="宋体" w:cs="宋体"/>
          <w:color w:val="auto"/>
          <w:sz w:val="24"/>
          <w:highlight w:val="none"/>
          <w:lang w:eastAsia="zh-CN"/>
        </w:rPr>
      </w:pPr>
      <w:bookmarkStart w:id="36" w:name="_Toc28359009"/>
      <w:bookmarkStart w:id="37" w:name="_Toc28359086"/>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北京市顺义区文化和旅游局</w:t>
      </w:r>
    </w:p>
    <w:p w14:paraId="50EACB79">
      <w:pPr>
        <w:spacing w:line="360" w:lineRule="auto"/>
        <w:ind w:left="1079" w:leftChars="371" w:hanging="300" w:hangingChars="125"/>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址：北京市顺义区石园南大街10号院</w:t>
      </w:r>
    </w:p>
    <w:p w14:paraId="44FCCB53">
      <w:pPr>
        <w:spacing w:line="360" w:lineRule="auto"/>
        <w:ind w:left="1079" w:leftChars="371" w:hanging="300" w:hangingChars="125"/>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联系方式：潘长焜/</w:t>
      </w:r>
      <w:r>
        <w:rPr>
          <w:rFonts w:hint="eastAsia" w:ascii="宋体" w:hAnsi="宋体" w:eastAsia="宋体" w:cs="宋体"/>
          <w:color w:val="auto"/>
          <w:sz w:val="24"/>
          <w:highlight w:val="none"/>
          <w:lang w:val="en-US" w:eastAsia="zh-CN"/>
        </w:rPr>
        <w:t>69429918</w:t>
      </w:r>
    </w:p>
    <w:p w14:paraId="7E1421A7">
      <w:pPr>
        <w:spacing w:line="360" w:lineRule="auto"/>
        <w:ind w:left="1080" w:leftChars="371" w:hanging="301" w:hangingChars="125"/>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36"/>
      <w:bookmarkEnd w:id="37"/>
    </w:p>
    <w:p w14:paraId="4AA43EC2">
      <w:pPr>
        <w:spacing w:line="360" w:lineRule="auto"/>
        <w:ind w:firstLine="720" w:firstLineChars="300"/>
        <w:rPr>
          <w:rFonts w:hint="eastAsia" w:ascii="宋体" w:hAnsi="宋体" w:eastAsia="宋体" w:cs="宋体"/>
          <w:color w:val="auto"/>
          <w:sz w:val="24"/>
          <w:highlight w:val="none"/>
        </w:rPr>
      </w:pPr>
      <w:bookmarkStart w:id="38" w:name="_Toc28359087"/>
      <w:bookmarkStart w:id="39" w:name="_Toc28359010"/>
      <w:r>
        <w:rPr>
          <w:rFonts w:hint="eastAsia" w:ascii="宋体" w:hAnsi="宋体" w:eastAsia="宋体" w:cs="宋体"/>
          <w:color w:val="auto"/>
          <w:sz w:val="24"/>
          <w:highlight w:val="none"/>
        </w:rPr>
        <w:t>名  称：北京中盛宇工程管理有限公司</w:t>
      </w:r>
    </w:p>
    <w:p w14:paraId="495BFE8A">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址：北京市顺义区双丰街道顺安南路12号一区26号楼北侧三层</w:t>
      </w:r>
    </w:p>
    <w:p w14:paraId="380AF64E">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联系方式：王欣艳/010-69415773</w:t>
      </w:r>
    </w:p>
    <w:p w14:paraId="1BCE8F03">
      <w:pPr>
        <w:spacing w:line="360" w:lineRule="auto"/>
        <w:ind w:firstLine="723" w:firstLineChars="300"/>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8"/>
      <w:bookmarkEnd w:id="39"/>
    </w:p>
    <w:p w14:paraId="3E46C42D">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项目联系人：王欣艳</w:t>
      </w:r>
    </w:p>
    <w:p w14:paraId="4FAABE75">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话：010-69415773</w:t>
      </w:r>
    </w:p>
    <w:p w14:paraId="3709E996">
      <w:pPr>
        <w:spacing w:line="360" w:lineRule="auto"/>
        <w:ind w:firstLine="720" w:firstLineChars="300"/>
        <w:rPr>
          <w:color w:val="auto"/>
          <w:sz w:val="24"/>
          <w:highlight w:val="none"/>
        </w:rPr>
      </w:pPr>
    </w:p>
    <w:bookmarkEnd w:id="1001"/>
    <w:p w14:paraId="4FDE6448">
      <w:pPr>
        <w:spacing w:line="360" w:lineRule="auto"/>
        <w:jc w:val="center"/>
        <w:outlineLvl w:val="0"/>
        <w:rPr>
          <w:b/>
          <w:color w:val="auto"/>
          <w:sz w:val="32"/>
          <w:szCs w:val="32"/>
          <w:highlight w:val="none"/>
        </w:rPr>
      </w:pPr>
      <w:r>
        <w:rPr>
          <w:color w:val="auto"/>
          <w:sz w:val="24"/>
          <w:highlight w:val="none"/>
        </w:rPr>
        <w:br w:type="page"/>
      </w:r>
      <w:bookmarkStart w:id="40" w:name="_Toc265228423"/>
      <w:bookmarkStart w:id="41" w:name="_Toc195842950"/>
      <w:bookmarkStart w:id="42" w:name="_Toc20153"/>
      <w:bookmarkStart w:id="43" w:name="_Toc150774783"/>
      <w:bookmarkStart w:id="44" w:name="_Toc226965856"/>
      <w:bookmarkStart w:id="45" w:name="_Toc127161488"/>
      <w:bookmarkStart w:id="46" w:name="_Toc305158854"/>
      <w:bookmarkStart w:id="47" w:name="_Toc512937850"/>
      <w:bookmarkStart w:id="48" w:name="_Toc305158928"/>
      <w:bookmarkStart w:id="49" w:name="_Toc353825548"/>
      <w:bookmarkStart w:id="50" w:name="_Toc353873938"/>
      <w:bookmarkStart w:id="51" w:name="_Toc264969275"/>
      <w:bookmarkStart w:id="52" w:name="_Toc127151777"/>
      <w:r>
        <w:rPr>
          <w:b/>
          <w:color w:val="auto"/>
          <w:sz w:val="36"/>
          <w:szCs w:val="36"/>
          <w:highlight w:val="none"/>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61F8573B">
      <w:pPr>
        <w:pStyle w:val="4"/>
        <w:tabs>
          <w:tab w:val="center" w:pos="4592"/>
          <w:tab w:val="left" w:pos="7860"/>
        </w:tabs>
        <w:spacing w:before="0" w:line="360" w:lineRule="auto"/>
        <w:rPr>
          <w:rFonts w:ascii="Times New Roman" w:hAnsi="Times New Roman" w:eastAsia="宋体"/>
          <w:color w:val="auto"/>
          <w:sz w:val="28"/>
          <w:highlight w:val="none"/>
        </w:rPr>
      </w:pPr>
      <w:bookmarkStart w:id="53" w:name="_Toc164351613"/>
      <w:bookmarkStart w:id="54" w:name="_Toc149720812"/>
      <w:bookmarkStart w:id="55" w:name="_Toc150509270"/>
      <w:bookmarkStart w:id="56" w:name="_Toc127161433"/>
      <w:bookmarkStart w:id="57" w:name="_Toc164608788"/>
      <w:bookmarkStart w:id="58" w:name="_Toc127151720"/>
      <w:bookmarkStart w:id="59" w:name="_Toc164229360"/>
      <w:bookmarkStart w:id="60" w:name="_Toc226965792"/>
      <w:bookmarkStart w:id="61" w:name="_Toc150480757"/>
      <w:bookmarkStart w:id="62" w:name="_Toc142311021"/>
      <w:bookmarkStart w:id="63" w:name="_Toc151193907"/>
      <w:bookmarkStart w:id="64" w:name="_Toc150774724"/>
      <w:bookmarkStart w:id="65" w:name="_Toc226309763"/>
      <w:bookmarkStart w:id="66" w:name="_Toc195842884"/>
      <w:bookmarkStart w:id="67" w:name="_Toc150774619"/>
      <w:bookmarkStart w:id="68" w:name="_Toc226337215"/>
      <w:bookmarkStart w:id="69" w:name="_Toc164229214"/>
      <w:bookmarkStart w:id="70" w:name="_Toc226965709"/>
      <w:bookmarkStart w:id="71" w:name="_Toc164608633"/>
      <w:bookmarkStart w:id="72" w:name="_Toc151190146"/>
      <w:bookmarkStart w:id="73" w:name="_Toc151193689"/>
      <w:bookmarkStart w:id="74" w:name="_Toc151193833"/>
      <w:bookmarkStart w:id="75" w:name="_Toc520356144"/>
      <w:bookmarkStart w:id="76" w:name="_Toc151193617"/>
      <w:bookmarkStart w:id="77" w:name="_Toc151193761"/>
      <w:bookmarkStart w:id="78" w:name="_Toc127151519"/>
      <w:r>
        <w:rPr>
          <w:rFonts w:ascii="Times New Roman" w:hAnsi="Times New Roman" w:eastAsia="宋体"/>
          <w:color w:val="auto"/>
          <w:sz w:val="28"/>
          <w:highlight w:val="none"/>
        </w:rPr>
        <w:t>投标人须知资料表</w:t>
      </w:r>
    </w:p>
    <w:p w14:paraId="63683C45">
      <w:pPr>
        <w:jc w:val="center"/>
        <w:rPr>
          <w:b/>
          <w:color w:val="auto"/>
          <w:sz w:val="28"/>
          <w:szCs w:val="28"/>
          <w:highlight w:val="none"/>
        </w:rPr>
      </w:pPr>
    </w:p>
    <w:p w14:paraId="628AA6FB">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color w:val="auto"/>
          <w:sz w:val="24"/>
          <w:highlight w:val="none"/>
        </w:rPr>
        <w:t>“</w:t>
      </w:r>
      <w:r>
        <w:rPr>
          <w:b/>
          <w:color w:val="auto"/>
          <w:sz w:val="24"/>
          <w:highlight w:val="none"/>
        </w:rPr>
        <w:t>■</w:t>
      </w:r>
      <w:r>
        <w:rPr>
          <w:color w:val="auto"/>
          <w:sz w:val="24"/>
          <w:highlight w:val="none"/>
        </w:rPr>
        <w:t>”</w:t>
      </w:r>
      <w:r>
        <w:rPr>
          <w:color w:val="auto"/>
          <w:sz w:val="24"/>
          <w:highlight w:val="none"/>
        </w:rPr>
        <w:t>的选项意为适用于本项目，标记“□”的选项意为不适用于本项目。</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168E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1D7E00F">
            <w:pPr>
              <w:jc w:val="center"/>
              <w:rPr>
                <w:rFonts w:ascii="宋体" w:hAnsi="宋体" w:cs="宋体"/>
                <w:b/>
                <w:bCs/>
                <w:color w:val="auto"/>
                <w:sz w:val="24"/>
                <w:highlight w:val="none"/>
              </w:rPr>
            </w:pPr>
            <w:r>
              <w:rPr>
                <w:rFonts w:hint="eastAsia" w:ascii="宋体" w:hAnsi="宋体" w:cs="宋体"/>
                <w:b/>
                <w:color w:val="auto"/>
                <w:sz w:val="24"/>
                <w:highlight w:val="none"/>
              </w:rPr>
              <w:t>条款号</w:t>
            </w:r>
          </w:p>
        </w:tc>
        <w:tc>
          <w:tcPr>
            <w:tcW w:w="1701" w:type="dxa"/>
            <w:vAlign w:val="center"/>
          </w:tcPr>
          <w:p w14:paraId="67B2AA97">
            <w:pPr>
              <w:jc w:val="center"/>
              <w:rPr>
                <w:rFonts w:ascii="宋体" w:hAnsi="宋体" w:cs="宋体"/>
                <w:b/>
                <w:bCs/>
                <w:color w:val="auto"/>
                <w:sz w:val="24"/>
                <w:highlight w:val="none"/>
              </w:rPr>
            </w:pPr>
            <w:r>
              <w:rPr>
                <w:rFonts w:hint="eastAsia" w:ascii="宋体" w:hAnsi="宋体" w:cs="宋体"/>
                <w:b/>
                <w:bCs/>
                <w:color w:val="auto"/>
                <w:sz w:val="24"/>
                <w:highlight w:val="none"/>
              </w:rPr>
              <w:t>条目</w:t>
            </w:r>
          </w:p>
        </w:tc>
        <w:tc>
          <w:tcPr>
            <w:tcW w:w="7540" w:type="dxa"/>
            <w:vAlign w:val="center"/>
          </w:tcPr>
          <w:p w14:paraId="7FB8E8CF">
            <w:pPr>
              <w:jc w:val="center"/>
              <w:rPr>
                <w:rFonts w:ascii="宋体" w:hAnsi="宋体" w:cs="宋体"/>
                <w:b/>
                <w:bCs/>
                <w:color w:val="auto"/>
                <w:sz w:val="24"/>
                <w:highlight w:val="none"/>
              </w:rPr>
            </w:pPr>
            <w:r>
              <w:rPr>
                <w:rFonts w:hint="eastAsia" w:ascii="宋体" w:hAnsi="宋体" w:cs="宋体"/>
                <w:b/>
                <w:bCs/>
                <w:color w:val="auto"/>
                <w:sz w:val="24"/>
                <w:highlight w:val="none"/>
              </w:rPr>
              <w:t>内容</w:t>
            </w:r>
          </w:p>
        </w:tc>
      </w:tr>
      <w:tr w14:paraId="12B98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28C89E">
            <w:pPr>
              <w:pStyle w:val="25"/>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2.2</w:t>
            </w:r>
          </w:p>
        </w:tc>
        <w:tc>
          <w:tcPr>
            <w:tcW w:w="1701" w:type="dxa"/>
            <w:vAlign w:val="center"/>
          </w:tcPr>
          <w:p w14:paraId="057C67AB">
            <w:pPr>
              <w:jc w:val="center"/>
              <w:rPr>
                <w:rFonts w:ascii="宋体" w:hAnsi="宋体" w:cs="宋体"/>
                <w:color w:val="auto"/>
                <w:sz w:val="24"/>
                <w:highlight w:val="none"/>
              </w:rPr>
            </w:pPr>
            <w:r>
              <w:rPr>
                <w:rFonts w:hint="eastAsia" w:ascii="宋体" w:hAnsi="宋体" w:cs="宋体"/>
                <w:color w:val="auto"/>
                <w:sz w:val="24"/>
                <w:highlight w:val="none"/>
              </w:rPr>
              <w:t>项目属性</w:t>
            </w:r>
          </w:p>
        </w:tc>
        <w:tc>
          <w:tcPr>
            <w:tcW w:w="7540" w:type="dxa"/>
            <w:vAlign w:val="center"/>
          </w:tcPr>
          <w:p w14:paraId="4DE58CD8">
            <w:pPr>
              <w:jc w:val="left"/>
              <w:rPr>
                <w:rFonts w:ascii="宋体" w:hAnsi="宋体" w:cs="宋体"/>
                <w:color w:val="auto"/>
                <w:sz w:val="24"/>
                <w:highlight w:val="none"/>
              </w:rPr>
            </w:pPr>
            <w:r>
              <w:rPr>
                <w:rFonts w:hint="eastAsia" w:ascii="宋体" w:hAnsi="宋体" w:cs="宋体"/>
                <w:color w:val="auto"/>
                <w:sz w:val="24"/>
                <w:highlight w:val="none"/>
              </w:rPr>
              <w:t>项目属性：</w:t>
            </w:r>
          </w:p>
          <w:p w14:paraId="6ABE772C">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服务</w:t>
            </w:r>
          </w:p>
          <w:p w14:paraId="0CEA625E">
            <w:pPr>
              <w:jc w:val="left"/>
              <w:rPr>
                <w:rFonts w:ascii="宋体" w:hAnsi="宋体" w:cs="宋体"/>
                <w:color w:val="auto"/>
                <w:sz w:val="24"/>
                <w:highlight w:val="none"/>
                <w:u w:val="single"/>
              </w:rPr>
            </w:pPr>
            <w:r>
              <w:rPr>
                <w:rFonts w:hint="eastAsia" w:ascii="宋体" w:hAnsi="宋体" w:cs="宋体"/>
                <w:color w:val="auto"/>
                <w:sz w:val="24"/>
                <w:highlight w:val="none"/>
                <w:lang w:eastAsia="zh-CN"/>
              </w:rPr>
              <w:t>□</w:t>
            </w:r>
            <w:r>
              <w:rPr>
                <w:rFonts w:hint="eastAsia" w:ascii="宋体" w:hAnsi="宋体" w:cs="宋体"/>
                <w:color w:val="auto"/>
                <w:sz w:val="24"/>
                <w:highlight w:val="none"/>
              </w:rPr>
              <w:t>货物</w:t>
            </w:r>
          </w:p>
        </w:tc>
      </w:tr>
      <w:tr w14:paraId="2A4DE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1DCD29">
            <w:pPr>
              <w:pStyle w:val="25"/>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2.3</w:t>
            </w:r>
          </w:p>
        </w:tc>
        <w:tc>
          <w:tcPr>
            <w:tcW w:w="1701" w:type="dxa"/>
            <w:vAlign w:val="center"/>
          </w:tcPr>
          <w:p w14:paraId="1E5FFA31">
            <w:pPr>
              <w:jc w:val="center"/>
              <w:rPr>
                <w:rFonts w:ascii="宋体" w:hAnsi="宋体" w:cs="宋体"/>
                <w:color w:val="auto"/>
                <w:sz w:val="24"/>
                <w:highlight w:val="none"/>
              </w:rPr>
            </w:pPr>
            <w:r>
              <w:rPr>
                <w:rFonts w:hint="eastAsia" w:ascii="宋体" w:hAnsi="宋体" w:cs="宋体"/>
                <w:color w:val="auto"/>
                <w:sz w:val="24"/>
                <w:highlight w:val="none"/>
              </w:rPr>
              <w:t>科研仪器设备</w:t>
            </w:r>
          </w:p>
        </w:tc>
        <w:tc>
          <w:tcPr>
            <w:tcW w:w="7540" w:type="dxa"/>
            <w:vAlign w:val="center"/>
          </w:tcPr>
          <w:p w14:paraId="4994343A">
            <w:pPr>
              <w:jc w:val="left"/>
              <w:rPr>
                <w:rFonts w:ascii="宋体" w:hAnsi="宋体" w:cs="宋体"/>
                <w:color w:val="auto"/>
                <w:sz w:val="24"/>
                <w:highlight w:val="none"/>
              </w:rPr>
            </w:pPr>
            <w:r>
              <w:rPr>
                <w:rFonts w:hint="eastAsia" w:ascii="宋体" w:hAnsi="宋体" w:cs="宋体"/>
                <w:color w:val="auto"/>
                <w:sz w:val="24"/>
                <w:highlight w:val="none"/>
              </w:rPr>
              <w:t>是否属于科研仪器设备采购项目：</w:t>
            </w:r>
          </w:p>
          <w:p w14:paraId="3644FA91">
            <w:pPr>
              <w:jc w:val="left"/>
              <w:rPr>
                <w:rFonts w:ascii="宋体" w:hAnsi="宋体" w:cs="宋体"/>
                <w:color w:val="auto"/>
                <w:sz w:val="24"/>
                <w:highlight w:val="none"/>
              </w:rPr>
            </w:pPr>
            <w:r>
              <w:rPr>
                <w:rFonts w:hint="eastAsia" w:ascii="宋体" w:hAnsi="宋体" w:cs="宋体"/>
                <w:color w:val="auto"/>
                <w:sz w:val="24"/>
                <w:highlight w:val="none"/>
              </w:rPr>
              <w:t>□是</w:t>
            </w:r>
          </w:p>
          <w:p w14:paraId="654B50B1">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否</w:t>
            </w:r>
          </w:p>
        </w:tc>
      </w:tr>
      <w:tr w14:paraId="42EC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137939">
            <w:pPr>
              <w:pStyle w:val="25"/>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2.4</w:t>
            </w:r>
          </w:p>
        </w:tc>
        <w:tc>
          <w:tcPr>
            <w:tcW w:w="1701" w:type="dxa"/>
            <w:vAlign w:val="center"/>
          </w:tcPr>
          <w:p w14:paraId="3E50CD5A">
            <w:pPr>
              <w:jc w:val="center"/>
              <w:rPr>
                <w:rFonts w:ascii="宋体" w:hAnsi="宋体" w:cs="宋体"/>
                <w:color w:val="auto"/>
                <w:sz w:val="24"/>
                <w:highlight w:val="none"/>
              </w:rPr>
            </w:pPr>
            <w:r>
              <w:rPr>
                <w:rFonts w:hint="eastAsia" w:ascii="宋体" w:hAnsi="宋体" w:cs="宋体"/>
                <w:color w:val="auto"/>
                <w:sz w:val="24"/>
                <w:highlight w:val="none"/>
              </w:rPr>
              <w:t>核心产品</w:t>
            </w:r>
          </w:p>
        </w:tc>
        <w:tc>
          <w:tcPr>
            <w:tcW w:w="7540" w:type="dxa"/>
            <w:vAlign w:val="center"/>
          </w:tcPr>
          <w:p w14:paraId="4464129B">
            <w:pPr>
              <w:pStyle w:val="25"/>
              <w:adjustRightInd w:val="0"/>
              <w:snapToGrid w:val="0"/>
              <w:rPr>
                <w:rFonts w:hint="default" w:hAnsi="宋体" w:cs="宋体"/>
                <w:color w:val="auto"/>
                <w:sz w:val="24"/>
                <w:szCs w:val="24"/>
                <w:highlight w:val="none"/>
              </w:rPr>
            </w:pPr>
            <w:r>
              <w:rPr>
                <w:rFonts w:hAnsi="宋体" w:cs="宋体"/>
                <w:color w:val="auto"/>
                <w:sz w:val="24"/>
                <w:szCs w:val="24"/>
                <w:highlight w:val="none"/>
              </w:rPr>
              <w:t>■关于核心产品本项目_/_包不适用。</w:t>
            </w:r>
          </w:p>
          <w:p w14:paraId="63E62BD2">
            <w:pPr>
              <w:pStyle w:val="25"/>
              <w:adjustRightInd w:val="0"/>
              <w:snapToGrid w:val="0"/>
              <w:rPr>
                <w:rFonts w:hint="default" w:hAnsi="宋体" w:cs="宋体"/>
                <w:color w:val="auto"/>
                <w:sz w:val="24"/>
                <w:szCs w:val="24"/>
                <w:highlight w:val="none"/>
              </w:rPr>
            </w:pPr>
            <w:r>
              <w:rPr>
                <w:rFonts w:hAnsi="宋体" w:cs="宋体"/>
                <w:color w:val="auto"/>
                <w:sz w:val="24"/>
                <w:szCs w:val="24"/>
                <w:highlight w:val="none"/>
              </w:rPr>
              <w:t>□本项目_/_包为单一产品采购项目。</w:t>
            </w:r>
          </w:p>
          <w:p w14:paraId="7546D6A2">
            <w:pPr>
              <w:jc w:val="left"/>
              <w:rPr>
                <w:rFonts w:ascii="宋体" w:hAnsi="宋体" w:cs="宋体"/>
                <w:color w:val="auto"/>
                <w:sz w:val="24"/>
                <w:highlight w:val="none"/>
              </w:rPr>
            </w:pPr>
            <w:r>
              <w:rPr>
                <w:rFonts w:hint="eastAsia" w:ascii="宋体" w:hAnsi="宋体" w:cs="宋体"/>
                <w:color w:val="auto"/>
                <w:sz w:val="24"/>
                <w:highlight w:val="none"/>
              </w:rPr>
              <w:t>□本项目_/_包为非单一产品采购项目，核心产品为：__/__。</w:t>
            </w:r>
          </w:p>
        </w:tc>
      </w:tr>
      <w:tr w14:paraId="42AC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6816591">
            <w:pPr>
              <w:pStyle w:val="25"/>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3.1</w:t>
            </w:r>
          </w:p>
        </w:tc>
        <w:tc>
          <w:tcPr>
            <w:tcW w:w="1701" w:type="dxa"/>
            <w:vAlign w:val="center"/>
          </w:tcPr>
          <w:p w14:paraId="2C3014BE">
            <w:pPr>
              <w:jc w:val="center"/>
              <w:rPr>
                <w:rFonts w:ascii="宋体" w:hAnsi="宋体" w:cs="宋体"/>
                <w:color w:val="auto"/>
                <w:sz w:val="24"/>
                <w:highlight w:val="none"/>
              </w:rPr>
            </w:pPr>
            <w:r>
              <w:rPr>
                <w:rFonts w:hint="eastAsia" w:ascii="宋体" w:hAnsi="宋体" w:cs="宋体"/>
                <w:color w:val="auto"/>
                <w:sz w:val="24"/>
                <w:highlight w:val="none"/>
              </w:rPr>
              <w:t>现场考察</w:t>
            </w:r>
          </w:p>
        </w:tc>
        <w:tc>
          <w:tcPr>
            <w:tcW w:w="7540" w:type="dxa"/>
            <w:vAlign w:val="center"/>
          </w:tcPr>
          <w:p w14:paraId="56971806">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不组织</w:t>
            </w:r>
          </w:p>
          <w:p w14:paraId="1CD93C0A">
            <w:pPr>
              <w:jc w:val="left"/>
              <w:rPr>
                <w:rFonts w:ascii="宋体" w:hAnsi="宋体" w:cs="宋体"/>
                <w:bCs/>
                <w:color w:val="auto"/>
                <w:sz w:val="24"/>
                <w:highlight w:val="none"/>
              </w:rPr>
            </w:pPr>
            <w:r>
              <w:rPr>
                <w:rFonts w:hint="eastAsia" w:ascii="宋体" w:hAnsi="宋体" w:cs="宋体"/>
                <w:color w:val="auto"/>
                <w:sz w:val="24"/>
                <w:highlight w:val="none"/>
              </w:rPr>
              <w:t>□组织，考察时间：__年_月_日_</w:t>
            </w:r>
            <w:r>
              <w:rPr>
                <w:rFonts w:hint="eastAsia" w:ascii="宋体" w:hAnsi="宋体" w:cs="宋体"/>
                <w:bCs/>
                <w:color w:val="auto"/>
                <w:sz w:val="24"/>
                <w:highlight w:val="none"/>
              </w:rPr>
              <w:t>点</w:t>
            </w:r>
            <w:r>
              <w:rPr>
                <w:rFonts w:hint="eastAsia" w:ascii="宋体" w:hAnsi="宋体" w:cs="宋体"/>
                <w:color w:val="auto"/>
                <w:sz w:val="24"/>
                <w:highlight w:val="none"/>
              </w:rPr>
              <w:t>_</w:t>
            </w:r>
            <w:r>
              <w:rPr>
                <w:rFonts w:hint="eastAsia" w:ascii="宋体" w:hAnsi="宋体" w:cs="宋体"/>
                <w:bCs/>
                <w:color w:val="auto"/>
                <w:sz w:val="24"/>
                <w:highlight w:val="none"/>
              </w:rPr>
              <w:t>分</w:t>
            </w:r>
          </w:p>
          <w:p w14:paraId="3989C9DC">
            <w:pPr>
              <w:pStyle w:val="25"/>
              <w:adjustRightInd w:val="0"/>
              <w:snapToGrid w:val="0"/>
              <w:rPr>
                <w:rFonts w:hint="default" w:hAnsi="宋体" w:cs="宋体"/>
                <w:color w:val="auto"/>
                <w:sz w:val="24"/>
                <w:szCs w:val="24"/>
                <w:highlight w:val="none"/>
              </w:rPr>
            </w:pPr>
            <w:r>
              <w:rPr>
                <w:rFonts w:hAnsi="宋体" w:cs="宋体"/>
                <w:color w:val="auto"/>
                <w:sz w:val="24"/>
                <w:szCs w:val="24"/>
                <w:highlight w:val="none"/>
              </w:rPr>
              <w:t>考察地点：_____/_______。</w:t>
            </w:r>
          </w:p>
        </w:tc>
      </w:tr>
      <w:tr w14:paraId="2587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70E1881">
            <w:pPr>
              <w:pStyle w:val="25"/>
              <w:adjustRightInd w:val="0"/>
              <w:snapToGrid w:val="0"/>
              <w:jc w:val="center"/>
              <w:rPr>
                <w:rFonts w:hint="default" w:hAnsi="宋体" w:cs="宋体"/>
                <w:color w:val="auto"/>
                <w:sz w:val="24"/>
                <w:szCs w:val="24"/>
                <w:highlight w:val="none"/>
              </w:rPr>
            </w:pPr>
          </w:p>
        </w:tc>
        <w:tc>
          <w:tcPr>
            <w:tcW w:w="1701" w:type="dxa"/>
            <w:vAlign w:val="center"/>
          </w:tcPr>
          <w:p w14:paraId="7C0CEA96">
            <w:pPr>
              <w:jc w:val="center"/>
              <w:rPr>
                <w:rFonts w:ascii="宋体" w:hAnsi="宋体" w:cs="宋体"/>
                <w:color w:val="auto"/>
                <w:sz w:val="24"/>
                <w:highlight w:val="none"/>
              </w:rPr>
            </w:pPr>
            <w:r>
              <w:rPr>
                <w:rFonts w:hint="eastAsia" w:ascii="宋体" w:hAnsi="宋体" w:cs="宋体"/>
                <w:color w:val="auto"/>
                <w:sz w:val="24"/>
                <w:highlight w:val="none"/>
              </w:rPr>
              <w:t>开标前答疑会</w:t>
            </w:r>
          </w:p>
        </w:tc>
        <w:tc>
          <w:tcPr>
            <w:tcW w:w="7540" w:type="dxa"/>
            <w:vAlign w:val="center"/>
          </w:tcPr>
          <w:p w14:paraId="5D9D3E45">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不召开</w:t>
            </w:r>
          </w:p>
          <w:p w14:paraId="27D7CBA2">
            <w:pPr>
              <w:jc w:val="left"/>
              <w:rPr>
                <w:rFonts w:ascii="宋体" w:hAnsi="宋体" w:cs="宋体"/>
                <w:color w:val="auto"/>
                <w:sz w:val="24"/>
                <w:highlight w:val="none"/>
              </w:rPr>
            </w:pPr>
            <w:r>
              <w:rPr>
                <w:rFonts w:hint="eastAsia" w:ascii="宋体" w:hAnsi="宋体" w:cs="宋体"/>
                <w:color w:val="auto"/>
                <w:sz w:val="24"/>
                <w:highlight w:val="none"/>
              </w:rPr>
              <w:t>□召开，召开时间：__年_月_日_</w:t>
            </w:r>
            <w:r>
              <w:rPr>
                <w:rFonts w:hint="eastAsia" w:ascii="宋体" w:hAnsi="宋体" w:cs="宋体"/>
                <w:bCs/>
                <w:color w:val="auto"/>
                <w:sz w:val="24"/>
                <w:highlight w:val="none"/>
              </w:rPr>
              <w:t>点</w:t>
            </w:r>
            <w:r>
              <w:rPr>
                <w:rFonts w:hint="eastAsia" w:ascii="宋体" w:hAnsi="宋体" w:cs="宋体"/>
                <w:color w:val="auto"/>
                <w:sz w:val="24"/>
                <w:highlight w:val="none"/>
              </w:rPr>
              <w:t>_</w:t>
            </w:r>
            <w:r>
              <w:rPr>
                <w:rFonts w:hint="eastAsia" w:ascii="宋体" w:hAnsi="宋体" w:cs="宋体"/>
                <w:bCs/>
                <w:color w:val="auto"/>
                <w:sz w:val="24"/>
                <w:highlight w:val="none"/>
              </w:rPr>
              <w:t>分</w:t>
            </w:r>
          </w:p>
          <w:p w14:paraId="38009DCD">
            <w:pPr>
              <w:jc w:val="left"/>
              <w:rPr>
                <w:rFonts w:ascii="宋体" w:hAnsi="宋体" w:cs="宋体"/>
                <w:color w:val="auto"/>
                <w:sz w:val="24"/>
                <w:highlight w:val="none"/>
              </w:rPr>
            </w:pPr>
            <w:r>
              <w:rPr>
                <w:rFonts w:hint="eastAsia" w:ascii="宋体" w:hAnsi="宋体" w:cs="宋体"/>
                <w:color w:val="auto"/>
                <w:sz w:val="24"/>
                <w:highlight w:val="none"/>
              </w:rPr>
              <w:t>召开地点：_____/_______。</w:t>
            </w:r>
          </w:p>
        </w:tc>
      </w:tr>
      <w:tr w14:paraId="070C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391C1A">
            <w:pPr>
              <w:pStyle w:val="25"/>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4.1</w:t>
            </w:r>
          </w:p>
        </w:tc>
        <w:tc>
          <w:tcPr>
            <w:tcW w:w="1701" w:type="dxa"/>
            <w:vAlign w:val="center"/>
          </w:tcPr>
          <w:p w14:paraId="536B778F">
            <w:pPr>
              <w:jc w:val="center"/>
              <w:rPr>
                <w:rFonts w:ascii="宋体" w:hAnsi="宋体" w:cs="宋体"/>
                <w:color w:val="auto"/>
                <w:sz w:val="24"/>
                <w:highlight w:val="none"/>
              </w:rPr>
            </w:pPr>
            <w:r>
              <w:rPr>
                <w:rFonts w:hint="eastAsia" w:ascii="宋体" w:hAnsi="宋体" w:cs="宋体"/>
                <w:color w:val="auto"/>
                <w:sz w:val="24"/>
                <w:highlight w:val="none"/>
              </w:rPr>
              <w:t>样品</w:t>
            </w:r>
          </w:p>
        </w:tc>
        <w:tc>
          <w:tcPr>
            <w:tcW w:w="7540" w:type="dxa"/>
            <w:vAlign w:val="center"/>
          </w:tcPr>
          <w:p w14:paraId="03CC503A">
            <w:pPr>
              <w:jc w:val="left"/>
              <w:rPr>
                <w:rFonts w:ascii="宋体" w:hAnsi="宋体" w:cs="宋体"/>
                <w:color w:val="auto"/>
                <w:sz w:val="24"/>
                <w:highlight w:val="none"/>
              </w:rPr>
            </w:pPr>
            <w:r>
              <w:rPr>
                <w:rFonts w:hint="eastAsia" w:ascii="宋体" w:hAnsi="宋体" w:cs="宋体"/>
                <w:color w:val="auto"/>
                <w:sz w:val="24"/>
                <w:highlight w:val="none"/>
              </w:rPr>
              <w:t>投标样品递交：</w:t>
            </w:r>
          </w:p>
          <w:p w14:paraId="65F160E5">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不需要</w:t>
            </w:r>
          </w:p>
          <w:p w14:paraId="6BA23229">
            <w:pPr>
              <w:jc w:val="left"/>
              <w:rPr>
                <w:rFonts w:ascii="宋体" w:hAnsi="宋体" w:cs="宋体"/>
                <w:color w:val="auto"/>
                <w:sz w:val="24"/>
                <w:highlight w:val="none"/>
              </w:rPr>
            </w:pPr>
            <w:r>
              <w:rPr>
                <w:rFonts w:hint="eastAsia" w:ascii="宋体" w:hAnsi="宋体" w:cs="宋体"/>
                <w:color w:val="auto"/>
                <w:sz w:val="24"/>
                <w:highlight w:val="none"/>
              </w:rPr>
              <w:t>□需要，具体要求如下：</w:t>
            </w:r>
          </w:p>
          <w:p w14:paraId="0660B52A">
            <w:pPr>
              <w:jc w:val="left"/>
              <w:rPr>
                <w:rFonts w:ascii="宋体" w:hAnsi="宋体" w:cs="宋体"/>
                <w:color w:val="auto"/>
                <w:sz w:val="24"/>
                <w:highlight w:val="none"/>
                <w:u w:val="single"/>
              </w:rPr>
            </w:pPr>
            <w:r>
              <w:rPr>
                <w:rFonts w:hint="eastAsia" w:ascii="宋体" w:hAnsi="宋体" w:cs="宋体"/>
                <w:color w:val="auto"/>
                <w:sz w:val="24"/>
                <w:highlight w:val="none"/>
              </w:rPr>
              <w:t>（1）样品制作的标准和要求：___/___；</w:t>
            </w:r>
          </w:p>
          <w:p w14:paraId="557A7D19">
            <w:pPr>
              <w:jc w:val="left"/>
              <w:rPr>
                <w:rFonts w:ascii="宋体" w:hAnsi="宋体" w:cs="宋体"/>
                <w:color w:val="auto"/>
                <w:sz w:val="24"/>
                <w:highlight w:val="none"/>
              </w:rPr>
            </w:pPr>
            <w:r>
              <w:rPr>
                <w:rFonts w:hint="eastAsia" w:ascii="宋体" w:hAnsi="宋体" w:cs="宋体"/>
                <w:color w:val="auto"/>
                <w:sz w:val="24"/>
                <w:highlight w:val="none"/>
              </w:rPr>
              <w:t>（2）是否需要随样品提交相关检测报告：</w:t>
            </w:r>
          </w:p>
          <w:p w14:paraId="58E09F71">
            <w:pPr>
              <w:ind w:firstLine="600" w:firstLineChars="250"/>
              <w:jc w:val="left"/>
              <w:rPr>
                <w:rFonts w:ascii="宋体" w:hAnsi="宋体" w:cs="宋体"/>
                <w:color w:val="auto"/>
                <w:sz w:val="24"/>
                <w:highlight w:val="none"/>
              </w:rPr>
            </w:pPr>
            <w:r>
              <w:rPr>
                <w:rFonts w:hint="eastAsia" w:ascii="宋体" w:hAnsi="宋体" w:cs="宋体"/>
                <w:color w:val="auto"/>
                <w:sz w:val="24"/>
                <w:highlight w:val="none"/>
              </w:rPr>
              <w:t>□不需要</w:t>
            </w:r>
          </w:p>
          <w:p w14:paraId="13F90D7B">
            <w:pPr>
              <w:ind w:firstLine="600" w:firstLineChars="250"/>
              <w:jc w:val="left"/>
              <w:rPr>
                <w:rFonts w:ascii="宋体" w:hAnsi="宋体" w:cs="宋体"/>
                <w:color w:val="auto"/>
                <w:sz w:val="24"/>
                <w:highlight w:val="none"/>
              </w:rPr>
            </w:pPr>
            <w:r>
              <w:rPr>
                <w:rFonts w:hint="eastAsia" w:ascii="宋体" w:hAnsi="宋体" w:cs="宋体"/>
                <w:color w:val="auto"/>
                <w:sz w:val="24"/>
                <w:highlight w:val="none"/>
              </w:rPr>
              <w:t>□需要</w:t>
            </w:r>
          </w:p>
          <w:p w14:paraId="1B6500D1">
            <w:pPr>
              <w:jc w:val="left"/>
              <w:rPr>
                <w:rFonts w:ascii="宋体" w:hAnsi="宋体" w:cs="宋体"/>
                <w:color w:val="auto"/>
                <w:sz w:val="24"/>
                <w:highlight w:val="none"/>
              </w:rPr>
            </w:pPr>
            <w:r>
              <w:rPr>
                <w:rFonts w:hint="eastAsia" w:ascii="宋体" w:hAnsi="宋体" w:cs="宋体"/>
                <w:color w:val="auto"/>
                <w:sz w:val="24"/>
                <w:highlight w:val="none"/>
              </w:rPr>
              <w:t>（3）样品递交要求：__/___；</w:t>
            </w:r>
          </w:p>
          <w:p w14:paraId="6FEB3303">
            <w:pPr>
              <w:jc w:val="left"/>
              <w:rPr>
                <w:rFonts w:ascii="宋体" w:hAnsi="宋体" w:cs="宋体"/>
                <w:color w:val="auto"/>
                <w:sz w:val="24"/>
                <w:highlight w:val="none"/>
              </w:rPr>
            </w:pPr>
            <w:r>
              <w:rPr>
                <w:rFonts w:hint="eastAsia" w:ascii="宋体" w:hAnsi="宋体" w:cs="宋体"/>
                <w:color w:val="auto"/>
                <w:sz w:val="24"/>
                <w:highlight w:val="none"/>
              </w:rPr>
              <w:t>（4）未中标人样品退还：___/___；</w:t>
            </w:r>
          </w:p>
          <w:p w14:paraId="08E6A195">
            <w:pPr>
              <w:jc w:val="left"/>
              <w:rPr>
                <w:rFonts w:ascii="宋体" w:hAnsi="宋体" w:cs="宋体"/>
                <w:color w:val="auto"/>
                <w:sz w:val="24"/>
                <w:highlight w:val="none"/>
                <w:u w:val="single"/>
              </w:rPr>
            </w:pPr>
            <w:r>
              <w:rPr>
                <w:rFonts w:hint="eastAsia" w:ascii="宋体" w:hAnsi="宋体" w:cs="宋体"/>
                <w:color w:val="auto"/>
                <w:sz w:val="24"/>
                <w:highlight w:val="none"/>
              </w:rPr>
              <w:t>（5）中标人样品保管、封存及退还：__/___；</w:t>
            </w:r>
          </w:p>
          <w:p w14:paraId="1EBE9731">
            <w:pPr>
              <w:jc w:val="left"/>
              <w:rPr>
                <w:rFonts w:ascii="宋体" w:hAnsi="宋体" w:cs="宋体"/>
                <w:color w:val="auto"/>
                <w:sz w:val="24"/>
                <w:highlight w:val="none"/>
              </w:rPr>
            </w:pPr>
            <w:r>
              <w:rPr>
                <w:rFonts w:hint="eastAsia" w:ascii="宋体" w:hAnsi="宋体" w:cs="宋体"/>
                <w:color w:val="auto"/>
                <w:sz w:val="24"/>
                <w:highlight w:val="none"/>
              </w:rPr>
              <w:t>（6）其他要求（如有）：___/____。</w:t>
            </w:r>
          </w:p>
        </w:tc>
      </w:tr>
      <w:tr w14:paraId="59BF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shd w:val="clear" w:color="auto" w:fill="auto"/>
            <w:vAlign w:val="center"/>
          </w:tcPr>
          <w:p w14:paraId="635EFCC2">
            <w:pPr>
              <w:pStyle w:val="25"/>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5.2.5</w:t>
            </w:r>
          </w:p>
        </w:tc>
        <w:tc>
          <w:tcPr>
            <w:tcW w:w="1701" w:type="dxa"/>
            <w:shd w:val="clear" w:color="auto" w:fill="auto"/>
            <w:vAlign w:val="center"/>
          </w:tcPr>
          <w:p w14:paraId="123E06E0">
            <w:pPr>
              <w:jc w:val="center"/>
              <w:rPr>
                <w:rFonts w:ascii="宋体" w:hAnsi="宋体" w:cs="宋体"/>
                <w:color w:val="auto"/>
                <w:sz w:val="24"/>
                <w:highlight w:val="none"/>
              </w:rPr>
            </w:pPr>
            <w:r>
              <w:rPr>
                <w:rFonts w:hint="eastAsia" w:ascii="宋体" w:hAnsi="宋体" w:cs="宋体"/>
                <w:color w:val="auto"/>
                <w:sz w:val="24"/>
                <w:highlight w:val="none"/>
              </w:rPr>
              <w:t>标的所属行业</w:t>
            </w:r>
          </w:p>
        </w:tc>
        <w:tc>
          <w:tcPr>
            <w:tcW w:w="7540" w:type="dxa"/>
            <w:shd w:val="clear" w:color="auto" w:fill="auto"/>
            <w:vAlign w:val="center"/>
          </w:tcPr>
          <w:p w14:paraId="0B332940">
            <w:pPr>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p>
          <w:tbl>
            <w:tblPr>
              <w:tblStyle w:val="46"/>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14:paraId="6CF6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3650" w:type="dxa"/>
                  <w:tcBorders>
                    <w:top w:val="single" w:color="auto" w:sz="4" w:space="0"/>
                    <w:left w:val="single" w:color="auto" w:sz="4" w:space="0"/>
                    <w:bottom w:val="single" w:color="auto" w:sz="4" w:space="0"/>
                    <w:right w:val="single" w:color="auto" w:sz="4" w:space="0"/>
                  </w:tcBorders>
                  <w:vAlign w:val="center"/>
                </w:tcPr>
                <w:p w14:paraId="352A7EB9">
                  <w:pPr>
                    <w:jc w:val="center"/>
                    <w:rPr>
                      <w:rFonts w:ascii="宋体" w:hAnsi="宋体" w:cs="宋体"/>
                      <w:bCs/>
                      <w:color w:val="auto"/>
                      <w:sz w:val="24"/>
                      <w:highlight w:val="none"/>
                    </w:rPr>
                  </w:pPr>
                  <w:r>
                    <w:rPr>
                      <w:rFonts w:hint="eastAsia" w:ascii="宋体" w:hAnsi="宋体" w:cs="宋体"/>
                      <w:bCs/>
                      <w:color w:val="auto"/>
                      <w:sz w:val="24"/>
                      <w:highlight w:val="none"/>
                    </w:rPr>
                    <w:t>标的名称</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14:paraId="22F3A54F">
                  <w:pPr>
                    <w:jc w:val="center"/>
                    <w:rPr>
                      <w:rFonts w:ascii="宋体" w:hAnsi="宋体" w:cs="宋体"/>
                      <w:color w:val="auto"/>
                      <w:sz w:val="24"/>
                      <w:highlight w:val="none"/>
                    </w:rPr>
                  </w:pPr>
                  <w:r>
                    <w:rPr>
                      <w:rFonts w:hint="eastAsia" w:ascii="宋体" w:hAnsi="宋体" w:cs="宋体"/>
                      <w:color w:val="auto"/>
                      <w:sz w:val="24"/>
                      <w:highlight w:val="none"/>
                    </w:rPr>
                    <w:t>中小企业划分标准所属行业</w:t>
                  </w:r>
                </w:p>
              </w:tc>
            </w:tr>
            <w:tr w14:paraId="4E89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78EFDEF5">
                  <w:pPr>
                    <w:jc w:val="center"/>
                    <w:rPr>
                      <w:rFonts w:hint="eastAsia" w:ascii="宋体" w:hAnsi="宋体" w:eastAsia="宋体" w:cs="宋体"/>
                      <w:bCs/>
                      <w:color w:val="auto"/>
                      <w:sz w:val="24"/>
                      <w:highlight w:val="none"/>
                      <w:lang w:eastAsia="zh-CN"/>
                    </w:rPr>
                  </w:pPr>
                  <w:r>
                    <w:rPr>
                      <w:rFonts w:hint="eastAsia" w:cs="Times New Roman"/>
                      <w:bCs/>
                      <w:color w:val="auto"/>
                      <w:szCs w:val="21"/>
                      <w:highlight w:val="none"/>
                      <w:lang w:eastAsia="zh-CN"/>
                    </w:rPr>
                    <w:t>顺义区文化中心信息化设备设施运维服务项目</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14:paraId="3FE26919">
                  <w:pPr>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软件和信息技术服务业</w:t>
                  </w:r>
                </w:p>
              </w:tc>
            </w:tr>
          </w:tbl>
          <w:p w14:paraId="5CA711C4">
            <w:pPr>
              <w:jc w:val="left"/>
              <w:rPr>
                <w:rFonts w:ascii="宋体" w:hAnsi="宋体" w:cs="宋体"/>
                <w:color w:val="auto"/>
                <w:sz w:val="24"/>
                <w:highlight w:val="none"/>
              </w:rPr>
            </w:pPr>
          </w:p>
        </w:tc>
      </w:tr>
    </w:tbl>
    <w:p w14:paraId="6B028700">
      <w:pPr>
        <w:rPr>
          <w:color w:val="auto"/>
          <w:highlight w:val="none"/>
        </w:rPr>
      </w:pPr>
      <w:r>
        <w:rPr>
          <w:color w:val="auto"/>
          <w:highlight w:val="none"/>
        </w:rPr>
        <w:br w:type="page"/>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36"/>
        <w:gridCol w:w="7405"/>
      </w:tblGrid>
      <w:tr w14:paraId="55EE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shd w:val="clear" w:color="auto" w:fill="auto"/>
            <w:vAlign w:val="center"/>
          </w:tcPr>
          <w:p w14:paraId="40ECA888">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836" w:type="dxa"/>
            <w:shd w:val="clear" w:color="auto" w:fill="auto"/>
            <w:vAlign w:val="center"/>
          </w:tcPr>
          <w:p w14:paraId="7AB7E0D3">
            <w:pPr>
              <w:jc w:val="center"/>
              <w:rPr>
                <w:color w:val="auto"/>
                <w:sz w:val="24"/>
                <w:highlight w:val="none"/>
              </w:rPr>
            </w:pPr>
            <w:r>
              <w:rPr>
                <w:rFonts w:hint="eastAsia"/>
                <w:color w:val="auto"/>
                <w:sz w:val="24"/>
                <w:highlight w:val="none"/>
              </w:rPr>
              <w:t>投标报价</w:t>
            </w:r>
          </w:p>
        </w:tc>
        <w:tc>
          <w:tcPr>
            <w:tcW w:w="7405" w:type="dxa"/>
            <w:shd w:val="clear" w:color="auto" w:fill="auto"/>
            <w:vAlign w:val="center"/>
          </w:tcPr>
          <w:p w14:paraId="3D037376">
            <w:pPr>
              <w:jc w:val="left"/>
              <w:rPr>
                <w:color w:val="auto"/>
                <w:sz w:val="24"/>
                <w:highlight w:val="none"/>
              </w:rPr>
            </w:pPr>
            <w:r>
              <w:rPr>
                <w:rFonts w:hint="eastAsia"/>
                <w:color w:val="auto"/>
                <w:sz w:val="24"/>
                <w:highlight w:val="none"/>
              </w:rPr>
              <w:t>投标报价的特殊规定：</w:t>
            </w:r>
          </w:p>
          <w:p w14:paraId="41D0F8EE">
            <w:pPr>
              <w:jc w:val="left"/>
              <w:rPr>
                <w:color w:val="auto"/>
                <w:sz w:val="24"/>
                <w:highlight w:val="none"/>
              </w:rPr>
            </w:pPr>
            <w:r>
              <w:rPr>
                <w:b/>
                <w:color w:val="auto"/>
                <w:sz w:val="24"/>
                <w:highlight w:val="none"/>
              </w:rPr>
              <w:t>■</w:t>
            </w:r>
            <w:r>
              <w:rPr>
                <w:color w:val="auto"/>
                <w:sz w:val="24"/>
                <w:highlight w:val="none"/>
              </w:rPr>
              <w:t>无</w:t>
            </w:r>
          </w:p>
          <w:p w14:paraId="6F88FAA9">
            <w:pPr>
              <w:jc w:val="left"/>
              <w:rPr>
                <w:rFonts w:hint="eastAsia" w:eastAsia="宋体"/>
                <w:color w:val="auto"/>
                <w:sz w:val="24"/>
                <w:highlight w:val="none"/>
                <w:lang w:val="en-US" w:eastAsia="zh-CN"/>
              </w:rPr>
            </w:pPr>
            <w:r>
              <w:rPr>
                <w:color w:val="auto"/>
                <w:sz w:val="24"/>
                <w:highlight w:val="none"/>
              </w:rPr>
              <w:t>□有，具体情形：</w:t>
            </w:r>
            <w:r>
              <w:rPr>
                <w:rFonts w:hint="eastAsia"/>
                <w:color w:val="auto"/>
                <w:sz w:val="24"/>
                <w:highlight w:val="none"/>
                <w:lang w:val="en-US" w:eastAsia="zh-CN"/>
              </w:rPr>
              <w:t>/</w:t>
            </w:r>
          </w:p>
        </w:tc>
      </w:tr>
      <w:tr w14:paraId="0AD9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4C3B3507">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836" w:type="dxa"/>
            <w:vMerge w:val="restart"/>
            <w:shd w:val="clear" w:color="auto" w:fill="auto"/>
            <w:vAlign w:val="center"/>
          </w:tcPr>
          <w:p w14:paraId="6E557C32">
            <w:pPr>
              <w:jc w:val="center"/>
              <w:rPr>
                <w:color w:val="auto"/>
                <w:sz w:val="24"/>
                <w:highlight w:val="none"/>
              </w:rPr>
            </w:pPr>
            <w:r>
              <w:rPr>
                <w:color w:val="auto"/>
                <w:sz w:val="24"/>
                <w:highlight w:val="none"/>
              </w:rPr>
              <w:t>投标保证金</w:t>
            </w:r>
          </w:p>
        </w:tc>
        <w:tc>
          <w:tcPr>
            <w:tcW w:w="7405" w:type="dxa"/>
            <w:shd w:val="clear" w:color="auto" w:fill="auto"/>
            <w:vAlign w:val="center"/>
          </w:tcPr>
          <w:p w14:paraId="3A5DBF77">
            <w:pPr>
              <w:pStyle w:val="44"/>
              <w:ind w:firstLine="0" w:firstLineChars="0"/>
              <w:rPr>
                <w:color w:val="auto"/>
                <w:sz w:val="24"/>
                <w:highlight w:val="none"/>
              </w:rPr>
            </w:pPr>
            <w:r>
              <w:rPr>
                <w:rFonts w:hint="eastAsia"/>
                <w:color w:val="auto"/>
                <w:sz w:val="24"/>
                <w:highlight w:val="none"/>
              </w:rPr>
              <w:t xml:space="preserve">本项目 </w:t>
            </w:r>
            <w:r>
              <w:rPr>
                <w:rFonts w:hint="eastAsia"/>
                <w:color w:val="auto"/>
                <w:sz w:val="24"/>
                <w:highlight w:val="none"/>
              </w:rPr>
              <w:sym w:font="Wingdings 2" w:char="00A3"/>
            </w:r>
            <w:r>
              <w:rPr>
                <w:rFonts w:hint="eastAsia"/>
                <w:color w:val="auto"/>
                <w:sz w:val="24"/>
                <w:highlight w:val="none"/>
              </w:rPr>
              <w:t xml:space="preserve">收取 </w:t>
            </w:r>
            <w:r>
              <w:rPr>
                <w:color w:val="auto"/>
                <w:sz w:val="24"/>
                <w:highlight w:val="none"/>
              </w:rPr>
              <w:t>■</w:t>
            </w:r>
            <w:r>
              <w:rPr>
                <w:rFonts w:hint="eastAsia"/>
                <w:color w:val="auto"/>
                <w:sz w:val="24"/>
                <w:highlight w:val="none"/>
              </w:rPr>
              <w:t xml:space="preserve">不收取 </w:t>
            </w:r>
            <w:r>
              <w:rPr>
                <w:color w:val="auto"/>
                <w:sz w:val="24"/>
                <w:highlight w:val="none"/>
              </w:rPr>
              <w:t>投标保证金</w:t>
            </w:r>
          </w:p>
          <w:p w14:paraId="7F9C0616">
            <w:pPr>
              <w:pStyle w:val="44"/>
              <w:ind w:firstLine="0" w:firstLineChars="0"/>
              <w:rPr>
                <w:color w:val="auto"/>
                <w:sz w:val="24"/>
                <w:highlight w:val="none"/>
              </w:rPr>
            </w:pPr>
            <w:r>
              <w:rPr>
                <w:rFonts w:hint="eastAsia"/>
                <w:color w:val="auto"/>
                <w:sz w:val="24"/>
                <w:highlight w:val="none"/>
              </w:rPr>
              <w:t>投标保证金</w:t>
            </w:r>
            <w:r>
              <w:rPr>
                <w:color w:val="auto"/>
                <w:sz w:val="24"/>
                <w:highlight w:val="none"/>
              </w:rPr>
              <w:t>金额</w:t>
            </w:r>
            <w:r>
              <w:rPr>
                <w:rFonts w:hint="eastAsia"/>
                <w:color w:val="auto"/>
                <w:sz w:val="24"/>
                <w:highlight w:val="none"/>
              </w:rPr>
              <w:t>：</w:t>
            </w:r>
            <w:r>
              <w:rPr>
                <w:rFonts w:hint="eastAsia"/>
                <w:color w:val="auto"/>
                <w:sz w:val="24"/>
                <w:highlight w:val="none"/>
                <w:lang w:val="en-US" w:eastAsia="zh-CN"/>
              </w:rPr>
              <w:t>/</w:t>
            </w:r>
            <w:r>
              <w:rPr>
                <w:color w:val="auto"/>
                <w:sz w:val="24"/>
                <w:highlight w:val="none"/>
              </w:rPr>
              <w:t>元（大写：</w:t>
            </w:r>
            <w:r>
              <w:rPr>
                <w:rFonts w:hint="eastAsia"/>
                <w:color w:val="auto"/>
                <w:sz w:val="24"/>
                <w:highlight w:val="none"/>
                <w:lang w:val="en-US" w:eastAsia="zh-CN"/>
              </w:rPr>
              <w:t>/</w:t>
            </w:r>
            <w:r>
              <w:rPr>
                <w:color w:val="auto"/>
                <w:sz w:val="24"/>
                <w:highlight w:val="none"/>
              </w:rPr>
              <w:t>）；</w:t>
            </w:r>
          </w:p>
          <w:p w14:paraId="42F9EB3C">
            <w:pPr>
              <w:pStyle w:val="44"/>
              <w:ind w:firstLine="0" w:firstLineChars="0"/>
              <w:rPr>
                <w:color w:val="auto"/>
                <w:sz w:val="24"/>
                <w:highlight w:val="none"/>
              </w:rPr>
            </w:pPr>
            <w:r>
              <w:rPr>
                <w:rFonts w:hint="eastAsia"/>
                <w:color w:val="auto"/>
                <w:sz w:val="24"/>
                <w:highlight w:val="none"/>
              </w:rPr>
              <w:t>投标保证金形式：</w:t>
            </w:r>
            <w:r>
              <w:rPr>
                <w:rFonts w:hint="eastAsia"/>
                <w:color w:val="auto"/>
                <w:sz w:val="24"/>
                <w:highlight w:val="none"/>
                <w:lang w:val="en-US" w:eastAsia="zh-CN"/>
              </w:rPr>
              <w:t>/</w:t>
            </w:r>
            <w:r>
              <w:rPr>
                <w:rFonts w:hint="eastAsia"/>
                <w:color w:val="auto"/>
                <w:sz w:val="24"/>
                <w:highlight w:val="none"/>
              </w:rPr>
              <w:t>；</w:t>
            </w:r>
          </w:p>
          <w:p w14:paraId="30D01B7F">
            <w:pPr>
              <w:pStyle w:val="44"/>
              <w:ind w:firstLine="0" w:firstLineChars="0"/>
              <w:rPr>
                <w:color w:val="auto"/>
                <w:sz w:val="24"/>
                <w:highlight w:val="none"/>
              </w:rPr>
            </w:pPr>
            <w:r>
              <w:rPr>
                <w:rFonts w:hint="eastAsia"/>
                <w:color w:val="auto"/>
                <w:sz w:val="24"/>
                <w:highlight w:val="none"/>
              </w:rPr>
              <w:t>账户名称：</w:t>
            </w:r>
            <w:r>
              <w:rPr>
                <w:rFonts w:hint="eastAsia"/>
                <w:color w:val="auto"/>
                <w:sz w:val="24"/>
                <w:highlight w:val="none"/>
                <w:lang w:val="en-US" w:eastAsia="zh-CN"/>
              </w:rPr>
              <w:t>/</w:t>
            </w:r>
            <w:r>
              <w:rPr>
                <w:rFonts w:hint="eastAsia"/>
                <w:color w:val="auto"/>
                <w:sz w:val="24"/>
                <w:highlight w:val="none"/>
              </w:rPr>
              <w:t>；</w:t>
            </w:r>
          </w:p>
          <w:p w14:paraId="632B3D08">
            <w:pPr>
              <w:pStyle w:val="44"/>
              <w:ind w:firstLine="0" w:firstLineChars="0"/>
              <w:rPr>
                <w:color w:val="auto"/>
                <w:sz w:val="24"/>
                <w:highlight w:val="none"/>
              </w:rPr>
            </w:pPr>
            <w:r>
              <w:rPr>
                <w:rFonts w:hint="eastAsia"/>
                <w:color w:val="auto"/>
                <w:sz w:val="24"/>
                <w:highlight w:val="none"/>
              </w:rPr>
              <w:t>银行账号：</w:t>
            </w:r>
            <w:r>
              <w:rPr>
                <w:rFonts w:hint="eastAsia"/>
                <w:color w:val="auto"/>
                <w:sz w:val="24"/>
                <w:highlight w:val="none"/>
                <w:lang w:val="en-US" w:eastAsia="zh-CN"/>
              </w:rPr>
              <w:t>/</w:t>
            </w:r>
            <w:r>
              <w:rPr>
                <w:rFonts w:hint="eastAsia"/>
                <w:color w:val="auto"/>
                <w:sz w:val="24"/>
                <w:highlight w:val="none"/>
              </w:rPr>
              <w:t>；</w:t>
            </w:r>
          </w:p>
          <w:p w14:paraId="2C87D872">
            <w:pPr>
              <w:pStyle w:val="44"/>
              <w:ind w:firstLine="0" w:firstLineChars="0"/>
              <w:rPr>
                <w:color w:val="auto"/>
                <w:sz w:val="24"/>
                <w:highlight w:val="none"/>
              </w:rPr>
            </w:pPr>
            <w:r>
              <w:rPr>
                <w:rFonts w:hint="eastAsia"/>
                <w:color w:val="auto"/>
                <w:sz w:val="24"/>
                <w:highlight w:val="none"/>
              </w:rPr>
              <w:t>开户行：</w:t>
            </w:r>
            <w:r>
              <w:rPr>
                <w:rFonts w:hint="eastAsia"/>
                <w:color w:val="auto"/>
                <w:sz w:val="24"/>
                <w:highlight w:val="none"/>
                <w:lang w:val="en-US" w:eastAsia="zh-CN"/>
              </w:rPr>
              <w:t>/</w:t>
            </w:r>
            <w:r>
              <w:rPr>
                <w:rFonts w:hint="eastAsia"/>
                <w:color w:val="auto"/>
                <w:sz w:val="24"/>
                <w:highlight w:val="none"/>
              </w:rPr>
              <w:t>；</w:t>
            </w:r>
          </w:p>
          <w:p w14:paraId="3C3E6B39">
            <w:pPr>
              <w:pStyle w:val="44"/>
              <w:ind w:firstLine="0" w:firstLineChars="0"/>
              <w:rPr>
                <w:color w:val="auto"/>
                <w:sz w:val="24"/>
                <w:highlight w:val="none"/>
              </w:rPr>
            </w:pPr>
            <w:r>
              <w:rPr>
                <w:rFonts w:hint="eastAsia"/>
                <w:color w:val="auto"/>
                <w:sz w:val="24"/>
                <w:highlight w:val="none"/>
              </w:rPr>
              <w:t>投标保证金递交截止时间：与</w:t>
            </w:r>
            <w:r>
              <w:rPr>
                <w:rFonts w:hint="eastAsia" w:ascii="宋体" w:hAnsi="宋体" w:cs="宋体"/>
                <w:color w:val="auto"/>
                <w:sz w:val="24"/>
                <w:highlight w:val="none"/>
              </w:rPr>
              <w:t>提交投标文件截止时间</w:t>
            </w:r>
            <w:r>
              <w:rPr>
                <w:rFonts w:hint="eastAsia"/>
                <w:color w:val="auto"/>
                <w:sz w:val="24"/>
                <w:highlight w:val="none"/>
              </w:rPr>
              <w:t>一致；</w:t>
            </w:r>
          </w:p>
          <w:p w14:paraId="728F2373">
            <w:pPr>
              <w:pStyle w:val="44"/>
              <w:ind w:firstLine="0" w:firstLineChars="0"/>
              <w:rPr>
                <w:color w:val="auto"/>
                <w:sz w:val="24"/>
                <w:highlight w:val="none"/>
              </w:rPr>
            </w:pPr>
            <w:r>
              <w:rPr>
                <w:rFonts w:hint="eastAsia"/>
                <w:color w:val="auto"/>
                <w:sz w:val="24"/>
                <w:highlight w:val="none"/>
              </w:rPr>
              <w:t>有效期：与投标有效期一致；</w:t>
            </w:r>
          </w:p>
          <w:p w14:paraId="58050D50">
            <w:pPr>
              <w:pStyle w:val="44"/>
              <w:ind w:firstLine="0" w:firstLineChars="0"/>
              <w:rPr>
                <w:color w:val="auto"/>
                <w:sz w:val="24"/>
                <w:highlight w:val="none"/>
              </w:rPr>
            </w:pPr>
            <w:r>
              <w:rPr>
                <w:rFonts w:hint="eastAsia"/>
                <w:color w:val="auto"/>
                <w:sz w:val="24"/>
                <w:highlight w:val="none"/>
              </w:rPr>
              <w:t>注：投标保证金必须于投标截止时间以前到达上述指定账户；投标保证金必须为投标人基本账户转出。</w:t>
            </w:r>
          </w:p>
        </w:tc>
      </w:tr>
      <w:tr w14:paraId="4020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EEE87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12.7.2</w:t>
            </w:r>
          </w:p>
        </w:tc>
        <w:tc>
          <w:tcPr>
            <w:tcW w:w="1836" w:type="dxa"/>
            <w:vMerge w:val="continue"/>
            <w:shd w:val="clear" w:color="auto" w:fill="auto"/>
            <w:vAlign w:val="center"/>
          </w:tcPr>
          <w:p w14:paraId="399C0639">
            <w:pPr>
              <w:jc w:val="center"/>
              <w:rPr>
                <w:color w:val="auto"/>
                <w:sz w:val="24"/>
                <w:highlight w:val="none"/>
              </w:rPr>
            </w:pPr>
          </w:p>
        </w:tc>
        <w:tc>
          <w:tcPr>
            <w:tcW w:w="7405" w:type="dxa"/>
            <w:shd w:val="clear" w:color="auto" w:fill="auto"/>
            <w:vAlign w:val="center"/>
          </w:tcPr>
          <w:p w14:paraId="1BBD87F8">
            <w:pPr>
              <w:jc w:val="left"/>
              <w:rPr>
                <w:color w:val="auto"/>
                <w:sz w:val="24"/>
                <w:highlight w:val="none"/>
              </w:rPr>
            </w:pPr>
            <w:r>
              <w:rPr>
                <w:color w:val="auto"/>
                <w:sz w:val="24"/>
                <w:highlight w:val="none"/>
              </w:rPr>
              <w:t>投标保证金可以不予退还的其他情形：</w:t>
            </w:r>
          </w:p>
          <w:p w14:paraId="592C58BE">
            <w:pPr>
              <w:jc w:val="left"/>
              <w:rPr>
                <w:color w:val="auto"/>
                <w:sz w:val="24"/>
                <w:highlight w:val="none"/>
              </w:rPr>
            </w:pPr>
            <w:r>
              <w:rPr>
                <w:color w:val="auto"/>
                <w:sz w:val="24"/>
                <w:highlight w:val="none"/>
              </w:rPr>
              <w:t>□无</w:t>
            </w:r>
          </w:p>
          <w:p w14:paraId="5CED4CED">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■有，具体情形：</w:t>
            </w:r>
          </w:p>
          <w:p w14:paraId="70B8CFF5">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（1）除因不可抗力或招标文件认可的情形以外，中标人放弃中标或者不按本须知的规定与采购人签订合同的；</w:t>
            </w:r>
          </w:p>
          <w:p w14:paraId="334D5483">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w:t>
            </w:r>
            <w:r>
              <w:rPr>
                <w:rFonts w:ascii="Times New Roman" w:hAnsi="Times New Roman"/>
                <w:color w:val="auto"/>
                <w:sz w:val="24"/>
                <w:highlight w:val="none"/>
              </w:rPr>
              <w:t>2</w:t>
            </w:r>
            <w:r>
              <w:rPr>
                <w:rFonts w:hint="default" w:ascii="Times New Roman" w:hAnsi="Times New Roman"/>
                <w:color w:val="auto"/>
                <w:sz w:val="24"/>
                <w:highlight w:val="none"/>
              </w:rPr>
              <w:t>）提供虚假材料的；</w:t>
            </w:r>
          </w:p>
          <w:p w14:paraId="0808446A">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w:t>
            </w:r>
            <w:r>
              <w:rPr>
                <w:rFonts w:ascii="Times New Roman" w:hAnsi="Times New Roman"/>
                <w:color w:val="auto"/>
                <w:sz w:val="24"/>
                <w:highlight w:val="none"/>
              </w:rPr>
              <w:t>3</w:t>
            </w:r>
            <w:r>
              <w:rPr>
                <w:rFonts w:hint="default" w:ascii="Times New Roman" w:hAnsi="Times New Roman"/>
                <w:color w:val="auto"/>
                <w:sz w:val="24"/>
                <w:highlight w:val="none"/>
              </w:rPr>
              <w:t>）投标人与其他投标人恶意串通的；</w:t>
            </w:r>
          </w:p>
          <w:p w14:paraId="037DDEF3">
            <w:pPr>
              <w:pStyle w:val="25"/>
              <w:adjustRightInd w:val="0"/>
              <w:snapToGrid w:val="0"/>
              <w:rPr>
                <w:rFonts w:hint="default" w:ascii="Times New Roman" w:hAnsi="Times New Roman"/>
                <w:color w:val="auto"/>
                <w:sz w:val="24"/>
                <w:highlight w:val="none"/>
                <w:u w:val="single"/>
              </w:rPr>
            </w:pPr>
            <w:r>
              <w:rPr>
                <w:rFonts w:ascii="Times New Roman" w:hAnsi="Times New Roman"/>
                <w:color w:val="auto"/>
                <w:sz w:val="24"/>
                <w:highlight w:val="none"/>
              </w:rPr>
              <w:t>（4）招标文件规定的其他情形。</w:t>
            </w:r>
          </w:p>
        </w:tc>
      </w:tr>
      <w:tr w14:paraId="30FD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3DA95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836" w:type="dxa"/>
            <w:vAlign w:val="center"/>
          </w:tcPr>
          <w:p w14:paraId="0D0241CF">
            <w:pPr>
              <w:jc w:val="center"/>
              <w:rPr>
                <w:color w:val="auto"/>
                <w:sz w:val="24"/>
                <w:highlight w:val="none"/>
              </w:rPr>
            </w:pPr>
            <w:r>
              <w:rPr>
                <w:color w:val="auto"/>
                <w:sz w:val="24"/>
                <w:highlight w:val="none"/>
              </w:rPr>
              <w:t>投标有效期</w:t>
            </w:r>
          </w:p>
        </w:tc>
        <w:tc>
          <w:tcPr>
            <w:tcW w:w="7405" w:type="dxa"/>
            <w:vAlign w:val="center"/>
          </w:tcPr>
          <w:p w14:paraId="7C857EA8">
            <w:pPr>
              <w:jc w:val="left"/>
              <w:rPr>
                <w:color w:val="auto"/>
                <w:sz w:val="24"/>
                <w:highlight w:val="none"/>
              </w:rPr>
            </w:pPr>
            <w:r>
              <w:rPr>
                <w:color w:val="auto"/>
                <w:sz w:val="24"/>
                <w:highlight w:val="none"/>
              </w:rPr>
              <w:t>自提交投标文件的截止之日起算</w:t>
            </w:r>
            <w:r>
              <w:rPr>
                <w:rFonts w:hint="eastAsia"/>
                <w:color w:val="auto"/>
                <w:sz w:val="24"/>
                <w:highlight w:val="none"/>
                <w:u w:val="single"/>
              </w:rPr>
              <w:t>90</w:t>
            </w:r>
            <w:r>
              <w:rPr>
                <w:color w:val="auto"/>
                <w:sz w:val="24"/>
                <w:highlight w:val="none"/>
              </w:rPr>
              <w:t>日历天。</w:t>
            </w:r>
          </w:p>
        </w:tc>
      </w:tr>
      <w:tr w14:paraId="51973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shd w:val="clear" w:color="auto" w:fill="auto"/>
            <w:vAlign w:val="center"/>
          </w:tcPr>
          <w:p w14:paraId="72E0B952">
            <w:pPr>
              <w:pStyle w:val="25"/>
              <w:adjustRightInd w:val="0"/>
              <w:snapToGrid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color w:val="auto"/>
                <w:sz w:val="24"/>
                <w:szCs w:val="24"/>
                <w:highlight w:val="none"/>
              </w:rPr>
              <w:t>18.2</w:t>
            </w:r>
          </w:p>
        </w:tc>
        <w:tc>
          <w:tcPr>
            <w:tcW w:w="1836" w:type="dxa"/>
            <w:shd w:val="clear" w:color="auto" w:fill="auto"/>
            <w:vAlign w:val="center"/>
          </w:tcPr>
          <w:p w14:paraId="70E7A1F0">
            <w:pPr>
              <w:jc w:val="center"/>
              <w:rPr>
                <w:rFonts w:ascii="Times New Roman" w:hAnsi="Times New Roman" w:eastAsia="宋体" w:cs="Times New Roman"/>
                <w:color w:val="auto"/>
                <w:kern w:val="2"/>
                <w:sz w:val="24"/>
                <w:szCs w:val="24"/>
                <w:highlight w:val="none"/>
                <w:lang w:val="en-US" w:eastAsia="zh-CN" w:bidi="ar-SA"/>
              </w:rPr>
            </w:pPr>
            <w:r>
              <w:rPr>
                <w:rFonts w:hint="eastAsia"/>
                <w:color w:val="auto"/>
                <w:sz w:val="24"/>
                <w:highlight w:val="none"/>
              </w:rPr>
              <w:t>解密时间</w:t>
            </w:r>
          </w:p>
        </w:tc>
        <w:tc>
          <w:tcPr>
            <w:tcW w:w="7405" w:type="dxa"/>
            <w:shd w:val="clear" w:color="auto" w:fill="auto"/>
            <w:vAlign w:val="center"/>
          </w:tcPr>
          <w:p w14:paraId="42D155F7">
            <w:pPr>
              <w:jc w:val="left"/>
              <w:rPr>
                <w:rFonts w:ascii="Times New Roman" w:hAnsi="Times New Roman" w:eastAsia="宋体" w:cs="Times New Roman"/>
                <w:color w:val="auto"/>
                <w:kern w:val="2"/>
                <w:sz w:val="24"/>
                <w:szCs w:val="24"/>
                <w:highlight w:val="none"/>
                <w:lang w:val="en-US" w:eastAsia="zh-CN" w:bidi="ar-SA"/>
              </w:rPr>
            </w:pPr>
            <w:r>
              <w:rPr>
                <w:rFonts w:hint="eastAsia"/>
                <w:color w:val="auto"/>
                <w:sz w:val="24"/>
                <w:highlight w:val="none"/>
              </w:rPr>
              <w:t>解密时间：</w:t>
            </w:r>
            <w:r>
              <w:rPr>
                <w:rFonts w:hint="eastAsia"/>
                <w:color w:val="auto"/>
                <w:sz w:val="24"/>
                <w:highlight w:val="none"/>
                <w:u w:val="single"/>
                <w:lang w:val="en-US" w:eastAsia="zh-CN"/>
              </w:rPr>
              <w:t>90</w:t>
            </w:r>
            <w:r>
              <w:rPr>
                <w:rFonts w:hint="eastAsia"/>
                <w:color w:val="auto"/>
                <w:sz w:val="24"/>
                <w:highlight w:val="none"/>
              </w:rPr>
              <w:t>分钟</w:t>
            </w:r>
          </w:p>
        </w:tc>
      </w:tr>
      <w:tr w14:paraId="04C8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AC6008">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18.2</w:t>
            </w:r>
          </w:p>
        </w:tc>
        <w:tc>
          <w:tcPr>
            <w:tcW w:w="1836" w:type="dxa"/>
            <w:vAlign w:val="center"/>
          </w:tcPr>
          <w:p w14:paraId="03BC4324">
            <w:pPr>
              <w:jc w:val="center"/>
              <w:rPr>
                <w:color w:val="auto"/>
                <w:sz w:val="24"/>
                <w:highlight w:val="none"/>
              </w:rPr>
            </w:pPr>
            <w:r>
              <w:rPr>
                <w:rFonts w:hint="eastAsia"/>
                <w:color w:val="auto"/>
                <w:sz w:val="24"/>
                <w:highlight w:val="none"/>
              </w:rPr>
              <w:t>开标会携带资料</w:t>
            </w:r>
          </w:p>
        </w:tc>
        <w:tc>
          <w:tcPr>
            <w:tcW w:w="7405" w:type="dxa"/>
            <w:vAlign w:val="center"/>
          </w:tcPr>
          <w:p w14:paraId="2F579CB5">
            <w:pPr>
              <w:jc w:val="left"/>
              <w:rPr>
                <w:color w:val="auto"/>
                <w:sz w:val="24"/>
                <w:highlight w:val="none"/>
              </w:rPr>
            </w:pPr>
            <w:r>
              <w:rPr>
                <w:rFonts w:hint="eastAsia"/>
                <w:color w:val="auto"/>
                <w:sz w:val="24"/>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14:paraId="1674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FFFD1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836" w:type="dxa"/>
            <w:vAlign w:val="center"/>
          </w:tcPr>
          <w:p w14:paraId="68AF508A">
            <w:pPr>
              <w:jc w:val="center"/>
              <w:rPr>
                <w:color w:val="auto"/>
                <w:sz w:val="24"/>
                <w:highlight w:val="none"/>
              </w:rPr>
            </w:pPr>
            <w:r>
              <w:rPr>
                <w:color w:val="auto"/>
                <w:sz w:val="24"/>
                <w:highlight w:val="none"/>
              </w:rPr>
              <w:t>确定中标人</w:t>
            </w:r>
          </w:p>
        </w:tc>
        <w:tc>
          <w:tcPr>
            <w:tcW w:w="7405" w:type="dxa"/>
            <w:vAlign w:val="center"/>
          </w:tcPr>
          <w:p w14:paraId="61C002FB">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4A974059">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■否</w:t>
            </w:r>
          </w:p>
          <w:p w14:paraId="6CE2311C">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2CC19FF4">
            <w:pPr>
              <w:pStyle w:val="25"/>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35EC74EB">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■得分且投标报价均相同的，以</w:t>
            </w:r>
            <w:r>
              <w:rPr>
                <w:rFonts w:ascii="Times New Roman" w:hAnsi="Times New Roman"/>
                <w:color w:val="auto"/>
                <w:sz w:val="24"/>
                <w:highlight w:val="none"/>
                <w:u w:val="single"/>
              </w:rPr>
              <w:t>技术评审</w:t>
            </w:r>
            <w:r>
              <w:rPr>
                <w:rFonts w:hint="default" w:ascii="Times New Roman" w:hAnsi="Times New Roman"/>
                <w:color w:val="auto"/>
                <w:sz w:val="24"/>
                <w:highlight w:val="none"/>
              </w:rPr>
              <w:t>得分高者为中标人</w:t>
            </w:r>
          </w:p>
          <w:p w14:paraId="4A98F671">
            <w:pPr>
              <w:jc w:val="left"/>
              <w:rPr>
                <w:color w:val="auto"/>
                <w:sz w:val="24"/>
                <w:highlight w:val="none"/>
                <w:u w:val="single"/>
              </w:rPr>
            </w:pPr>
            <w:r>
              <w:rPr>
                <w:color w:val="auto"/>
                <w:sz w:val="24"/>
                <w:highlight w:val="none"/>
              </w:rPr>
              <w:t>□随机抽取</w:t>
            </w:r>
          </w:p>
        </w:tc>
      </w:tr>
      <w:tr w14:paraId="08C6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C2DB2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836" w:type="dxa"/>
            <w:vAlign w:val="center"/>
          </w:tcPr>
          <w:p w14:paraId="52D6EAB3">
            <w:pPr>
              <w:jc w:val="center"/>
              <w:rPr>
                <w:color w:val="auto"/>
                <w:sz w:val="24"/>
                <w:highlight w:val="none"/>
              </w:rPr>
            </w:pPr>
            <w:r>
              <w:rPr>
                <w:color w:val="auto"/>
                <w:sz w:val="24"/>
                <w:highlight w:val="none"/>
              </w:rPr>
              <w:t>分包</w:t>
            </w:r>
          </w:p>
        </w:tc>
        <w:tc>
          <w:tcPr>
            <w:tcW w:w="7405" w:type="dxa"/>
            <w:vAlign w:val="center"/>
          </w:tcPr>
          <w:p w14:paraId="192BCF1F">
            <w:pPr>
              <w:jc w:val="left"/>
              <w:rPr>
                <w:color w:val="auto"/>
                <w:sz w:val="24"/>
                <w:highlight w:val="none"/>
              </w:rPr>
            </w:pPr>
            <w:r>
              <w:rPr>
                <w:color w:val="auto"/>
                <w:sz w:val="24"/>
                <w:highlight w:val="none"/>
              </w:rPr>
              <w:t xml:space="preserve">本项目的非主体、非关键性工作是否允许分包： </w:t>
            </w:r>
          </w:p>
          <w:p w14:paraId="33CAFA9A">
            <w:pPr>
              <w:jc w:val="left"/>
              <w:rPr>
                <w:color w:val="auto"/>
                <w:sz w:val="24"/>
                <w:highlight w:val="none"/>
              </w:rPr>
            </w:pPr>
            <w:r>
              <w:rPr>
                <w:color w:val="auto"/>
                <w:sz w:val="24"/>
                <w:highlight w:val="none"/>
              </w:rPr>
              <w:t>■不允许</w:t>
            </w:r>
          </w:p>
          <w:p w14:paraId="2C8B6892">
            <w:pPr>
              <w:jc w:val="left"/>
              <w:rPr>
                <w:color w:val="auto"/>
                <w:sz w:val="24"/>
                <w:highlight w:val="none"/>
              </w:rPr>
            </w:pPr>
            <w:r>
              <w:rPr>
                <w:color w:val="auto"/>
                <w:sz w:val="24"/>
                <w:highlight w:val="none"/>
              </w:rPr>
              <w:t>□允许，具体要求：</w:t>
            </w:r>
          </w:p>
          <w:p w14:paraId="607AA4FE">
            <w:pPr>
              <w:jc w:val="left"/>
              <w:rPr>
                <w:color w:val="auto"/>
                <w:sz w:val="24"/>
                <w:highlight w:val="none"/>
              </w:rPr>
            </w:pPr>
            <w:r>
              <w:rPr>
                <w:color w:val="auto"/>
                <w:sz w:val="24"/>
                <w:highlight w:val="none"/>
              </w:rPr>
              <w:t>（1）可以分包履行的具体内容：___</w:t>
            </w:r>
            <w:r>
              <w:rPr>
                <w:rFonts w:hint="eastAsia"/>
                <w:color w:val="auto"/>
                <w:sz w:val="24"/>
                <w:highlight w:val="none"/>
              </w:rPr>
              <w:t>/</w:t>
            </w:r>
            <w:r>
              <w:rPr>
                <w:color w:val="auto"/>
                <w:sz w:val="24"/>
                <w:highlight w:val="none"/>
              </w:rPr>
              <w:t>__；</w:t>
            </w:r>
          </w:p>
          <w:p w14:paraId="23F19841">
            <w:pPr>
              <w:jc w:val="left"/>
              <w:rPr>
                <w:color w:val="auto"/>
                <w:sz w:val="24"/>
                <w:highlight w:val="none"/>
              </w:rPr>
            </w:pPr>
            <w:r>
              <w:rPr>
                <w:color w:val="auto"/>
                <w:sz w:val="24"/>
                <w:highlight w:val="none"/>
              </w:rPr>
              <w:t>（2）允许分包的金额或者比例：___</w:t>
            </w:r>
            <w:r>
              <w:rPr>
                <w:rFonts w:hint="eastAsia"/>
                <w:color w:val="auto"/>
                <w:sz w:val="24"/>
                <w:highlight w:val="none"/>
              </w:rPr>
              <w:t>/</w:t>
            </w:r>
            <w:r>
              <w:rPr>
                <w:color w:val="auto"/>
                <w:sz w:val="24"/>
                <w:highlight w:val="none"/>
              </w:rPr>
              <w:t>__；</w:t>
            </w:r>
          </w:p>
          <w:p w14:paraId="14EE23D3">
            <w:pPr>
              <w:jc w:val="left"/>
              <w:rPr>
                <w:color w:val="auto"/>
                <w:sz w:val="24"/>
                <w:highlight w:val="none"/>
                <w:u w:val="single"/>
              </w:rPr>
            </w:pPr>
            <w:r>
              <w:rPr>
                <w:color w:val="auto"/>
                <w:sz w:val="24"/>
                <w:highlight w:val="none"/>
              </w:rPr>
              <w:t>（3）其他要求：__</w:t>
            </w:r>
            <w:r>
              <w:rPr>
                <w:rFonts w:hint="eastAsia"/>
                <w:color w:val="auto"/>
                <w:sz w:val="24"/>
                <w:highlight w:val="none"/>
              </w:rPr>
              <w:t>/</w:t>
            </w:r>
            <w:r>
              <w:rPr>
                <w:color w:val="auto"/>
                <w:sz w:val="24"/>
                <w:highlight w:val="none"/>
              </w:rPr>
              <w:t>__。</w:t>
            </w:r>
          </w:p>
        </w:tc>
      </w:tr>
      <w:tr w14:paraId="51EB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95DD8FA">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836" w:type="dxa"/>
            <w:vAlign w:val="center"/>
          </w:tcPr>
          <w:p w14:paraId="5C72B2C6">
            <w:pPr>
              <w:jc w:val="center"/>
              <w:rPr>
                <w:color w:val="auto"/>
                <w:sz w:val="24"/>
                <w:highlight w:val="none"/>
              </w:rPr>
            </w:pPr>
            <w:r>
              <w:rPr>
                <w:rFonts w:hint="eastAsia"/>
                <w:color w:val="auto"/>
                <w:sz w:val="24"/>
                <w:highlight w:val="none"/>
              </w:rPr>
              <w:t>政采贷</w:t>
            </w:r>
          </w:p>
        </w:tc>
        <w:tc>
          <w:tcPr>
            <w:tcW w:w="7405" w:type="dxa"/>
            <w:vAlign w:val="center"/>
          </w:tcPr>
          <w:p w14:paraId="1E5808EE">
            <w:pPr>
              <w:jc w:val="left"/>
              <w:rPr>
                <w:color w:val="auto"/>
                <w:sz w:val="24"/>
                <w:highlight w:val="none"/>
              </w:rPr>
            </w:pPr>
            <w:r>
              <w:rPr>
                <w:rFonts w:hint="eastAsia"/>
                <w:color w:val="auto"/>
                <w:sz w:val="24"/>
                <w:highlight w:val="none"/>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7EF2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16985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836" w:type="dxa"/>
            <w:vAlign w:val="center"/>
          </w:tcPr>
          <w:p w14:paraId="6B636210">
            <w:pPr>
              <w:jc w:val="center"/>
              <w:rPr>
                <w:color w:val="auto"/>
                <w:sz w:val="24"/>
                <w:highlight w:val="none"/>
              </w:rPr>
            </w:pPr>
            <w:r>
              <w:rPr>
                <w:color w:val="auto"/>
                <w:sz w:val="24"/>
                <w:highlight w:val="none"/>
              </w:rPr>
              <w:t>询问</w:t>
            </w:r>
          </w:p>
        </w:tc>
        <w:tc>
          <w:tcPr>
            <w:tcW w:w="7405" w:type="dxa"/>
            <w:vAlign w:val="center"/>
          </w:tcPr>
          <w:p w14:paraId="75F84C8A">
            <w:pPr>
              <w:jc w:val="left"/>
              <w:rPr>
                <w:color w:val="auto"/>
                <w:sz w:val="24"/>
                <w:highlight w:val="none"/>
              </w:rPr>
            </w:pPr>
            <w:r>
              <w:rPr>
                <w:rFonts w:hint="eastAsia"/>
                <w:color w:val="auto"/>
                <w:sz w:val="24"/>
                <w:highlight w:val="none"/>
              </w:rPr>
              <w:t>询问提出形式</w:t>
            </w:r>
            <w:r>
              <w:rPr>
                <w:color w:val="auto"/>
                <w:sz w:val="24"/>
                <w:highlight w:val="none"/>
              </w:rPr>
              <w:t>：</w:t>
            </w:r>
            <w:r>
              <w:rPr>
                <w:rFonts w:hint="eastAsia"/>
                <w:color w:val="auto"/>
                <w:sz w:val="24"/>
                <w:highlight w:val="none"/>
              </w:rPr>
              <w:t>纸质</w:t>
            </w:r>
          </w:p>
        </w:tc>
      </w:tr>
      <w:tr w14:paraId="67CF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09587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836" w:type="dxa"/>
            <w:vAlign w:val="center"/>
          </w:tcPr>
          <w:p w14:paraId="708F22BC">
            <w:pPr>
              <w:jc w:val="center"/>
              <w:rPr>
                <w:color w:val="auto"/>
                <w:sz w:val="24"/>
                <w:highlight w:val="none"/>
              </w:rPr>
            </w:pPr>
            <w:r>
              <w:rPr>
                <w:color w:val="auto"/>
                <w:sz w:val="24"/>
                <w:highlight w:val="none"/>
              </w:rPr>
              <w:t>联系方式</w:t>
            </w:r>
          </w:p>
        </w:tc>
        <w:tc>
          <w:tcPr>
            <w:tcW w:w="7405" w:type="dxa"/>
            <w:vAlign w:val="center"/>
          </w:tcPr>
          <w:p w14:paraId="6F759728">
            <w:pPr>
              <w:jc w:val="left"/>
              <w:rPr>
                <w:color w:val="auto"/>
                <w:sz w:val="24"/>
                <w:highlight w:val="none"/>
              </w:rPr>
            </w:pPr>
            <w:r>
              <w:rPr>
                <w:color w:val="auto"/>
                <w:sz w:val="24"/>
                <w:highlight w:val="none"/>
              </w:rPr>
              <w:t>接收询问和质疑的联系方式</w:t>
            </w:r>
          </w:p>
          <w:p w14:paraId="31F4446C">
            <w:pPr>
              <w:jc w:val="left"/>
              <w:rPr>
                <w:color w:val="auto"/>
                <w:sz w:val="24"/>
                <w:highlight w:val="none"/>
              </w:rPr>
            </w:pPr>
            <w:r>
              <w:rPr>
                <w:color w:val="auto"/>
                <w:sz w:val="24"/>
                <w:highlight w:val="none"/>
              </w:rPr>
              <w:t>联系部门：</w:t>
            </w:r>
            <w:r>
              <w:rPr>
                <w:rFonts w:hint="eastAsia" w:ascii="宋体" w:hAnsi="宋体" w:cs="宋体"/>
                <w:color w:val="auto"/>
                <w:sz w:val="24"/>
                <w:highlight w:val="none"/>
                <w:u w:val="single"/>
              </w:rPr>
              <w:t>北京中盛宇工程管理有限公司招标部</w:t>
            </w:r>
            <w:r>
              <w:rPr>
                <w:color w:val="auto"/>
                <w:sz w:val="24"/>
                <w:highlight w:val="none"/>
              </w:rPr>
              <w:t>；</w:t>
            </w:r>
          </w:p>
          <w:p w14:paraId="35F9F0E6">
            <w:pPr>
              <w:jc w:val="left"/>
              <w:rPr>
                <w:color w:val="auto"/>
                <w:sz w:val="24"/>
                <w:highlight w:val="none"/>
              </w:rPr>
            </w:pPr>
            <w:r>
              <w:rPr>
                <w:color w:val="auto"/>
                <w:sz w:val="24"/>
                <w:highlight w:val="none"/>
              </w:rPr>
              <w:t>联系电话：</w:t>
            </w:r>
            <w:r>
              <w:rPr>
                <w:rFonts w:hint="eastAsia" w:ascii="宋体" w:hAnsi="宋体" w:cs="宋体"/>
                <w:color w:val="auto"/>
                <w:sz w:val="24"/>
                <w:highlight w:val="none"/>
                <w:u w:val="single"/>
              </w:rPr>
              <w:t>69415773</w:t>
            </w:r>
            <w:r>
              <w:rPr>
                <w:color w:val="auto"/>
                <w:sz w:val="24"/>
                <w:highlight w:val="none"/>
              </w:rPr>
              <w:t>；</w:t>
            </w:r>
          </w:p>
          <w:p w14:paraId="65A7C027">
            <w:pPr>
              <w:jc w:val="left"/>
              <w:rPr>
                <w:color w:val="auto"/>
                <w:sz w:val="24"/>
                <w:highlight w:val="none"/>
              </w:rPr>
            </w:pPr>
            <w:r>
              <w:rPr>
                <w:color w:val="auto"/>
                <w:sz w:val="24"/>
                <w:highlight w:val="none"/>
              </w:rPr>
              <w:t>通讯地址：</w:t>
            </w:r>
            <w:r>
              <w:rPr>
                <w:rFonts w:hint="eastAsia" w:ascii="宋体" w:hAnsi="宋体" w:cs="宋体"/>
                <w:color w:val="auto"/>
                <w:sz w:val="24"/>
                <w:highlight w:val="none"/>
                <w:u w:val="single"/>
              </w:rPr>
              <w:t>北京市顺义区双丰街道顺安南路12号一区26号楼北侧三层</w:t>
            </w:r>
            <w:r>
              <w:rPr>
                <w:color w:val="auto"/>
                <w:sz w:val="24"/>
                <w:highlight w:val="none"/>
              </w:rPr>
              <w:t>。</w:t>
            </w:r>
          </w:p>
        </w:tc>
      </w:tr>
      <w:tr w14:paraId="3E97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14:paraId="0FD2D76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836" w:type="dxa"/>
            <w:tcBorders>
              <w:top w:val="single" w:color="auto" w:sz="4" w:space="0"/>
              <w:left w:val="single" w:color="auto" w:sz="4" w:space="0"/>
              <w:bottom w:val="single" w:color="auto" w:sz="4" w:space="0"/>
              <w:right w:val="single" w:color="auto" w:sz="4" w:space="0"/>
            </w:tcBorders>
            <w:shd w:val="clear" w:color="auto" w:fill="auto"/>
            <w:vAlign w:val="center"/>
          </w:tcPr>
          <w:p w14:paraId="71E32531">
            <w:pPr>
              <w:jc w:val="center"/>
              <w:rPr>
                <w:color w:val="auto"/>
                <w:sz w:val="24"/>
                <w:highlight w:val="none"/>
              </w:rPr>
            </w:pPr>
            <w:r>
              <w:rPr>
                <w:color w:val="auto"/>
                <w:sz w:val="24"/>
                <w:highlight w:val="none"/>
              </w:rPr>
              <w:t>代理费</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2ADCDD78">
            <w:pPr>
              <w:jc w:val="left"/>
              <w:rPr>
                <w:rFonts w:ascii="宋体" w:hAnsi="宋体" w:cs="宋体"/>
                <w:color w:val="auto"/>
                <w:sz w:val="24"/>
                <w:szCs w:val="32"/>
                <w:highlight w:val="none"/>
              </w:rPr>
            </w:pPr>
            <w:r>
              <w:rPr>
                <w:rFonts w:hint="eastAsia" w:ascii="宋体" w:hAnsi="宋体" w:cs="宋体"/>
                <w:color w:val="auto"/>
                <w:sz w:val="24"/>
                <w:szCs w:val="32"/>
                <w:highlight w:val="none"/>
              </w:rPr>
              <w:t>收费对象：</w:t>
            </w:r>
          </w:p>
          <w:p w14:paraId="1522A359">
            <w:pPr>
              <w:jc w:val="left"/>
              <w:rPr>
                <w:rFonts w:ascii="宋体" w:hAnsi="宋体" w:cs="宋体"/>
                <w:color w:val="auto"/>
                <w:sz w:val="24"/>
                <w:szCs w:val="32"/>
                <w:highlight w:val="none"/>
              </w:rPr>
            </w:pPr>
            <w:r>
              <w:rPr>
                <w:rFonts w:hint="eastAsia" w:ascii="宋体" w:hAnsi="宋体" w:cs="宋体"/>
                <w:color w:val="auto"/>
                <w:sz w:val="24"/>
                <w:szCs w:val="32"/>
                <w:highlight w:val="none"/>
              </w:rPr>
              <w:t>□采购人</w:t>
            </w:r>
          </w:p>
          <w:p w14:paraId="524C04C4">
            <w:pPr>
              <w:jc w:val="left"/>
              <w:rPr>
                <w:rFonts w:ascii="宋体" w:hAnsi="宋体" w:cs="宋体"/>
                <w:color w:val="auto"/>
                <w:sz w:val="24"/>
                <w:szCs w:val="32"/>
                <w:highlight w:val="none"/>
              </w:rPr>
            </w:pPr>
            <w:r>
              <w:rPr>
                <w:rFonts w:hint="eastAsia" w:ascii="宋体" w:hAnsi="宋体" w:cs="宋体"/>
                <w:color w:val="auto"/>
                <w:sz w:val="24"/>
                <w:szCs w:val="32"/>
                <w:highlight w:val="none"/>
              </w:rPr>
              <w:t>■中标人</w:t>
            </w:r>
          </w:p>
          <w:p w14:paraId="169137D3">
            <w:pPr>
              <w:numPr>
                <w:ilvl w:val="0"/>
                <w:numId w:val="0"/>
              </w:numPr>
              <w:tabs>
                <w:tab w:val="left" w:pos="1560"/>
              </w:tabs>
              <w:spacing w:line="360" w:lineRule="auto"/>
              <w:jc w:val="left"/>
              <w:rPr>
                <w:rFonts w:hint="eastAsia" w:ascii="宋体" w:hAnsi="宋体" w:cs="宋体"/>
                <w:color w:val="auto"/>
                <w:sz w:val="24"/>
                <w:szCs w:val="32"/>
                <w:highlight w:val="none"/>
              </w:rPr>
            </w:pPr>
            <w:r>
              <w:rPr>
                <w:rFonts w:hint="eastAsia" w:ascii="宋体" w:hAnsi="宋体" w:cs="宋体"/>
                <w:color w:val="auto"/>
                <w:sz w:val="24"/>
                <w:szCs w:val="32"/>
                <w:highlight w:val="none"/>
              </w:rPr>
              <w:t>收费标准：</w:t>
            </w:r>
          </w:p>
          <w:p w14:paraId="242DF39E">
            <w:pPr>
              <w:numPr>
                <w:ilvl w:val="0"/>
                <w:numId w:val="0"/>
              </w:numPr>
              <w:tabs>
                <w:tab w:val="left" w:pos="1560"/>
              </w:tabs>
              <w:spacing w:line="360" w:lineRule="auto"/>
              <w:jc w:val="lef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2"/>
                <w:szCs w:val="22"/>
                <w:highlight w:val="none"/>
                <w:u w:val="single"/>
              </w:rPr>
              <w:t>根据《国家发展改革委关于进一步放开建设项目专业服务价格的通知》“发改价格【2015】299号”文件，按照（附件1）招标代理服务费收费费率，以</w:t>
            </w:r>
            <w:r>
              <w:rPr>
                <w:rFonts w:hint="eastAsia" w:ascii="宋体" w:hAnsi="宋体" w:eastAsia="宋体" w:cs="宋体"/>
                <w:color w:val="auto"/>
                <w:sz w:val="22"/>
                <w:szCs w:val="22"/>
                <w:highlight w:val="none"/>
                <w:u w:val="single"/>
                <w:lang w:val="en-US" w:eastAsia="zh-CN"/>
              </w:rPr>
              <w:t>中标</w:t>
            </w:r>
            <w:r>
              <w:rPr>
                <w:rFonts w:hint="eastAsia" w:ascii="宋体" w:hAnsi="宋体" w:eastAsia="宋体" w:cs="宋体"/>
                <w:color w:val="auto"/>
                <w:sz w:val="22"/>
                <w:szCs w:val="22"/>
                <w:highlight w:val="none"/>
                <w:u w:val="single"/>
              </w:rPr>
              <w:t>为基数，采用差额定率累进法计算</w:t>
            </w:r>
            <w:r>
              <w:rPr>
                <w:rFonts w:hint="eastAsia" w:ascii="宋体" w:hAnsi="宋体" w:eastAsia="宋体" w:cs="宋体"/>
                <w:color w:val="auto"/>
                <w:sz w:val="22"/>
                <w:szCs w:val="22"/>
                <w:highlight w:val="none"/>
                <w:u w:val="single"/>
                <w:lang w:val="en-US" w:eastAsia="zh-CN"/>
              </w:rPr>
              <w:t>后打7折</w:t>
            </w:r>
            <w:r>
              <w:rPr>
                <w:rFonts w:hint="eastAsia" w:ascii="宋体" w:hAnsi="宋体" w:cs="宋体"/>
                <w:color w:val="auto"/>
                <w:sz w:val="24"/>
                <w:szCs w:val="32"/>
                <w:highlight w:val="none"/>
              </w:rPr>
              <w:t>。</w:t>
            </w:r>
          </w:p>
          <w:p w14:paraId="4FD24734">
            <w:pPr>
              <w:numPr>
                <w:ilvl w:val="0"/>
                <w:numId w:val="0"/>
              </w:numPr>
              <w:tabs>
                <w:tab w:val="left" w:pos="1560"/>
              </w:tabs>
              <w:spacing w:line="360" w:lineRule="auto"/>
              <w:jc w:val="center"/>
              <w:rPr>
                <w:rFonts w:hint="eastAsia" w:ascii="仿宋_GB2312" w:eastAsia="仿宋_GB2312"/>
                <w:color w:val="auto"/>
                <w:sz w:val="22"/>
                <w:szCs w:val="22"/>
                <w:highlight w:val="none"/>
              </w:rPr>
            </w:pPr>
            <w:r>
              <w:rPr>
                <w:rFonts w:hint="eastAsia" w:ascii="仿宋_GB2312" w:eastAsia="仿宋_GB2312"/>
                <w:color w:val="auto"/>
                <w:sz w:val="22"/>
                <w:szCs w:val="22"/>
                <w:highlight w:val="none"/>
              </w:rPr>
              <w:t>代理服务费收费标准</w:t>
            </w:r>
          </w:p>
          <w:tbl>
            <w:tblPr>
              <w:tblStyle w:val="46"/>
              <w:tblW w:w="500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360"/>
              <w:gridCol w:w="933"/>
              <w:gridCol w:w="933"/>
              <w:gridCol w:w="933"/>
            </w:tblGrid>
            <w:tr w14:paraId="63420F2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tblCellSpacing w:w="0" w:type="dxa"/>
                <w:jc w:val="center"/>
              </w:trPr>
              <w:tc>
                <w:tcPr>
                  <w:tcW w:w="4508" w:type="dxa"/>
                  <w:vMerge w:val="restart"/>
                  <w:tcBorders>
                    <w:top w:val="outset" w:color="auto" w:sz="6" w:space="0"/>
                    <w:left w:val="outset" w:color="auto" w:sz="6" w:space="0"/>
                    <w:right w:val="outset" w:color="auto" w:sz="6" w:space="0"/>
                    <w:tl2br w:val="outset" w:color="auto" w:sz="6" w:space="0"/>
                  </w:tcBorders>
                  <w:noWrap w:val="0"/>
                  <w:vAlign w:val="center"/>
                </w:tcPr>
                <w:p w14:paraId="68013C4A">
                  <w:pPr>
                    <w:spacing w:line="360" w:lineRule="auto"/>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 xml:space="preserve">                       项目类别  </w:t>
                  </w:r>
                </w:p>
                <w:p w14:paraId="0FC00928">
                  <w:pPr>
                    <w:spacing w:line="360" w:lineRule="auto"/>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中标(成交)金额(万元)</w:t>
                  </w:r>
                </w:p>
              </w:tc>
              <w:tc>
                <w:tcPr>
                  <w:tcW w:w="964" w:type="dxa"/>
                  <w:gridSpan w:val="3"/>
                  <w:tcBorders>
                    <w:top w:val="outset" w:color="auto" w:sz="6" w:space="0"/>
                    <w:left w:val="outset" w:color="auto" w:sz="6" w:space="0"/>
                    <w:bottom w:val="outset" w:color="auto" w:sz="6" w:space="0"/>
                    <w:right w:val="outset" w:color="auto" w:sz="6" w:space="0"/>
                  </w:tcBorders>
                  <w:noWrap w:val="0"/>
                  <w:vAlign w:val="center"/>
                </w:tcPr>
                <w:p w14:paraId="69A65EAA">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标准费率（%）</w:t>
                  </w:r>
                </w:p>
              </w:tc>
            </w:tr>
            <w:tr w14:paraId="3CAEB2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tblCellSpacing w:w="0" w:type="dxa"/>
                <w:jc w:val="center"/>
              </w:trPr>
              <w:tc>
                <w:tcPr>
                  <w:tcW w:w="4508" w:type="dxa"/>
                  <w:vMerge w:val="continue"/>
                  <w:tcBorders>
                    <w:left w:val="outset" w:color="auto" w:sz="6" w:space="0"/>
                    <w:bottom w:val="outset" w:color="auto" w:sz="6" w:space="0"/>
                    <w:right w:val="outset" w:color="auto" w:sz="6" w:space="0"/>
                    <w:tl2br w:val="outset" w:color="auto" w:sz="6" w:space="0"/>
                  </w:tcBorders>
                  <w:noWrap w:val="0"/>
                  <w:vAlign w:val="center"/>
                </w:tcPr>
                <w:p w14:paraId="002BADA6">
                  <w:pPr>
                    <w:spacing w:line="360" w:lineRule="auto"/>
                    <w:rPr>
                      <w:rFonts w:hint="eastAsia" w:ascii="仿宋_GB2312" w:hAnsi="华文仿宋" w:eastAsia="仿宋_GB2312"/>
                      <w:color w:val="auto"/>
                      <w:sz w:val="22"/>
                      <w:szCs w:val="22"/>
                      <w:highlight w:val="none"/>
                    </w:rPr>
                  </w:pPr>
                </w:p>
              </w:tc>
              <w:tc>
                <w:tcPr>
                  <w:tcW w:w="964" w:type="dxa"/>
                  <w:tcBorders>
                    <w:top w:val="outset" w:color="auto" w:sz="6" w:space="0"/>
                    <w:left w:val="outset" w:color="auto" w:sz="6" w:space="0"/>
                    <w:bottom w:val="outset" w:color="auto" w:sz="6" w:space="0"/>
                    <w:right w:val="outset" w:color="auto" w:sz="6" w:space="0"/>
                  </w:tcBorders>
                  <w:noWrap w:val="0"/>
                  <w:vAlign w:val="center"/>
                </w:tcPr>
                <w:p w14:paraId="10FF909D">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货物</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531C710">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服务</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C4A85DA">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工程</w:t>
                  </w:r>
                </w:p>
              </w:tc>
            </w:tr>
            <w:tr w14:paraId="732713E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016FE890">
                  <w:pPr>
                    <w:spacing w:line="360" w:lineRule="auto"/>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100以下</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3DC10DB4">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5F65BA">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EFAA756">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1.0</w:t>
                  </w:r>
                </w:p>
              </w:tc>
            </w:tr>
            <w:tr w14:paraId="6AFAFE6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43CCB50F">
                  <w:pPr>
                    <w:spacing w:line="360" w:lineRule="auto"/>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100—500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F1654BB">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1.1</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793BE0">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1847B2C">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0.7</w:t>
                  </w:r>
                </w:p>
              </w:tc>
            </w:tr>
            <w:tr w14:paraId="068F521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10"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769A787F">
                  <w:pPr>
                    <w:spacing w:line="360" w:lineRule="auto"/>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500—1000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7FB63EEE">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5C46C6F5">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0.45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818B127">
                  <w:pPr>
                    <w:spacing w:line="360" w:lineRule="auto"/>
                    <w:jc w:val="center"/>
                    <w:rPr>
                      <w:rFonts w:hint="eastAsia" w:ascii="仿宋_GB2312" w:hAnsi="华文仿宋" w:eastAsia="仿宋_GB2312"/>
                      <w:color w:val="auto"/>
                      <w:sz w:val="22"/>
                      <w:szCs w:val="22"/>
                      <w:highlight w:val="none"/>
                    </w:rPr>
                  </w:pPr>
                  <w:r>
                    <w:rPr>
                      <w:rFonts w:hint="eastAsia" w:ascii="仿宋_GB2312" w:hAnsi="华文仿宋" w:eastAsia="仿宋_GB2312"/>
                      <w:color w:val="auto"/>
                      <w:sz w:val="22"/>
                      <w:szCs w:val="22"/>
                      <w:highlight w:val="none"/>
                    </w:rPr>
                    <w:t>0.55</w:t>
                  </w:r>
                </w:p>
              </w:tc>
            </w:tr>
          </w:tbl>
          <w:p w14:paraId="3AF363CE">
            <w:pPr>
              <w:jc w:val="left"/>
              <w:rPr>
                <w:rFonts w:ascii="宋体" w:hAnsi="宋体" w:cs="宋体"/>
                <w:b/>
                <w:bCs/>
                <w:color w:val="auto"/>
                <w:sz w:val="24"/>
                <w:szCs w:val="32"/>
                <w:highlight w:val="none"/>
              </w:rPr>
            </w:pPr>
          </w:p>
        </w:tc>
      </w:tr>
      <w:tr w14:paraId="13C7C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14:paraId="4998D353">
            <w:pPr>
              <w:pStyle w:val="25"/>
              <w:adjustRightInd w:val="0"/>
              <w:snapToGrid w:val="0"/>
              <w:jc w:val="center"/>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28</w:t>
            </w:r>
          </w:p>
        </w:tc>
        <w:tc>
          <w:tcPr>
            <w:tcW w:w="1836" w:type="dxa"/>
            <w:tcBorders>
              <w:top w:val="single" w:color="auto" w:sz="4" w:space="0"/>
              <w:left w:val="single" w:color="auto" w:sz="4" w:space="0"/>
              <w:bottom w:val="single" w:color="auto" w:sz="4" w:space="0"/>
              <w:right w:val="single" w:color="auto" w:sz="4" w:space="0"/>
            </w:tcBorders>
            <w:shd w:val="clear" w:color="auto" w:fill="auto"/>
            <w:vAlign w:val="center"/>
          </w:tcPr>
          <w:p w14:paraId="414AA991">
            <w:pPr>
              <w:pStyle w:val="25"/>
              <w:adjustRightInd w:val="0"/>
              <w:snapToGrid w:val="0"/>
              <w:jc w:val="center"/>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其他要求</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361C8F0A">
            <w:pPr>
              <w:pStyle w:val="25"/>
              <w:adjustRightInd w:val="0"/>
              <w:snapToGrid w:val="0"/>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中标人在领取中标通知书的当日，需提供纸质版投标文件2份。（纸质版响应文件必须与上传电子交易平台的电子文件内容保持一致，可以是上传版电子文件的打印件或复印件）</w:t>
            </w:r>
          </w:p>
        </w:tc>
      </w:tr>
    </w:tbl>
    <w:p w14:paraId="3CEB9C02">
      <w:pPr>
        <w:tabs>
          <w:tab w:val="left" w:pos="5580"/>
        </w:tabs>
        <w:adjustRightInd w:val="0"/>
        <w:spacing w:line="360" w:lineRule="auto"/>
        <w:jc w:val="distribute"/>
        <w:rPr>
          <w:color w:val="auto"/>
          <w:sz w:val="24"/>
          <w:highlight w:val="none"/>
        </w:rPr>
        <w:sectPr>
          <w:footerReference r:id="rId6" w:type="default"/>
          <w:pgSz w:w="11907" w:h="16840"/>
          <w:pgMar w:top="1418" w:right="946" w:bottom="1418" w:left="1501" w:header="851" w:footer="851" w:gutter="0"/>
          <w:pgNumType w:fmt="decimal" w:start="1"/>
          <w:cols w:space="720" w:num="1"/>
          <w:docGrid w:linePitch="462" w:charSpace="0"/>
        </w:sectPr>
      </w:pPr>
    </w:p>
    <w:p w14:paraId="587E2E8F">
      <w:pPr>
        <w:spacing w:before="240" w:beforeLines="100" w:after="240" w:afterLines="100"/>
        <w:jc w:val="center"/>
        <w:rPr>
          <w:b/>
          <w:color w:val="auto"/>
          <w:sz w:val="28"/>
          <w:szCs w:val="28"/>
          <w:highlight w:val="none"/>
        </w:rPr>
      </w:pPr>
      <w:bookmarkStart w:id="79" w:name="_Toc305158785"/>
      <w:bookmarkStart w:id="80" w:name="_Toc127151517"/>
      <w:bookmarkStart w:id="81" w:name="_Toc150480755"/>
      <w:bookmarkStart w:id="82" w:name="_Toc264969207"/>
      <w:bookmarkStart w:id="83" w:name="_Toc305158859"/>
      <w:bookmarkStart w:id="84" w:name="_Toc150774722"/>
      <w:bookmarkStart w:id="85" w:name="_Toc195842882"/>
      <w:bookmarkStart w:id="86" w:name="_Toc265228355"/>
      <w:bookmarkStart w:id="87" w:name="_Toc353873662"/>
      <w:bookmarkStart w:id="88" w:name="_Toc353873932"/>
      <w:bookmarkStart w:id="89" w:name="_Toc142311019"/>
      <w:bookmarkStart w:id="90" w:name="_Toc353825542"/>
      <w:bookmarkStart w:id="91" w:name="_Toc226965790"/>
      <w:bookmarkStart w:id="92" w:name="_Toc226337213"/>
      <w:r>
        <w:rPr>
          <w:b/>
          <w:color w:val="auto"/>
          <w:sz w:val="28"/>
          <w:szCs w:val="28"/>
          <w:highlight w:val="none"/>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1628E4E7">
      <w:pPr>
        <w:pStyle w:val="4"/>
        <w:tabs>
          <w:tab w:val="center" w:pos="4592"/>
          <w:tab w:val="left" w:pos="7860"/>
        </w:tabs>
        <w:spacing w:before="0" w:line="360" w:lineRule="auto"/>
        <w:jc w:val="left"/>
        <w:rPr>
          <w:rFonts w:ascii="宋体" w:hAnsi="宋体" w:eastAsia="宋体" w:cs="宋体"/>
          <w:color w:val="auto"/>
          <w:sz w:val="28"/>
          <w:highlight w:val="none"/>
        </w:rPr>
      </w:pPr>
      <w:bookmarkStart w:id="93" w:name="_Toc127151518"/>
      <w:bookmarkStart w:id="94" w:name="_Toc520356143"/>
      <w:r>
        <w:rPr>
          <w:rFonts w:ascii="Times New Roman" w:hAnsi="Times New Roman" w:eastAsia="宋体"/>
          <w:color w:val="auto"/>
          <w:sz w:val="28"/>
          <w:highlight w:val="none"/>
        </w:rPr>
        <w:tab/>
      </w:r>
      <w:bookmarkEnd w:id="93"/>
      <w:bookmarkEnd w:id="94"/>
      <w:bookmarkStart w:id="95" w:name="_Toc305158786"/>
      <w:bookmarkStart w:id="96" w:name="_Toc151193688"/>
      <w:bookmarkStart w:id="97" w:name="_Toc151190145"/>
      <w:bookmarkStart w:id="98" w:name="_Toc265228356"/>
      <w:bookmarkStart w:id="99" w:name="_Toc151193832"/>
      <w:bookmarkStart w:id="100" w:name="_Toc195842883"/>
      <w:bookmarkStart w:id="101" w:name="_Toc305158860"/>
      <w:bookmarkStart w:id="102" w:name="_Toc226965708"/>
      <w:bookmarkStart w:id="103" w:name="_Toc151193616"/>
      <w:bookmarkStart w:id="104" w:name="_Toc226337214"/>
      <w:bookmarkStart w:id="105" w:name="_Toc142311020"/>
      <w:bookmarkStart w:id="106" w:name="_Toc150509269"/>
      <w:bookmarkStart w:id="107" w:name="_Toc150774723"/>
      <w:bookmarkStart w:id="108" w:name="_Toc226965791"/>
      <w:bookmarkStart w:id="109" w:name="_Toc150480756"/>
      <w:bookmarkStart w:id="110" w:name="_Toc151193760"/>
      <w:bookmarkStart w:id="111" w:name="_Toc150774618"/>
      <w:bookmarkStart w:id="112" w:name="_Toc264969208"/>
      <w:bookmarkStart w:id="113" w:name="_Toc151193906"/>
      <w:bookmarkStart w:id="114" w:name="_Toc226309762"/>
      <w:r>
        <w:rPr>
          <w:rFonts w:hint="eastAsia" w:ascii="宋体" w:hAnsi="宋体" w:eastAsia="宋体" w:cs="宋体"/>
          <w:color w:val="auto"/>
          <w:sz w:val="28"/>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ascii="宋体" w:hAnsi="宋体" w:eastAsia="宋体" w:cs="宋体"/>
          <w:color w:val="auto"/>
          <w:sz w:val="28"/>
          <w:highlight w:val="none"/>
        </w:rPr>
        <w:tab/>
      </w:r>
    </w:p>
    <w:p w14:paraId="3D130A1C">
      <w:pPr>
        <w:numPr>
          <w:ilvl w:val="0"/>
          <w:numId w:val="9"/>
        </w:numPr>
        <w:tabs>
          <w:tab w:val="left" w:pos="360"/>
          <w:tab w:val="clear" w:pos="900"/>
        </w:tabs>
        <w:snapToGrid w:val="0"/>
        <w:spacing w:line="360" w:lineRule="auto"/>
        <w:ind w:left="357" w:hanging="357"/>
        <w:outlineLvl w:val="1"/>
        <w:rPr>
          <w:rFonts w:ascii="宋体" w:hAnsi="宋体" w:cs="宋体"/>
          <w:color w:val="auto"/>
          <w:sz w:val="24"/>
          <w:highlight w:val="none"/>
        </w:rPr>
      </w:pPr>
      <w:bookmarkStart w:id="115" w:name="_Toc264969209"/>
      <w:bookmarkStart w:id="116" w:name="_Toc265228357"/>
      <w:bookmarkStart w:id="117" w:name="_Toc305158787"/>
      <w:bookmarkStart w:id="118" w:name="_Toc305158861"/>
      <w:r>
        <w:rPr>
          <w:rFonts w:hint="eastAsia" w:ascii="宋体" w:hAnsi="宋体" w:cs="宋体"/>
          <w:color w:val="auto"/>
          <w:sz w:val="24"/>
          <w:highlight w:val="none"/>
        </w:rPr>
        <w:t>采购人、采购代理机构、投标人</w:t>
      </w:r>
      <w:bookmarkEnd w:id="115"/>
      <w:bookmarkEnd w:id="116"/>
      <w:bookmarkEnd w:id="117"/>
      <w:bookmarkEnd w:id="118"/>
      <w:r>
        <w:rPr>
          <w:rFonts w:hint="eastAsia" w:ascii="宋体" w:hAnsi="宋体" w:cs="宋体"/>
          <w:color w:val="auto"/>
          <w:sz w:val="24"/>
          <w:highlight w:val="none"/>
        </w:rPr>
        <w:t>、联合体</w:t>
      </w:r>
    </w:p>
    <w:p w14:paraId="13930A1B">
      <w:pPr>
        <w:numPr>
          <w:ilvl w:val="1"/>
          <w:numId w:val="9"/>
        </w:numPr>
        <w:tabs>
          <w:tab w:val="left" w:pos="1080"/>
          <w:tab w:val="left" w:pos="2014"/>
          <w:tab w:val="left" w:pos="5521"/>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37D09975">
      <w:pPr>
        <w:numPr>
          <w:ilvl w:val="1"/>
          <w:numId w:val="9"/>
        </w:numPr>
        <w:tabs>
          <w:tab w:val="left" w:pos="1080"/>
          <w:tab w:val="left" w:pos="2014"/>
          <w:tab w:val="left" w:pos="5521"/>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74817BB6">
      <w:pPr>
        <w:numPr>
          <w:ilvl w:val="1"/>
          <w:numId w:val="9"/>
        </w:numPr>
        <w:tabs>
          <w:tab w:val="left" w:pos="1080"/>
          <w:tab w:val="left" w:pos="2014"/>
          <w:tab w:val="left" w:pos="5521"/>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5D2014FD">
      <w:pPr>
        <w:numPr>
          <w:ilvl w:val="0"/>
          <w:numId w:val="9"/>
        </w:numPr>
        <w:tabs>
          <w:tab w:val="left" w:pos="360"/>
          <w:tab w:val="clear" w:pos="900"/>
        </w:tabs>
        <w:snapToGrid w:val="0"/>
        <w:spacing w:line="360" w:lineRule="auto"/>
        <w:ind w:left="357" w:hanging="357"/>
        <w:outlineLvl w:val="1"/>
        <w:rPr>
          <w:rFonts w:ascii="宋体" w:hAnsi="宋体" w:cs="宋体"/>
          <w:color w:val="auto"/>
          <w:sz w:val="24"/>
          <w:highlight w:val="none"/>
        </w:rPr>
      </w:pPr>
      <w:bookmarkStart w:id="119" w:name="_Toc151193618"/>
      <w:bookmarkStart w:id="120" w:name="_Toc164608789"/>
      <w:bookmarkStart w:id="121" w:name="_Toc305158788"/>
      <w:bookmarkStart w:id="122" w:name="_Toc149720813"/>
      <w:bookmarkStart w:id="123" w:name="_Toc164229361"/>
      <w:bookmarkStart w:id="124" w:name="_Toc151193762"/>
      <w:bookmarkStart w:id="125" w:name="_Toc151190147"/>
      <w:bookmarkStart w:id="126" w:name="_Toc127151520"/>
      <w:bookmarkStart w:id="127" w:name="_Toc226337216"/>
      <w:bookmarkStart w:id="128" w:name="_Toc226965710"/>
      <w:bookmarkStart w:id="129" w:name="_Toc150774620"/>
      <w:bookmarkStart w:id="130" w:name="_Toc264969210"/>
      <w:bookmarkStart w:id="131" w:name="_Toc226965793"/>
      <w:bookmarkStart w:id="132" w:name="_Toc226309764"/>
      <w:bookmarkStart w:id="133" w:name="_Toc142311022"/>
      <w:bookmarkStart w:id="134" w:name="_Toc305158862"/>
      <w:bookmarkStart w:id="135" w:name="_Toc195842885"/>
      <w:bookmarkStart w:id="136" w:name="_Toc127161434"/>
      <w:bookmarkStart w:id="137" w:name="_Toc150774725"/>
      <w:bookmarkStart w:id="138" w:name="_Toc151193908"/>
      <w:bookmarkStart w:id="139" w:name="_Toc151193834"/>
      <w:bookmarkStart w:id="140" w:name="_Toc265228358"/>
      <w:bookmarkStart w:id="141" w:name="_Toc164229215"/>
      <w:bookmarkStart w:id="142" w:name="_Toc151193690"/>
      <w:bookmarkStart w:id="143" w:name="_Toc150480758"/>
      <w:bookmarkStart w:id="144" w:name="_Toc150509271"/>
      <w:bookmarkStart w:id="145" w:name="_Toc127151721"/>
      <w:bookmarkStart w:id="146" w:name="_Toc164608634"/>
      <w:bookmarkStart w:id="147" w:name="_Toc164351614"/>
      <w:r>
        <w:rPr>
          <w:rFonts w:hint="eastAsia" w:ascii="宋体" w:hAnsi="宋体" w:cs="宋体"/>
          <w:color w:val="auto"/>
          <w:sz w:val="24"/>
          <w:highlight w:val="none"/>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rFonts w:hint="eastAsia" w:ascii="宋体" w:hAnsi="宋体" w:cs="宋体"/>
          <w:color w:val="auto"/>
          <w:sz w:val="24"/>
          <w:highlight w:val="none"/>
        </w:rPr>
        <w:t>、项目属性、科研仪器设备采购、核心产品</w:t>
      </w:r>
    </w:p>
    <w:p w14:paraId="032B84B2">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6E4FABFF">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3ED655F5">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w:t>
      </w:r>
    </w:p>
    <w:p w14:paraId="672226F9">
      <w:pPr>
        <w:numPr>
          <w:ilvl w:val="1"/>
          <w:numId w:val="9"/>
        </w:numPr>
        <w:tabs>
          <w:tab w:val="left" w:pos="1080"/>
          <w:tab w:val="left" w:pos="2014"/>
          <w:tab w:val="left" w:pos="5521"/>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核心产品见《投标人须知资料表》。</w:t>
      </w:r>
    </w:p>
    <w:p w14:paraId="7ED4A3FD">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现场考察、开标前答疑会</w:t>
      </w:r>
    </w:p>
    <w:p w14:paraId="7A77657C">
      <w:pPr>
        <w:numPr>
          <w:ilvl w:val="1"/>
          <w:numId w:val="9"/>
        </w:numPr>
        <w:tabs>
          <w:tab w:val="left" w:pos="1080"/>
          <w:tab w:val="left" w:pos="2014"/>
        </w:tabs>
        <w:snapToGrid w:val="0"/>
        <w:spacing w:line="360" w:lineRule="auto"/>
        <w:ind w:left="1353" w:hanging="720"/>
        <w:rPr>
          <w:rFonts w:ascii="宋体" w:hAnsi="宋体" w:cs="宋体"/>
          <w:color w:val="auto"/>
          <w:sz w:val="28"/>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48" w:name="_Toc142311024"/>
      <w:bookmarkStart w:id="149" w:name="_Toc264969212"/>
      <w:bookmarkStart w:id="150" w:name="_Toc151193692"/>
      <w:bookmarkStart w:id="151" w:name="_Toc520356146"/>
      <w:bookmarkStart w:id="152" w:name="_Toc151193910"/>
      <w:bookmarkStart w:id="153" w:name="_Toc150480760"/>
      <w:bookmarkStart w:id="154" w:name="_Toc151193620"/>
      <w:bookmarkStart w:id="155" w:name="_Toc226337218"/>
      <w:bookmarkStart w:id="156" w:name="_Toc151193836"/>
      <w:bookmarkStart w:id="157" w:name="_Toc305158864"/>
      <w:bookmarkStart w:id="158" w:name="_Toc150774727"/>
      <w:bookmarkStart w:id="159" w:name="_Toc150774622"/>
      <w:bookmarkStart w:id="160" w:name="_Toc226965795"/>
      <w:bookmarkStart w:id="161" w:name="_Toc127151522"/>
      <w:bookmarkStart w:id="162" w:name="_Toc226965712"/>
      <w:bookmarkStart w:id="163" w:name="_Toc305158790"/>
      <w:bookmarkStart w:id="164" w:name="_Toc226309766"/>
      <w:bookmarkStart w:id="165" w:name="_Toc265228360"/>
      <w:bookmarkStart w:id="166" w:name="_Toc151193764"/>
      <w:bookmarkStart w:id="167" w:name="_Toc150509273"/>
      <w:bookmarkStart w:id="168" w:name="_Toc151190149"/>
      <w:bookmarkStart w:id="169" w:name="_Toc195842887"/>
    </w:p>
    <w:p w14:paraId="1BA7AE56">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E71A8C9">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样品</w:t>
      </w:r>
    </w:p>
    <w:p w14:paraId="69767F20">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579110FB">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6D309FCB">
      <w:pPr>
        <w:numPr>
          <w:ilvl w:val="0"/>
          <w:numId w:val="9"/>
        </w:numPr>
        <w:tabs>
          <w:tab w:val="left" w:pos="360"/>
          <w:tab w:val="clear" w:pos="90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3098E2C9">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color w:val="auto"/>
          <w:spacing w:val="1"/>
          <w:sz w:val="24"/>
          <w:highlight w:val="none"/>
        </w:rPr>
        <w:t>采购本国货物、工程和服务</w:t>
      </w:r>
    </w:p>
    <w:p w14:paraId="34D72BFC">
      <w:pPr>
        <w:numPr>
          <w:ilvl w:val="2"/>
          <w:numId w:val="9"/>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政府采购应当采购本国货物、工程和服务。但有《</w:t>
      </w:r>
      <w:r>
        <w:rPr>
          <w:rFonts w:hint="eastAsia" w:ascii="宋体" w:hAnsi="宋体" w:cs="宋体"/>
          <w:b/>
          <w:bCs/>
          <w:color w:val="auto"/>
          <w:sz w:val="24"/>
          <w:highlight w:val="none"/>
        </w:rPr>
        <w:t>中华人民共和国政府采购法</w:t>
      </w:r>
      <w:r>
        <w:rPr>
          <w:rFonts w:hint="eastAsia" w:ascii="宋体" w:hAnsi="宋体" w:cs="宋体"/>
          <w:color w:val="auto"/>
          <w:sz w:val="24"/>
          <w:highlight w:val="none"/>
        </w:rPr>
        <w:t>》第十条规定情形的除外。</w:t>
      </w:r>
    </w:p>
    <w:p w14:paraId="7C078D36">
      <w:pPr>
        <w:numPr>
          <w:ilvl w:val="2"/>
          <w:numId w:val="9"/>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本项目如接受非本国货物、工程、服务参与投标， 则具体要求见第四章《采购需求》。</w:t>
      </w:r>
    </w:p>
    <w:p w14:paraId="1393547E">
      <w:pPr>
        <w:numPr>
          <w:ilvl w:val="2"/>
          <w:numId w:val="9"/>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EF2DDB6">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2E3A7837">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272E6D79">
      <w:pPr>
        <w:tabs>
          <w:tab w:val="left" w:pos="1980"/>
          <w:tab w:val="left" w:pos="2035"/>
          <w:tab w:val="left" w:pos="2885"/>
          <w:tab w:val="left" w:pos="2977"/>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0B561ADA">
      <w:pPr>
        <w:tabs>
          <w:tab w:val="left" w:pos="1980"/>
          <w:tab w:val="left" w:pos="2035"/>
          <w:tab w:val="left" w:pos="2885"/>
          <w:tab w:val="left" w:pos="2977"/>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5.2.1.2供应商提供的货物、工程或者服务符合下列情形的，享受中小企业扶持政策：</w:t>
      </w:r>
    </w:p>
    <w:p w14:paraId="3142FF43">
      <w:pPr>
        <w:tabs>
          <w:tab w:val="left" w:pos="198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38A6A0AD">
      <w:pPr>
        <w:tabs>
          <w:tab w:val="left" w:pos="198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0BF93704">
      <w:pPr>
        <w:tabs>
          <w:tab w:val="left" w:pos="1980"/>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0AC77C71">
      <w:pPr>
        <w:tabs>
          <w:tab w:val="left" w:pos="1980"/>
          <w:tab w:val="left" w:pos="2035"/>
          <w:tab w:val="left" w:pos="2885"/>
          <w:tab w:val="left" w:pos="2977"/>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5.2.1.3在货物采购项目中，供应商提供的货物既有中小企业制造货物，也有大型企业制造货物的，不享受中小企业扶持政策。</w:t>
      </w:r>
    </w:p>
    <w:p w14:paraId="0CDDADD2">
      <w:pPr>
        <w:tabs>
          <w:tab w:val="left" w:pos="1980"/>
          <w:tab w:val="left" w:pos="2035"/>
          <w:tab w:val="left" w:pos="2885"/>
          <w:tab w:val="left" w:pos="2977"/>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5.2.1.4以联合体形式参加政府采购活动，联合体各方均为中小企业的，联合体视同中小企业。其中，联合体各方均为小微企业的，联合体视同小微企业。</w:t>
      </w:r>
    </w:p>
    <w:p w14:paraId="0A1391A0">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6FBE04">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9CE344D">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5.2.3.1 安置的残疾人占本单位在职职工人数的比例不低于25%（含25%），并且安置的残疾人人数不少于10人（含10人）；</w:t>
      </w:r>
    </w:p>
    <w:p w14:paraId="5E129FC2">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5.2.3.2 依法与安置的每位残疾人签订了一年以上（含一年）的劳动合同或服务协议；</w:t>
      </w:r>
    </w:p>
    <w:p w14:paraId="55F242F6">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5.2.3.3 为安置的每位残疾人按月足额缴纳了基本养老保险、基本医疗保险、失业保险、工伤保险和生育保险等社会保险费；</w:t>
      </w:r>
    </w:p>
    <w:p w14:paraId="32B6968C">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5.2.3.4 通过银行等金融机构向安置的每位残疾人，按月支付了不低于单位所在区县适用的经省级人民政府批准的月最低工资标准的工资；</w:t>
      </w:r>
    </w:p>
    <w:p w14:paraId="7BDAF3D4">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5.2.3.5 提供本单位制造的货物、承担的工程或者服务（以下简称产品），或者提供其他残疾人福利性单位制造的货物（不包括使用非残疾人福利性单位注册商标的货物）；</w:t>
      </w:r>
    </w:p>
    <w:p w14:paraId="33A10454">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75D84A">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5.2.4 本项目是否专门面向中小企业预留采购份额见第一章《投标邀请》。</w:t>
      </w:r>
    </w:p>
    <w:p w14:paraId="32342FA4">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5.2.5 采购标的对应的中小企业划分标准所属行业见《投标人须知资料表》。</w:t>
      </w:r>
    </w:p>
    <w:p w14:paraId="2651E285">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5.2.6 小微企业价格评审优惠的政策调整：见第四章《评标程序、评标方法</w:t>
      </w:r>
    </w:p>
    <w:p w14:paraId="42106D3B">
      <w:pPr>
        <w:tabs>
          <w:tab w:val="left" w:pos="840"/>
          <w:tab w:val="left" w:pos="2035"/>
        </w:tabs>
        <w:snapToGrid w:val="0"/>
        <w:spacing w:line="360" w:lineRule="auto"/>
        <w:ind w:left="1080"/>
        <w:jc w:val="left"/>
        <w:rPr>
          <w:rFonts w:ascii="宋体" w:hAnsi="宋体" w:cs="宋体"/>
          <w:color w:val="auto"/>
          <w:sz w:val="24"/>
          <w:highlight w:val="none"/>
        </w:rPr>
      </w:pPr>
      <w:r>
        <w:rPr>
          <w:rFonts w:hint="eastAsia" w:ascii="宋体" w:hAnsi="宋体" w:cs="宋体"/>
          <w:color w:val="auto"/>
          <w:sz w:val="24"/>
          <w:highlight w:val="none"/>
        </w:rPr>
        <w:t>和评标标准》。</w:t>
      </w:r>
    </w:p>
    <w:p w14:paraId="12D28294">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w:t>
      </w:r>
    </w:p>
    <w:p w14:paraId="67626F15">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2F4437">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084B6D5">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5C68CC6B">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非政府强制采购的节能产品或环境标志产品，依据品目清单和认证证书实施政府优先采购。优先采购的具体规定见第四章《评标方法和评标标准》（如涉及）。</w:t>
      </w:r>
    </w:p>
    <w:p w14:paraId="713717CB">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正版软件</w:t>
      </w:r>
    </w:p>
    <w:p w14:paraId="05206438">
      <w:pPr>
        <w:numPr>
          <w:ilvl w:val="2"/>
          <w:numId w:val="9"/>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w:t>
      </w:r>
    </w:p>
    <w:p w14:paraId="7BB38559">
      <w:pPr>
        <w:numPr>
          <w:ilvl w:val="0"/>
          <w:numId w:val="0"/>
        </w:numPr>
        <w:snapToGrid w:val="0"/>
        <w:spacing w:line="360" w:lineRule="auto"/>
        <w:ind w:left="1080" w:leftChars="0"/>
        <w:rPr>
          <w:rFonts w:ascii="宋体" w:hAnsi="宋体" w:cs="宋体"/>
          <w:color w:val="auto"/>
          <w:sz w:val="24"/>
          <w:highlight w:val="none"/>
        </w:rPr>
      </w:pPr>
      <w:r>
        <w:rPr>
          <w:rFonts w:hint="eastAsia" w:ascii="宋体" w:hAnsi="宋体" w:cs="宋体"/>
          <w:color w:val="auto"/>
          <w:sz w:val="24"/>
          <w:highlight w:val="none"/>
        </w:rPr>
        <w:t>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56562B6">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lang w:val="en-US" w:eastAsia="zh-CN"/>
        </w:rPr>
        <w:t>网络</w:t>
      </w:r>
      <w:r>
        <w:rPr>
          <w:rFonts w:hint="eastAsia" w:ascii="宋体" w:hAnsi="宋体" w:cs="宋体"/>
          <w:color w:val="auto"/>
          <w:sz w:val="24"/>
          <w:highlight w:val="none"/>
        </w:rPr>
        <w:t>安全</w:t>
      </w:r>
      <w:r>
        <w:rPr>
          <w:rFonts w:hint="eastAsia" w:ascii="宋体" w:hAnsi="宋体" w:cs="宋体"/>
          <w:color w:val="auto"/>
          <w:sz w:val="24"/>
          <w:highlight w:val="none"/>
          <w:lang w:val="en-US" w:eastAsia="zh-CN"/>
        </w:rPr>
        <w:t>专用</w:t>
      </w:r>
      <w:r>
        <w:rPr>
          <w:rFonts w:hint="eastAsia" w:ascii="宋体" w:hAnsi="宋体" w:cs="宋体"/>
          <w:color w:val="auto"/>
          <w:sz w:val="24"/>
          <w:highlight w:val="none"/>
        </w:rPr>
        <w:t>产品</w:t>
      </w:r>
    </w:p>
    <w:p w14:paraId="7888F4C6">
      <w:pPr>
        <w:tabs>
          <w:tab w:val="left" w:pos="1080"/>
          <w:tab w:val="left" w:pos="2014"/>
        </w:tabs>
        <w:snapToGrid w:val="0"/>
        <w:spacing w:line="360" w:lineRule="auto"/>
        <w:ind w:left="1831" w:leftChars="529" w:hanging="720" w:hangingChars="300"/>
        <w:rPr>
          <w:rFonts w:ascii="宋体" w:hAnsi="宋体" w:cs="宋体"/>
          <w:color w:val="auto"/>
          <w:sz w:val="24"/>
          <w:highlight w:val="none"/>
        </w:rPr>
      </w:pPr>
      <w:r>
        <w:rPr>
          <w:rFonts w:hint="eastAsia" w:ascii="宋体" w:hAnsi="宋体" w:cs="宋体"/>
          <w:color w:val="auto"/>
          <w:sz w:val="24"/>
          <w:highlight w:val="none"/>
        </w:rPr>
        <w:t>5.5.1根据《关于调整网络安全专用产品安全管理有关事项的公告》（2023年第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546879D">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推广使用低挥发性有机化合物（VOCs）</w:t>
      </w:r>
    </w:p>
    <w:p w14:paraId="3A6D15FA">
      <w:pPr>
        <w:numPr>
          <w:ilvl w:val="2"/>
          <w:numId w:val="9"/>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；属于推荐性标准的，优先采购，具体见第四章《评标方法和评标标准》。</w:t>
      </w:r>
    </w:p>
    <w:p w14:paraId="359EEED4">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采购需求标准</w:t>
      </w:r>
    </w:p>
    <w:p w14:paraId="2010F0AE">
      <w:pPr>
        <w:tabs>
          <w:tab w:val="left" w:pos="1080"/>
          <w:tab w:val="left" w:pos="2014"/>
        </w:tabs>
        <w:snapToGrid w:val="0"/>
        <w:spacing w:line="360" w:lineRule="auto"/>
        <w:ind w:left="633" w:firstLine="480" w:firstLineChars="200"/>
        <w:rPr>
          <w:rFonts w:ascii="宋体" w:hAnsi="宋体" w:cs="宋体"/>
          <w:color w:val="auto"/>
          <w:sz w:val="24"/>
          <w:highlight w:val="none"/>
        </w:rPr>
      </w:pPr>
      <w:r>
        <w:rPr>
          <w:rFonts w:hint="eastAsia" w:ascii="宋体" w:hAnsi="宋体" w:cs="宋体"/>
          <w:color w:val="auto"/>
          <w:sz w:val="24"/>
          <w:highlight w:val="none"/>
        </w:rPr>
        <w:t>5.7.1 商品包装、快递包装政府采购需求标准（试行）</w:t>
      </w:r>
    </w:p>
    <w:p w14:paraId="3E1B3CB2">
      <w:pPr>
        <w:tabs>
          <w:tab w:val="left" w:pos="1080"/>
          <w:tab w:val="left" w:pos="2014"/>
        </w:tabs>
        <w:snapToGrid w:val="0"/>
        <w:spacing w:line="360" w:lineRule="auto"/>
        <w:ind w:left="1829" w:leftChars="871"/>
        <w:rPr>
          <w:rFonts w:ascii="宋体" w:hAnsi="宋体" w:cs="宋体"/>
          <w:color w:val="auto"/>
          <w:sz w:val="24"/>
          <w:highlight w:val="none"/>
        </w:rPr>
      </w:pPr>
      <w:r>
        <w:rPr>
          <w:rFonts w:hint="eastAsia" w:ascii="宋体" w:hAnsi="宋体" w:cs="宋体"/>
          <w:color w:val="auto"/>
          <w:sz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7A16A89">
      <w:pPr>
        <w:tabs>
          <w:tab w:val="left" w:pos="1080"/>
          <w:tab w:val="left" w:pos="2014"/>
        </w:tabs>
        <w:snapToGrid w:val="0"/>
        <w:spacing w:line="360" w:lineRule="auto"/>
        <w:ind w:left="633" w:firstLine="480" w:firstLineChars="200"/>
        <w:rPr>
          <w:rFonts w:ascii="宋体" w:hAnsi="宋体" w:cs="宋体"/>
          <w:color w:val="auto"/>
          <w:sz w:val="24"/>
          <w:highlight w:val="none"/>
        </w:rPr>
      </w:pPr>
      <w:r>
        <w:rPr>
          <w:rFonts w:hint="eastAsia" w:ascii="宋体" w:hAnsi="宋体" w:cs="宋体"/>
          <w:color w:val="auto"/>
          <w:sz w:val="24"/>
          <w:highlight w:val="none"/>
        </w:rPr>
        <w:t>5.7.2其他政府采购需求标准</w:t>
      </w:r>
    </w:p>
    <w:p w14:paraId="215F3188">
      <w:pPr>
        <w:tabs>
          <w:tab w:val="left" w:pos="1080"/>
          <w:tab w:val="left" w:pos="2014"/>
        </w:tabs>
        <w:snapToGrid w:val="0"/>
        <w:spacing w:line="360" w:lineRule="auto"/>
        <w:ind w:left="1829" w:leftChars="871"/>
        <w:rPr>
          <w:rFonts w:ascii="宋体" w:hAnsi="宋体" w:cs="宋体"/>
          <w:color w:val="auto"/>
          <w:sz w:val="24"/>
          <w:highlight w:val="none"/>
        </w:rPr>
      </w:pPr>
      <w:r>
        <w:rPr>
          <w:rFonts w:hint="eastAsia" w:ascii="宋体" w:hAnsi="宋体" w:cs="宋体"/>
          <w:color w:val="auto"/>
          <w:sz w:val="24"/>
          <w:highlight w:val="none"/>
        </w:rPr>
        <w:t>为贯彻落实《深化政府采购制度改革方案》有关要求，推动政府采购需求标准建设，财政部门会同有关部门制定发布的其他政府采购需求标准，本项目如涉及，则具体要求见第五章《采购需求》。</w:t>
      </w:r>
    </w:p>
    <w:p w14:paraId="6F2956FB">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投标费用</w:t>
      </w:r>
    </w:p>
    <w:p w14:paraId="21FAD7A2">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4CB2E579">
      <w:pPr>
        <w:tabs>
          <w:tab w:val="left" w:pos="1080"/>
        </w:tabs>
        <w:snapToGrid w:val="0"/>
        <w:spacing w:line="360" w:lineRule="auto"/>
        <w:ind w:left="1080"/>
        <w:rPr>
          <w:rFonts w:ascii="宋体" w:hAnsi="宋体" w:cs="宋体"/>
          <w:color w:val="auto"/>
          <w:sz w:val="28"/>
          <w:highlight w:val="none"/>
        </w:rPr>
      </w:pPr>
      <w:bookmarkStart w:id="170" w:name="_1.8_计量单位"/>
      <w:bookmarkEnd w:id="170"/>
    </w:p>
    <w:p w14:paraId="0563E0D6">
      <w:pPr>
        <w:pStyle w:val="4"/>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4104FA4E">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171" w:name="_Toc127151523"/>
      <w:bookmarkStart w:id="172" w:name="_Toc164608792"/>
      <w:bookmarkStart w:id="173" w:name="_Toc164229218"/>
      <w:bookmarkStart w:id="174" w:name="_Toc151193911"/>
      <w:bookmarkStart w:id="175" w:name="_Toc265228361"/>
      <w:bookmarkStart w:id="176" w:name="_Toc164229364"/>
      <w:bookmarkStart w:id="177" w:name="_Toc142311025"/>
      <w:bookmarkStart w:id="178" w:name="_Toc127151724"/>
      <w:bookmarkStart w:id="179" w:name="_Toc151193621"/>
      <w:bookmarkStart w:id="180" w:name="_Toc264969213"/>
      <w:bookmarkStart w:id="181" w:name="_Toc150480761"/>
      <w:bookmarkStart w:id="182" w:name="_Toc151193765"/>
      <w:bookmarkStart w:id="183" w:name="_Toc150509274"/>
      <w:bookmarkStart w:id="184" w:name="_Toc149720816"/>
      <w:bookmarkStart w:id="185" w:name="_Toc151193837"/>
      <w:bookmarkStart w:id="186" w:name="_Toc305158791"/>
      <w:bookmarkStart w:id="187" w:name="_Toc164351617"/>
      <w:bookmarkStart w:id="188" w:name="_Toc150774728"/>
      <w:bookmarkStart w:id="189" w:name="_Toc127161437"/>
      <w:bookmarkStart w:id="190" w:name="_Toc226965713"/>
      <w:bookmarkStart w:id="191" w:name="_Toc164608637"/>
      <w:bookmarkStart w:id="192" w:name="_Toc226309767"/>
      <w:bookmarkStart w:id="193" w:name="_Toc226337219"/>
      <w:bookmarkStart w:id="194" w:name="_Toc151193693"/>
      <w:bookmarkStart w:id="195" w:name="_Toc150774623"/>
      <w:bookmarkStart w:id="196" w:name="_Toc226965796"/>
      <w:bookmarkStart w:id="197" w:name="_Toc195842888"/>
      <w:bookmarkStart w:id="198" w:name="_Toc151190150"/>
      <w:bookmarkStart w:id="199" w:name="_Toc520356147"/>
      <w:bookmarkStart w:id="200" w:name="_Toc305158865"/>
      <w:r>
        <w:rPr>
          <w:rFonts w:hint="eastAsia" w:ascii="宋体" w:hAnsi="宋体" w:cs="宋体"/>
          <w:color w:val="auto"/>
          <w:sz w:val="24"/>
          <w:highlight w:val="none"/>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hint="eastAsia" w:ascii="宋体" w:hAnsi="宋体" w:cs="宋体"/>
          <w:color w:val="auto"/>
          <w:sz w:val="24"/>
          <w:highlight w:val="none"/>
        </w:rPr>
        <w:t>成</w:t>
      </w:r>
    </w:p>
    <w:p w14:paraId="194996E8">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2679F642">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07C31ED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E216F8E">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6706F93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72A6BA7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08AE2F27">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13FB7C8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1A88C481">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F973DB6">
      <w:pPr>
        <w:numPr>
          <w:ilvl w:val="0"/>
          <w:numId w:val="9"/>
        </w:numPr>
        <w:tabs>
          <w:tab w:val="left" w:pos="1080"/>
          <w:tab w:val="left" w:pos="2014"/>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082517F">
      <w:pPr>
        <w:numPr>
          <w:ilvl w:val="1"/>
          <w:numId w:val="9"/>
        </w:numPr>
        <w:tabs>
          <w:tab w:val="left" w:pos="1080"/>
          <w:tab w:val="left" w:pos="1561"/>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1D0528DF">
      <w:pPr>
        <w:numPr>
          <w:ilvl w:val="1"/>
          <w:numId w:val="9"/>
        </w:numPr>
        <w:tabs>
          <w:tab w:val="left" w:pos="1080"/>
          <w:tab w:val="left" w:pos="1561"/>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上述书面通知，按照获取招标文件的潜在投标人提供的联系方式发出，因提供的信息有误导致通知延迟或无法通知的，采购人或采购代理机构不承担责任。</w:t>
      </w:r>
    </w:p>
    <w:p w14:paraId="1EDEF1CD">
      <w:pPr>
        <w:numPr>
          <w:ilvl w:val="1"/>
          <w:numId w:val="9"/>
        </w:numPr>
        <w:tabs>
          <w:tab w:val="left" w:pos="1080"/>
          <w:tab w:val="left" w:pos="1561"/>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A7CB79D">
      <w:pPr>
        <w:pStyle w:val="4"/>
        <w:spacing w:before="0" w:line="360" w:lineRule="auto"/>
        <w:rPr>
          <w:rFonts w:ascii="宋体" w:hAnsi="宋体" w:eastAsia="宋体" w:cs="宋体"/>
          <w:color w:val="auto"/>
          <w:sz w:val="28"/>
          <w:highlight w:val="none"/>
        </w:rPr>
      </w:pPr>
      <w:bookmarkStart w:id="201" w:name="_Toc516367020"/>
      <w:bookmarkStart w:id="202" w:name="_Toc127151526"/>
      <w:bookmarkStart w:id="203" w:name="_Toc151190153"/>
      <w:bookmarkStart w:id="204" w:name="_Toc226309770"/>
      <w:bookmarkStart w:id="205" w:name="_Toc151193768"/>
      <w:bookmarkStart w:id="206" w:name="_Toc142311028"/>
      <w:bookmarkStart w:id="207" w:name="_Toc151193840"/>
      <w:bookmarkStart w:id="208" w:name="_Toc226337222"/>
      <w:bookmarkStart w:id="209" w:name="_Toc305158794"/>
      <w:bookmarkStart w:id="210" w:name="_Toc151193914"/>
      <w:bookmarkStart w:id="211" w:name="_Toc150774731"/>
      <w:bookmarkStart w:id="212" w:name="_Toc226965799"/>
      <w:bookmarkStart w:id="213" w:name="_Toc264969216"/>
      <w:bookmarkStart w:id="214" w:name="_Toc520356150"/>
      <w:bookmarkStart w:id="215" w:name="_Toc151193624"/>
      <w:bookmarkStart w:id="216" w:name="_Toc226965716"/>
      <w:bookmarkStart w:id="217" w:name="_Toc150509277"/>
      <w:bookmarkStart w:id="218" w:name="_Toc195842891"/>
      <w:bookmarkStart w:id="219" w:name="_Toc305158868"/>
      <w:bookmarkStart w:id="220" w:name="_Toc265228364"/>
      <w:bookmarkStart w:id="221" w:name="_Toc151193696"/>
      <w:bookmarkStart w:id="222" w:name="_Toc150480764"/>
      <w:bookmarkStart w:id="223" w:name="_Toc150774626"/>
      <w:r>
        <w:rPr>
          <w:rFonts w:hint="eastAsia" w:ascii="宋体" w:hAnsi="宋体" w:eastAsia="宋体" w:cs="宋体"/>
          <w:color w:val="auto"/>
          <w:sz w:val="28"/>
          <w:highlight w:val="none"/>
        </w:rPr>
        <w:t>三   投标文件</w:t>
      </w:r>
      <w:bookmarkEnd w:id="201"/>
      <w:r>
        <w:rPr>
          <w:rFonts w:hint="eastAsia" w:ascii="宋体" w:hAnsi="宋体" w:eastAsia="宋体" w:cs="宋体"/>
          <w:color w:val="auto"/>
          <w:sz w:val="28"/>
          <w:highlight w:val="none"/>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8B24786">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224" w:name="_Toc305158795"/>
      <w:bookmarkStart w:id="225" w:name="_Toc127151728"/>
      <w:bookmarkStart w:id="226" w:name="_Toc150509278"/>
      <w:bookmarkStart w:id="227" w:name="_Toc226337223"/>
      <w:bookmarkStart w:id="228" w:name="_Toc151193769"/>
      <w:bookmarkStart w:id="229" w:name="_Toc264969217"/>
      <w:bookmarkStart w:id="230" w:name="_Toc142311029"/>
      <w:bookmarkStart w:id="231" w:name="_Toc305158869"/>
      <w:bookmarkStart w:id="232" w:name="_Toc127161441"/>
      <w:bookmarkStart w:id="233" w:name="_Toc164608796"/>
      <w:bookmarkStart w:id="234" w:name="_Toc151193697"/>
      <w:bookmarkStart w:id="235" w:name="_Toc265228365"/>
      <w:bookmarkStart w:id="236" w:name="_Toc151193841"/>
      <w:bookmarkStart w:id="237" w:name="_Toc150480765"/>
      <w:bookmarkStart w:id="238" w:name="_Toc151190154"/>
      <w:bookmarkStart w:id="239" w:name="_Toc150774732"/>
      <w:bookmarkStart w:id="240" w:name="_Toc226309771"/>
      <w:bookmarkStart w:id="241" w:name="_Toc164351621"/>
      <w:bookmarkStart w:id="242" w:name="_Toc226965800"/>
      <w:bookmarkStart w:id="243" w:name="_Toc516367021"/>
      <w:bookmarkStart w:id="244" w:name="_Toc520356151"/>
      <w:bookmarkStart w:id="245" w:name="_Toc127151527"/>
      <w:bookmarkStart w:id="246" w:name="_Toc164229222"/>
      <w:bookmarkStart w:id="247" w:name="_Toc151193625"/>
      <w:bookmarkStart w:id="248" w:name="_Toc195842892"/>
      <w:bookmarkStart w:id="249" w:name="_Toc149720820"/>
      <w:bookmarkStart w:id="250" w:name="_Toc164608641"/>
      <w:bookmarkStart w:id="251" w:name="_Toc226965717"/>
      <w:bookmarkStart w:id="252" w:name="_Toc151193915"/>
      <w:bookmarkStart w:id="253" w:name="_Toc150774627"/>
      <w:bookmarkStart w:id="254" w:name="_Toc164229368"/>
      <w:r>
        <w:rPr>
          <w:rFonts w:hint="eastAsia" w:ascii="宋体" w:hAnsi="宋体" w:cs="宋体"/>
          <w:color w:val="auto"/>
          <w:sz w:val="24"/>
          <w:highlight w:val="none"/>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hint="eastAsia" w:ascii="宋体" w:hAnsi="宋体" w:cs="宋体"/>
          <w:color w:val="auto"/>
          <w:sz w:val="24"/>
          <w:highlight w:val="none"/>
        </w:rPr>
        <w:t>及投标语言</w:t>
      </w:r>
    </w:p>
    <w:p w14:paraId="2DA49186">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3102D5A4">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40AF3428">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88904BB">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255" w:name="_Ref467306195"/>
      <w:bookmarkStart w:id="256" w:name="_Toc516367022"/>
      <w:bookmarkStart w:id="257" w:name="_Ref467306676"/>
      <w:bookmarkStart w:id="258" w:name="_Toc226309772"/>
      <w:bookmarkStart w:id="259" w:name="_Toc164608642"/>
      <w:bookmarkStart w:id="260" w:name="_Toc150480766"/>
      <w:bookmarkStart w:id="261" w:name="_Toc151193916"/>
      <w:bookmarkStart w:id="262" w:name="_Toc142311030"/>
      <w:bookmarkStart w:id="263" w:name="_Toc195842893"/>
      <w:bookmarkStart w:id="264" w:name="_Toc149720821"/>
      <w:bookmarkStart w:id="265" w:name="_Toc164351622"/>
      <w:bookmarkStart w:id="266" w:name="_Toc150774628"/>
      <w:bookmarkStart w:id="267" w:name="_Toc164229223"/>
      <w:bookmarkStart w:id="268" w:name="_Toc150774733"/>
      <w:bookmarkStart w:id="269" w:name="_Toc151193770"/>
      <w:bookmarkStart w:id="270" w:name="_Toc127161442"/>
      <w:bookmarkStart w:id="271" w:name="_Toc265228366"/>
      <w:bookmarkStart w:id="272" w:name="_Toc305158870"/>
      <w:bookmarkStart w:id="273" w:name="_Toc151190155"/>
      <w:bookmarkStart w:id="274" w:name="_Toc151193698"/>
      <w:bookmarkStart w:id="275" w:name="_Toc520356152"/>
      <w:bookmarkStart w:id="276" w:name="_Toc164229369"/>
      <w:bookmarkStart w:id="277" w:name="_Toc151193626"/>
      <w:bookmarkStart w:id="278" w:name="_Toc305158796"/>
      <w:bookmarkStart w:id="279" w:name="_Toc164608797"/>
      <w:bookmarkStart w:id="280" w:name="_Toc151193842"/>
      <w:bookmarkStart w:id="281" w:name="_Toc264969218"/>
      <w:bookmarkStart w:id="282" w:name="_Toc150509279"/>
      <w:bookmarkStart w:id="283" w:name="_Toc226965718"/>
      <w:bookmarkStart w:id="284" w:name="_Toc226965801"/>
      <w:bookmarkStart w:id="285" w:name="_Toc226337224"/>
      <w:bookmarkStart w:id="286" w:name="_Toc127151729"/>
      <w:bookmarkStart w:id="287" w:name="_Toc127151528"/>
      <w:r>
        <w:rPr>
          <w:rFonts w:hint="eastAsia" w:ascii="宋体" w:hAnsi="宋体" w:cs="宋体"/>
          <w:color w:val="auto"/>
          <w:sz w:val="24"/>
          <w:highlight w:val="none"/>
        </w:rPr>
        <w:t>投标文件</w:t>
      </w:r>
      <w:bookmarkEnd w:id="255"/>
      <w:bookmarkEnd w:id="256"/>
      <w:bookmarkEnd w:id="257"/>
      <w:r>
        <w:rPr>
          <w:rFonts w:hint="eastAsia" w:ascii="宋体" w:hAnsi="宋体" w:cs="宋体"/>
          <w:color w:val="auto"/>
          <w:sz w:val="24"/>
          <w:highlight w:val="none"/>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E92497B">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bookmarkStart w:id="288"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26A34784">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2C746CCE">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7F2A03A9">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75B3268">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88"/>
    </w:p>
    <w:p w14:paraId="12921D34">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289" w:name="_Toc164351624"/>
      <w:bookmarkStart w:id="290" w:name="_Toc195842895"/>
      <w:bookmarkStart w:id="291" w:name="_Toc150509281"/>
      <w:bookmarkStart w:id="292" w:name="_Toc127151731"/>
      <w:bookmarkStart w:id="293" w:name="_Toc150774735"/>
      <w:bookmarkStart w:id="294" w:name="_Toc151193700"/>
      <w:bookmarkStart w:id="295" w:name="_Toc150480768"/>
      <w:bookmarkStart w:id="296" w:name="_Toc150774630"/>
      <w:bookmarkStart w:id="297" w:name="_Toc164229371"/>
      <w:bookmarkStart w:id="298" w:name="_Toc149720823"/>
      <w:bookmarkStart w:id="299" w:name="_Toc151193918"/>
      <w:bookmarkStart w:id="300" w:name="_Toc520356155"/>
      <w:bookmarkStart w:id="301" w:name="_Toc127151530"/>
      <w:bookmarkStart w:id="302" w:name="_Toc151193844"/>
      <w:bookmarkStart w:id="303" w:name="_Toc151193628"/>
      <w:bookmarkStart w:id="304" w:name="_Toc142311032"/>
      <w:bookmarkStart w:id="305" w:name="_Toc164229225"/>
      <w:bookmarkStart w:id="306" w:name="_Toc164608644"/>
      <w:bookmarkStart w:id="307" w:name="_Toc127161444"/>
      <w:bookmarkStart w:id="308" w:name="_Toc151190157"/>
      <w:bookmarkStart w:id="309" w:name="_Toc164608799"/>
      <w:bookmarkStart w:id="310" w:name="_Toc151193772"/>
      <w:r>
        <w:rPr>
          <w:rFonts w:hint="eastAsia" w:ascii="宋体" w:hAnsi="宋体" w:cs="宋体"/>
          <w:color w:val="auto"/>
          <w:sz w:val="24"/>
          <w:highlight w:val="none"/>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63F45280">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所有投标均以人民币为计价货币。</w:t>
      </w:r>
    </w:p>
    <w:p w14:paraId="64EE0D5F">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投标人的报价应包括为完成本项目所发生的一切费用和税费，招标人将不再支付报价以外的任何费用。投标人的报价应包括但不限于下列内容，《投标人须知资料表》中有特殊规定的，从其规定。</w:t>
      </w:r>
    </w:p>
    <w:p w14:paraId="125E18F8">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CA41DAE">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按照招标文件要求完成本项目的全部相关服务费用。</w:t>
      </w:r>
    </w:p>
    <w:p w14:paraId="6390C18A">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14E47D90">
      <w:pPr>
        <w:numPr>
          <w:ilvl w:val="1"/>
          <w:numId w:val="9"/>
        </w:numPr>
        <w:tabs>
          <w:tab w:val="left" w:pos="1080"/>
          <w:tab w:val="left" w:pos="2014"/>
        </w:tabs>
        <w:snapToGrid w:val="0"/>
        <w:spacing w:line="360" w:lineRule="auto"/>
        <w:ind w:left="1353"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投标人不能提供任何有选择性或可调整的报价（招标文件另有规定的除外），否则其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DFDF820">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311" w:name="_Toc151193845"/>
      <w:bookmarkStart w:id="312" w:name="_Toc151193629"/>
      <w:bookmarkStart w:id="313" w:name="_Toc150774736"/>
      <w:bookmarkStart w:id="314" w:name="_Toc127161445"/>
      <w:bookmarkStart w:id="315" w:name="_Toc164351625"/>
      <w:bookmarkStart w:id="316" w:name="_Toc226337227"/>
      <w:bookmarkStart w:id="317" w:name="_Toc142311033"/>
      <w:bookmarkStart w:id="318" w:name="_Toc226309775"/>
      <w:bookmarkStart w:id="319" w:name="_Toc149720824"/>
      <w:bookmarkStart w:id="320" w:name="_Toc520356156"/>
      <w:bookmarkStart w:id="321" w:name="_Toc164229226"/>
      <w:bookmarkStart w:id="322" w:name="_Toc164229372"/>
      <w:bookmarkStart w:id="323" w:name="_Toc150480769"/>
      <w:bookmarkStart w:id="324" w:name="_Toc226965804"/>
      <w:bookmarkStart w:id="325" w:name="_Toc305158873"/>
      <w:bookmarkStart w:id="326" w:name="_Toc151193919"/>
      <w:bookmarkStart w:id="327" w:name="_Toc151190158"/>
      <w:bookmarkStart w:id="328" w:name="_Toc151193701"/>
      <w:bookmarkStart w:id="329" w:name="_Toc127151531"/>
      <w:bookmarkStart w:id="330" w:name="_Toc264969221"/>
      <w:bookmarkStart w:id="331" w:name="_Toc226965721"/>
      <w:bookmarkStart w:id="332" w:name="_Ref467306513"/>
      <w:bookmarkStart w:id="333" w:name="_Toc195842896"/>
      <w:bookmarkStart w:id="334" w:name="_Toc150509282"/>
      <w:bookmarkStart w:id="335" w:name="_Toc150774631"/>
      <w:bookmarkStart w:id="336" w:name="_Toc164608645"/>
      <w:bookmarkStart w:id="337" w:name="_Toc127151732"/>
      <w:bookmarkStart w:id="338" w:name="_Toc164608800"/>
      <w:bookmarkStart w:id="339" w:name="_Toc151193773"/>
      <w:bookmarkStart w:id="340" w:name="_Toc265228369"/>
      <w:bookmarkStart w:id="341" w:name="_Toc305158799"/>
      <w:r>
        <w:rPr>
          <w:rFonts w:hint="eastAsia" w:ascii="宋体" w:hAnsi="宋体" w:cs="宋体"/>
          <w:color w:val="auto"/>
          <w:sz w:val="24"/>
          <w:highlight w:val="none"/>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562010A9">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bookmarkStart w:id="342" w:name="_Toc264969222"/>
      <w:bookmarkStart w:id="343" w:name="_Toc150774632"/>
      <w:bookmarkStart w:id="344" w:name="_Toc127161446"/>
      <w:bookmarkStart w:id="345" w:name="_Toc265228370"/>
      <w:bookmarkStart w:id="346" w:name="_Toc150509283"/>
      <w:bookmarkStart w:id="347" w:name="_Toc142311034"/>
      <w:bookmarkStart w:id="348" w:name="_Toc151193630"/>
      <w:bookmarkStart w:id="349" w:name="_Toc151190159"/>
      <w:bookmarkStart w:id="350" w:name="_Toc164229227"/>
      <w:bookmarkStart w:id="351" w:name="_Toc226965722"/>
      <w:bookmarkStart w:id="352" w:name="_Toc150774737"/>
      <w:bookmarkStart w:id="353" w:name="_Toc127151532"/>
      <w:bookmarkStart w:id="354" w:name="_Toc151193846"/>
      <w:bookmarkStart w:id="355" w:name="_Toc226337228"/>
      <w:bookmarkStart w:id="356" w:name="_Toc305158874"/>
      <w:bookmarkStart w:id="357" w:name="_Toc226965805"/>
      <w:bookmarkStart w:id="358" w:name="_Toc305158800"/>
      <w:bookmarkStart w:id="359" w:name="_Toc151193774"/>
      <w:bookmarkStart w:id="360" w:name="_Toc127151733"/>
      <w:bookmarkStart w:id="361" w:name="_Toc520356157"/>
      <w:bookmarkStart w:id="362" w:name="_Toc151193920"/>
      <w:bookmarkStart w:id="363" w:name="_Toc226309776"/>
      <w:bookmarkStart w:id="364" w:name="_Toc151193702"/>
      <w:bookmarkStart w:id="365" w:name="_Toc150480770"/>
      <w:bookmarkStart w:id="366" w:name="_Toc164229373"/>
      <w:bookmarkStart w:id="367" w:name="_Toc195842897"/>
      <w:bookmarkStart w:id="368" w:name="_Toc164608801"/>
      <w:bookmarkStart w:id="369" w:name="_Toc164608646"/>
      <w:bookmarkStart w:id="370" w:name="_Toc164351626"/>
      <w:bookmarkStart w:id="371" w:name="_Toc149720825"/>
      <w:r>
        <w:rPr>
          <w:rFonts w:hint="eastAsia" w:ascii="宋体" w:hAnsi="宋体" w:cs="宋体"/>
          <w:color w:val="auto"/>
          <w:sz w:val="24"/>
          <w:highlight w:val="none"/>
        </w:rPr>
        <w:t>12.1 投标人应按《投标人须知资料表》中规定的金额及要求交纳投标保证金。投标人自愿超额缴纳投标保证金的，投标文件不做无效处理。</w:t>
      </w:r>
    </w:p>
    <w:p w14:paraId="15BB5944">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12.2 交纳投标保证金可采用的形式：政府采购法律法规接受的支票、汇票、本票、网上银行支付或者金融机构、担保机构出具的保函等非现金</w:t>
      </w:r>
      <w:r>
        <w:rPr>
          <w:rFonts w:hint="eastAsia" w:ascii="宋体" w:hAnsi="宋体" w:cs="宋体"/>
          <w:color w:val="auto"/>
          <w:sz w:val="24"/>
          <w:highlight w:val="none"/>
        </w:rPr>
        <w:t>形式。</w:t>
      </w:r>
    </w:p>
    <w:p w14:paraId="54C924B9">
      <w:pPr>
        <w:numPr>
          <w:ilvl w:val="0"/>
          <w:numId w:val="0"/>
        </w:numPr>
        <w:tabs>
          <w:tab w:val="left" w:pos="1080"/>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12.3</w:t>
      </w:r>
      <w:r>
        <w:rPr>
          <w:rFonts w:hint="eastAsia" w:ascii="宋体" w:hAnsi="宋体" w:cs="宋体"/>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41DBEF1F">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12.4 投标人除需在投标文件中提供“投标保证金凭证/交款单据</w:t>
      </w:r>
      <w:r>
        <w:rPr>
          <w:rFonts w:hint="eastAsia" w:ascii="宋体" w:hAnsi="宋体" w:cs="宋体"/>
          <w:color w:val="auto"/>
          <w:sz w:val="24"/>
          <w:highlight w:val="none"/>
        </w:rPr>
        <w:t>电子件”，还需在投标截止时间前，通过电子交易平台上传“投标保证金凭证/交款单据电子件”。</w:t>
      </w:r>
    </w:p>
    <w:p w14:paraId="2710C2C4">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12.5 投标保证金有效期同投标有效期。</w:t>
      </w:r>
    </w:p>
    <w:p w14:paraId="52B38CB2">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12.6 投标人为联合体的，可以由联合体中的一方或者多方共同交纳投标保证金，其交纳的投标保证金对联合体各方均具有约束力。</w:t>
      </w:r>
    </w:p>
    <w:p w14:paraId="0F4A50C1">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2988B79">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12.7.1 投标人在投标截止时间前撤回已提交的投标文件的，自收到投标人书面撤回通知之日起 5 个工作日内退还已收取的投标保证金；</w:t>
      </w:r>
    </w:p>
    <w:p w14:paraId="50CB7299">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12.7.2 中标人的投标保证金，自采购合同签订之日起 5 个工作日内退还中标人；</w:t>
      </w:r>
    </w:p>
    <w:p w14:paraId="37734C7A">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12.7.3 未中标投标人的投标保证金，自中标通知书发出之日起 5 个工作日内退还未中标人；</w:t>
      </w:r>
    </w:p>
    <w:p w14:paraId="2689A184">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12.7.4 终止招标项目已经收取投标保证金的，自终止采购活动后 5 个工作日内退还已收取的投标保证金及其在银行产生的孳息。</w:t>
      </w:r>
    </w:p>
    <w:p w14:paraId="286A6BA7">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12.8 有下列情形之一的，采购人或采购代理机构可以不予退还投标保证金</w:t>
      </w:r>
    </w:p>
    <w:p w14:paraId="2A8FBBA1">
      <w:pPr>
        <w:numPr>
          <w:ilvl w:val="0"/>
          <w:numId w:val="0"/>
        </w:numPr>
        <w:tabs>
          <w:tab w:val="left" w:pos="360"/>
        </w:tabs>
        <w:snapToGrid w:val="0"/>
        <w:spacing w:line="360" w:lineRule="auto"/>
        <w:ind w:leftChars="0"/>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12.8.1</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cs="宋体"/>
          <w:color w:val="auto"/>
          <w:sz w:val="24"/>
          <w:highlight w:val="none"/>
          <w:lang w:val="en-US" w:eastAsia="zh-CN"/>
        </w:rPr>
        <w:t>投标有效期内投标人撤销投标文件的；</w:t>
      </w:r>
    </w:p>
    <w:p w14:paraId="6A4B30CB">
      <w:pPr>
        <w:keepNext w:val="0"/>
        <w:keepLines w:val="0"/>
        <w:widowControl/>
        <w:suppressLineNumbers w:val="0"/>
        <w:jc w:val="left"/>
        <w:rPr>
          <w:rFonts w:ascii="FZShuSong-Z01" w:hAnsi="FZShuSong-Z01" w:eastAsia="FZShuSong-Z01" w:cs="FZShuSong-Z01"/>
          <w:color w:val="auto"/>
          <w:kern w:val="0"/>
          <w:sz w:val="24"/>
          <w:szCs w:val="24"/>
          <w:highlight w:val="none"/>
          <w:lang w:val="en-US" w:eastAsia="zh-CN" w:bidi="ar"/>
        </w:rPr>
      </w:pPr>
      <w:r>
        <w:rPr>
          <w:rFonts w:hint="eastAsia" w:ascii="宋体" w:hAnsi="宋体" w:cs="宋体"/>
          <w:color w:val="auto"/>
          <w:sz w:val="24"/>
          <w:highlight w:val="none"/>
          <w:lang w:val="en-US" w:eastAsia="zh-CN"/>
        </w:rPr>
        <w:t>12.8.2</w:t>
      </w:r>
      <w:r>
        <w:rPr>
          <w:rFonts w:ascii="FZShuSong-Z01" w:hAnsi="FZShuSong-Z01" w:eastAsia="FZShuSong-Z01" w:cs="FZShuSong-Z01"/>
          <w:color w:val="auto"/>
          <w:kern w:val="0"/>
          <w:sz w:val="24"/>
          <w:szCs w:val="24"/>
          <w:highlight w:val="none"/>
          <w:lang w:val="en-US" w:eastAsia="zh-CN" w:bidi="ar"/>
        </w:rPr>
        <w:t>《投标人须知资料表》中规定的其他情形。</w:t>
      </w:r>
    </w:p>
    <w:p w14:paraId="317190D0">
      <w:pPr>
        <w:numPr>
          <w:ilvl w:val="0"/>
          <w:numId w:val="9"/>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投标有效期</w:t>
      </w:r>
    </w:p>
    <w:p w14:paraId="641C61CF">
      <w:pPr>
        <w:numPr>
          <w:ilvl w:val="0"/>
          <w:numId w:val="0"/>
        </w:numPr>
        <w:tabs>
          <w:tab w:val="left" w:pos="360"/>
        </w:tabs>
        <w:snapToGrid w:val="0"/>
        <w:spacing w:line="360" w:lineRule="auto"/>
        <w:ind w:leftChars="0"/>
        <w:outlineLvl w:val="1"/>
        <w:rPr>
          <w:rFonts w:hint="eastAsia" w:ascii="宋体" w:hAnsi="宋体" w:cs="宋体"/>
          <w:color w:val="auto"/>
          <w:sz w:val="24"/>
          <w:highlight w:val="none"/>
        </w:rPr>
      </w:pPr>
      <w:r>
        <w:rPr>
          <w:rFonts w:hint="eastAsia" w:ascii="宋体" w:hAnsi="宋体" w:cs="宋体"/>
          <w:color w:val="auto"/>
          <w:sz w:val="24"/>
          <w:highlight w:val="none"/>
        </w:rPr>
        <w:t>13.1 投标文件应在本招标文件《投标人须知资料表》中规定的投标有效期内保持有效，投标有效期少于招标文件规定期限的，其</w:t>
      </w:r>
      <w:r>
        <w:rPr>
          <w:rFonts w:hint="eastAsia" w:ascii="宋体" w:hAnsi="宋体" w:cs="宋体"/>
          <w:b/>
          <w:bCs/>
          <w:color w:val="auto"/>
          <w:sz w:val="24"/>
          <w:highlight w:val="none"/>
        </w:rPr>
        <w:t>投标无效。</w:t>
      </w:r>
    </w:p>
    <w:p w14:paraId="42FE0A6F">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372" w:name="_Toc226965806"/>
      <w:bookmarkStart w:id="373" w:name="_Toc226337229"/>
      <w:bookmarkStart w:id="374" w:name="_Toc151193847"/>
      <w:bookmarkStart w:id="375" w:name="_Toc149720826"/>
      <w:bookmarkStart w:id="376" w:name="_Toc151193703"/>
      <w:bookmarkStart w:id="377" w:name="_Toc150774633"/>
      <w:bookmarkStart w:id="378" w:name="_Toc164608647"/>
      <w:bookmarkStart w:id="379" w:name="_Toc142311035"/>
      <w:bookmarkStart w:id="380" w:name="_Toc265228371"/>
      <w:bookmarkStart w:id="381" w:name="_Toc151190160"/>
      <w:bookmarkStart w:id="382" w:name="_Toc127161447"/>
      <w:bookmarkStart w:id="383" w:name="_Toc164229228"/>
      <w:bookmarkStart w:id="384" w:name="_Toc264969223"/>
      <w:bookmarkStart w:id="385" w:name="_Toc305158801"/>
      <w:bookmarkStart w:id="386" w:name="_Toc195842898"/>
      <w:bookmarkStart w:id="387" w:name="_Toc127151734"/>
      <w:bookmarkStart w:id="388" w:name="_Toc164608802"/>
      <w:bookmarkStart w:id="389" w:name="_Toc150774738"/>
      <w:bookmarkStart w:id="390" w:name="_Toc151193631"/>
      <w:bookmarkStart w:id="391" w:name="_Toc164229374"/>
      <w:bookmarkStart w:id="392" w:name="_Toc150480771"/>
      <w:bookmarkStart w:id="393" w:name="_Toc226965723"/>
      <w:bookmarkStart w:id="394" w:name="_Toc226309777"/>
      <w:bookmarkStart w:id="395" w:name="_Toc520356158"/>
      <w:bookmarkStart w:id="396" w:name="_Toc164351627"/>
      <w:bookmarkStart w:id="397" w:name="_Toc151193775"/>
      <w:bookmarkStart w:id="398" w:name="_Toc127151533"/>
      <w:bookmarkStart w:id="399" w:name="_Toc305158875"/>
      <w:bookmarkStart w:id="400" w:name="_Toc150509284"/>
      <w:bookmarkStart w:id="401" w:name="_Toc151193921"/>
      <w:r>
        <w:rPr>
          <w:rFonts w:hint="eastAsia" w:ascii="宋体" w:hAnsi="宋体" w:cs="宋体"/>
          <w:color w:val="auto"/>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cs="宋体"/>
          <w:color w:val="auto"/>
          <w:sz w:val="24"/>
          <w:highlight w:val="none"/>
        </w:rPr>
        <w:t>、盖章</w:t>
      </w:r>
    </w:p>
    <w:p w14:paraId="63ABAA6D">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bookmarkStart w:id="402" w:name="_Toc265228372"/>
      <w:bookmarkStart w:id="403" w:name="_Toc151193848"/>
      <w:bookmarkStart w:id="404" w:name="_Toc127151534"/>
      <w:bookmarkStart w:id="405" w:name="_Toc142311036"/>
      <w:bookmarkStart w:id="406" w:name="_Toc305158802"/>
      <w:bookmarkStart w:id="407" w:name="_Toc520356159"/>
      <w:bookmarkStart w:id="408" w:name="_Toc150480772"/>
      <w:bookmarkStart w:id="409" w:name="_Toc151193704"/>
      <w:bookmarkStart w:id="410" w:name="_Toc226309778"/>
      <w:bookmarkStart w:id="411" w:name="_Toc305158876"/>
      <w:bookmarkStart w:id="412" w:name="_Toc150509285"/>
      <w:bookmarkStart w:id="413" w:name="_Toc150774634"/>
      <w:bookmarkStart w:id="414" w:name="_Toc195842899"/>
      <w:bookmarkStart w:id="415" w:name="_Toc151190161"/>
      <w:bookmarkStart w:id="416" w:name="_Toc150774739"/>
      <w:bookmarkStart w:id="417" w:name="_Toc151193776"/>
      <w:bookmarkStart w:id="418" w:name="_Toc226965807"/>
      <w:bookmarkStart w:id="419" w:name="_Toc226965724"/>
      <w:bookmarkStart w:id="420" w:name="_Toc151193922"/>
      <w:bookmarkStart w:id="421" w:name="_Toc264969224"/>
      <w:bookmarkStart w:id="422" w:name="_Toc151193632"/>
      <w:bookmarkStart w:id="423" w:name="_Toc226337230"/>
      <w:r>
        <w:rPr>
          <w:rFonts w:hint="eastAsia" w:ascii="宋体" w:hAnsi="宋体" w:cs="宋体"/>
          <w:color w:val="auto"/>
          <w:sz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5563C569">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招标文件要求盖章的内容，一般通过投标文件编制工具加盖电子签章。</w:t>
      </w:r>
    </w:p>
    <w:p w14:paraId="455FDFA7">
      <w:pPr>
        <w:tabs>
          <w:tab w:val="left" w:pos="900"/>
          <w:tab w:val="left" w:pos="1080"/>
        </w:tabs>
        <w:snapToGrid w:val="0"/>
        <w:spacing w:line="360" w:lineRule="auto"/>
        <w:ind w:left="357"/>
        <w:rPr>
          <w:rFonts w:ascii="宋体" w:hAnsi="宋体" w:cs="宋体"/>
          <w:color w:val="auto"/>
          <w:highlight w:val="none"/>
        </w:rPr>
      </w:pPr>
    </w:p>
    <w:p w14:paraId="16E276F3">
      <w:pPr>
        <w:pStyle w:val="4"/>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CF31EBB">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424" w:name="_Toc151193923"/>
      <w:bookmarkStart w:id="425" w:name="_Toc226965808"/>
      <w:bookmarkStart w:id="426" w:name="_Toc226337231"/>
      <w:bookmarkStart w:id="427" w:name="_Toc164608804"/>
      <w:bookmarkStart w:id="428" w:name="_Toc520356160"/>
      <w:bookmarkStart w:id="429" w:name="_Toc127161449"/>
      <w:bookmarkStart w:id="430" w:name="_Toc305158803"/>
      <w:bookmarkStart w:id="431" w:name="_Toc151193705"/>
      <w:bookmarkStart w:id="432" w:name="_Toc164229376"/>
      <w:bookmarkStart w:id="433" w:name="_Toc151193633"/>
      <w:bookmarkStart w:id="434" w:name="_Toc151193849"/>
      <w:bookmarkStart w:id="435" w:name="_Toc142311037"/>
      <w:bookmarkStart w:id="436" w:name="_Toc149720828"/>
      <w:bookmarkStart w:id="437" w:name="_Toc226309779"/>
      <w:bookmarkStart w:id="438" w:name="_Toc150774635"/>
      <w:bookmarkStart w:id="439" w:name="_Toc150509286"/>
      <w:bookmarkStart w:id="440" w:name="_Toc226965725"/>
      <w:bookmarkStart w:id="441" w:name="_Toc264969225"/>
      <w:bookmarkStart w:id="442" w:name="_Toc164608649"/>
      <w:bookmarkStart w:id="443" w:name="_Toc265228373"/>
      <w:bookmarkStart w:id="444" w:name="_Toc305158877"/>
      <w:bookmarkStart w:id="445" w:name="_Toc164351629"/>
      <w:bookmarkStart w:id="446" w:name="_Toc150480773"/>
      <w:bookmarkStart w:id="447" w:name="_Toc127151736"/>
      <w:bookmarkStart w:id="448" w:name="_Toc150774740"/>
      <w:bookmarkStart w:id="449" w:name="_Toc151190162"/>
      <w:bookmarkStart w:id="450" w:name="_Toc127151535"/>
      <w:bookmarkStart w:id="451" w:name="_Toc164229230"/>
      <w:bookmarkStart w:id="452" w:name="_Toc151193777"/>
      <w:bookmarkStart w:id="453" w:name="_Toc195842900"/>
      <w:r>
        <w:rPr>
          <w:rFonts w:hint="eastAsia" w:ascii="宋体" w:hAnsi="宋体" w:cs="宋体"/>
          <w:color w:val="auto"/>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cs="宋体"/>
          <w:color w:val="auto"/>
          <w:sz w:val="24"/>
          <w:highlight w:val="none"/>
        </w:rPr>
        <w:t>提交</w:t>
      </w:r>
    </w:p>
    <w:p w14:paraId="05CBF703">
      <w:pPr>
        <w:wordWrap w:val="0"/>
        <w:spacing w:line="360" w:lineRule="auto"/>
        <w:ind w:left="638" w:leftChars="304"/>
        <w:rPr>
          <w:rFonts w:ascii="宋体" w:hAnsi="宋体" w:cs="宋体"/>
          <w:color w:val="auto"/>
          <w:sz w:val="24"/>
          <w:highlight w:val="none"/>
        </w:rPr>
      </w:pPr>
      <w:bookmarkStart w:id="454" w:name="_Toc150509288"/>
      <w:bookmarkStart w:id="455" w:name="_Toc265228375"/>
      <w:bookmarkStart w:id="456" w:name="_Toc127161451"/>
      <w:bookmarkStart w:id="457" w:name="_Toc520356162"/>
      <w:bookmarkStart w:id="458" w:name="_Toc164608651"/>
      <w:bookmarkStart w:id="459" w:name="_Toc150774637"/>
      <w:bookmarkStart w:id="460" w:name="_Toc127151738"/>
      <w:bookmarkStart w:id="461" w:name="_Toc164229232"/>
      <w:bookmarkStart w:id="462" w:name="_Toc305158805"/>
      <w:bookmarkStart w:id="463" w:name="_Toc142311039"/>
      <w:bookmarkStart w:id="464" w:name="_Toc127151537"/>
      <w:bookmarkStart w:id="465" w:name="_Toc226337233"/>
      <w:bookmarkStart w:id="466" w:name="_Toc151193707"/>
      <w:bookmarkStart w:id="467" w:name="_Toc150480775"/>
      <w:bookmarkStart w:id="468" w:name="_Toc226965727"/>
      <w:bookmarkStart w:id="469" w:name="_Toc151193635"/>
      <w:bookmarkStart w:id="470" w:name="_Toc151190164"/>
      <w:bookmarkStart w:id="471" w:name="_Toc149720830"/>
      <w:bookmarkStart w:id="472" w:name="_Toc151193779"/>
      <w:bookmarkStart w:id="473" w:name="_Toc151193925"/>
      <w:bookmarkStart w:id="474" w:name="_Toc226965810"/>
      <w:bookmarkStart w:id="475" w:name="_Toc164608806"/>
      <w:bookmarkStart w:id="476" w:name="_Toc150774742"/>
      <w:bookmarkStart w:id="477" w:name="_Toc264969227"/>
      <w:bookmarkStart w:id="478" w:name="_Toc164229378"/>
      <w:bookmarkStart w:id="479" w:name="_Toc305158879"/>
      <w:bookmarkStart w:id="480" w:name="_Toc151193851"/>
      <w:bookmarkStart w:id="481" w:name="_Toc226309781"/>
      <w:bookmarkStart w:id="482" w:name="_Toc195842902"/>
      <w:bookmarkStart w:id="483" w:name="_Toc164351631"/>
      <w:r>
        <w:rPr>
          <w:rFonts w:hint="eastAsia" w:ascii="宋体" w:hAnsi="宋体" w:cs="宋体"/>
          <w:color w:val="auto"/>
          <w:sz w:val="24"/>
          <w:highlight w:val="none"/>
        </w:rPr>
        <w:t>15.1本项目使用北京市政府采购电子交易平台。投标人根据招标文件及电子交易平台供应商操作手册要求编制、生成并提交电子投标文件。</w:t>
      </w:r>
    </w:p>
    <w:p w14:paraId="672A5CA6">
      <w:pPr>
        <w:wordWrap w:val="0"/>
        <w:spacing w:line="360" w:lineRule="auto"/>
        <w:ind w:left="638" w:leftChars="304"/>
        <w:rPr>
          <w:rFonts w:ascii="宋体" w:hAnsi="宋体" w:cs="宋体"/>
          <w:color w:val="auto"/>
          <w:sz w:val="24"/>
          <w:highlight w:val="none"/>
        </w:rPr>
      </w:pPr>
      <w:r>
        <w:rPr>
          <w:rFonts w:hint="eastAsia" w:ascii="宋体" w:hAnsi="宋体" w:cs="宋体"/>
          <w:color w:val="auto"/>
          <w:sz w:val="24"/>
          <w:highlight w:val="none"/>
        </w:rPr>
        <w:t>15.2 采购人及采购代理机构拒绝接受通过电子交易平台以外任何形式提交的投标文件，投标保证金除外。</w:t>
      </w:r>
    </w:p>
    <w:p w14:paraId="159F4206">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484" w:name="_Toc305158878"/>
      <w:bookmarkStart w:id="485" w:name="_Toc151193634"/>
      <w:bookmarkStart w:id="486" w:name="_Toc164608805"/>
      <w:bookmarkStart w:id="487" w:name="_Toc264969226"/>
      <w:bookmarkStart w:id="488" w:name="_Toc142311038"/>
      <w:bookmarkStart w:id="489" w:name="_Toc164229377"/>
      <w:bookmarkStart w:id="490" w:name="_Toc305158804"/>
      <w:bookmarkStart w:id="491" w:name="_Toc151193850"/>
      <w:bookmarkStart w:id="492" w:name="_Toc150480774"/>
      <w:bookmarkStart w:id="493" w:name="_Toc226337232"/>
      <w:bookmarkStart w:id="494" w:name="_Toc151193778"/>
      <w:bookmarkStart w:id="495" w:name="_Toc226965726"/>
      <w:bookmarkStart w:id="496" w:name="_Toc265228374"/>
      <w:bookmarkStart w:id="497" w:name="_Toc226965809"/>
      <w:bookmarkStart w:id="498" w:name="_Toc127161450"/>
      <w:bookmarkStart w:id="499" w:name="_Toc164229231"/>
      <w:bookmarkStart w:id="500" w:name="_Toc151193706"/>
      <w:bookmarkStart w:id="501" w:name="_Toc127151536"/>
      <w:bookmarkStart w:id="502" w:name="_Toc150774636"/>
      <w:bookmarkStart w:id="503" w:name="_Toc151190163"/>
      <w:bookmarkStart w:id="504" w:name="_Toc164608650"/>
      <w:bookmarkStart w:id="505" w:name="_Toc127151737"/>
      <w:bookmarkStart w:id="506" w:name="_Toc226309780"/>
      <w:bookmarkStart w:id="507" w:name="_Toc150509287"/>
      <w:bookmarkStart w:id="508" w:name="_Toc150774741"/>
      <w:bookmarkStart w:id="509" w:name="_Toc151193924"/>
      <w:bookmarkStart w:id="510" w:name="_Toc195842901"/>
      <w:bookmarkStart w:id="511" w:name="_Toc164351630"/>
      <w:bookmarkStart w:id="512" w:name="_Toc149720829"/>
      <w:r>
        <w:rPr>
          <w:rFonts w:hint="eastAsia" w:ascii="宋体" w:hAnsi="宋体" w:cs="宋体"/>
          <w:color w:val="auto"/>
          <w:sz w:val="24"/>
          <w:highlight w:val="none"/>
        </w:rPr>
        <w:t>投标截止</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Pr>
          <w:rFonts w:hint="eastAsia" w:ascii="宋体" w:hAnsi="宋体" w:cs="宋体"/>
          <w:color w:val="auto"/>
          <w:sz w:val="24"/>
          <w:highlight w:val="none"/>
        </w:rPr>
        <w:t>时间</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14:paraId="692EDA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16.1投标人应在招标文件要求提交投标文件截止时间前，将电子投标文件提交至电子交易平台。</w:t>
      </w:r>
    </w:p>
    <w:p w14:paraId="2E4B3404">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投标文件的修改与撤回</w:t>
      </w:r>
    </w:p>
    <w:p w14:paraId="7827C5E1">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13969CC">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投标人对投标文件的补充、修改的内容应当按照招标文件要求签署、盖章，作为投标文件的组成部分。</w:t>
      </w:r>
    </w:p>
    <w:p w14:paraId="31491D19">
      <w:pPr>
        <w:pStyle w:val="4"/>
        <w:spacing w:before="0" w:line="360" w:lineRule="auto"/>
        <w:rPr>
          <w:rFonts w:ascii="宋体" w:hAnsi="宋体" w:eastAsia="宋体" w:cs="宋体"/>
          <w:color w:val="auto"/>
          <w:sz w:val="28"/>
          <w:highlight w:val="none"/>
        </w:rPr>
      </w:pPr>
      <w:bookmarkStart w:id="513" w:name="_Toc150774743"/>
      <w:bookmarkStart w:id="514" w:name="_Toc151193780"/>
      <w:bookmarkStart w:id="515" w:name="_Toc151193926"/>
      <w:bookmarkStart w:id="516" w:name="_Toc150480776"/>
      <w:bookmarkStart w:id="517" w:name="_Toc150774638"/>
      <w:bookmarkStart w:id="518" w:name="_Toc151193636"/>
      <w:bookmarkStart w:id="519" w:name="_Toc142311040"/>
      <w:bookmarkStart w:id="520" w:name="_Toc305158880"/>
      <w:bookmarkStart w:id="521" w:name="_Toc127151538"/>
      <w:bookmarkStart w:id="522" w:name="_Toc151190165"/>
      <w:bookmarkStart w:id="523" w:name="_Toc265228376"/>
      <w:bookmarkStart w:id="524" w:name="_Toc226309782"/>
      <w:bookmarkStart w:id="525" w:name="_Toc151193708"/>
      <w:bookmarkStart w:id="526" w:name="_Toc226965811"/>
      <w:bookmarkStart w:id="527" w:name="_Toc195842903"/>
      <w:bookmarkStart w:id="528" w:name="_Toc305158806"/>
      <w:bookmarkStart w:id="529" w:name="_Toc226337234"/>
      <w:bookmarkStart w:id="530" w:name="_Toc520356163"/>
      <w:bookmarkStart w:id="531" w:name="_Toc226965728"/>
      <w:bookmarkStart w:id="532" w:name="_Toc151193852"/>
      <w:bookmarkStart w:id="533" w:name="_Toc150509289"/>
      <w:bookmarkStart w:id="534" w:name="_Toc264969228"/>
      <w:r>
        <w:rPr>
          <w:rFonts w:hint="eastAsia" w:ascii="宋体" w:hAnsi="宋体" w:eastAsia="宋体" w:cs="宋体"/>
          <w:color w:val="auto"/>
          <w:sz w:val="28"/>
          <w:highlight w:val="none"/>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3F9ADC7">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535" w:name="_Toc150509290"/>
      <w:bookmarkStart w:id="536" w:name="_Toc164608653"/>
      <w:bookmarkStart w:id="537" w:name="_Toc226965812"/>
      <w:bookmarkStart w:id="538" w:name="_Toc149720832"/>
      <w:bookmarkStart w:id="539" w:name="_Toc151193781"/>
      <w:bookmarkStart w:id="540" w:name="_Toc127151740"/>
      <w:bookmarkStart w:id="541" w:name="_Toc164608808"/>
      <w:bookmarkStart w:id="542" w:name="_Toc305158807"/>
      <w:bookmarkStart w:id="543" w:name="_Toc265228377"/>
      <w:bookmarkStart w:id="544" w:name="_Toc164229380"/>
      <w:bookmarkStart w:id="545" w:name="_Toc151193927"/>
      <w:bookmarkStart w:id="546" w:name="_Toc164229234"/>
      <w:bookmarkStart w:id="547" w:name="_Toc127151539"/>
      <w:bookmarkStart w:id="548" w:name="_Toc151193709"/>
      <w:bookmarkStart w:id="549" w:name="_Toc151193853"/>
      <w:bookmarkStart w:id="550" w:name="_Toc127161453"/>
      <w:bookmarkStart w:id="551" w:name="_Toc164351633"/>
      <w:bookmarkStart w:id="552" w:name="_Toc264969229"/>
      <w:bookmarkStart w:id="553" w:name="_Toc520356164"/>
      <w:bookmarkStart w:id="554" w:name="_Toc142311041"/>
      <w:bookmarkStart w:id="555" w:name="_Toc305158881"/>
      <w:bookmarkStart w:id="556" w:name="_Toc226309783"/>
      <w:bookmarkStart w:id="557" w:name="_Toc226337235"/>
      <w:bookmarkStart w:id="558" w:name="_Toc151193637"/>
      <w:bookmarkStart w:id="559" w:name="_Toc151190166"/>
      <w:bookmarkStart w:id="560" w:name="_Toc150480777"/>
      <w:bookmarkStart w:id="561" w:name="_Toc195842904"/>
      <w:bookmarkStart w:id="562" w:name="_Toc150774639"/>
      <w:bookmarkStart w:id="563" w:name="_Toc226965729"/>
      <w:bookmarkStart w:id="564" w:name="_Toc150774744"/>
      <w:r>
        <w:rPr>
          <w:rFonts w:hint="eastAsia" w:ascii="宋体" w:hAnsi="宋体" w:cs="宋体"/>
          <w:color w:val="auto"/>
          <w:sz w:val="24"/>
          <w:highlight w:val="none"/>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Start w:id="565" w:name="_Toc520356169"/>
    </w:p>
    <w:p w14:paraId="196081B7">
      <w:pPr>
        <w:numPr>
          <w:ilvl w:val="1"/>
          <w:numId w:val="9"/>
        </w:numPr>
        <w:tabs>
          <w:tab w:val="left" w:pos="360"/>
          <w:tab w:val="clear" w:pos="1589"/>
        </w:tabs>
        <w:snapToGrid w:val="0"/>
        <w:spacing w:line="360" w:lineRule="auto"/>
        <w:ind w:left="1741" w:leftChars="0" w:hanging="1321" w:firstLineChars="0"/>
        <w:outlineLvl w:val="1"/>
        <w:rPr>
          <w:rFonts w:ascii="宋体" w:hAnsi="宋体" w:cs="宋体"/>
          <w:color w:val="auto"/>
          <w:sz w:val="24"/>
          <w:highlight w:val="none"/>
        </w:rPr>
      </w:pPr>
      <w:r>
        <w:rPr>
          <w:rFonts w:hint="eastAsia" w:ascii="宋体" w:hAnsi="宋体" w:cs="宋体"/>
          <w:color w:val="auto"/>
          <w:sz w:val="24"/>
          <w:highlight w:val="none"/>
        </w:rPr>
        <w:t>采购人或采购代理机构将按招标文件的规定，在投标截止时间的同一时间和招标文件预先确定的地点组织开标。</w:t>
      </w:r>
    </w:p>
    <w:p w14:paraId="7B1F8C23">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参加开标的投标人代表应确保携带加密电子投标文件相对应的移动数字CA证书，投标人应在规定的时间内对投标文件进行解密，因非系统原因导致的解密失败，视为</w:t>
      </w:r>
      <w:r>
        <w:rPr>
          <w:rFonts w:hint="eastAsia" w:ascii="宋体" w:hAnsi="宋体" w:cs="宋体"/>
          <w:b/>
          <w:color w:val="auto"/>
          <w:sz w:val="24"/>
          <w:highlight w:val="none"/>
        </w:rPr>
        <w:t>投标无效</w:t>
      </w:r>
      <w:r>
        <w:rPr>
          <w:rFonts w:hint="eastAsia" w:ascii="宋体" w:hAnsi="宋体" w:cs="宋体"/>
          <w:color w:val="auto"/>
          <w:sz w:val="24"/>
          <w:highlight w:val="none"/>
        </w:rPr>
        <w:t>。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14:paraId="1DFE5F0A">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开标过程将使用电子系统宣布投标人名称、投标价格和招标文件规定的需要宣布的其他内容并进行记录，并由参加开标的各投标人代表确认</w:t>
      </w:r>
      <w:bookmarkStart w:id="566" w:name="_Toc520356165"/>
      <w:r>
        <w:rPr>
          <w:rFonts w:hint="eastAsia" w:ascii="宋体" w:hAnsi="宋体" w:cs="宋体"/>
          <w:color w:val="auto"/>
          <w:sz w:val="24"/>
          <w:highlight w:val="none"/>
        </w:rPr>
        <w:t>。投标人未在规定时间内提出疑义或确认一览表的，视同认可开标结果。</w:t>
      </w:r>
    </w:p>
    <w:p w14:paraId="17837B2A">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投标人代表对开标过程和开标记录有</w:t>
      </w:r>
      <w:r>
        <w:rPr>
          <w:rFonts w:hint="eastAsia" w:ascii="宋体" w:hAnsi="宋体" w:cs="宋体"/>
          <w:color w:val="auto"/>
          <w:sz w:val="24"/>
          <w:highlight w:val="none"/>
          <w:lang w:val="en-US" w:eastAsia="zh-CN"/>
        </w:rPr>
        <w:t>疑义</w:t>
      </w:r>
      <w:r>
        <w:rPr>
          <w:rFonts w:hint="eastAsia" w:ascii="宋体" w:hAnsi="宋体" w:cs="宋体"/>
          <w:color w:val="auto"/>
          <w:sz w:val="24"/>
          <w:highlight w:val="none"/>
        </w:rPr>
        <w:t>，以及认为采购人、采购代理机构相关工作人员有需要回避的情形的，应当场提出询问或者回避申请。采购人、采购代理机构对投标人代表提出的询问或者回避申请将及时处理。</w:t>
      </w:r>
    </w:p>
    <w:p w14:paraId="1397A27B">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投标人不足3家的，不予开标。</w:t>
      </w:r>
    </w:p>
    <w:p w14:paraId="688CB528">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资格审查</w:t>
      </w:r>
    </w:p>
    <w:p w14:paraId="7A9A2663">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见第三章《资格审查》。</w:t>
      </w:r>
    </w:p>
    <w:bookmarkEnd w:id="566"/>
    <w:p w14:paraId="0CCF1DC9">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567" w:name="_Toc151193782"/>
      <w:bookmarkStart w:id="568" w:name="_Toc195842905"/>
      <w:bookmarkStart w:id="569" w:name="_Toc151193854"/>
      <w:bookmarkStart w:id="570" w:name="_Toc150774640"/>
      <w:bookmarkStart w:id="571" w:name="_Toc164229381"/>
      <w:bookmarkStart w:id="572" w:name="_Toc151193928"/>
      <w:bookmarkStart w:id="573" w:name="_Toc142311042"/>
      <w:bookmarkStart w:id="574" w:name="_Toc226965730"/>
      <w:bookmarkStart w:id="575" w:name="_Toc226337236"/>
      <w:bookmarkStart w:id="576" w:name="_Toc149720833"/>
      <w:bookmarkStart w:id="577" w:name="_Toc305158882"/>
      <w:bookmarkStart w:id="578" w:name="_Toc164608809"/>
      <w:bookmarkStart w:id="579" w:name="_Toc150480778"/>
      <w:bookmarkStart w:id="580" w:name="_Toc265228378"/>
      <w:bookmarkStart w:id="581" w:name="_Toc264969230"/>
      <w:bookmarkStart w:id="582" w:name="_Toc127161454"/>
      <w:bookmarkStart w:id="583" w:name="_Toc226309784"/>
      <w:bookmarkStart w:id="584" w:name="_Toc305158808"/>
      <w:bookmarkStart w:id="585" w:name="_Toc164229235"/>
      <w:bookmarkStart w:id="586" w:name="_Toc150509291"/>
      <w:bookmarkStart w:id="587" w:name="_Toc151193710"/>
      <w:bookmarkStart w:id="588" w:name="_Toc151190167"/>
      <w:bookmarkStart w:id="589" w:name="_Toc150774745"/>
      <w:bookmarkStart w:id="590" w:name="_Toc226965813"/>
      <w:bookmarkStart w:id="591" w:name="_Toc151193638"/>
      <w:bookmarkStart w:id="592" w:name="_Toc164351634"/>
      <w:bookmarkStart w:id="593" w:name="_Toc127151741"/>
      <w:bookmarkStart w:id="594" w:name="_Toc164608654"/>
      <w:bookmarkStart w:id="595" w:name="_Toc127151540"/>
      <w:r>
        <w:rPr>
          <w:rFonts w:hint="eastAsia" w:ascii="宋体" w:hAnsi="宋体" w:cs="宋体"/>
          <w:color w:val="auto"/>
          <w:sz w:val="24"/>
          <w:highlight w:val="none"/>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7E5E110E">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评标委员会根据政府采购有关规定和本次招标采购项目的特点进行组建，并负责具体评标事务，独立履行职责。</w:t>
      </w:r>
      <w:bookmarkStart w:id="596" w:name="_Toc520356166"/>
    </w:p>
    <w:p w14:paraId="2E954177">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p>
    <w:p w14:paraId="156DEECD">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43D7776B">
      <w:pPr>
        <w:numPr>
          <w:ilvl w:val="1"/>
          <w:numId w:val="9"/>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见第四章《评标程序、评标方法和评标标准》。</w:t>
      </w:r>
    </w:p>
    <w:p w14:paraId="469CCB32">
      <w:pPr>
        <w:tabs>
          <w:tab w:val="left" w:pos="360"/>
          <w:tab w:val="left" w:pos="1080"/>
        </w:tabs>
        <w:snapToGrid w:val="0"/>
        <w:spacing w:line="360" w:lineRule="auto"/>
        <w:ind w:left="1080"/>
        <w:rPr>
          <w:rFonts w:ascii="宋体" w:hAnsi="宋体" w:cs="宋体"/>
          <w:color w:val="auto"/>
          <w:sz w:val="24"/>
          <w:highlight w:val="none"/>
        </w:rPr>
      </w:pPr>
    </w:p>
    <w:p w14:paraId="245A52A9">
      <w:pPr>
        <w:pStyle w:val="4"/>
        <w:spacing w:before="0" w:line="360" w:lineRule="auto"/>
        <w:rPr>
          <w:rFonts w:ascii="宋体" w:hAnsi="宋体" w:eastAsia="宋体" w:cs="宋体"/>
          <w:color w:val="auto"/>
          <w:sz w:val="28"/>
          <w:highlight w:val="none"/>
        </w:rPr>
      </w:pPr>
      <w:bookmarkStart w:id="597" w:name="_Toc151193787"/>
      <w:bookmarkStart w:id="598" w:name="_Toc151190172"/>
      <w:bookmarkStart w:id="599" w:name="_Toc226965735"/>
      <w:bookmarkStart w:id="600" w:name="_Toc195842910"/>
      <w:bookmarkStart w:id="601" w:name="_Toc151193643"/>
      <w:bookmarkStart w:id="602" w:name="_Toc151193859"/>
      <w:bookmarkStart w:id="603" w:name="_Toc150774750"/>
      <w:bookmarkStart w:id="604" w:name="_Toc150774645"/>
      <w:bookmarkStart w:id="605" w:name="_Toc150509296"/>
      <w:bookmarkStart w:id="606" w:name="_Toc264969235"/>
      <w:bookmarkStart w:id="607" w:name="_Toc151193933"/>
      <w:bookmarkStart w:id="608" w:name="_Toc305158887"/>
      <w:bookmarkStart w:id="609" w:name="_Toc226309789"/>
      <w:bookmarkStart w:id="610" w:name="_Toc150480783"/>
      <w:bookmarkStart w:id="611" w:name="_Toc265228383"/>
      <w:bookmarkStart w:id="612" w:name="_Toc142311047"/>
      <w:bookmarkStart w:id="613" w:name="_Toc151193715"/>
      <w:bookmarkStart w:id="614" w:name="_Toc305158813"/>
      <w:bookmarkStart w:id="615" w:name="_Toc226337241"/>
      <w:bookmarkStart w:id="616" w:name="_Toc127151545"/>
      <w:bookmarkStart w:id="617" w:name="_Toc226965818"/>
      <w:r>
        <w:rPr>
          <w:rFonts w:hint="eastAsia" w:ascii="宋体" w:hAnsi="宋体" w:eastAsia="宋体" w:cs="宋体"/>
          <w:color w:val="auto"/>
          <w:sz w:val="28"/>
          <w:highlight w:val="none"/>
        </w:rPr>
        <w:t xml:space="preserve">六   </w:t>
      </w:r>
      <w:bookmarkEnd w:id="565"/>
      <w:r>
        <w:rPr>
          <w:rFonts w:hint="eastAsia" w:ascii="宋体" w:hAnsi="宋体" w:eastAsia="宋体" w:cs="宋体"/>
          <w:color w:val="auto"/>
          <w:sz w:val="28"/>
          <w:highlight w:val="none"/>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226309791"/>
      <w:bookmarkStart w:id="619" w:name="_Toc305158815"/>
      <w:bookmarkStart w:id="620" w:name="_Toc164229388"/>
      <w:bookmarkStart w:id="621" w:name="_Toc127161461"/>
      <w:bookmarkStart w:id="622" w:name="_Toc127151748"/>
      <w:bookmarkStart w:id="623" w:name="_Toc150509298"/>
      <w:bookmarkStart w:id="624" w:name="_Toc151193717"/>
      <w:bookmarkStart w:id="625" w:name="_Toc151193935"/>
      <w:bookmarkStart w:id="626" w:name="_Toc305158889"/>
      <w:bookmarkStart w:id="627" w:name="_Toc151193861"/>
      <w:bookmarkStart w:id="628" w:name="_Toc151193645"/>
      <w:bookmarkStart w:id="629" w:name="_Toc150480785"/>
      <w:bookmarkStart w:id="630" w:name="_Toc164608816"/>
      <w:bookmarkStart w:id="631" w:name="_Toc150774752"/>
      <w:bookmarkStart w:id="632" w:name="_Toc264969237"/>
      <w:bookmarkStart w:id="633" w:name="_Toc164608661"/>
      <w:bookmarkStart w:id="634" w:name="_Toc151190174"/>
      <w:bookmarkStart w:id="635" w:name="_Toc226337243"/>
      <w:bookmarkStart w:id="636" w:name="_Toc149720840"/>
      <w:bookmarkStart w:id="637" w:name="_Toc142311049"/>
      <w:bookmarkStart w:id="638" w:name="_Toc164351641"/>
      <w:bookmarkStart w:id="639" w:name="_Toc127151547"/>
      <w:bookmarkStart w:id="640" w:name="_Toc150774647"/>
      <w:bookmarkStart w:id="641" w:name="_Toc226965737"/>
      <w:bookmarkStart w:id="642" w:name="_Toc164229242"/>
      <w:bookmarkStart w:id="643" w:name="_Toc195842912"/>
      <w:bookmarkStart w:id="644" w:name="_Toc226965820"/>
      <w:bookmarkStart w:id="645" w:name="_Toc265228385"/>
      <w:bookmarkStart w:id="646" w:name="_Toc151193789"/>
    </w:p>
    <w:p w14:paraId="0078A4D3">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035D7E63">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FE19408">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647" w:name="_Toc305158891"/>
      <w:bookmarkStart w:id="648" w:name="_Toc305158817"/>
      <w:bookmarkStart w:id="649" w:name="_Toc151193647"/>
      <w:bookmarkStart w:id="650" w:name="_Toc149720842"/>
      <w:bookmarkStart w:id="651" w:name="_Toc164608663"/>
      <w:bookmarkStart w:id="652" w:name="_Toc150774649"/>
      <w:bookmarkStart w:id="653" w:name="_Toc150480787"/>
      <w:bookmarkStart w:id="654" w:name="_Toc226965822"/>
      <w:bookmarkStart w:id="655" w:name="_Toc226309793"/>
      <w:bookmarkStart w:id="656" w:name="_Toc151193719"/>
      <w:bookmarkStart w:id="657" w:name="_Toc265228387"/>
      <w:bookmarkStart w:id="658" w:name="_Toc151190176"/>
      <w:bookmarkStart w:id="659" w:name="_Toc164351643"/>
      <w:bookmarkStart w:id="660" w:name="_Toc151193937"/>
      <w:bookmarkStart w:id="661" w:name="_Toc150774754"/>
      <w:bookmarkStart w:id="662" w:name="_Toc127151549"/>
      <w:bookmarkStart w:id="663" w:name="_Toc164229244"/>
      <w:bookmarkStart w:id="664" w:name="_Toc226337245"/>
      <w:bookmarkStart w:id="665" w:name="_Toc164229390"/>
      <w:bookmarkStart w:id="666" w:name="_Toc127161463"/>
      <w:bookmarkStart w:id="667" w:name="_Toc195842914"/>
      <w:bookmarkStart w:id="668" w:name="_Toc151193863"/>
      <w:bookmarkStart w:id="669" w:name="_Toc164608818"/>
      <w:bookmarkStart w:id="670" w:name="_Toc226965739"/>
      <w:bookmarkStart w:id="671" w:name="_Toc150509300"/>
      <w:bookmarkStart w:id="672" w:name="_Toc264969239"/>
      <w:bookmarkStart w:id="673" w:name="_Toc142311051"/>
      <w:bookmarkStart w:id="674" w:name="_Toc151193791"/>
      <w:bookmarkStart w:id="675" w:name="_Toc127151750"/>
      <w:bookmarkStart w:id="676" w:name="_Toc520356176"/>
      <w:bookmarkStart w:id="677" w:name="_Ref467307090"/>
      <w:bookmarkStart w:id="678" w:name="_Ref467306425"/>
      <w:r>
        <w:rPr>
          <w:rFonts w:hint="eastAsia" w:ascii="宋体" w:hAnsi="宋体" w:cs="宋体"/>
          <w:color w:val="auto"/>
          <w:sz w:val="24"/>
          <w:highlight w:val="none"/>
        </w:rPr>
        <w:t>中标公告与中标通知书</w:t>
      </w:r>
      <w:bookmarkEnd w:id="647"/>
      <w:bookmarkEnd w:id="648"/>
    </w:p>
    <w:p w14:paraId="5D170D76">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采购人或采购代理机构自中标人确定之日起2个工作日内，</w:t>
      </w:r>
      <w:r>
        <w:rPr>
          <w:rFonts w:hint="eastAsia" w:ascii="宋体" w:hAnsi="宋体" w:cs="宋体"/>
          <w:color w:val="auto"/>
          <w:kern w:val="0"/>
          <w:sz w:val="24"/>
          <w:highlight w:val="none"/>
        </w:rPr>
        <w:t>在北京市政府采购网、中国政府采购网公告中标结果</w:t>
      </w:r>
      <w:r>
        <w:rPr>
          <w:rFonts w:hint="eastAsia" w:ascii="宋体" w:hAnsi="宋体" w:cs="宋体"/>
          <w:color w:val="auto"/>
          <w:sz w:val="24"/>
          <w:highlight w:val="none"/>
        </w:rPr>
        <w:t>，同时向中标人发出中标通知书，中标公告期限为1个工作日。</w:t>
      </w:r>
    </w:p>
    <w:p w14:paraId="1443AD33">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中标通知书对采购人和中标供应商均具有法律效力。中标通知书发出后，采购人改变中标结果的，或者中标供应商放弃中标项目的，应当依法承担法律责任。</w:t>
      </w:r>
    </w:p>
    <w:p w14:paraId="1FD12D91">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废标</w:t>
      </w:r>
    </w:p>
    <w:p w14:paraId="28AB9075">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03D13CBC">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符合专业条件的供应商或者对招标文件作实质响应的供应商不足三家的；</w:t>
      </w:r>
    </w:p>
    <w:p w14:paraId="04ADA666">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048BC2C0">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3A6EF807">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因重大变故，采购任务取消的。</w:t>
      </w:r>
    </w:p>
    <w:p w14:paraId="058296C5">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354C3A4F">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bookmarkStart w:id="679" w:name="_Toc164229245"/>
      <w:bookmarkStart w:id="680" w:name="_Toc226309794"/>
      <w:bookmarkStart w:id="681" w:name="_Toc150774650"/>
      <w:bookmarkStart w:id="682" w:name="_Toc150774755"/>
      <w:bookmarkStart w:id="683" w:name="_Ref467306978"/>
      <w:bookmarkStart w:id="684" w:name="_Toc151193792"/>
      <w:bookmarkStart w:id="685" w:name="_Toc305158818"/>
      <w:bookmarkStart w:id="686" w:name="_Toc151193864"/>
      <w:bookmarkStart w:id="687" w:name="_Toc195842915"/>
      <w:bookmarkStart w:id="688" w:name="_Toc226965740"/>
      <w:bookmarkStart w:id="689" w:name="_Ref467307204"/>
      <w:bookmarkStart w:id="690" w:name="_Toc151193938"/>
      <w:bookmarkStart w:id="691" w:name="_Toc164351644"/>
      <w:bookmarkStart w:id="692" w:name="_Toc164229391"/>
      <w:bookmarkStart w:id="693" w:name="_Toc151193648"/>
      <w:bookmarkStart w:id="694" w:name="_Toc164608819"/>
      <w:bookmarkStart w:id="695" w:name="_Toc265228388"/>
      <w:bookmarkStart w:id="696" w:name="_Ref467307062"/>
      <w:bookmarkStart w:id="697" w:name="_Toc127151751"/>
      <w:bookmarkStart w:id="698" w:name="_Toc226965823"/>
      <w:bookmarkStart w:id="699" w:name="_Toc264969240"/>
      <w:bookmarkStart w:id="700" w:name="_Toc151190177"/>
      <w:bookmarkStart w:id="701" w:name="_Toc150509301"/>
      <w:bookmarkStart w:id="702" w:name="_Toc305158892"/>
      <w:bookmarkStart w:id="703" w:name="_Ref467306377"/>
      <w:bookmarkStart w:id="704" w:name="_Toc164608664"/>
      <w:bookmarkStart w:id="705" w:name="_Toc127151550"/>
      <w:bookmarkStart w:id="706" w:name="_Toc151193720"/>
      <w:bookmarkStart w:id="707" w:name="_Toc520356175"/>
      <w:bookmarkStart w:id="708" w:name="_Toc149720843"/>
      <w:bookmarkStart w:id="709" w:name="_Toc226337246"/>
      <w:bookmarkStart w:id="710" w:name="_Toc127161464"/>
      <w:bookmarkStart w:id="711" w:name="_Toc142311052"/>
      <w:bookmarkStart w:id="712" w:name="_Toc150480788"/>
      <w:r>
        <w:rPr>
          <w:rFonts w:hint="eastAsia" w:ascii="宋体" w:hAnsi="宋体" w:cs="宋体"/>
          <w:color w:val="auto"/>
          <w:sz w:val="24"/>
          <w:highlight w:val="none"/>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7452C31A">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28A1FFE">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中标人拒绝与采购人签订合同的，采购人可以按照评标报告推荐的中标候选人名单排序，确定下一候选人为中标人，也可以重新开展政府采购活动。</w:t>
      </w:r>
    </w:p>
    <w:p w14:paraId="51002075">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75D8F492">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1749A723">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w:t>
      </w:r>
      <w:r>
        <w:rPr>
          <w:rFonts w:hint="eastAsia" w:ascii="宋体" w:hAnsi="宋体" w:cs="宋体"/>
          <w:color w:val="auto"/>
          <w:sz w:val="24"/>
          <w:highlight w:val="none"/>
        </w:rPr>
        <w:t>否则</w:t>
      </w:r>
      <w:r>
        <w:rPr>
          <w:rFonts w:hint="eastAsia" w:ascii="宋体" w:hAnsi="宋体" w:cs="宋体"/>
          <w:b/>
          <w:color w:val="auto"/>
          <w:sz w:val="24"/>
          <w:highlight w:val="none"/>
        </w:rPr>
        <w:t>投标无效</w:t>
      </w:r>
      <w:r>
        <w:rPr>
          <w:rFonts w:hint="eastAsia" w:ascii="宋体" w:hAnsi="宋体" w:cs="宋体"/>
          <w:color w:val="auto"/>
          <w:sz w:val="24"/>
          <w:highlight w:val="none"/>
        </w:rPr>
        <w:t>。中标人就采购项目和分包项目向采购人负责，分包供应商就分包项目承担责任。</w:t>
      </w:r>
    </w:p>
    <w:p w14:paraId="532623E8">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“政采贷”融资指引：详见《投标人须知资料表》。</w:t>
      </w:r>
    </w:p>
    <w:bookmarkEnd w:id="676"/>
    <w:bookmarkEnd w:id="677"/>
    <w:bookmarkEnd w:id="678"/>
    <w:p w14:paraId="44AA6766">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询问与质疑</w:t>
      </w:r>
    </w:p>
    <w:p w14:paraId="250EF474">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询问</w:t>
      </w:r>
    </w:p>
    <w:p w14:paraId="576E0A39">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投标人对政府采购活动事项有疑问的，可依法向采购人或采购代理机构提出询问，提出形式见《投标人须知资料表》</w:t>
      </w:r>
    </w:p>
    <w:p w14:paraId="40C5EC1B">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采购人或采购代理机构对供应商依法提出的询问，在3个工作日内作出答复，但答复的内容不得涉及商业秘密。</w:t>
      </w:r>
    </w:p>
    <w:p w14:paraId="7D6A6CC7">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质疑</w:t>
      </w:r>
    </w:p>
    <w:p w14:paraId="3A697E7F">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w:t>
      </w:r>
      <w:r>
        <w:rPr>
          <w:rFonts w:hint="eastAsia" w:ascii="宋体" w:hAnsi="宋体" w:cs="宋体"/>
          <w:color w:val="auto"/>
          <w:sz w:val="24"/>
          <w:highlight w:val="none"/>
        </w:rPr>
        <w:t>可以在知道或者应知其权益受到损害之日起7个工作日内，以书面形式向采购人、采购代理机构提出质疑。采购人、采购代理机构在收到质疑函后7个工作日内作出答复。</w:t>
      </w:r>
    </w:p>
    <w:p w14:paraId="12E71944">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12345D5E">
      <w:pPr>
        <w:numPr>
          <w:ilvl w:val="2"/>
          <w:numId w:val="9"/>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1AC2713">
      <w:pPr>
        <w:numPr>
          <w:ilvl w:val="2"/>
          <w:numId w:val="9"/>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24907EFF">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57283300">
      <w:pPr>
        <w:numPr>
          <w:ilvl w:val="0"/>
          <w:numId w:val="9"/>
        </w:numPr>
        <w:tabs>
          <w:tab w:val="left" w:pos="360"/>
        </w:tabs>
        <w:snapToGrid w:val="0"/>
        <w:spacing w:line="360" w:lineRule="auto"/>
        <w:ind w:left="357" w:hanging="357"/>
        <w:outlineLvl w:val="1"/>
        <w:rPr>
          <w:rFonts w:ascii="宋体" w:hAnsi="宋体" w:cs="宋体"/>
          <w:color w:val="auto"/>
          <w:sz w:val="24"/>
          <w:highlight w:val="none"/>
        </w:rPr>
      </w:pPr>
      <w:r>
        <w:rPr>
          <w:rFonts w:hint="eastAsia" w:ascii="宋体" w:hAnsi="宋体" w:cs="宋体"/>
          <w:color w:val="auto"/>
          <w:sz w:val="24"/>
          <w:highlight w:val="none"/>
        </w:rPr>
        <w:t>代理费</w:t>
      </w:r>
    </w:p>
    <w:p w14:paraId="0A0EBCAA">
      <w:pPr>
        <w:numPr>
          <w:ilvl w:val="1"/>
          <w:numId w:val="9"/>
        </w:numPr>
        <w:tabs>
          <w:tab w:val="left" w:pos="1080"/>
          <w:tab w:val="left" w:pos="2014"/>
        </w:tabs>
        <w:snapToGrid w:val="0"/>
        <w:spacing w:line="360" w:lineRule="auto"/>
        <w:ind w:left="1350" w:hanging="720"/>
        <w:rPr>
          <w:rFonts w:ascii="宋体" w:hAnsi="宋体" w:cs="宋体"/>
          <w:color w:val="auto"/>
          <w:sz w:val="24"/>
          <w:highlight w:val="none"/>
        </w:rPr>
      </w:pPr>
      <w:r>
        <w:rPr>
          <w:rFonts w:hint="eastAsia" w:ascii="宋体" w:hAnsi="宋体" w:cs="宋体"/>
          <w:color w:val="auto"/>
          <w:sz w:val="24"/>
          <w:highlight w:val="none"/>
        </w:rPr>
        <w:t>收费对象、收费标准及缴纳时间见《投标人须知资料表》。由中标人支付的，中标人须一次性向采购代理机构缴纳代理费，投标报价应包含代理费用。</w:t>
      </w:r>
    </w:p>
    <w:p w14:paraId="464F232D">
      <w:pPr>
        <w:numPr>
          <w:ilvl w:val="0"/>
          <w:numId w:val="0"/>
        </w:numPr>
        <w:tabs>
          <w:tab w:val="left" w:pos="1080"/>
          <w:tab w:val="left" w:pos="2014"/>
        </w:tabs>
        <w:snapToGrid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28其他要求</w:t>
      </w:r>
      <w:r>
        <w:rPr>
          <w:rFonts w:hint="eastAsia" w:ascii="宋体" w:hAnsi="宋体" w:cs="宋体"/>
          <w:color w:val="auto"/>
          <w:sz w:val="24"/>
          <w:highlight w:val="none"/>
          <w:lang w:val="en-US" w:eastAsia="zh-CN"/>
        </w:rPr>
        <w:tab/>
      </w:r>
    </w:p>
    <w:p w14:paraId="41041C2B">
      <w:pPr>
        <w:numPr>
          <w:ilvl w:val="0"/>
          <w:numId w:val="0"/>
        </w:numPr>
        <w:tabs>
          <w:tab w:val="left" w:pos="1080"/>
          <w:tab w:val="left" w:pos="2014"/>
        </w:tabs>
        <w:snapToGrid w:val="0"/>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28.1   中标人在领取中标通知书的当日，需提供纸质版投标文件2份。（纸质版响应文件必须与上传电子交易平台的电子文件内容保持一致，可以是上传版电子文件的打印件或复印件）</w:t>
      </w:r>
    </w:p>
    <w:p w14:paraId="77AD6096">
      <w:pPr>
        <w:tabs>
          <w:tab w:val="left" w:pos="1080"/>
          <w:tab w:val="left" w:pos="2014"/>
        </w:tabs>
        <w:snapToGrid w:val="0"/>
        <w:spacing w:line="360" w:lineRule="auto"/>
        <w:ind w:left="630"/>
        <w:rPr>
          <w:color w:val="auto"/>
          <w:sz w:val="24"/>
          <w:highlight w:val="none"/>
        </w:rPr>
      </w:pPr>
    </w:p>
    <w:p w14:paraId="51F5E78D">
      <w:pPr>
        <w:tabs>
          <w:tab w:val="left" w:pos="900"/>
          <w:tab w:val="left" w:pos="1080"/>
          <w:tab w:val="left" w:pos="1589"/>
        </w:tabs>
        <w:snapToGrid w:val="0"/>
        <w:spacing w:line="360" w:lineRule="auto"/>
        <w:rPr>
          <w:color w:val="auto"/>
          <w:sz w:val="24"/>
          <w:highlight w:val="none"/>
        </w:rPr>
      </w:pPr>
    </w:p>
    <w:p w14:paraId="336B610F">
      <w:pPr>
        <w:tabs>
          <w:tab w:val="left" w:pos="360"/>
          <w:tab w:val="left" w:pos="1080"/>
        </w:tabs>
        <w:snapToGrid w:val="0"/>
        <w:spacing w:line="360" w:lineRule="auto"/>
        <w:ind w:left="360"/>
        <w:rPr>
          <w:color w:val="auto"/>
          <w:sz w:val="24"/>
          <w:highlight w:val="none"/>
        </w:rPr>
      </w:pPr>
    </w:p>
    <w:p w14:paraId="20BC6FDC">
      <w:pPr>
        <w:spacing w:line="360" w:lineRule="auto"/>
        <w:jc w:val="center"/>
        <w:outlineLvl w:val="0"/>
        <w:rPr>
          <w:b/>
          <w:color w:val="auto"/>
          <w:sz w:val="36"/>
          <w:szCs w:val="36"/>
          <w:highlight w:val="none"/>
        </w:rPr>
      </w:pPr>
      <w:bookmarkStart w:id="713" w:name="_Toc353873664"/>
      <w:bookmarkStart w:id="714" w:name="_Toc264969244"/>
      <w:bookmarkStart w:id="715" w:name="_Toc142311056"/>
      <w:bookmarkStart w:id="716" w:name="_Toc265228392"/>
      <w:bookmarkStart w:id="717" w:name="_Toc353825544"/>
      <w:bookmarkStart w:id="718" w:name="_Toc305158896"/>
      <w:bookmarkStart w:id="719" w:name="_Toc353873934"/>
      <w:bookmarkStart w:id="720" w:name="_Toc226965827"/>
      <w:bookmarkStart w:id="721" w:name="_Toc150480792"/>
      <w:bookmarkStart w:id="722" w:name="_Toc150774759"/>
      <w:bookmarkStart w:id="723" w:name="_Toc127151554"/>
      <w:bookmarkStart w:id="724" w:name="_Toc226337250"/>
      <w:bookmarkStart w:id="725" w:name="_Toc305158822"/>
      <w:r>
        <w:rPr>
          <w:color w:val="auto"/>
          <w:sz w:val="24"/>
          <w:highlight w:val="none"/>
        </w:rPr>
        <w:br w:type="page"/>
      </w:r>
      <w:bookmarkStart w:id="726" w:name="_Toc32190"/>
      <w:r>
        <w:rPr>
          <w:b/>
          <w:color w:val="auto"/>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color w:val="auto"/>
          <w:sz w:val="36"/>
          <w:szCs w:val="36"/>
          <w:highlight w:val="none"/>
        </w:rPr>
        <w:t>资格审查</w:t>
      </w:r>
      <w:bookmarkEnd w:id="726"/>
      <w:bookmarkStart w:id="727" w:name="_Toc487900382"/>
    </w:p>
    <w:p w14:paraId="1E0A14D5">
      <w:pPr>
        <w:tabs>
          <w:tab w:val="left" w:pos="360"/>
          <w:tab w:val="left" w:pos="900"/>
        </w:tabs>
        <w:snapToGrid w:val="0"/>
        <w:spacing w:line="360" w:lineRule="auto"/>
        <w:jc w:val="center"/>
        <w:outlineLvl w:val="1"/>
        <w:rPr>
          <w:b/>
          <w:color w:val="auto"/>
          <w:sz w:val="24"/>
          <w:highlight w:val="none"/>
        </w:rPr>
      </w:pPr>
      <w:bookmarkStart w:id="728" w:name="_Toc99301422"/>
      <w:r>
        <w:rPr>
          <w:b/>
          <w:color w:val="auto"/>
          <w:sz w:val="24"/>
          <w:highlight w:val="none"/>
        </w:rPr>
        <w:t>一、资格审查程序</w:t>
      </w:r>
      <w:bookmarkEnd w:id="728"/>
    </w:p>
    <w:p w14:paraId="62489D00">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34BD3382">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2C705F93">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6836F028">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2070BD08">
      <w:pPr>
        <w:widowControl/>
        <w:jc w:val="left"/>
        <w:rPr>
          <w:color w:val="auto"/>
          <w:sz w:val="24"/>
          <w:highlight w:val="none"/>
        </w:rPr>
      </w:pPr>
    </w:p>
    <w:p w14:paraId="777E59A1">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27"/>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69FE6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79F5A048">
            <w:pPr>
              <w:tabs>
                <w:tab w:val="left" w:pos="1080"/>
              </w:tabs>
              <w:snapToGrid w:val="0"/>
              <w:jc w:val="center"/>
              <w:rPr>
                <w:rFonts w:ascii="Times New Roman" w:hAnsi="Times New Roman" w:eastAsia="宋体" w:cs="Times New Roman"/>
                <w:b/>
                <w:color w:val="auto"/>
                <w:sz w:val="24"/>
                <w:highlight w:val="none"/>
              </w:rPr>
            </w:pPr>
            <w:bookmarkStart w:id="729" w:name="_Hlt487972895"/>
            <w:bookmarkEnd w:id="729"/>
            <w:bookmarkStart w:id="730" w:name="_Hlk143693460"/>
            <w:bookmarkStart w:id="731" w:name="_Toc353825550"/>
            <w:bookmarkStart w:id="732" w:name="_Toc226965858"/>
            <w:bookmarkStart w:id="733" w:name="_Toc127161490"/>
            <w:bookmarkStart w:id="734" w:name="_Toc353873940"/>
            <w:bookmarkStart w:id="735" w:name="_Toc127151779"/>
            <w:r>
              <w:rPr>
                <w:rFonts w:ascii="Times New Roman" w:hAnsi="Times New Roman" w:eastAsia="宋体" w:cs="Times New Roman"/>
                <w:b/>
                <w:color w:val="auto"/>
                <w:sz w:val="24"/>
                <w:highlight w:val="none"/>
              </w:rPr>
              <w:t>序号</w:t>
            </w:r>
          </w:p>
        </w:tc>
        <w:tc>
          <w:tcPr>
            <w:tcW w:w="1066" w:type="pct"/>
            <w:vAlign w:val="center"/>
          </w:tcPr>
          <w:p w14:paraId="5F12E171">
            <w:pPr>
              <w:tabs>
                <w:tab w:val="left" w:pos="1080"/>
              </w:tabs>
              <w:snapToGrid w:val="0"/>
              <w:jc w:val="center"/>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审查因素</w:t>
            </w:r>
          </w:p>
        </w:tc>
        <w:tc>
          <w:tcPr>
            <w:tcW w:w="2595" w:type="pct"/>
            <w:vAlign w:val="center"/>
          </w:tcPr>
          <w:p w14:paraId="725F8C7B">
            <w:pPr>
              <w:tabs>
                <w:tab w:val="left" w:pos="1080"/>
              </w:tabs>
              <w:snapToGrid w:val="0"/>
              <w:jc w:val="center"/>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审查内容</w:t>
            </w:r>
          </w:p>
        </w:tc>
        <w:tc>
          <w:tcPr>
            <w:tcW w:w="882" w:type="pct"/>
            <w:vAlign w:val="center"/>
          </w:tcPr>
          <w:p w14:paraId="569D421E">
            <w:pPr>
              <w:tabs>
                <w:tab w:val="left" w:pos="1080"/>
              </w:tabs>
              <w:snapToGrid w:val="0"/>
              <w:jc w:val="center"/>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格式要求</w:t>
            </w:r>
          </w:p>
        </w:tc>
      </w:tr>
      <w:tr w14:paraId="0A477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FD24AA3">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066" w:type="pct"/>
            <w:vAlign w:val="center"/>
          </w:tcPr>
          <w:p w14:paraId="21863618">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满足《中华人民共和国政府采购法》第二十二条规定</w:t>
            </w:r>
          </w:p>
        </w:tc>
        <w:tc>
          <w:tcPr>
            <w:tcW w:w="2595" w:type="pct"/>
            <w:vAlign w:val="center"/>
          </w:tcPr>
          <w:p w14:paraId="34D5F942">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具体规定见第一章《投标邀请》</w:t>
            </w:r>
          </w:p>
        </w:tc>
        <w:tc>
          <w:tcPr>
            <w:tcW w:w="882" w:type="pct"/>
            <w:vAlign w:val="center"/>
          </w:tcPr>
          <w:p w14:paraId="0FC817D8">
            <w:pPr>
              <w:tabs>
                <w:tab w:val="left" w:pos="1080"/>
              </w:tabs>
              <w:snapToGrid w:val="0"/>
              <w:rPr>
                <w:rFonts w:ascii="Times New Roman" w:hAnsi="Times New Roman" w:eastAsia="宋体" w:cs="Times New Roman"/>
                <w:color w:val="auto"/>
                <w:sz w:val="24"/>
                <w:highlight w:val="none"/>
              </w:rPr>
            </w:pPr>
          </w:p>
        </w:tc>
      </w:tr>
      <w:tr w14:paraId="7E977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372D754">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1-1</w:t>
            </w:r>
          </w:p>
        </w:tc>
        <w:tc>
          <w:tcPr>
            <w:tcW w:w="1066" w:type="pct"/>
            <w:vAlign w:val="center"/>
          </w:tcPr>
          <w:p w14:paraId="17BBB8B0">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营业执照等证明文件</w:t>
            </w:r>
          </w:p>
        </w:tc>
        <w:tc>
          <w:tcPr>
            <w:tcW w:w="2595" w:type="pct"/>
            <w:vAlign w:val="center"/>
          </w:tcPr>
          <w:p w14:paraId="17A9057E">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投标人为企业（包括合伙企业）的，应提供有效的“营业执照”；</w:t>
            </w:r>
          </w:p>
          <w:p w14:paraId="4A44662D">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投标人为事业单位的，应提供有效的“事业单位法人证书”；</w:t>
            </w:r>
          </w:p>
          <w:p w14:paraId="3D10970D">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投标人是非企业机构的，应提供有效的“执业许可证”、“登记证书”等证明文件；</w:t>
            </w:r>
          </w:p>
          <w:p w14:paraId="407FAB3C">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投标人是个体工商户的，应提供有效的“个体工商户营业执照”；</w:t>
            </w:r>
          </w:p>
          <w:p w14:paraId="46A0254C">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投标人是自然人的，应提供有效的自然人身份证明。</w:t>
            </w:r>
          </w:p>
          <w:p w14:paraId="50DF5B7F">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分支机构参加投标的，应提供该分支机构或其所属法人</w:t>
            </w:r>
            <w:r>
              <w:rPr>
                <w:rFonts w:hint="eastAsia" w:ascii="Times New Roman" w:hAnsi="Times New Roman" w:eastAsia="宋体" w:cs="Times New Roman"/>
                <w:color w:val="auto"/>
                <w:sz w:val="24"/>
                <w:highlight w:val="none"/>
              </w:rPr>
              <w:t>/</w:t>
            </w:r>
            <w:r>
              <w:rPr>
                <w:rFonts w:ascii="Times New Roman" w:hAnsi="Times New Roman" w:eastAsia="宋体" w:cs="Times New Roman"/>
                <w:color w:val="auto"/>
                <w:sz w:val="24"/>
                <w:highlight w:val="none"/>
              </w:rPr>
              <w:t>其他组织的相应证明文件；同时还应提供其所属法人/其他组织出具的授权其参与本项目的授权书（格式自拟，须加盖其所属法人/其他组织的公章）；对于</w:t>
            </w:r>
            <w:r>
              <w:rPr>
                <w:rFonts w:ascii="Times New Roman" w:hAnsi="Times New Roman" w:eastAsia="宋体" w:cs="Times New Roman"/>
                <w:iCs/>
                <w:color w:val="auto"/>
                <w:sz w:val="24"/>
                <w:highlight w:val="none"/>
              </w:rPr>
              <w:t>银行、保险、石油石化、电力、电信等行业的分支机构，可以提供上述</w:t>
            </w:r>
            <w:r>
              <w:rPr>
                <w:rFonts w:ascii="Times New Roman" w:hAnsi="Times New Roman" w:eastAsia="宋体" w:cs="Times New Roman"/>
                <w:color w:val="auto"/>
                <w:sz w:val="24"/>
                <w:highlight w:val="none"/>
              </w:rPr>
              <w:t>授权，也可以提供其所属法人/其他组织的有关文件或制度等能够证明授权其独立开展业务的证明材料。</w:t>
            </w:r>
          </w:p>
        </w:tc>
        <w:tc>
          <w:tcPr>
            <w:tcW w:w="882" w:type="pct"/>
            <w:vAlign w:val="center"/>
          </w:tcPr>
          <w:p w14:paraId="23C60416">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提供证明文件的电子件或电子证照</w:t>
            </w:r>
          </w:p>
        </w:tc>
      </w:tr>
      <w:tr w14:paraId="0180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3D0CD49">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1-2</w:t>
            </w:r>
          </w:p>
        </w:tc>
        <w:tc>
          <w:tcPr>
            <w:tcW w:w="1066" w:type="pct"/>
            <w:vAlign w:val="center"/>
          </w:tcPr>
          <w:p w14:paraId="4C602430">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投标人资格声明书</w:t>
            </w:r>
          </w:p>
        </w:tc>
        <w:tc>
          <w:tcPr>
            <w:tcW w:w="2595" w:type="pct"/>
            <w:vAlign w:val="center"/>
          </w:tcPr>
          <w:p w14:paraId="1F5927E5">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提供了符合招标文件要求的《投标人资格声明书》。</w:t>
            </w:r>
          </w:p>
        </w:tc>
        <w:tc>
          <w:tcPr>
            <w:tcW w:w="882" w:type="pct"/>
            <w:vAlign w:val="center"/>
          </w:tcPr>
          <w:p w14:paraId="3A5C4998">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格式见《投标文件格式》</w:t>
            </w:r>
          </w:p>
        </w:tc>
      </w:tr>
      <w:tr w14:paraId="276D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69CA193">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1-3</w:t>
            </w:r>
          </w:p>
        </w:tc>
        <w:tc>
          <w:tcPr>
            <w:tcW w:w="1066" w:type="pct"/>
            <w:vAlign w:val="center"/>
          </w:tcPr>
          <w:p w14:paraId="01EF5C72">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投标人信用记录</w:t>
            </w:r>
          </w:p>
        </w:tc>
        <w:tc>
          <w:tcPr>
            <w:tcW w:w="2595" w:type="pct"/>
            <w:vAlign w:val="center"/>
          </w:tcPr>
          <w:p w14:paraId="47A2378B">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查询渠道：信用中国网站和中国政府采购网（</w:t>
            </w:r>
            <w:r>
              <w:rPr>
                <w:rFonts w:ascii="Times New Roman" w:hAnsi="Times New Roman" w:eastAsia="宋体" w:cs="Times New Roman"/>
                <w:color w:val="auto"/>
                <w:highlight w:val="none"/>
              </w:rPr>
              <w:t>www.creditchina.gov.cn</w:t>
            </w:r>
            <w:r>
              <w:rPr>
                <w:rFonts w:ascii="Times New Roman" w:hAnsi="Times New Roman" w:eastAsia="宋体" w:cs="Times New Roman"/>
                <w:color w:val="auto"/>
                <w:sz w:val="24"/>
                <w:highlight w:val="none"/>
              </w:rPr>
              <w:t>、</w:t>
            </w:r>
            <w:r>
              <w:rPr>
                <w:rFonts w:ascii="Times New Roman" w:hAnsi="Times New Roman" w:eastAsia="宋体" w:cs="Times New Roman"/>
                <w:color w:val="auto"/>
                <w:highlight w:val="none"/>
              </w:rPr>
              <w:t>www.ccgp.gov.cn</w:t>
            </w:r>
            <w:r>
              <w:rPr>
                <w:rFonts w:ascii="Times New Roman" w:hAnsi="Times New Roman" w:eastAsia="宋体" w:cs="Times New Roman"/>
                <w:color w:val="auto"/>
                <w:sz w:val="24"/>
                <w:highlight w:val="none"/>
              </w:rPr>
              <w:t>）；</w:t>
            </w:r>
          </w:p>
          <w:p w14:paraId="3539AAAF">
            <w:pPr>
              <w:tabs>
                <w:tab w:val="left" w:pos="900"/>
                <w:tab w:val="left" w:pos="19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截止时点：投标截止时间以后、资格审查阶段采购人或采购代理机构的实际查询时间；</w:t>
            </w:r>
          </w:p>
          <w:p w14:paraId="0055D797">
            <w:pPr>
              <w:tabs>
                <w:tab w:val="left" w:pos="900"/>
                <w:tab w:val="left" w:pos="19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信用信息查询记录和证据留存具体方式：查询结果网页打印页作为查询记录和证据，与其他采购文件一并保存；</w:t>
            </w:r>
          </w:p>
          <w:p w14:paraId="56BA454C">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信用信息的使用原则：经认定的被列入失信被执行人、重大税收违法案件当事人名单、政府采购严重违法失信行为记录名单的投标人，其</w:t>
            </w:r>
            <w:r>
              <w:rPr>
                <w:rFonts w:ascii="Times New Roman" w:hAnsi="Times New Roman" w:eastAsia="宋体" w:cs="Times New Roman"/>
                <w:b/>
                <w:color w:val="auto"/>
                <w:sz w:val="24"/>
                <w:highlight w:val="none"/>
              </w:rPr>
              <w:t>投标无效</w:t>
            </w:r>
            <w:r>
              <w:rPr>
                <w:rFonts w:ascii="Times New Roman" w:hAnsi="Times New Roman" w:eastAsia="宋体" w:cs="Times New Roman"/>
                <w:color w:val="auto"/>
                <w:sz w:val="24"/>
                <w:highlight w:val="none"/>
              </w:rPr>
              <w:t>。联合体形式投标的，联合体成员存在不良信用记录，视同联合体存在不良信用记录。</w:t>
            </w:r>
          </w:p>
        </w:tc>
        <w:tc>
          <w:tcPr>
            <w:tcW w:w="882" w:type="pct"/>
            <w:vAlign w:val="center"/>
          </w:tcPr>
          <w:p w14:paraId="4301642E">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无须投标人提供，由采购人或采购代理机构查询。</w:t>
            </w:r>
          </w:p>
        </w:tc>
      </w:tr>
      <w:tr w14:paraId="719DC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4D3EFA0">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1-4</w:t>
            </w:r>
          </w:p>
        </w:tc>
        <w:tc>
          <w:tcPr>
            <w:tcW w:w="1066" w:type="pct"/>
            <w:vAlign w:val="center"/>
          </w:tcPr>
          <w:p w14:paraId="219C8925">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法律、行政法规规定的其他条件</w:t>
            </w:r>
          </w:p>
        </w:tc>
        <w:tc>
          <w:tcPr>
            <w:tcW w:w="2595" w:type="pct"/>
            <w:vAlign w:val="center"/>
          </w:tcPr>
          <w:p w14:paraId="0D4616E1">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法律、行政法规规定的其他条件</w:t>
            </w:r>
          </w:p>
        </w:tc>
        <w:tc>
          <w:tcPr>
            <w:tcW w:w="882" w:type="pct"/>
            <w:vAlign w:val="center"/>
          </w:tcPr>
          <w:p w14:paraId="54E85F53">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w:t>
            </w:r>
          </w:p>
        </w:tc>
      </w:tr>
      <w:tr w14:paraId="46AB4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A27574F">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w:t>
            </w:r>
          </w:p>
        </w:tc>
        <w:tc>
          <w:tcPr>
            <w:tcW w:w="1066" w:type="pct"/>
            <w:vAlign w:val="center"/>
          </w:tcPr>
          <w:p w14:paraId="424D2819">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落实政府采购政策需满足的资格要求</w:t>
            </w:r>
          </w:p>
        </w:tc>
        <w:tc>
          <w:tcPr>
            <w:tcW w:w="2595" w:type="pct"/>
            <w:vAlign w:val="center"/>
          </w:tcPr>
          <w:p w14:paraId="2508277B">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具体要求见第一章《投标邀请》</w:t>
            </w:r>
          </w:p>
        </w:tc>
        <w:tc>
          <w:tcPr>
            <w:tcW w:w="882" w:type="pct"/>
            <w:vAlign w:val="center"/>
          </w:tcPr>
          <w:p w14:paraId="44DF5421">
            <w:pPr>
              <w:tabs>
                <w:tab w:val="left" w:pos="1080"/>
              </w:tabs>
              <w:snapToGrid w:val="0"/>
              <w:rPr>
                <w:rFonts w:ascii="Times New Roman" w:hAnsi="Times New Roman" w:eastAsia="宋体" w:cs="Times New Roman"/>
                <w:color w:val="auto"/>
                <w:sz w:val="24"/>
                <w:highlight w:val="none"/>
              </w:rPr>
            </w:pPr>
          </w:p>
        </w:tc>
      </w:tr>
      <w:tr w14:paraId="1CC6A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shd w:val="clear" w:color="auto" w:fill="auto"/>
            <w:vAlign w:val="center"/>
          </w:tcPr>
          <w:p w14:paraId="7DB10BD1">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2-1</w:t>
            </w:r>
          </w:p>
        </w:tc>
        <w:tc>
          <w:tcPr>
            <w:tcW w:w="1066" w:type="pct"/>
            <w:shd w:val="clear" w:color="auto" w:fill="auto"/>
            <w:vAlign w:val="center"/>
          </w:tcPr>
          <w:p w14:paraId="0C1F52DB">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中小企业政策</w:t>
            </w:r>
          </w:p>
        </w:tc>
        <w:tc>
          <w:tcPr>
            <w:tcW w:w="2595" w:type="pct"/>
            <w:shd w:val="clear" w:color="auto" w:fill="auto"/>
            <w:vAlign w:val="center"/>
          </w:tcPr>
          <w:p w14:paraId="28BA4DD6">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具体要求见第一章《投标邀请》</w:t>
            </w:r>
          </w:p>
        </w:tc>
        <w:tc>
          <w:tcPr>
            <w:tcW w:w="882" w:type="pct"/>
            <w:shd w:val="clear" w:color="auto" w:fill="auto"/>
            <w:vAlign w:val="center"/>
          </w:tcPr>
          <w:p w14:paraId="0E48E004">
            <w:pPr>
              <w:tabs>
                <w:tab w:val="left" w:pos="1080"/>
              </w:tabs>
              <w:snapToGrid w:val="0"/>
              <w:rPr>
                <w:rFonts w:ascii="Times New Roman" w:hAnsi="Times New Roman" w:eastAsia="宋体" w:cs="Times New Roman"/>
                <w:color w:val="auto"/>
                <w:sz w:val="24"/>
                <w:highlight w:val="none"/>
              </w:rPr>
            </w:pPr>
          </w:p>
        </w:tc>
      </w:tr>
      <w:tr w14:paraId="3C53A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shd w:val="clear" w:color="auto" w:fill="auto"/>
            <w:vAlign w:val="center"/>
          </w:tcPr>
          <w:p w14:paraId="334ADEE6">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2-1-1</w:t>
            </w:r>
          </w:p>
        </w:tc>
        <w:tc>
          <w:tcPr>
            <w:tcW w:w="1066" w:type="pct"/>
            <w:shd w:val="clear" w:color="auto" w:fill="auto"/>
            <w:vAlign w:val="center"/>
          </w:tcPr>
          <w:p w14:paraId="5A55E842">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中小企业证明文件</w:t>
            </w:r>
          </w:p>
        </w:tc>
        <w:tc>
          <w:tcPr>
            <w:tcW w:w="2595" w:type="pct"/>
            <w:shd w:val="clear" w:color="auto" w:fill="auto"/>
            <w:vAlign w:val="center"/>
          </w:tcPr>
          <w:p w14:paraId="2CBC097D">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当本项目（包）涉及预留份额专门面向中小企业采购，此时建议在《资格证明文件》中提供。</w:t>
            </w:r>
          </w:p>
          <w:p w14:paraId="5AA9E38B">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5342FA9E">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shd w:val="clear" w:color="auto" w:fill="auto"/>
            <w:vAlign w:val="center"/>
          </w:tcPr>
          <w:p w14:paraId="4B955E68">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格式见《投标文件格式》</w:t>
            </w:r>
          </w:p>
        </w:tc>
      </w:tr>
      <w:tr w14:paraId="14FAD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B23235A">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2-2</w:t>
            </w:r>
          </w:p>
        </w:tc>
        <w:tc>
          <w:tcPr>
            <w:tcW w:w="1066" w:type="pct"/>
            <w:vAlign w:val="center"/>
          </w:tcPr>
          <w:p w14:paraId="0E103EEA">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其它落实政府采购政策的资格要求</w:t>
            </w:r>
          </w:p>
        </w:tc>
        <w:tc>
          <w:tcPr>
            <w:tcW w:w="2595" w:type="pct"/>
            <w:vAlign w:val="center"/>
          </w:tcPr>
          <w:p w14:paraId="204A5D5E">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如有，见第一章《投标邀请》</w:t>
            </w:r>
          </w:p>
        </w:tc>
        <w:tc>
          <w:tcPr>
            <w:tcW w:w="882" w:type="pct"/>
            <w:vAlign w:val="center"/>
          </w:tcPr>
          <w:p w14:paraId="5FECA821">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提供证明文件的电子件或电子证照</w:t>
            </w:r>
          </w:p>
        </w:tc>
      </w:tr>
      <w:tr w14:paraId="58B9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0" w:hRule="atLeast"/>
        </w:trPr>
        <w:tc>
          <w:tcPr>
            <w:tcW w:w="454" w:type="pct"/>
            <w:vAlign w:val="center"/>
          </w:tcPr>
          <w:p w14:paraId="7524831E">
            <w:pPr>
              <w:tabs>
                <w:tab w:val="left" w:pos="1080"/>
              </w:tabs>
              <w:snapToGrid w:val="0"/>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w:t>
            </w:r>
          </w:p>
        </w:tc>
        <w:tc>
          <w:tcPr>
            <w:tcW w:w="1066" w:type="pct"/>
            <w:vAlign w:val="center"/>
          </w:tcPr>
          <w:p w14:paraId="14C702EC">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本项目的特定资格要求</w:t>
            </w:r>
          </w:p>
        </w:tc>
        <w:tc>
          <w:tcPr>
            <w:tcW w:w="2595" w:type="pct"/>
            <w:vAlign w:val="center"/>
          </w:tcPr>
          <w:p w14:paraId="31C7D64D">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如有，见第一章《投标邀请》</w:t>
            </w:r>
          </w:p>
        </w:tc>
        <w:tc>
          <w:tcPr>
            <w:tcW w:w="882" w:type="pct"/>
            <w:vAlign w:val="center"/>
          </w:tcPr>
          <w:p w14:paraId="5A751526">
            <w:pPr>
              <w:tabs>
                <w:tab w:val="left" w:pos="1080"/>
              </w:tabs>
              <w:snapToGrid w:val="0"/>
              <w:rPr>
                <w:rFonts w:ascii="Times New Roman" w:hAnsi="Times New Roman" w:eastAsia="宋体" w:cs="Times New Roman"/>
                <w:color w:val="auto"/>
                <w:sz w:val="24"/>
                <w:highlight w:val="none"/>
              </w:rPr>
            </w:pPr>
          </w:p>
        </w:tc>
      </w:tr>
      <w:tr w14:paraId="3DAE7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4" w:type="pct"/>
            <w:vAlign w:val="center"/>
          </w:tcPr>
          <w:p w14:paraId="7BB40A98">
            <w:pPr>
              <w:tabs>
                <w:tab w:val="left" w:pos="1080"/>
              </w:tabs>
              <w:snapToGrid w:val="0"/>
              <w:jc w:val="center"/>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3-</w:t>
            </w:r>
            <w:r>
              <w:rPr>
                <w:rFonts w:hint="eastAsia" w:ascii="Times New Roman" w:hAnsi="Times New Roman" w:eastAsia="宋体" w:cs="Times New Roman"/>
                <w:color w:val="auto"/>
                <w:sz w:val="24"/>
                <w:highlight w:val="none"/>
                <w:lang w:val="en-US" w:eastAsia="zh-CN"/>
              </w:rPr>
              <w:t>1</w:t>
            </w:r>
          </w:p>
        </w:tc>
        <w:tc>
          <w:tcPr>
            <w:tcW w:w="1066" w:type="pct"/>
            <w:vAlign w:val="center"/>
          </w:tcPr>
          <w:p w14:paraId="45076C0B">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政府购买服务承接主体的要求</w:t>
            </w:r>
          </w:p>
        </w:tc>
        <w:tc>
          <w:tcPr>
            <w:tcW w:w="2595" w:type="pct"/>
            <w:vAlign w:val="center"/>
          </w:tcPr>
          <w:p w14:paraId="48C8C188">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如本项目属于政府购买服务，投标人不属于公益一类事业单位、使用事业编制且由财政拨款保障的群团组织。</w:t>
            </w:r>
          </w:p>
        </w:tc>
        <w:tc>
          <w:tcPr>
            <w:tcW w:w="882" w:type="pct"/>
            <w:vAlign w:val="center"/>
          </w:tcPr>
          <w:p w14:paraId="58B54896">
            <w:pPr>
              <w:tabs>
                <w:tab w:val="left" w:pos="1080"/>
              </w:tabs>
              <w:snapToGrid w:val="0"/>
              <w:jc w:val="center"/>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格式见《投标文件格式》“1-2投标人资格声明书”</w:t>
            </w:r>
          </w:p>
        </w:tc>
      </w:tr>
      <w:tr w14:paraId="3D44E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5" w:hRule="atLeast"/>
        </w:trPr>
        <w:tc>
          <w:tcPr>
            <w:tcW w:w="454" w:type="pct"/>
            <w:vAlign w:val="center"/>
          </w:tcPr>
          <w:p w14:paraId="79C0CB16">
            <w:pPr>
              <w:tabs>
                <w:tab w:val="left" w:pos="1080"/>
              </w:tabs>
              <w:snapToGrid w:val="0"/>
              <w:jc w:val="center"/>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3-</w:t>
            </w:r>
            <w:r>
              <w:rPr>
                <w:rFonts w:hint="eastAsia" w:ascii="Times New Roman" w:hAnsi="Times New Roman" w:eastAsia="宋体" w:cs="Times New Roman"/>
                <w:color w:val="auto"/>
                <w:sz w:val="24"/>
                <w:highlight w:val="none"/>
                <w:lang w:val="en-US" w:eastAsia="zh-CN"/>
              </w:rPr>
              <w:t>2</w:t>
            </w:r>
          </w:p>
        </w:tc>
        <w:tc>
          <w:tcPr>
            <w:tcW w:w="1066" w:type="pct"/>
            <w:vAlign w:val="center"/>
          </w:tcPr>
          <w:p w14:paraId="743C092B">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其他特定资格要求</w:t>
            </w:r>
          </w:p>
        </w:tc>
        <w:tc>
          <w:tcPr>
            <w:tcW w:w="2595" w:type="pct"/>
            <w:vAlign w:val="center"/>
          </w:tcPr>
          <w:p w14:paraId="3E38B254">
            <w:pPr>
              <w:tabs>
                <w:tab w:val="left" w:pos="1080"/>
              </w:tabs>
              <w:snapToGrid w:val="0"/>
              <w:rPr>
                <w:rFonts w:hint="eastAsia" w:ascii="Times New Roman" w:hAnsi="Times New Roman" w:eastAsia="宋体" w:cs="Times New Roman"/>
                <w:color w:val="auto"/>
                <w:sz w:val="24"/>
                <w:highlight w:val="none"/>
                <w:lang w:eastAsia="zh-CN"/>
              </w:rPr>
            </w:pPr>
            <w:r>
              <w:rPr>
                <w:rFonts w:hint="eastAsia" w:ascii="宋体" w:cs="宋体"/>
                <w:color w:val="auto"/>
                <w:sz w:val="24"/>
                <w:szCs w:val="32"/>
                <w:highlight w:val="none"/>
                <w:lang w:val="en-US" w:eastAsia="zh-CN"/>
              </w:rPr>
              <w:t>/</w:t>
            </w:r>
          </w:p>
        </w:tc>
        <w:tc>
          <w:tcPr>
            <w:tcW w:w="882" w:type="pct"/>
            <w:vAlign w:val="center"/>
          </w:tcPr>
          <w:p w14:paraId="201E1629">
            <w:pPr>
              <w:tabs>
                <w:tab w:val="left" w:pos="1080"/>
              </w:tabs>
              <w:snapToGrid w:val="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提供证明文件的电子件或电子证照</w:t>
            </w:r>
          </w:p>
        </w:tc>
      </w:tr>
      <w:tr w14:paraId="46C56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14:paraId="0BE5E647">
            <w:pPr>
              <w:tabs>
                <w:tab w:val="left" w:pos="1080"/>
              </w:tabs>
              <w:snapToGrid w:val="0"/>
              <w:jc w:val="center"/>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w:t>
            </w:r>
          </w:p>
        </w:tc>
        <w:tc>
          <w:tcPr>
            <w:tcW w:w="1066" w:type="pct"/>
            <w:vAlign w:val="center"/>
          </w:tcPr>
          <w:p w14:paraId="2DF63946">
            <w:pPr>
              <w:keepNext w:val="0"/>
              <w:keepLines w:val="0"/>
              <w:widowControl/>
              <w:suppressLineNumbers w:val="0"/>
              <w:jc w:val="left"/>
              <w:rPr>
                <w:rFonts w:ascii="Times New Roman" w:hAnsi="Times New Roman" w:eastAsia="宋体" w:cs="Times New Roman"/>
                <w:color w:val="auto"/>
                <w:sz w:val="24"/>
                <w:highlight w:val="none"/>
              </w:rPr>
            </w:pPr>
            <w:r>
              <w:rPr>
                <w:rFonts w:ascii="FZShuSong-Z01" w:hAnsi="FZShuSong-Z01" w:eastAsia="FZShuSong-Z01" w:cs="FZShuSong-Z01"/>
                <w:color w:val="auto"/>
                <w:kern w:val="0"/>
                <w:sz w:val="24"/>
                <w:szCs w:val="24"/>
                <w:highlight w:val="none"/>
                <w:lang w:val="en-US" w:eastAsia="zh-CN" w:bidi="ar"/>
              </w:rPr>
              <w:t>获取招标文件</w:t>
            </w:r>
          </w:p>
        </w:tc>
        <w:tc>
          <w:tcPr>
            <w:tcW w:w="2595" w:type="pct"/>
            <w:vAlign w:val="center"/>
          </w:tcPr>
          <w:p w14:paraId="282C4D43">
            <w:pPr>
              <w:keepNext w:val="0"/>
              <w:keepLines w:val="0"/>
              <w:widowControl/>
              <w:suppressLineNumbers w:val="0"/>
              <w:jc w:val="left"/>
              <w:rPr>
                <w:rFonts w:hint="eastAsia" w:ascii="宋体" w:cs="宋体"/>
                <w:color w:val="auto"/>
                <w:sz w:val="24"/>
                <w:szCs w:val="32"/>
                <w:highlight w:val="none"/>
              </w:rPr>
            </w:pPr>
            <w:r>
              <w:rPr>
                <w:rFonts w:ascii="FZShuSong-Z01" w:hAnsi="FZShuSong-Z01" w:eastAsia="FZShuSong-Z01" w:cs="FZShuSong-Z01"/>
                <w:color w:val="auto"/>
                <w:kern w:val="0"/>
                <w:sz w:val="24"/>
                <w:szCs w:val="24"/>
                <w:highlight w:val="none"/>
                <w:lang w:val="en-US" w:eastAsia="zh-CN" w:bidi="ar"/>
              </w:rPr>
              <w:t>在规定期限内通过北京市政府采购电子交易</w:t>
            </w:r>
            <w:r>
              <w:rPr>
                <w:rFonts w:hint="default" w:ascii="FZShuSong-Z01" w:hAnsi="FZShuSong-Z01" w:eastAsia="FZShuSong-Z01" w:cs="FZShuSong-Z01"/>
                <w:color w:val="auto"/>
                <w:kern w:val="0"/>
                <w:sz w:val="24"/>
                <w:szCs w:val="24"/>
                <w:highlight w:val="none"/>
                <w:lang w:val="en-US" w:eastAsia="zh-CN" w:bidi="ar"/>
              </w:rPr>
              <w:t>平台获取所参与包的招标文件。注：如本项目接受联合体，且供应商为联合体时，联合体中任一成员获取文件即视为满足要求。</w:t>
            </w:r>
          </w:p>
        </w:tc>
        <w:tc>
          <w:tcPr>
            <w:tcW w:w="882" w:type="pct"/>
            <w:vAlign w:val="center"/>
          </w:tcPr>
          <w:p w14:paraId="2181E6D6">
            <w:pPr>
              <w:tabs>
                <w:tab w:val="left" w:pos="1080"/>
              </w:tabs>
              <w:snapToGrid w:val="0"/>
              <w:rPr>
                <w:rFonts w:ascii="Times New Roman" w:hAnsi="Times New Roman" w:eastAsia="宋体" w:cs="Times New Roman"/>
                <w:color w:val="auto"/>
                <w:sz w:val="24"/>
                <w:highlight w:val="none"/>
              </w:rPr>
            </w:pPr>
          </w:p>
        </w:tc>
      </w:tr>
      <w:bookmarkEnd w:id="730"/>
    </w:tbl>
    <w:p w14:paraId="048DA050">
      <w:pPr>
        <w:widowControl/>
        <w:jc w:val="left"/>
        <w:rPr>
          <w:color w:val="auto"/>
          <w:sz w:val="24"/>
          <w:highlight w:val="none"/>
        </w:rPr>
      </w:pPr>
      <w:r>
        <w:rPr>
          <w:color w:val="auto"/>
          <w:sz w:val="24"/>
          <w:highlight w:val="none"/>
        </w:rPr>
        <w:br w:type="page"/>
      </w:r>
    </w:p>
    <w:p w14:paraId="02670EE2">
      <w:pPr>
        <w:spacing w:line="360" w:lineRule="auto"/>
        <w:jc w:val="center"/>
        <w:outlineLvl w:val="0"/>
        <w:rPr>
          <w:b/>
          <w:color w:val="auto"/>
          <w:sz w:val="36"/>
          <w:szCs w:val="36"/>
          <w:highlight w:val="none"/>
        </w:rPr>
      </w:pPr>
      <w:bookmarkStart w:id="736" w:name="_Toc8016"/>
      <w:r>
        <w:rPr>
          <w:b/>
          <w:color w:val="auto"/>
          <w:sz w:val="36"/>
          <w:szCs w:val="36"/>
          <w:highlight w:val="none"/>
        </w:rPr>
        <w:t xml:space="preserve">第四章   </w:t>
      </w:r>
      <w:bookmarkEnd w:id="731"/>
      <w:bookmarkEnd w:id="732"/>
      <w:bookmarkEnd w:id="733"/>
      <w:bookmarkEnd w:id="734"/>
      <w:bookmarkEnd w:id="735"/>
      <w:bookmarkStart w:id="737" w:name="_Hlt164229061"/>
      <w:bookmarkEnd w:id="737"/>
      <w:r>
        <w:rPr>
          <w:b/>
          <w:color w:val="auto"/>
          <w:sz w:val="36"/>
          <w:szCs w:val="36"/>
          <w:highlight w:val="none"/>
        </w:rPr>
        <w:t>评标程序、评标方法和评标标准</w:t>
      </w:r>
      <w:bookmarkEnd w:id="736"/>
    </w:p>
    <w:p w14:paraId="01ED4C1D">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14:paraId="7D0943C8">
      <w:pPr>
        <w:numPr>
          <w:ilvl w:val="0"/>
          <w:numId w:val="12"/>
        </w:numPr>
        <w:tabs>
          <w:tab w:val="left" w:pos="360"/>
        </w:tabs>
        <w:snapToGrid w:val="0"/>
        <w:spacing w:line="360" w:lineRule="auto"/>
        <w:outlineLvl w:val="1"/>
        <w:rPr>
          <w:color w:val="auto"/>
          <w:sz w:val="24"/>
          <w:highlight w:val="none"/>
        </w:rPr>
      </w:pPr>
      <w:bookmarkStart w:id="738" w:name="_Toc305158809"/>
      <w:bookmarkStart w:id="739" w:name="_Toc151193711"/>
      <w:bookmarkStart w:id="740" w:name="_Toc264969231"/>
      <w:bookmarkStart w:id="741" w:name="_Toc142311043"/>
      <w:bookmarkStart w:id="742" w:name="_Toc151193929"/>
      <w:bookmarkStart w:id="743" w:name="_Toc164229236"/>
      <w:bookmarkStart w:id="744" w:name="_Toc226965731"/>
      <w:bookmarkStart w:id="745" w:name="_Toc151193783"/>
      <w:bookmarkStart w:id="746" w:name="_Toc149720834"/>
      <w:bookmarkStart w:id="747" w:name="_Toc164608810"/>
      <w:bookmarkStart w:id="748" w:name="_Toc265228379"/>
      <w:bookmarkStart w:id="749" w:name="_Toc127151742"/>
      <w:bookmarkStart w:id="750" w:name="_Toc127151541"/>
      <w:bookmarkStart w:id="751" w:name="_Toc150774641"/>
      <w:bookmarkStart w:id="752" w:name="_Toc151193855"/>
      <w:bookmarkStart w:id="753" w:name="_Toc164608655"/>
      <w:bookmarkStart w:id="754" w:name="_Toc164229382"/>
      <w:bookmarkStart w:id="755" w:name="_Toc195842906"/>
      <w:bookmarkStart w:id="756" w:name="_Toc151190168"/>
      <w:bookmarkStart w:id="757" w:name="_Toc127161455"/>
      <w:bookmarkStart w:id="758" w:name="_Toc151193639"/>
      <w:bookmarkStart w:id="759" w:name="_Toc150509292"/>
      <w:bookmarkStart w:id="760" w:name="_Toc150480779"/>
      <w:bookmarkStart w:id="761" w:name="_Toc305158883"/>
      <w:bookmarkStart w:id="762" w:name="_Toc226309785"/>
      <w:bookmarkStart w:id="763" w:name="_Toc164351635"/>
      <w:bookmarkStart w:id="764" w:name="_Toc150774746"/>
      <w:bookmarkStart w:id="765" w:name="_Toc226337237"/>
      <w:bookmarkStart w:id="766" w:name="_Toc226965814"/>
      <w:bookmarkStart w:id="767" w:name="_Toc353825551"/>
      <w:bookmarkStart w:id="768" w:name="_Toc353873941"/>
      <w:bookmarkStart w:id="769" w:name="_Toc142311057"/>
      <w:bookmarkStart w:id="770" w:name="_Toc353873935"/>
      <w:bookmarkStart w:id="771" w:name="_Toc226337251"/>
      <w:bookmarkStart w:id="772" w:name="_Toc150480793"/>
      <w:bookmarkStart w:id="773" w:name="_Toc226965828"/>
      <w:bookmarkStart w:id="774" w:name="_Toc265228393"/>
      <w:bookmarkStart w:id="775" w:name="_Toc305158823"/>
      <w:bookmarkStart w:id="776" w:name="_Toc353825545"/>
      <w:bookmarkStart w:id="777" w:name="_Toc127151555"/>
      <w:bookmarkStart w:id="778" w:name="_Toc305158897"/>
      <w:bookmarkStart w:id="779" w:name="_Toc264969245"/>
      <w:bookmarkStart w:id="780" w:name="_Toc353873665"/>
      <w:bookmarkStart w:id="781" w:name="_Toc150774760"/>
      <w:bookmarkStart w:id="782" w:name="_Toc195842920"/>
      <w:r>
        <w:rPr>
          <w:color w:val="auto"/>
          <w:sz w:val="24"/>
          <w:highlight w:val="none"/>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6092D03D">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3" w:name="_Toc520356167"/>
    </w:p>
    <w:p w14:paraId="62293EF8">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83"/>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C46E4C1">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527"/>
      </w:tblGrid>
      <w:tr w14:paraId="3A09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7" w:type="dxa"/>
            <w:vAlign w:val="center"/>
          </w:tcPr>
          <w:p w14:paraId="466FC4A2">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014" w:type="dxa"/>
            <w:vAlign w:val="center"/>
          </w:tcPr>
          <w:p w14:paraId="55531F4E">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审查因素</w:t>
            </w:r>
          </w:p>
        </w:tc>
        <w:tc>
          <w:tcPr>
            <w:tcW w:w="6527" w:type="dxa"/>
            <w:vAlign w:val="center"/>
          </w:tcPr>
          <w:p w14:paraId="1A52E493">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审查内容</w:t>
            </w:r>
          </w:p>
        </w:tc>
      </w:tr>
      <w:tr w14:paraId="3B94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69DD135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014" w:type="dxa"/>
            <w:vAlign w:val="center"/>
          </w:tcPr>
          <w:p w14:paraId="719AB4E7">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授权委托书</w:t>
            </w:r>
          </w:p>
        </w:tc>
        <w:tc>
          <w:tcPr>
            <w:tcW w:w="6527" w:type="dxa"/>
            <w:vAlign w:val="center"/>
          </w:tcPr>
          <w:p w14:paraId="1E9DB570">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按招标文件要求提供授权委托书。</w:t>
            </w:r>
          </w:p>
        </w:tc>
      </w:tr>
      <w:tr w14:paraId="4724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6E19E7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014" w:type="dxa"/>
            <w:vAlign w:val="center"/>
          </w:tcPr>
          <w:p w14:paraId="7C7666F0">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投标完整性</w:t>
            </w:r>
          </w:p>
        </w:tc>
        <w:tc>
          <w:tcPr>
            <w:tcW w:w="6527" w:type="dxa"/>
            <w:vAlign w:val="center"/>
          </w:tcPr>
          <w:p w14:paraId="1AFF46DA">
            <w:pPr>
              <w:widowControl/>
              <w:jc w:val="left"/>
              <w:rPr>
                <w:rFonts w:ascii="宋体" w:hAnsi="宋体" w:cs="宋体"/>
                <w:color w:val="auto"/>
                <w:kern w:val="0"/>
                <w:sz w:val="24"/>
                <w:highlight w:val="none"/>
              </w:rPr>
            </w:pPr>
            <w:r>
              <w:rPr>
                <w:rFonts w:hint="eastAsia" w:ascii="宋体" w:hAnsi="宋体" w:cs="宋体"/>
                <w:color w:val="auto"/>
                <w:sz w:val="24"/>
                <w:highlight w:val="none"/>
              </w:rPr>
              <w:t>未将一个采购包中的内容拆开投标。</w:t>
            </w:r>
          </w:p>
        </w:tc>
      </w:tr>
      <w:tr w14:paraId="085B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1E085C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014" w:type="dxa"/>
            <w:vAlign w:val="center"/>
          </w:tcPr>
          <w:p w14:paraId="654FFE4C">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投标报价</w:t>
            </w:r>
          </w:p>
        </w:tc>
        <w:tc>
          <w:tcPr>
            <w:tcW w:w="6527" w:type="dxa"/>
            <w:vAlign w:val="center"/>
          </w:tcPr>
          <w:p w14:paraId="7DC1B9BB">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投标报价未</w:t>
            </w:r>
            <w:r>
              <w:rPr>
                <w:rFonts w:hint="eastAsia" w:ascii="宋体" w:hAnsi="宋体" w:cs="宋体"/>
                <w:color w:val="auto"/>
                <w:sz w:val="24"/>
                <w:highlight w:val="none"/>
              </w:rPr>
              <w:t>超过招标文件中规定的项目/采购包预算金额或者项目/采购包最高限价</w:t>
            </w:r>
            <w:r>
              <w:rPr>
                <w:rFonts w:hint="eastAsia" w:ascii="宋体" w:hAnsi="宋体" w:cs="宋体"/>
                <w:color w:val="auto"/>
                <w:kern w:val="0"/>
                <w:sz w:val="24"/>
                <w:highlight w:val="none"/>
              </w:rPr>
              <w:t>。</w:t>
            </w:r>
          </w:p>
        </w:tc>
      </w:tr>
      <w:tr w14:paraId="4B76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5606AD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014" w:type="dxa"/>
            <w:vAlign w:val="center"/>
          </w:tcPr>
          <w:p w14:paraId="44E32FC1">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报价唯一性</w:t>
            </w:r>
          </w:p>
        </w:tc>
        <w:tc>
          <w:tcPr>
            <w:tcW w:w="6527" w:type="dxa"/>
            <w:vAlign w:val="center"/>
          </w:tcPr>
          <w:p w14:paraId="313C9D99">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投标文件未</w:t>
            </w:r>
            <w:r>
              <w:rPr>
                <w:rFonts w:hint="eastAsia" w:ascii="宋体" w:hAnsi="宋体" w:cs="宋体"/>
                <w:color w:val="auto"/>
                <w:sz w:val="24"/>
                <w:highlight w:val="none"/>
              </w:rPr>
              <w:t>出现可选择性或可调整的报价（招标文件另有规定的除外）</w:t>
            </w:r>
            <w:r>
              <w:rPr>
                <w:rFonts w:hint="eastAsia" w:ascii="宋体" w:hAnsi="宋体" w:cs="宋体"/>
                <w:color w:val="auto"/>
                <w:kern w:val="0"/>
                <w:sz w:val="24"/>
                <w:highlight w:val="none"/>
              </w:rPr>
              <w:t>。</w:t>
            </w:r>
          </w:p>
        </w:tc>
      </w:tr>
      <w:tr w14:paraId="1AED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F1DB9A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014" w:type="dxa"/>
            <w:vAlign w:val="center"/>
          </w:tcPr>
          <w:p w14:paraId="46F29589">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投标有效期</w:t>
            </w:r>
          </w:p>
        </w:tc>
        <w:tc>
          <w:tcPr>
            <w:tcW w:w="6527" w:type="dxa"/>
            <w:vAlign w:val="center"/>
          </w:tcPr>
          <w:p w14:paraId="3AE9EB67">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投标文件中承诺的投标有效期满足招标文件中载明的投标有效期的。</w:t>
            </w:r>
          </w:p>
        </w:tc>
      </w:tr>
      <w:tr w14:paraId="0FA1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E9C96E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014" w:type="dxa"/>
            <w:vAlign w:val="center"/>
          </w:tcPr>
          <w:p w14:paraId="49A930CE">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实质性格式</w:t>
            </w:r>
          </w:p>
        </w:tc>
        <w:tc>
          <w:tcPr>
            <w:tcW w:w="6527" w:type="dxa"/>
            <w:vAlign w:val="center"/>
          </w:tcPr>
          <w:p w14:paraId="6B2E7250">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标记为实质性格式的文件均按招标文件要求提供且签署、盖章的。</w:t>
            </w:r>
          </w:p>
        </w:tc>
      </w:tr>
      <w:tr w14:paraId="58E5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A76207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014" w:type="dxa"/>
            <w:vAlign w:val="center"/>
          </w:tcPr>
          <w:p w14:paraId="5C2E0809">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★号条款响应</w:t>
            </w:r>
          </w:p>
        </w:tc>
        <w:tc>
          <w:tcPr>
            <w:tcW w:w="6527" w:type="dxa"/>
            <w:vAlign w:val="center"/>
          </w:tcPr>
          <w:p w14:paraId="4C242219">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投标文件满足招标文件</w:t>
            </w:r>
            <w:r>
              <w:rPr>
                <w:rFonts w:hint="eastAsia" w:ascii="宋体" w:hAnsi="宋体" w:cs="宋体"/>
                <w:color w:val="auto"/>
                <w:sz w:val="24"/>
                <w:highlight w:val="none"/>
              </w:rPr>
              <w:t>第五章《采购需求》</w:t>
            </w:r>
            <w:r>
              <w:rPr>
                <w:rFonts w:hint="eastAsia" w:ascii="宋体" w:hAnsi="宋体" w:cs="宋体"/>
                <w:color w:val="auto"/>
                <w:kern w:val="0"/>
                <w:sz w:val="24"/>
                <w:highlight w:val="none"/>
              </w:rPr>
              <w:t>中★号条款要求的。</w:t>
            </w:r>
          </w:p>
        </w:tc>
      </w:tr>
      <w:tr w14:paraId="499A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935CAD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014" w:type="dxa"/>
            <w:vAlign w:val="center"/>
          </w:tcPr>
          <w:p w14:paraId="1283F17E">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拟分包情况说明（如有）</w:t>
            </w:r>
          </w:p>
        </w:tc>
        <w:tc>
          <w:tcPr>
            <w:tcW w:w="6527" w:type="dxa"/>
            <w:vAlign w:val="center"/>
          </w:tcPr>
          <w:p w14:paraId="76475F7E">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如本项目（包）非因“落实政府采购政策”亦允许分包，且供应商拟进行分包时，必须提供；否则无须提供。</w:t>
            </w:r>
          </w:p>
        </w:tc>
      </w:tr>
      <w:tr w14:paraId="70AF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C7FD10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014" w:type="dxa"/>
            <w:vAlign w:val="center"/>
          </w:tcPr>
          <w:p w14:paraId="752460A9">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分包其他要求（如有）</w:t>
            </w:r>
          </w:p>
        </w:tc>
        <w:tc>
          <w:tcPr>
            <w:tcW w:w="6527" w:type="dxa"/>
            <w:vAlign w:val="center"/>
          </w:tcPr>
          <w:p w14:paraId="1D954C6B">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分包履行的内容、金额或者比例未超出《投标人须知资料表》</w:t>
            </w:r>
          </w:p>
          <w:p w14:paraId="27E24257">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中的规定；</w:t>
            </w:r>
          </w:p>
          <w:p w14:paraId="1DA47105">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分包承担主体具备《投标人须知资料表》载明的资质条件且提供了资质证书电子件。（如有）</w:t>
            </w:r>
          </w:p>
        </w:tc>
      </w:tr>
      <w:tr w14:paraId="3D56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924F5E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014" w:type="dxa"/>
            <w:vAlign w:val="center"/>
          </w:tcPr>
          <w:p w14:paraId="628DCD60">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报价的修正（如有）</w:t>
            </w:r>
          </w:p>
        </w:tc>
        <w:tc>
          <w:tcPr>
            <w:tcW w:w="6527" w:type="dxa"/>
            <w:vAlign w:val="center"/>
          </w:tcPr>
          <w:p w14:paraId="75082EF0">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不涉及报价修正，或投标文件报价出现前后不一致时，投标人对修正后的报价予以确认。（如有）</w:t>
            </w:r>
          </w:p>
        </w:tc>
      </w:tr>
      <w:tr w14:paraId="0682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D3F9DD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014" w:type="dxa"/>
            <w:vAlign w:val="center"/>
          </w:tcPr>
          <w:p w14:paraId="1DB119E6">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报价合理性</w:t>
            </w:r>
          </w:p>
        </w:tc>
        <w:tc>
          <w:tcPr>
            <w:tcW w:w="6527" w:type="dxa"/>
            <w:vAlign w:val="center"/>
          </w:tcPr>
          <w:p w14:paraId="013EFDEF">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报价合理，或</w:t>
            </w:r>
            <w:r>
              <w:rPr>
                <w:rFonts w:hint="eastAsia" w:ascii="宋体" w:hAnsi="宋体" w:cs="宋体"/>
                <w:color w:val="auto"/>
                <w:sz w:val="24"/>
                <w:highlight w:val="none"/>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kern w:val="0"/>
                <w:sz w:val="24"/>
                <w:highlight w:val="none"/>
              </w:rPr>
              <w:t>。</w:t>
            </w:r>
          </w:p>
        </w:tc>
      </w:tr>
      <w:tr w14:paraId="74EF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CBDD3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014" w:type="dxa"/>
            <w:vAlign w:val="center"/>
          </w:tcPr>
          <w:p w14:paraId="6CF87057">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进口产品</w:t>
            </w:r>
          </w:p>
          <w:p w14:paraId="01D30046">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（如有）</w:t>
            </w:r>
          </w:p>
        </w:tc>
        <w:tc>
          <w:tcPr>
            <w:tcW w:w="6527" w:type="dxa"/>
            <w:vAlign w:val="center"/>
          </w:tcPr>
          <w:p w14:paraId="5359C139">
            <w:pPr>
              <w:widowControl/>
              <w:jc w:val="left"/>
              <w:rPr>
                <w:rFonts w:ascii="宋体" w:hAnsi="宋体" w:cs="宋体"/>
                <w:color w:val="auto"/>
                <w:kern w:val="0"/>
                <w:sz w:val="24"/>
                <w:highlight w:val="none"/>
              </w:rPr>
            </w:pPr>
            <w:r>
              <w:rPr>
                <w:rFonts w:hint="eastAsia" w:ascii="宋体" w:hAnsi="宋体" w:cs="宋体"/>
                <w:color w:val="auto"/>
                <w:sz w:val="24"/>
                <w:highlight w:val="none"/>
              </w:rPr>
              <w:t>招标文件不接受进口产品投标的内容时，投标人所投产品非进口产品的。</w:t>
            </w:r>
          </w:p>
        </w:tc>
      </w:tr>
      <w:tr w14:paraId="5178E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EEDBA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014" w:type="dxa"/>
            <w:vAlign w:val="center"/>
          </w:tcPr>
          <w:p w14:paraId="46FB3492">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国家有关部门对投标人的投标产品有强制性规定或要求的</w:t>
            </w:r>
          </w:p>
        </w:tc>
        <w:tc>
          <w:tcPr>
            <w:tcW w:w="6527" w:type="dxa"/>
            <w:vAlign w:val="center"/>
          </w:tcPr>
          <w:p w14:paraId="404F9DD8">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国家有关部门对投标人的投标产品有强制性规定或要求的（如相应技术、安全、节能和环保等），投标人的投标产品应符合相应规定或要求，并提供证明文件电子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3）项目中涉及涂料、胶黏剂、油墨、清洗剂等挥发性有机物产品，且属于强制性标准的，供应商应执行符合本市和国家的VOCs 含量限制标准。</w:t>
            </w:r>
          </w:p>
        </w:tc>
      </w:tr>
      <w:tr w14:paraId="13C4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358CA3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14</w:t>
            </w:r>
          </w:p>
        </w:tc>
        <w:tc>
          <w:tcPr>
            <w:tcW w:w="2014" w:type="dxa"/>
            <w:vAlign w:val="center"/>
          </w:tcPr>
          <w:p w14:paraId="25D48302">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公平竞争</w:t>
            </w:r>
          </w:p>
        </w:tc>
        <w:tc>
          <w:tcPr>
            <w:tcW w:w="6527" w:type="dxa"/>
            <w:vAlign w:val="center"/>
          </w:tcPr>
          <w:p w14:paraId="74BC31B9">
            <w:pPr>
              <w:widowControl/>
              <w:jc w:val="left"/>
              <w:rPr>
                <w:rFonts w:ascii="宋体" w:hAnsi="宋体" w:cs="宋体"/>
                <w:color w:val="auto"/>
                <w:kern w:val="0"/>
                <w:sz w:val="24"/>
                <w:highlight w:val="none"/>
              </w:rPr>
            </w:pPr>
            <w:r>
              <w:rPr>
                <w:rFonts w:hint="eastAsia" w:ascii="宋体" w:hAnsi="宋体" w:cs="宋体"/>
                <w:color w:val="auto"/>
                <w:sz w:val="24"/>
                <w:highlight w:val="none"/>
              </w:rPr>
              <w:t>投标人遵循公平竞争的原则，不存在恶意串通，妨碍其他投标人的竞争行为，不存在损害采购人或者其他投标人的合法权益情形的。</w:t>
            </w:r>
          </w:p>
        </w:tc>
      </w:tr>
      <w:tr w14:paraId="3BF4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FE6DC4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15</w:t>
            </w:r>
          </w:p>
        </w:tc>
        <w:tc>
          <w:tcPr>
            <w:tcW w:w="2014" w:type="dxa"/>
            <w:vAlign w:val="center"/>
          </w:tcPr>
          <w:p w14:paraId="176D88F2">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串通投标</w:t>
            </w:r>
          </w:p>
        </w:tc>
        <w:tc>
          <w:tcPr>
            <w:tcW w:w="6527" w:type="dxa"/>
            <w:vAlign w:val="center"/>
          </w:tcPr>
          <w:p w14:paraId="4C09BC01">
            <w:pPr>
              <w:widowControl/>
              <w:jc w:val="left"/>
              <w:rPr>
                <w:rFonts w:ascii="宋体" w:hAnsi="宋体" w:cs="宋体"/>
                <w:color w:val="auto"/>
                <w:kern w:val="0"/>
                <w:sz w:val="24"/>
                <w:highlight w:val="none"/>
              </w:rPr>
            </w:pPr>
            <w:r>
              <w:rPr>
                <w:rFonts w:hint="eastAsia" w:ascii="宋体" w:hAnsi="宋体" w:cs="宋体"/>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897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315DAE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16</w:t>
            </w:r>
          </w:p>
        </w:tc>
        <w:tc>
          <w:tcPr>
            <w:tcW w:w="2014" w:type="dxa"/>
            <w:vAlign w:val="center"/>
          </w:tcPr>
          <w:p w14:paraId="43BF2609">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附加条件</w:t>
            </w:r>
          </w:p>
        </w:tc>
        <w:tc>
          <w:tcPr>
            <w:tcW w:w="6527" w:type="dxa"/>
            <w:vAlign w:val="center"/>
          </w:tcPr>
          <w:p w14:paraId="0403ED0B">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投标文件未含有采购人不能接受的附加条件的。</w:t>
            </w:r>
          </w:p>
        </w:tc>
      </w:tr>
      <w:tr w14:paraId="4338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6935022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17</w:t>
            </w:r>
          </w:p>
        </w:tc>
        <w:tc>
          <w:tcPr>
            <w:tcW w:w="2014" w:type="dxa"/>
            <w:vAlign w:val="center"/>
          </w:tcPr>
          <w:p w14:paraId="7BD635D5">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其他无效情形</w:t>
            </w:r>
          </w:p>
        </w:tc>
        <w:tc>
          <w:tcPr>
            <w:tcW w:w="6527" w:type="dxa"/>
            <w:vAlign w:val="center"/>
          </w:tcPr>
          <w:p w14:paraId="5E4BA653">
            <w:pPr>
              <w:widowControl/>
              <w:jc w:val="left"/>
              <w:rPr>
                <w:rFonts w:ascii="宋体" w:hAnsi="宋体" w:cs="宋体"/>
                <w:color w:val="auto"/>
                <w:kern w:val="0"/>
                <w:sz w:val="24"/>
                <w:highlight w:val="none"/>
              </w:rPr>
            </w:pPr>
            <w:r>
              <w:rPr>
                <w:rFonts w:hint="eastAsia" w:ascii="宋体" w:hAnsi="宋体" w:cs="宋体"/>
                <w:color w:val="auto"/>
                <w:sz w:val="24"/>
                <w:highlight w:val="none"/>
              </w:rPr>
              <w:t>投标人、投标文件不存在不符合法律、法规和招标文件规定的其他无效情形。</w:t>
            </w:r>
          </w:p>
        </w:tc>
      </w:tr>
      <w:tr w14:paraId="41F9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14:paraId="144776C8">
            <w:pPr>
              <w:widowControl/>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18</w:t>
            </w:r>
          </w:p>
        </w:tc>
        <w:tc>
          <w:tcPr>
            <w:tcW w:w="2014" w:type="dxa"/>
            <w:shd w:val="clear" w:color="auto" w:fill="auto"/>
            <w:vAlign w:val="center"/>
          </w:tcPr>
          <w:p w14:paraId="451876CC">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招标代理服务费承诺书</w:t>
            </w:r>
          </w:p>
        </w:tc>
        <w:tc>
          <w:tcPr>
            <w:tcW w:w="6527" w:type="dxa"/>
            <w:shd w:val="clear" w:color="auto" w:fill="auto"/>
            <w:vAlign w:val="center"/>
          </w:tcPr>
          <w:p w14:paraId="063AD8B2">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按照招标文件格式要求提供招标代理服务费承诺书。</w:t>
            </w:r>
          </w:p>
        </w:tc>
      </w:tr>
    </w:tbl>
    <w:p w14:paraId="43A6D998">
      <w:pPr>
        <w:numPr>
          <w:ilvl w:val="0"/>
          <w:numId w:val="13"/>
        </w:numPr>
        <w:tabs>
          <w:tab w:val="left" w:pos="1080"/>
          <w:tab w:val="left" w:pos="1589"/>
        </w:tabs>
        <w:snapToGrid w:val="0"/>
        <w:spacing w:line="360" w:lineRule="auto"/>
        <w:rPr>
          <w:color w:val="auto"/>
          <w:sz w:val="24"/>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pgNumType w:fmt="decimal"/>
          <w:cols w:space="720" w:num="1"/>
          <w:docGrid w:linePitch="462" w:charSpace="0"/>
        </w:sectPr>
      </w:pPr>
    </w:p>
    <w:bookmarkEnd w:id="767"/>
    <w:bookmarkEnd w:id="768"/>
    <w:p w14:paraId="2E91A47F">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24607A06">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color w:val="auto"/>
          <w:sz w:val="24"/>
          <w:highlight w:val="none"/>
        </w:rPr>
        <w:t>（</w:t>
      </w:r>
      <w:bookmarkStart w:id="784" w:name="_Hlk144225607"/>
      <w:r>
        <w:rPr>
          <w:color w:val="auto"/>
          <w:sz w:val="24"/>
          <w:szCs w:val="20"/>
          <w:highlight w:val="none"/>
        </w:rPr>
        <w:t>若</w:t>
      </w:r>
      <w:r>
        <w:rPr>
          <w:rFonts w:hint="eastAsia"/>
          <w:color w:val="auto"/>
          <w:sz w:val="24"/>
          <w:szCs w:val="20"/>
          <w:highlight w:val="none"/>
        </w:rPr>
        <w:t>投标人</w:t>
      </w:r>
      <w:r>
        <w:rPr>
          <w:color w:val="auto"/>
          <w:sz w:val="24"/>
          <w:szCs w:val="20"/>
          <w:highlight w:val="none"/>
        </w:rPr>
        <w:t>为事业单位或其他组织或分支机构，可为单位负责人</w:t>
      </w:r>
      <w:bookmarkEnd w:id="784"/>
      <w:r>
        <w:rPr>
          <w:rFonts w:hint="eastAsia"/>
          <w:color w:val="auto"/>
          <w:sz w:val="24"/>
          <w:highlight w:val="none"/>
        </w:rPr>
        <w:t>）</w:t>
      </w:r>
      <w:r>
        <w:rPr>
          <w:color w:val="auto"/>
          <w:sz w:val="24"/>
          <w:highlight w:val="none"/>
        </w:rPr>
        <w:t>或其授权的代表签字。投标人的澄清、说明或者补正不得超出投标文件的范围或者改变投标文件的实质性内容。澄清文件将作为投标文件内容的一部分。</w:t>
      </w:r>
    </w:p>
    <w:p w14:paraId="2436028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470B164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0F61C47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2D317386">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3CE29397">
      <w:pPr>
        <w:tabs>
          <w:tab w:val="left" w:pos="1080"/>
          <w:tab w:val="left" w:pos="1589"/>
          <w:tab w:val="left" w:pos="2035"/>
          <w:tab w:val="left" w:pos="2114"/>
        </w:tabs>
        <w:snapToGrid w:val="0"/>
        <w:spacing w:line="360" w:lineRule="auto"/>
        <w:ind w:left="2035"/>
        <w:rPr>
          <w:color w:val="auto"/>
          <w:sz w:val="24"/>
          <w:highlight w:val="none"/>
          <w:u w:val="single"/>
        </w:rPr>
      </w:pPr>
      <w:r>
        <w:rPr>
          <w:rFonts w:hint="eastAsia"/>
          <w:color w:val="auto"/>
          <w:sz w:val="24"/>
          <w:highlight w:val="none"/>
          <w:lang w:eastAsia="zh-CN"/>
        </w:rPr>
        <w:t>□</w:t>
      </w:r>
      <w:r>
        <w:rPr>
          <w:color w:val="auto"/>
          <w:sz w:val="24"/>
          <w:highlight w:val="none"/>
        </w:rPr>
        <w:t>有，具体规定为：______________</w:t>
      </w:r>
    </w:p>
    <w:p w14:paraId="13CBF059">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cs="宋体"/>
          <w:color w:val="auto"/>
          <w:sz w:val="24"/>
          <w:szCs w:val="32"/>
          <w:highlight w:val="none"/>
        </w:rPr>
        <w:t>■</w:t>
      </w:r>
      <w:r>
        <w:rPr>
          <w:color w:val="auto"/>
          <w:sz w:val="24"/>
          <w:highlight w:val="none"/>
        </w:rPr>
        <w:t>无，按下述2.4.2-2.4.7项规定修正。</w:t>
      </w:r>
    </w:p>
    <w:p w14:paraId="34B9A3BA">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50CAE266">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125C3601">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76907AC2">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FC25FB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F77A29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0BA4DF8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4F1F4C9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10</w:t>
      </w:r>
      <w:r>
        <w:rPr>
          <w:color w:val="auto"/>
          <w:sz w:val="24"/>
          <w:highlight w:val="none"/>
        </w:rPr>
        <w:t>%的扣除，用扣除后的价格参加评审。</w:t>
      </w:r>
    </w:p>
    <w:p w14:paraId="7ECA89A2">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highlight w:val="none"/>
          <w:u w:val="single"/>
          <w:lang w:val="en-US" w:eastAsia="zh-CN"/>
        </w:rPr>
        <w:t>2</w:t>
      </w:r>
      <w:r>
        <w:rPr>
          <w:color w:val="auto"/>
          <w:sz w:val="24"/>
          <w:highlight w:val="none"/>
        </w:rPr>
        <w:t>%的扣除，用扣除后的价格参加评审。</w:t>
      </w:r>
    </w:p>
    <w:p w14:paraId="3B0EF5F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47FE4CE9">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490B6A0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01D95420">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097CFC10">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4D7CC362">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46605C65">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p>
    <w:p w14:paraId="79C567B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25285C8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4DE5408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1494A310">
      <w:pPr>
        <w:tabs>
          <w:tab w:val="left" w:pos="900"/>
          <w:tab w:val="left" w:pos="1589"/>
          <w:tab w:val="left" w:pos="1701"/>
        </w:tabs>
        <w:snapToGrid w:val="0"/>
        <w:spacing w:line="360" w:lineRule="auto"/>
        <w:ind w:left="1985"/>
        <w:rPr>
          <w:color w:val="auto"/>
          <w:sz w:val="24"/>
          <w:highlight w:val="none"/>
        </w:rPr>
      </w:pPr>
      <w:r>
        <w:rPr>
          <w:rFonts w:hint="eastAsia" w:ascii="宋体" w:hAnsi="宋体" w:cs="宋体"/>
          <w:color w:val="auto"/>
          <w:sz w:val="24"/>
          <w:szCs w:val="32"/>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31EA8690">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0D390B25">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606D5332">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4F319EA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w:t>
      </w:r>
      <w:r>
        <w:rPr>
          <w:rFonts w:hint="eastAsia"/>
          <w:color w:val="auto"/>
          <w:sz w:val="24"/>
          <w:highlight w:val="none"/>
          <w:lang w:val="en-US" w:eastAsia="zh-CN"/>
        </w:rPr>
        <w:t>/</w:t>
      </w:r>
      <w:r>
        <w:rPr>
          <w:color w:val="auto"/>
          <w:sz w:val="24"/>
          <w:highlight w:val="none"/>
        </w:rPr>
        <w:t>。</w:t>
      </w:r>
    </w:p>
    <w:p w14:paraId="5D1D8D50">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85" w:name="_Toc127161460"/>
      <w:bookmarkStart w:id="786" w:name="_Toc226965736"/>
      <w:bookmarkStart w:id="787" w:name="_Toc265228384"/>
      <w:bookmarkStart w:id="788" w:name="_Toc226337242"/>
      <w:bookmarkStart w:id="789" w:name="_Toc150480784"/>
      <w:bookmarkStart w:id="790" w:name="_Toc151193788"/>
      <w:bookmarkStart w:id="791" w:name="_Ref467307010"/>
      <w:bookmarkStart w:id="792" w:name="_Toc151193934"/>
      <w:bookmarkStart w:id="793" w:name="_Toc142311048"/>
      <w:bookmarkStart w:id="794" w:name="_Toc127151546"/>
      <w:bookmarkStart w:id="795" w:name="_Toc164229387"/>
      <w:bookmarkStart w:id="796" w:name="_Toc150774751"/>
      <w:bookmarkStart w:id="797" w:name="_Toc151193860"/>
      <w:bookmarkStart w:id="798" w:name="_Toc520356170"/>
      <w:bookmarkStart w:id="799" w:name="_Toc164608660"/>
      <w:bookmarkStart w:id="800" w:name="_Toc150509297"/>
      <w:bookmarkStart w:id="801" w:name="_Toc264969236"/>
      <w:bookmarkStart w:id="802" w:name="_Toc226309790"/>
      <w:bookmarkStart w:id="803" w:name="_Toc164229241"/>
      <w:bookmarkStart w:id="804" w:name="_Toc164608815"/>
      <w:bookmarkStart w:id="805" w:name="_Toc150774646"/>
      <w:bookmarkStart w:id="806" w:name="_Toc305158814"/>
      <w:bookmarkStart w:id="807" w:name="_Toc151190173"/>
      <w:bookmarkStart w:id="808" w:name="_Toc151193644"/>
      <w:bookmarkStart w:id="809" w:name="_Toc226965819"/>
      <w:bookmarkStart w:id="810" w:name="_Toc195842911"/>
      <w:bookmarkStart w:id="811" w:name="_Toc305158888"/>
      <w:bookmarkStart w:id="812" w:name="_Toc164351640"/>
      <w:bookmarkStart w:id="813" w:name="_Toc149720839"/>
      <w:bookmarkStart w:id="814" w:name="_Toc127151747"/>
      <w:bookmarkStart w:id="815" w:name="_Toc151193716"/>
      <w:r>
        <w:rPr>
          <w:color w:val="auto"/>
          <w:sz w:val="24"/>
          <w:highlight w:val="none"/>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14:paraId="51C3225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62BC5559">
      <w:pPr>
        <w:pStyle w:val="25"/>
        <w:tabs>
          <w:tab w:val="left" w:pos="900"/>
          <w:tab w:val="left" w:pos="2127"/>
        </w:tabs>
        <w:adjustRightInd w:val="0"/>
        <w:snapToGrid w:val="0"/>
        <w:spacing w:line="360" w:lineRule="auto"/>
        <w:ind w:left="993" w:firstLine="136" w:firstLineChars="57"/>
        <w:rPr>
          <w:rFonts w:hint="default" w:ascii="Times New Roman" w:hAnsi="Times New Roman" w:eastAsia="宋体"/>
          <w:color w:val="auto"/>
          <w:sz w:val="24"/>
          <w:szCs w:val="24"/>
          <w:highlight w:val="none"/>
          <w:u w:val="single"/>
          <w:lang w:val="en-US" w:eastAsia="zh-CN"/>
        </w:rPr>
      </w:pPr>
      <w:r>
        <w:rPr>
          <w:rFonts w:hint="eastAsia" w:ascii="宋体" w:hAnsi="宋体" w:cs="宋体"/>
          <w:color w:val="auto"/>
          <w:sz w:val="24"/>
          <w:szCs w:val="32"/>
          <w:highlight w:val="none"/>
        </w:rPr>
        <w:t>■</w:t>
      </w:r>
      <w:r>
        <w:rPr>
          <w:rFonts w:hint="default" w:ascii="Times New Roman" w:hAnsi="Times New Roman"/>
          <w:color w:val="auto"/>
          <w:sz w:val="24"/>
          <w:szCs w:val="24"/>
          <w:highlight w:val="none"/>
        </w:rPr>
        <w:t>其他方式，具体要求：</w:t>
      </w:r>
      <w:r>
        <w:rPr>
          <w:rFonts w:hint="default" w:ascii="Times New Roman" w:hAnsi="Times New Roman"/>
          <w:color w:val="auto"/>
          <w:sz w:val="24"/>
          <w:szCs w:val="24"/>
          <w:highlight w:val="none"/>
          <w:u w:val="single"/>
        </w:rPr>
        <w:t>以报价低的优先，投标报价也相同的，以技术部分得分高者为中标人。</w:t>
      </w:r>
    </w:p>
    <w:p w14:paraId="559803BD">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6E59CE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41C1CBA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u w:val="single"/>
          <w:lang w:val="en-US" w:eastAsia="zh-CN"/>
        </w:rPr>
        <w:t>3</w:t>
      </w:r>
      <w:r>
        <w:rPr>
          <w:color w:val="auto"/>
          <w:sz w:val="24"/>
          <w:highlight w:val="none"/>
        </w:rPr>
        <w:t>名中标候选人。</w:t>
      </w:r>
    </w:p>
    <w:p w14:paraId="42AF5954">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5C02CF2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14:paraId="7C21529A">
      <w:pPr>
        <w:widowControl/>
        <w:jc w:val="left"/>
        <w:rPr>
          <w:b/>
          <w:color w:val="auto"/>
          <w:sz w:val="24"/>
          <w:highlight w:val="none"/>
        </w:rPr>
      </w:pPr>
      <w:r>
        <w:rPr>
          <w:b/>
          <w:color w:val="auto"/>
          <w:sz w:val="24"/>
          <w:highlight w:val="none"/>
        </w:rPr>
        <w:br w:type="page"/>
      </w:r>
    </w:p>
    <w:p w14:paraId="7BF259C2">
      <w:pPr>
        <w:numPr>
          <w:ilvl w:val="0"/>
          <w:numId w:val="14"/>
        </w:numPr>
        <w:tabs>
          <w:tab w:val="left" w:pos="360"/>
          <w:tab w:val="left" w:pos="900"/>
        </w:tabs>
        <w:snapToGrid w:val="0"/>
        <w:spacing w:line="360" w:lineRule="auto"/>
        <w:jc w:val="center"/>
        <w:outlineLvl w:val="1"/>
        <w:rPr>
          <w:rFonts w:hint="eastAsia"/>
          <w:b/>
          <w:color w:val="auto"/>
          <w:sz w:val="24"/>
          <w:highlight w:val="none"/>
        </w:rPr>
      </w:pPr>
      <w:r>
        <w:rPr>
          <w:b/>
          <w:color w:val="auto"/>
          <w:sz w:val="24"/>
          <w:highlight w:val="none"/>
        </w:rPr>
        <w:t>评标标准</w:t>
      </w:r>
    </w:p>
    <w:p w14:paraId="1FE4166B">
      <w:pPr>
        <w:tabs>
          <w:tab w:val="left" w:pos="360"/>
          <w:tab w:val="left" w:pos="900"/>
          <w:tab w:val="left" w:pos="1080"/>
          <w:tab w:val="left" w:pos="2014"/>
        </w:tabs>
        <w:snapToGrid w:val="0"/>
        <w:spacing w:line="360" w:lineRule="auto"/>
        <w:rPr>
          <w:color w:val="auto"/>
          <w:sz w:val="24"/>
          <w:highlight w:val="none"/>
        </w:rPr>
      </w:pPr>
    </w:p>
    <w:tbl>
      <w:tblPr>
        <w:tblStyle w:val="46"/>
        <w:tblW w:w="90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68"/>
        <w:gridCol w:w="1473"/>
        <w:gridCol w:w="6323"/>
      </w:tblGrid>
      <w:tr w14:paraId="68B4F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tblHeader/>
          <w:jc w:val="center"/>
        </w:trPr>
        <w:tc>
          <w:tcPr>
            <w:tcW w:w="1268" w:type="dxa"/>
            <w:vAlign w:val="center"/>
          </w:tcPr>
          <w:p w14:paraId="3B1E7293">
            <w:pPr>
              <w:jc w:val="center"/>
              <w:rPr>
                <w:rFonts w:ascii="宋体" w:hAnsi="宋体" w:cs="宋体"/>
                <w:bCs/>
                <w:color w:val="auto"/>
                <w:sz w:val="24"/>
                <w:highlight w:val="none"/>
              </w:rPr>
            </w:pPr>
            <w:r>
              <w:rPr>
                <w:rFonts w:hint="eastAsia" w:ascii="宋体" w:hAnsi="宋体" w:cs="宋体"/>
                <w:bCs/>
                <w:color w:val="auto"/>
                <w:sz w:val="24"/>
                <w:highlight w:val="none"/>
              </w:rPr>
              <w:t>评审条款</w:t>
            </w:r>
          </w:p>
        </w:tc>
        <w:tc>
          <w:tcPr>
            <w:tcW w:w="1473" w:type="dxa"/>
            <w:vAlign w:val="center"/>
          </w:tcPr>
          <w:p w14:paraId="1A1E574F">
            <w:pPr>
              <w:jc w:val="center"/>
              <w:rPr>
                <w:rFonts w:ascii="宋体" w:hAnsi="宋体" w:cs="宋体"/>
                <w:bCs/>
                <w:color w:val="auto"/>
                <w:sz w:val="24"/>
                <w:highlight w:val="none"/>
              </w:rPr>
            </w:pPr>
            <w:r>
              <w:rPr>
                <w:rFonts w:hint="eastAsia" w:ascii="宋体" w:hAnsi="宋体" w:cs="宋体"/>
                <w:bCs/>
                <w:color w:val="auto"/>
                <w:sz w:val="24"/>
                <w:highlight w:val="none"/>
              </w:rPr>
              <w:t>评审项</w:t>
            </w:r>
          </w:p>
        </w:tc>
        <w:tc>
          <w:tcPr>
            <w:tcW w:w="6323" w:type="dxa"/>
            <w:vAlign w:val="center"/>
          </w:tcPr>
          <w:p w14:paraId="19082660">
            <w:pPr>
              <w:jc w:val="center"/>
              <w:rPr>
                <w:rFonts w:ascii="宋体" w:hAnsi="宋体" w:cs="宋体"/>
                <w:bCs/>
                <w:color w:val="auto"/>
                <w:sz w:val="24"/>
                <w:highlight w:val="none"/>
              </w:rPr>
            </w:pPr>
            <w:r>
              <w:rPr>
                <w:rFonts w:hint="eastAsia" w:ascii="宋体" w:hAnsi="宋体" w:cs="宋体"/>
                <w:bCs/>
                <w:color w:val="auto"/>
                <w:sz w:val="24"/>
                <w:highlight w:val="none"/>
              </w:rPr>
              <w:t>评审细则</w:t>
            </w:r>
          </w:p>
        </w:tc>
      </w:tr>
      <w:tr w14:paraId="25FFE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33" w:hRule="atLeast"/>
          <w:jc w:val="center"/>
        </w:trPr>
        <w:tc>
          <w:tcPr>
            <w:tcW w:w="1268" w:type="dxa"/>
            <w:vAlign w:val="center"/>
          </w:tcPr>
          <w:p w14:paraId="02A59476">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价格部分</w:t>
            </w:r>
          </w:p>
          <w:p w14:paraId="253D20BA">
            <w:pPr>
              <w:pStyle w:val="6"/>
              <w:rPr>
                <w:color w:val="auto"/>
                <w:highlight w:val="none"/>
                <w:lang w:bidi="ar"/>
              </w:rPr>
            </w:pPr>
            <w:r>
              <w:rPr>
                <w:rFonts w:hint="eastAsia"/>
                <w:color w:val="auto"/>
                <w:highlight w:val="none"/>
                <w:lang w:bidi="ar"/>
              </w:rPr>
              <w:t>（1</w:t>
            </w:r>
            <w:r>
              <w:rPr>
                <w:color w:val="auto"/>
                <w:highlight w:val="none"/>
                <w:lang w:bidi="ar"/>
              </w:rPr>
              <w:t>0</w:t>
            </w:r>
            <w:r>
              <w:rPr>
                <w:rFonts w:hint="eastAsia"/>
                <w:color w:val="auto"/>
                <w:highlight w:val="none"/>
                <w:lang w:bidi="ar"/>
              </w:rPr>
              <w:t>分）</w:t>
            </w:r>
          </w:p>
        </w:tc>
        <w:tc>
          <w:tcPr>
            <w:tcW w:w="1473" w:type="dxa"/>
            <w:noWrap/>
            <w:tcFitText/>
            <w:vAlign w:val="center"/>
          </w:tcPr>
          <w:p w14:paraId="351D3958">
            <w:pPr>
              <w:widowControl/>
              <w:jc w:val="center"/>
              <w:rPr>
                <w:rFonts w:hint="eastAsia" w:ascii="宋体" w:hAnsi="宋体" w:cs="宋体"/>
                <w:color w:val="auto"/>
                <w:spacing w:val="0"/>
                <w:kern w:val="0"/>
                <w:sz w:val="24"/>
                <w:highlight w:val="none"/>
                <w:lang w:bidi="ar"/>
              </w:rPr>
            </w:pPr>
            <w:r>
              <w:rPr>
                <w:rFonts w:hint="eastAsia" w:ascii="宋体" w:hAnsi="宋体" w:cs="宋体"/>
                <w:color w:val="auto"/>
                <w:spacing w:val="131"/>
                <w:kern w:val="0"/>
                <w:sz w:val="24"/>
                <w:highlight w:val="none"/>
                <w:lang w:bidi="ar"/>
              </w:rPr>
              <w:t>价格</w:t>
            </w:r>
            <w:r>
              <w:rPr>
                <w:rFonts w:hint="eastAsia" w:ascii="宋体" w:hAnsi="宋体" w:cs="宋体"/>
                <w:color w:val="auto"/>
                <w:spacing w:val="0"/>
                <w:kern w:val="0"/>
                <w:sz w:val="24"/>
                <w:highlight w:val="none"/>
                <w:lang w:bidi="ar"/>
              </w:rPr>
              <w:t>分</w:t>
            </w:r>
          </w:p>
          <w:p w14:paraId="3D2DB12C">
            <w:pPr>
              <w:widowControl/>
              <w:jc w:val="center"/>
              <w:rPr>
                <w:rFonts w:ascii="宋体" w:hAnsi="宋体" w:cs="宋体"/>
                <w:color w:val="auto"/>
                <w:spacing w:val="0"/>
                <w:sz w:val="24"/>
                <w:highlight w:val="none"/>
              </w:rPr>
            </w:pPr>
            <w:r>
              <w:rPr>
                <w:rFonts w:hint="eastAsia" w:ascii="宋体" w:hAnsi="宋体" w:cs="宋体"/>
                <w:color w:val="auto"/>
                <w:spacing w:val="0"/>
                <w:kern w:val="0"/>
                <w:sz w:val="24"/>
                <w:highlight w:val="none"/>
                <w:lang w:bidi="ar"/>
              </w:rPr>
              <w:t>（10 分）</w:t>
            </w:r>
          </w:p>
        </w:tc>
        <w:tc>
          <w:tcPr>
            <w:tcW w:w="6323" w:type="dxa"/>
            <w:vAlign w:val="center"/>
          </w:tcPr>
          <w:p w14:paraId="1CF2B469">
            <w:pPr>
              <w:widowControl/>
              <w:jc w:val="left"/>
              <w:rPr>
                <w:rFonts w:ascii="宋体" w:hAnsi="宋体" w:cs="宋体"/>
                <w:color w:val="auto"/>
                <w:sz w:val="24"/>
                <w:highlight w:val="none"/>
              </w:rPr>
            </w:pPr>
            <w:r>
              <w:rPr>
                <w:rFonts w:hint="eastAsia" w:ascii="宋体" w:hAnsi="宋体" w:cs="宋体"/>
                <w:color w:val="auto"/>
                <w:kern w:val="0"/>
                <w:sz w:val="24"/>
                <w:highlight w:val="none"/>
                <w:lang w:bidi="ar"/>
              </w:rPr>
              <w:t>价格分按低价优先法计算，其中：满足各投标报价的最低值为评标基准价，其价格分为满分。其他供应商的价格分统一按照下列公式计算：投标报价得分=（评标基准价/投标报价）×100%</w:t>
            </w:r>
          </w:p>
        </w:tc>
      </w:tr>
      <w:tr w14:paraId="00BC8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897" w:hRule="atLeast"/>
          <w:jc w:val="center"/>
        </w:trPr>
        <w:tc>
          <w:tcPr>
            <w:tcW w:w="1268" w:type="dxa"/>
            <w:vMerge w:val="restart"/>
            <w:tcBorders>
              <w:top w:val="single" w:color="auto" w:sz="4" w:space="0"/>
            </w:tcBorders>
            <w:vAlign w:val="center"/>
          </w:tcPr>
          <w:p w14:paraId="657FA8BD">
            <w:pPr>
              <w:jc w:val="left"/>
              <w:rPr>
                <w:rFonts w:ascii="宋体" w:hAnsi="宋体" w:cs="宋体"/>
                <w:color w:val="auto"/>
                <w:sz w:val="24"/>
                <w:highlight w:val="none"/>
              </w:rPr>
            </w:pPr>
            <w:r>
              <w:rPr>
                <w:rFonts w:hint="eastAsia" w:ascii="宋体" w:hAnsi="宋体" w:cs="宋体"/>
                <w:color w:val="auto"/>
                <w:sz w:val="24"/>
                <w:highlight w:val="none"/>
              </w:rPr>
              <w:t>技术部分（</w:t>
            </w:r>
            <w:r>
              <w:rPr>
                <w:rFonts w:ascii="宋体" w:hAnsi="宋体" w:cs="宋体"/>
                <w:color w:val="auto"/>
                <w:sz w:val="24"/>
                <w:highlight w:val="none"/>
              </w:rPr>
              <w:t>7</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tc>
        <w:tc>
          <w:tcPr>
            <w:tcW w:w="1473" w:type="dxa"/>
            <w:vAlign w:val="center"/>
          </w:tcPr>
          <w:p w14:paraId="003293A9">
            <w:pPr>
              <w:widowControl/>
              <w:jc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项目分析</w:t>
            </w:r>
          </w:p>
          <w:p w14:paraId="5FD40DAB">
            <w:pPr>
              <w:widowControl/>
              <w:jc w:val="center"/>
              <w:rPr>
                <w:color w:val="auto"/>
                <w:highlight w:val="none"/>
                <w:lang w:bidi="ar"/>
              </w:rPr>
            </w:pPr>
            <w:r>
              <w:rPr>
                <w:rFonts w:hint="eastAsia"/>
                <w:color w:val="auto"/>
                <w:highlight w:val="none"/>
                <w:lang w:bidi="ar"/>
              </w:rPr>
              <w:t>（5分）</w:t>
            </w:r>
          </w:p>
        </w:tc>
        <w:tc>
          <w:tcPr>
            <w:tcW w:w="6323" w:type="dxa"/>
            <w:vAlign w:val="center"/>
          </w:tcPr>
          <w:p w14:paraId="651D3E59">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包含项目背景、项目目标、需求分析及其他相关内容。</w:t>
            </w:r>
          </w:p>
          <w:p w14:paraId="2DEDC562">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描述详细、清晰，科学、合理、有针对性：</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 xml:space="preserve"> 分</w:t>
            </w:r>
          </w:p>
          <w:p w14:paraId="15BA0D68">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描述基本详细、科学、合理、针对性一般或通用：</w:t>
            </w:r>
            <w:r>
              <w:rPr>
                <w:rFonts w:ascii="宋体" w:hAnsi="宋体" w:cs="宋体"/>
                <w:color w:val="auto"/>
                <w:kern w:val="0"/>
                <w:sz w:val="24"/>
                <w:highlight w:val="none"/>
                <w:lang w:bidi="ar"/>
              </w:rPr>
              <w:t>3</w:t>
            </w:r>
            <w:r>
              <w:rPr>
                <w:rFonts w:hint="eastAsia" w:ascii="宋体" w:hAnsi="宋体" w:cs="宋体"/>
                <w:color w:val="auto"/>
                <w:kern w:val="0"/>
                <w:sz w:val="24"/>
                <w:highlight w:val="none"/>
                <w:lang w:bidi="ar"/>
              </w:rPr>
              <w:t xml:space="preserve">分 </w:t>
            </w:r>
          </w:p>
          <w:p w14:paraId="1DA1093A">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描述一般、基本科学、基本合理、针对性较差 </w:t>
            </w:r>
            <w:r>
              <w:rPr>
                <w:rFonts w:ascii="宋体" w:hAnsi="宋体" w:cs="宋体"/>
                <w:color w:val="auto"/>
                <w:kern w:val="0"/>
                <w:sz w:val="24"/>
                <w:highlight w:val="none"/>
                <w:lang w:bidi="ar"/>
              </w:rPr>
              <w:t>1</w:t>
            </w:r>
            <w:r>
              <w:rPr>
                <w:rFonts w:hint="eastAsia" w:ascii="宋体" w:hAnsi="宋体" w:cs="宋体"/>
                <w:color w:val="auto"/>
                <w:kern w:val="0"/>
                <w:sz w:val="24"/>
                <w:highlight w:val="none"/>
                <w:lang w:bidi="ar"/>
              </w:rPr>
              <w:t>分</w:t>
            </w:r>
          </w:p>
          <w:p w14:paraId="45EBC39F">
            <w:pPr>
              <w:pStyle w:val="6"/>
              <w:ind w:left="0" w:leftChars="0" w:firstLine="0" w:firstLineChars="0"/>
              <w:rPr>
                <w:color w:val="auto"/>
                <w:highlight w:val="none"/>
                <w:lang w:bidi="ar"/>
              </w:rPr>
            </w:pPr>
            <w:r>
              <w:rPr>
                <w:rFonts w:hint="eastAsia" w:hAnsi="宋体" w:cs="宋体"/>
                <w:color w:val="auto"/>
                <w:kern w:val="0"/>
                <w:highlight w:val="none"/>
                <w:lang w:bidi="ar"/>
              </w:rPr>
              <w:t>缺项或未提供：0 分</w:t>
            </w:r>
          </w:p>
        </w:tc>
      </w:tr>
      <w:tr w14:paraId="60C73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42" w:hRule="atLeast"/>
          <w:jc w:val="center"/>
        </w:trPr>
        <w:tc>
          <w:tcPr>
            <w:tcW w:w="1268" w:type="dxa"/>
            <w:vMerge w:val="continue"/>
            <w:tcBorders>
              <w:top w:val="single" w:color="auto" w:sz="4" w:space="0"/>
            </w:tcBorders>
            <w:vAlign w:val="center"/>
          </w:tcPr>
          <w:p w14:paraId="5B34F9BF">
            <w:pPr>
              <w:jc w:val="left"/>
              <w:rPr>
                <w:rFonts w:ascii="宋体" w:hAnsi="宋体" w:cs="宋体"/>
                <w:color w:val="auto"/>
                <w:sz w:val="24"/>
                <w:highlight w:val="none"/>
              </w:rPr>
            </w:pPr>
          </w:p>
        </w:tc>
        <w:tc>
          <w:tcPr>
            <w:tcW w:w="1473" w:type="dxa"/>
            <w:vAlign w:val="center"/>
          </w:tcPr>
          <w:p w14:paraId="1A5DF1E7">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总体设计</w:t>
            </w:r>
          </w:p>
          <w:p w14:paraId="2115DDDF">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分）</w:t>
            </w:r>
          </w:p>
        </w:tc>
        <w:tc>
          <w:tcPr>
            <w:tcW w:w="6323" w:type="dxa"/>
            <w:vAlign w:val="center"/>
          </w:tcPr>
          <w:p w14:paraId="5EED7B44">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描述详细、清晰，科学、合理、有针对性：</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 xml:space="preserve"> 分</w:t>
            </w:r>
          </w:p>
          <w:p w14:paraId="579ED5F0">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描述基本详细、科学、合理、针对性一般或通用：</w:t>
            </w:r>
            <w:r>
              <w:rPr>
                <w:rFonts w:ascii="宋体" w:hAnsi="宋体" w:cs="宋体"/>
                <w:color w:val="auto"/>
                <w:kern w:val="0"/>
                <w:sz w:val="24"/>
                <w:highlight w:val="none"/>
                <w:lang w:bidi="ar"/>
              </w:rPr>
              <w:t>3</w:t>
            </w:r>
            <w:r>
              <w:rPr>
                <w:rFonts w:hint="eastAsia" w:ascii="宋体" w:hAnsi="宋体" w:cs="宋体"/>
                <w:color w:val="auto"/>
                <w:kern w:val="0"/>
                <w:sz w:val="24"/>
                <w:highlight w:val="none"/>
                <w:lang w:bidi="ar"/>
              </w:rPr>
              <w:t xml:space="preserve">分 </w:t>
            </w:r>
          </w:p>
          <w:p w14:paraId="03824A28">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描述一般、基本科学、基本合理、针对性较差 </w:t>
            </w:r>
            <w:r>
              <w:rPr>
                <w:rFonts w:ascii="宋体" w:hAnsi="宋体" w:cs="宋体"/>
                <w:color w:val="auto"/>
                <w:kern w:val="0"/>
                <w:sz w:val="24"/>
                <w:highlight w:val="none"/>
                <w:lang w:bidi="ar"/>
              </w:rPr>
              <w:t>1</w:t>
            </w:r>
            <w:r>
              <w:rPr>
                <w:rFonts w:hint="eastAsia" w:ascii="宋体" w:hAnsi="宋体" w:cs="宋体"/>
                <w:color w:val="auto"/>
                <w:kern w:val="0"/>
                <w:sz w:val="24"/>
                <w:highlight w:val="none"/>
                <w:lang w:bidi="ar"/>
              </w:rPr>
              <w:t>分</w:t>
            </w:r>
          </w:p>
          <w:p w14:paraId="38639E9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方案不合理或未提供：0 分</w:t>
            </w:r>
          </w:p>
        </w:tc>
      </w:tr>
      <w:tr w14:paraId="2C084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254" w:hRule="atLeast"/>
          <w:jc w:val="center"/>
        </w:trPr>
        <w:tc>
          <w:tcPr>
            <w:tcW w:w="1268" w:type="dxa"/>
            <w:vMerge w:val="continue"/>
            <w:tcBorders>
              <w:top w:val="single" w:color="auto" w:sz="4" w:space="0"/>
            </w:tcBorders>
            <w:vAlign w:val="center"/>
          </w:tcPr>
          <w:p w14:paraId="548F8F07">
            <w:pPr>
              <w:jc w:val="left"/>
              <w:rPr>
                <w:rFonts w:ascii="宋体" w:hAnsi="宋体" w:cs="宋体"/>
                <w:color w:val="auto"/>
                <w:sz w:val="24"/>
                <w:highlight w:val="none"/>
              </w:rPr>
            </w:pPr>
          </w:p>
        </w:tc>
        <w:tc>
          <w:tcPr>
            <w:tcW w:w="1473" w:type="dxa"/>
            <w:vAlign w:val="center"/>
          </w:tcPr>
          <w:p w14:paraId="1203915D">
            <w:pPr>
              <w:widowControl/>
              <w:jc w:val="left"/>
              <w:rPr>
                <w:color w:val="auto"/>
                <w:highlight w:val="none"/>
                <w:lang w:bidi="ar"/>
              </w:rPr>
            </w:pPr>
            <w:r>
              <w:rPr>
                <w:rFonts w:hint="eastAsia" w:ascii="宋体" w:hAnsi="宋体" w:cs="宋体"/>
                <w:color w:val="auto"/>
                <w:kern w:val="0"/>
                <w:sz w:val="24"/>
                <w:highlight w:val="none"/>
                <w:lang w:bidi="ar"/>
              </w:rPr>
              <w:t>文化馆运维方案</w:t>
            </w:r>
            <w:r>
              <w:rPr>
                <w:rFonts w:hint="eastAsia"/>
                <w:color w:val="auto"/>
                <w:highlight w:val="none"/>
                <w:lang w:bidi="ar"/>
              </w:rPr>
              <w:t>（5分）</w:t>
            </w:r>
          </w:p>
        </w:tc>
        <w:tc>
          <w:tcPr>
            <w:tcW w:w="6323" w:type="dxa"/>
            <w:vAlign w:val="center"/>
          </w:tcPr>
          <w:p w14:paraId="2DEC4CAA">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方案描述详细、清晰，科学、合理、有针对性：</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 xml:space="preserve"> 分</w:t>
            </w:r>
          </w:p>
          <w:p w14:paraId="5D45F238">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方案描述较详细、科学、合理、较有针对性：</w:t>
            </w:r>
            <w:r>
              <w:rPr>
                <w:rFonts w:ascii="宋体" w:hAnsi="宋体" w:cs="宋体"/>
                <w:color w:val="auto"/>
                <w:kern w:val="0"/>
                <w:sz w:val="24"/>
                <w:highlight w:val="none"/>
                <w:lang w:bidi="ar"/>
              </w:rPr>
              <w:t>4</w:t>
            </w:r>
            <w:r>
              <w:rPr>
                <w:rFonts w:hint="eastAsia" w:ascii="宋体" w:hAnsi="宋体" w:cs="宋体"/>
                <w:color w:val="auto"/>
                <w:kern w:val="0"/>
                <w:sz w:val="24"/>
                <w:highlight w:val="none"/>
                <w:lang w:bidi="ar"/>
              </w:rPr>
              <w:t xml:space="preserve"> 分 </w:t>
            </w:r>
          </w:p>
          <w:p w14:paraId="5F6A2DBA">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方案描述基本详细、科学、合理、针对性一般或通用：</w:t>
            </w:r>
            <w:r>
              <w:rPr>
                <w:rFonts w:ascii="宋体" w:hAnsi="宋体" w:cs="宋体"/>
                <w:color w:val="auto"/>
                <w:kern w:val="0"/>
                <w:sz w:val="24"/>
                <w:highlight w:val="none"/>
                <w:lang w:bidi="ar"/>
              </w:rPr>
              <w:t>3</w:t>
            </w:r>
            <w:r>
              <w:rPr>
                <w:rFonts w:hint="eastAsia" w:ascii="宋体" w:hAnsi="宋体" w:cs="宋体"/>
                <w:color w:val="auto"/>
                <w:kern w:val="0"/>
                <w:sz w:val="24"/>
                <w:highlight w:val="none"/>
                <w:lang w:bidi="ar"/>
              </w:rPr>
              <w:t xml:space="preserve"> 分 </w:t>
            </w:r>
          </w:p>
          <w:p w14:paraId="07691B2E">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方案描述一般、基本科学、基本合理、针对性较差</w:t>
            </w:r>
            <w:r>
              <w:rPr>
                <w:rFonts w:ascii="宋体" w:hAnsi="宋体" w:cs="宋体"/>
                <w:color w:val="auto"/>
                <w:kern w:val="0"/>
                <w:sz w:val="24"/>
                <w:highlight w:val="none"/>
                <w:lang w:bidi="ar"/>
              </w:rPr>
              <w:t>2</w:t>
            </w:r>
            <w:r>
              <w:rPr>
                <w:rFonts w:hint="eastAsia" w:ascii="宋体" w:hAnsi="宋体" w:cs="宋体"/>
                <w:color w:val="auto"/>
                <w:kern w:val="0"/>
                <w:sz w:val="24"/>
                <w:highlight w:val="none"/>
                <w:lang w:bidi="ar"/>
              </w:rPr>
              <w:t>分</w:t>
            </w:r>
          </w:p>
          <w:p w14:paraId="664468AF">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方案描述一般，基本科学、合理、无针对性：</w:t>
            </w:r>
            <w:r>
              <w:rPr>
                <w:rFonts w:ascii="宋体" w:hAnsi="宋体" w:cs="宋体"/>
                <w:color w:val="auto"/>
                <w:kern w:val="0"/>
                <w:sz w:val="24"/>
                <w:highlight w:val="none"/>
                <w:lang w:bidi="ar"/>
              </w:rPr>
              <w:t>1</w:t>
            </w:r>
            <w:r>
              <w:rPr>
                <w:rFonts w:hint="eastAsia" w:ascii="宋体" w:hAnsi="宋体" w:cs="宋体"/>
                <w:color w:val="auto"/>
                <w:kern w:val="0"/>
                <w:sz w:val="24"/>
                <w:highlight w:val="none"/>
                <w:lang w:bidi="ar"/>
              </w:rPr>
              <w:t xml:space="preserve"> 分 </w:t>
            </w:r>
          </w:p>
          <w:p w14:paraId="6970EB85">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方案不合理或未提供：0 分</w:t>
            </w:r>
          </w:p>
        </w:tc>
      </w:tr>
      <w:tr w14:paraId="23891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254" w:hRule="atLeast"/>
          <w:jc w:val="center"/>
        </w:trPr>
        <w:tc>
          <w:tcPr>
            <w:tcW w:w="1268" w:type="dxa"/>
            <w:vMerge w:val="continue"/>
            <w:tcBorders>
              <w:top w:val="single" w:color="auto" w:sz="4" w:space="0"/>
            </w:tcBorders>
            <w:vAlign w:val="center"/>
          </w:tcPr>
          <w:p w14:paraId="54A70398">
            <w:pPr>
              <w:jc w:val="left"/>
              <w:rPr>
                <w:rFonts w:ascii="宋体" w:hAnsi="宋体" w:cs="宋体"/>
                <w:color w:val="auto"/>
                <w:sz w:val="24"/>
                <w:highlight w:val="none"/>
              </w:rPr>
            </w:pPr>
          </w:p>
        </w:tc>
        <w:tc>
          <w:tcPr>
            <w:tcW w:w="1473" w:type="dxa"/>
            <w:vAlign w:val="center"/>
          </w:tcPr>
          <w:p w14:paraId="2641B044">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图书馆运维方案（5分）</w:t>
            </w:r>
          </w:p>
        </w:tc>
        <w:tc>
          <w:tcPr>
            <w:tcW w:w="6323" w:type="dxa"/>
            <w:vAlign w:val="center"/>
          </w:tcPr>
          <w:p w14:paraId="4113F692">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方案描述详细、清晰，科学、合理、有针对性：</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 xml:space="preserve"> 分</w:t>
            </w:r>
          </w:p>
          <w:p w14:paraId="35E71F06">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方案描述较详细、科学、合理、较有针对性：</w:t>
            </w:r>
            <w:r>
              <w:rPr>
                <w:rFonts w:ascii="宋体" w:hAnsi="宋体" w:cs="宋体"/>
                <w:color w:val="auto"/>
                <w:kern w:val="0"/>
                <w:sz w:val="24"/>
                <w:highlight w:val="none"/>
                <w:lang w:bidi="ar"/>
              </w:rPr>
              <w:t>4</w:t>
            </w:r>
            <w:r>
              <w:rPr>
                <w:rFonts w:hint="eastAsia" w:ascii="宋体" w:hAnsi="宋体" w:cs="宋体"/>
                <w:color w:val="auto"/>
                <w:kern w:val="0"/>
                <w:sz w:val="24"/>
                <w:highlight w:val="none"/>
                <w:lang w:bidi="ar"/>
              </w:rPr>
              <w:t xml:space="preserve"> 分 </w:t>
            </w:r>
          </w:p>
          <w:p w14:paraId="7E9DF6CD">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方案描述基本详细、科学、合理、针对性一般或通用：</w:t>
            </w:r>
            <w:r>
              <w:rPr>
                <w:rFonts w:ascii="宋体" w:hAnsi="宋体" w:cs="宋体"/>
                <w:color w:val="auto"/>
                <w:kern w:val="0"/>
                <w:sz w:val="24"/>
                <w:highlight w:val="none"/>
                <w:lang w:bidi="ar"/>
              </w:rPr>
              <w:t>3</w:t>
            </w:r>
            <w:r>
              <w:rPr>
                <w:rFonts w:hint="eastAsia" w:ascii="宋体" w:hAnsi="宋体" w:cs="宋体"/>
                <w:color w:val="auto"/>
                <w:kern w:val="0"/>
                <w:sz w:val="24"/>
                <w:highlight w:val="none"/>
                <w:lang w:bidi="ar"/>
              </w:rPr>
              <w:t xml:space="preserve"> 分 </w:t>
            </w:r>
          </w:p>
          <w:p w14:paraId="0D121D92">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方案描述一般、基本科学、基本合理、针对性较差</w:t>
            </w:r>
            <w:r>
              <w:rPr>
                <w:rFonts w:ascii="宋体" w:hAnsi="宋体" w:cs="宋体"/>
                <w:color w:val="auto"/>
                <w:kern w:val="0"/>
                <w:sz w:val="24"/>
                <w:highlight w:val="none"/>
                <w:lang w:bidi="ar"/>
              </w:rPr>
              <w:t>2</w:t>
            </w:r>
            <w:r>
              <w:rPr>
                <w:rFonts w:hint="eastAsia" w:ascii="宋体" w:hAnsi="宋体" w:cs="宋体"/>
                <w:color w:val="auto"/>
                <w:kern w:val="0"/>
                <w:sz w:val="24"/>
                <w:highlight w:val="none"/>
                <w:lang w:bidi="ar"/>
              </w:rPr>
              <w:t>分</w:t>
            </w:r>
          </w:p>
          <w:p w14:paraId="0B0530B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方案描述一般，基本科学、合理、无针对性：</w:t>
            </w:r>
            <w:r>
              <w:rPr>
                <w:rFonts w:ascii="宋体" w:hAnsi="宋体" w:cs="宋体"/>
                <w:color w:val="auto"/>
                <w:kern w:val="0"/>
                <w:sz w:val="24"/>
                <w:highlight w:val="none"/>
                <w:lang w:bidi="ar"/>
              </w:rPr>
              <w:t>1</w:t>
            </w:r>
            <w:r>
              <w:rPr>
                <w:rFonts w:hint="eastAsia" w:ascii="宋体" w:hAnsi="宋体" w:cs="宋体"/>
                <w:color w:val="auto"/>
                <w:kern w:val="0"/>
                <w:sz w:val="24"/>
                <w:highlight w:val="none"/>
                <w:lang w:bidi="ar"/>
              </w:rPr>
              <w:t xml:space="preserve"> 分 </w:t>
            </w:r>
          </w:p>
          <w:p w14:paraId="612A0184">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方案不合理或未提供：0 分</w:t>
            </w:r>
          </w:p>
        </w:tc>
      </w:tr>
      <w:tr w14:paraId="09FF3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254" w:hRule="atLeast"/>
          <w:jc w:val="center"/>
        </w:trPr>
        <w:tc>
          <w:tcPr>
            <w:tcW w:w="1268" w:type="dxa"/>
            <w:vMerge w:val="continue"/>
            <w:tcBorders>
              <w:top w:val="single" w:color="auto" w:sz="4" w:space="0"/>
            </w:tcBorders>
            <w:vAlign w:val="center"/>
          </w:tcPr>
          <w:p w14:paraId="5C722316">
            <w:pPr>
              <w:jc w:val="left"/>
              <w:rPr>
                <w:rFonts w:ascii="宋体" w:hAnsi="宋体" w:cs="宋体"/>
                <w:color w:val="auto"/>
                <w:sz w:val="24"/>
                <w:highlight w:val="none"/>
              </w:rPr>
            </w:pPr>
          </w:p>
        </w:tc>
        <w:tc>
          <w:tcPr>
            <w:tcW w:w="1473" w:type="dxa"/>
            <w:vAlign w:val="center"/>
          </w:tcPr>
          <w:p w14:paraId="21B8E1EE">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博物馆运维方案（5分）</w:t>
            </w:r>
          </w:p>
        </w:tc>
        <w:tc>
          <w:tcPr>
            <w:tcW w:w="6323" w:type="dxa"/>
            <w:vAlign w:val="center"/>
          </w:tcPr>
          <w:p w14:paraId="4CC02042">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方案描述详细、清晰，科学、合理、有针对性：</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 xml:space="preserve"> 分</w:t>
            </w:r>
          </w:p>
          <w:p w14:paraId="01A251AE">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方案描述较详细、科学、合理、较有针对性：</w:t>
            </w:r>
            <w:r>
              <w:rPr>
                <w:rFonts w:ascii="宋体" w:hAnsi="宋体" w:cs="宋体"/>
                <w:color w:val="auto"/>
                <w:kern w:val="0"/>
                <w:sz w:val="24"/>
                <w:highlight w:val="none"/>
                <w:lang w:bidi="ar"/>
              </w:rPr>
              <w:t>4</w:t>
            </w:r>
            <w:r>
              <w:rPr>
                <w:rFonts w:hint="eastAsia" w:ascii="宋体" w:hAnsi="宋体" w:cs="宋体"/>
                <w:color w:val="auto"/>
                <w:kern w:val="0"/>
                <w:sz w:val="24"/>
                <w:highlight w:val="none"/>
                <w:lang w:bidi="ar"/>
              </w:rPr>
              <w:t xml:space="preserve"> 分 </w:t>
            </w:r>
          </w:p>
          <w:p w14:paraId="4B24418C">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方案描述基本详细、科学、合理、针对性一般或通用：</w:t>
            </w:r>
            <w:r>
              <w:rPr>
                <w:rFonts w:ascii="宋体" w:hAnsi="宋体" w:cs="宋体"/>
                <w:color w:val="auto"/>
                <w:kern w:val="0"/>
                <w:sz w:val="24"/>
                <w:highlight w:val="none"/>
                <w:lang w:bidi="ar"/>
              </w:rPr>
              <w:t>3</w:t>
            </w:r>
            <w:r>
              <w:rPr>
                <w:rFonts w:hint="eastAsia" w:ascii="宋体" w:hAnsi="宋体" w:cs="宋体"/>
                <w:color w:val="auto"/>
                <w:kern w:val="0"/>
                <w:sz w:val="24"/>
                <w:highlight w:val="none"/>
                <w:lang w:bidi="ar"/>
              </w:rPr>
              <w:t xml:space="preserve"> 分 </w:t>
            </w:r>
          </w:p>
          <w:p w14:paraId="48F380AF">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方案描述一般、基本科学、基本合理、针对性较差</w:t>
            </w:r>
            <w:r>
              <w:rPr>
                <w:rFonts w:ascii="宋体" w:hAnsi="宋体" w:cs="宋体"/>
                <w:color w:val="auto"/>
                <w:kern w:val="0"/>
                <w:sz w:val="24"/>
                <w:highlight w:val="none"/>
                <w:lang w:bidi="ar"/>
              </w:rPr>
              <w:t>2</w:t>
            </w:r>
            <w:r>
              <w:rPr>
                <w:rFonts w:hint="eastAsia" w:ascii="宋体" w:hAnsi="宋体" w:cs="宋体"/>
                <w:color w:val="auto"/>
                <w:kern w:val="0"/>
                <w:sz w:val="24"/>
                <w:highlight w:val="none"/>
                <w:lang w:bidi="ar"/>
              </w:rPr>
              <w:t>分</w:t>
            </w:r>
          </w:p>
          <w:p w14:paraId="409CA34C">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方案描述一般，基本科学、合理、无针对性：</w:t>
            </w:r>
            <w:r>
              <w:rPr>
                <w:rFonts w:ascii="宋体" w:hAnsi="宋体" w:cs="宋体"/>
                <w:color w:val="auto"/>
                <w:kern w:val="0"/>
                <w:sz w:val="24"/>
                <w:highlight w:val="none"/>
                <w:lang w:bidi="ar"/>
              </w:rPr>
              <w:t>1</w:t>
            </w:r>
            <w:r>
              <w:rPr>
                <w:rFonts w:hint="eastAsia" w:ascii="宋体" w:hAnsi="宋体" w:cs="宋体"/>
                <w:color w:val="auto"/>
                <w:kern w:val="0"/>
                <w:sz w:val="24"/>
                <w:highlight w:val="none"/>
                <w:lang w:bidi="ar"/>
              </w:rPr>
              <w:t xml:space="preserve"> 分 </w:t>
            </w:r>
          </w:p>
          <w:p w14:paraId="54317FC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方案不合理或未提供：0 分</w:t>
            </w:r>
          </w:p>
        </w:tc>
      </w:tr>
      <w:tr w14:paraId="4D80C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83" w:hRule="atLeast"/>
          <w:jc w:val="center"/>
        </w:trPr>
        <w:tc>
          <w:tcPr>
            <w:tcW w:w="1268" w:type="dxa"/>
            <w:vMerge w:val="continue"/>
            <w:tcBorders>
              <w:top w:val="single" w:color="auto" w:sz="4" w:space="0"/>
            </w:tcBorders>
            <w:vAlign w:val="center"/>
          </w:tcPr>
          <w:p w14:paraId="1FF757A9">
            <w:pPr>
              <w:jc w:val="left"/>
              <w:rPr>
                <w:rFonts w:ascii="宋体" w:hAnsi="宋体" w:cs="宋体"/>
                <w:color w:val="auto"/>
                <w:sz w:val="24"/>
                <w:highlight w:val="none"/>
              </w:rPr>
            </w:pPr>
          </w:p>
        </w:tc>
        <w:tc>
          <w:tcPr>
            <w:tcW w:w="1473" w:type="dxa"/>
            <w:vAlign w:val="center"/>
          </w:tcPr>
          <w:p w14:paraId="3B4DAE4E">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项目人员配备（</w:t>
            </w:r>
            <w:r>
              <w:rPr>
                <w:rFonts w:ascii="宋体" w:hAnsi="宋体" w:cs="宋体"/>
                <w:color w:val="auto"/>
                <w:kern w:val="0"/>
                <w:sz w:val="24"/>
                <w:highlight w:val="none"/>
                <w:lang w:bidi="ar"/>
              </w:rPr>
              <w:t>10</w:t>
            </w:r>
            <w:r>
              <w:rPr>
                <w:rFonts w:hint="eastAsia" w:ascii="宋体" w:hAnsi="宋体" w:cs="宋体"/>
                <w:color w:val="auto"/>
                <w:kern w:val="0"/>
                <w:sz w:val="24"/>
                <w:highlight w:val="none"/>
                <w:lang w:bidi="ar"/>
              </w:rPr>
              <w:t>分）</w:t>
            </w:r>
          </w:p>
        </w:tc>
        <w:tc>
          <w:tcPr>
            <w:tcW w:w="6323" w:type="dxa"/>
            <w:vAlign w:val="center"/>
          </w:tcPr>
          <w:p w14:paraId="2E24AE7E">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项目团队人数、驻场人数及配备情况符合项目要求。</w:t>
            </w:r>
          </w:p>
          <w:p w14:paraId="5046EE8A">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项目总负责人需具备研究生以上学历，同时具有 </w:t>
            </w:r>
            <w:r>
              <w:rPr>
                <w:rFonts w:ascii="宋体" w:hAnsi="宋体" w:cs="宋体"/>
                <w:color w:val="auto"/>
                <w:kern w:val="0"/>
                <w:sz w:val="24"/>
                <w:highlight w:val="none"/>
                <w:lang w:bidi="ar"/>
              </w:rPr>
              <w:t>PMP</w:t>
            </w:r>
            <w:r>
              <w:rPr>
                <w:rFonts w:hint="eastAsia" w:ascii="宋体" w:hAnsi="宋体" w:cs="宋体"/>
                <w:color w:val="auto"/>
                <w:kern w:val="0"/>
                <w:sz w:val="24"/>
                <w:highlight w:val="none"/>
                <w:lang w:bidi="ar"/>
              </w:rPr>
              <w:t xml:space="preserve"> 项目经理、高级信息安全管理工程师、高级智能化系统集成项目经理资质证书，得5分；少1项得3分；少2项得1分；少3项得0分。</w:t>
            </w:r>
          </w:p>
          <w:p w14:paraId="4C3A0B02">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项目组团队成员(项目总负责人除外)需具有高级网络与信息安全工程师、信息系统项目管理师、安全防范系统安装维护员、系统集成项目管理工程师。具有上述资质证书的组员，全部具备得5分，少1项得3分；少2项得1分；少3项得0分。同一人员具有多项资质证书的不重复计算得分。</w:t>
            </w:r>
          </w:p>
          <w:p w14:paraId="69C534A0">
            <w:pPr>
              <w:widowControl/>
              <w:jc w:val="left"/>
              <w:rPr>
                <w:color w:val="auto"/>
                <w:highlight w:val="none"/>
              </w:rPr>
            </w:pPr>
            <w:r>
              <w:rPr>
                <w:rFonts w:hint="eastAsia" w:ascii="宋体" w:hAnsi="宋体" w:cs="宋体"/>
                <w:color w:val="auto"/>
                <w:kern w:val="0"/>
                <w:sz w:val="24"/>
                <w:highlight w:val="none"/>
                <w:lang w:bidi="ar"/>
              </w:rPr>
              <w:t>以上人员需提供证书复印件或扫描件，同时提供近6个月内任意一个月的社保证明，并加盖单位公章，否则不予认可。</w:t>
            </w:r>
          </w:p>
        </w:tc>
      </w:tr>
      <w:tr w14:paraId="1C3E5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83" w:hRule="atLeast"/>
          <w:jc w:val="center"/>
        </w:trPr>
        <w:tc>
          <w:tcPr>
            <w:tcW w:w="1268" w:type="dxa"/>
            <w:vMerge w:val="continue"/>
            <w:vAlign w:val="center"/>
          </w:tcPr>
          <w:p w14:paraId="5FD33CBE">
            <w:pPr>
              <w:widowControl/>
              <w:jc w:val="center"/>
              <w:rPr>
                <w:rFonts w:ascii="宋体" w:hAnsi="宋体" w:cs="宋体"/>
                <w:bCs/>
                <w:color w:val="auto"/>
                <w:sz w:val="24"/>
                <w:highlight w:val="none"/>
              </w:rPr>
            </w:pPr>
          </w:p>
        </w:tc>
        <w:tc>
          <w:tcPr>
            <w:tcW w:w="1473" w:type="dxa"/>
            <w:tcBorders>
              <w:bottom w:val="single" w:color="auto" w:sz="4" w:space="0"/>
            </w:tcBorders>
            <w:vAlign w:val="center"/>
          </w:tcPr>
          <w:p w14:paraId="45CE3830">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人员管理方案</w:t>
            </w:r>
          </w:p>
          <w:p w14:paraId="134E6A3F">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分）</w:t>
            </w:r>
          </w:p>
        </w:tc>
        <w:tc>
          <w:tcPr>
            <w:tcW w:w="6323" w:type="dxa"/>
            <w:tcBorders>
              <w:bottom w:val="single" w:color="auto" w:sz="4" w:space="0"/>
            </w:tcBorders>
            <w:vAlign w:val="center"/>
          </w:tcPr>
          <w:p w14:paraId="424EC070">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人员管理方案，全面，合理，可操作性强，</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 xml:space="preserve"> 分 </w:t>
            </w:r>
          </w:p>
          <w:p w14:paraId="6239627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人员管理方案，基本全面，较合理，可操作性一般，</w:t>
            </w:r>
            <w:r>
              <w:rPr>
                <w:rFonts w:ascii="宋体" w:hAnsi="宋体" w:cs="宋体"/>
                <w:color w:val="auto"/>
                <w:kern w:val="0"/>
                <w:sz w:val="24"/>
                <w:highlight w:val="none"/>
                <w:lang w:bidi="ar"/>
              </w:rPr>
              <w:t>3</w:t>
            </w:r>
            <w:r>
              <w:rPr>
                <w:rFonts w:hint="eastAsia" w:ascii="宋体" w:hAnsi="宋体" w:cs="宋体"/>
                <w:color w:val="auto"/>
                <w:kern w:val="0"/>
                <w:sz w:val="24"/>
                <w:highlight w:val="none"/>
                <w:lang w:bidi="ar"/>
              </w:rPr>
              <w:t xml:space="preserve"> 分 </w:t>
            </w:r>
          </w:p>
          <w:p w14:paraId="4E82C6D8">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人员管理方案，内容不全，合理性一般，可操作性较差，</w:t>
            </w:r>
            <w:r>
              <w:rPr>
                <w:rFonts w:ascii="宋体" w:hAnsi="宋体" w:cs="宋体"/>
                <w:color w:val="auto"/>
                <w:kern w:val="0"/>
                <w:sz w:val="24"/>
                <w:highlight w:val="none"/>
                <w:lang w:bidi="ar"/>
              </w:rPr>
              <w:t>1</w:t>
            </w:r>
            <w:r>
              <w:rPr>
                <w:rFonts w:hint="eastAsia" w:ascii="宋体" w:hAnsi="宋体" w:cs="宋体"/>
                <w:color w:val="auto"/>
                <w:kern w:val="0"/>
                <w:sz w:val="24"/>
                <w:highlight w:val="none"/>
                <w:lang w:bidi="ar"/>
              </w:rPr>
              <w:t xml:space="preserve"> 分 </w:t>
            </w:r>
          </w:p>
          <w:p w14:paraId="0A1329FC">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人员管理方案，不满足采购需求或未提供，0 分</w:t>
            </w:r>
          </w:p>
        </w:tc>
      </w:tr>
      <w:tr w14:paraId="4CEE1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75" w:hRule="atLeast"/>
          <w:jc w:val="center"/>
        </w:trPr>
        <w:tc>
          <w:tcPr>
            <w:tcW w:w="1268" w:type="dxa"/>
            <w:vMerge w:val="continue"/>
            <w:vAlign w:val="center"/>
          </w:tcPr>
          <w:p w14:paraId="1D91388C">
            <w:pPr>
              <w:widowControl/>
              <w:jc w:val="center"/>
              <w:rPr>
                <w:rFonts w:ascii="宋体" w:hAnsi="宋体" w:cs="宋体"/>
                <w:bCs/>
                <w:color w:val="auto"/>
                <w:sz w:val="24"/>
                <w:highlight w:val="none"/>
              </w:rPr>
            </w:pPr>
          </w:p>
        </w:tc>
        <w:tc>
          <w:tcPr>
            <w:tcW w:w="1473" w:type="dxa"/>
            <w:tcBorders>
              <w:bottom w:val="single" w:color="auto" w:sz="4" w:space="0"/>
            </w:tcBorders>
            <w:vAlign w:val="center"/>
          </w:tcPr>
          <w:p w14:paraId="67330D14">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维护服务流程</w:t>
            </w:r>
          </w:p>
          <w:p w14:paraId="2C899747">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分）</w:t>
            </w:r>
          </w:p>
        </w:tc>
        <w:tc>
          <w:tcPr>
            <w:tcW w:w="6323" w:type="dxa"/>
            <w:tcBorders>
              <w:bottom w:val="single" w:color="auto" w:sz="4" w:space="0"/>
            </w:tcBorders>
            <w:vAlign w:val="center"/>
          </w:tcPr>
          <w:p w14:paraId="357D3E8F">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完全符合本项目实际情况，服务流程针对性强：</w:t>
            </w:r>
            <w:r>
              <w:rPr>
                <w:rFonts w:ascii="宋体" w:hAnsi="宋体" w:cs="宋体"/>
                <w:color w:val="auto"/>
                <w:kern w:val="0"/>
                <w:sz w:val="24"/>
                <w:highlight w:val="none"/>
                <w:lang w:bidi="ar"/>
              </w:rPr>
              <w:t>5</w:t>
            </w:r>
            <w:r>
              <w:rPr>
                <w:rFonts w:hint="eastAsia" w:ascii="宋体" w:hAnsi="宋体" w:cs="宋体"/>
                <w:color w:val="auto"/>
                <w:kern w:val="0"/>
                <w:sz w:val="24"/>
                <w:highlight w:val="none"/>
                <w:lang w:bidi="ar"/>
              </w:rPr>
              <w:t xml:space="preserve">分 </w:t>
            </w:r>
          </w:p>
          <w:p w14:paraId="20D5BD88">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符合本项目实际情况，服务流程针对性一般：</w:t>
            </w:r>
            <w:r>
              <w:rPr>
                <w:rFonts w:ascii="宋体" w:hAnsi="宋体" w:cs="宋体"/>
                <w:color w:val="auto"/>
                <w:kern w:val="0"/>
                <w:sz w:val="24"/>
                <w:highlight w:val="none"/>
                <w:lang w:bidi="ar"/>
              </w:rPr>
              <w:t>3</w:t>
            </w:r>
            <w:r>
              <w:rPr>
                <w:rFonts w:hint="eastAsia" w:ascii="宋体" w:hAnsi="宋体" w:cs="宋体"/>
                <w:color w:val="auto"/>
                <w:kern w:val="0"/>
                <w:sz w:val="24"/>
                <w:highlight w:val="none"/>
                <w:lang w:bidi="ar"/>
              </w:rPr>
              <w:t xml:space="preserve"> 分 </w:t>
            </w:r>
          </w:p>
          <w:p w14:paraId="42D4CC1E">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基本符合本项目实际情况，服务流程针对性较弱：</w:t>
            </w:r>
            <w:r>
              <w:rPr>
                <w:rFonts w:ascii="宋体" w:hAnsi="宋体" w:cs="宋体"/>
                <w:color w:val="auto"/>
                <w:kern w:val="0"/>
                <w:sz w:val="24"/>
                <w:highlight w:val="none"/>
                <w:lang w:bidi="ar"/>
              </w:rPr>
              <w:t>1</w:t>
            </w:r>
            <w:r>
              <w:rPr>
                <w:rFonts w:hint="eastAsia" w:ascii="宋体" w:hAnsi="宋体" w:cs="宋体"/>
                <w:color w:val="auto"/>
                <w:kern w:val="0"/>
                <w:sz w:val="24"/>
                <w:highlight w:val="none"/>
                <w:lang w:bidi="ar"/>
              </w:rPr>
              <w:t xml:space="preserve"> 分 </w:t>
            </w:r>
          </w:p>
          <w:p w14:paraId="78A7803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不合理或未提供：0分。</w:t>
            </w:r>
          </w:p>
        </w:tc>
      </w:tr>
      <w:tr w14:paraId="657E6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807" w:hRule="atLeast"/>
          <w:jc w:val="center"/>
        </w:trPr>
        <w:tc>
          <w:tcPr>
            <w:tcW w:w="1268" w:type="dxa"/>
            <w:vMerge w:val="continue"/>
            <w:vAlign w:val="center"/>
          </w:tcPr>
          <w:p w14:paraId="6497079D">
            <w:pPr>
              <w:widowControl/>
              <w:jc w:val="center"/>
              <w:rPr>
                <w:rFonts w:ascii="宋体" w:hAnsi="宋体" w:cs="宋体"/>
                <w:bCs/>
                <w:color w:val="auto"/>
                <w:sz w:val="24"/>
                <w:highlight w:val="none"/>
              </w:rPr>
            </w:pPr>
          </w:p>
        </w:tc>
        <w:tc>
          <w:tcPr>
            <w:tcW w:w="1473" w:type="dxa"/>
            <w:tcBorders>
              <w:bottom w:val="single" w:color="auto" w:sz="4" w:space="0"/>
            </w:tcBorders>
            <w:vAlign w:val="center"/>
          </w:tcPr>
          <w:p w14:paraId="110BFA30">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培训方案</w:t>
            </w:r>
          </w:p>
          <w:p w14:paraId="1389C959">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（10分）</w:t>
            </w:r>
          </w:p>
        </w:tc>
        <w:tc>
          <w:tcPr>
            <w:tcW w:w="6323" w:type="dxa"/>
            <w:tcBorders>
              <w:bottom w:val="single" w:color="auto" w:sz="4" w:space="0"/>
            </w:tcBorders>
            <w:vAlign w:val="center"/>
          </w:tcPr>
          <w:p w14:paraId="27FE20DE">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方案设计科学合理，内容完善，符合项目实际要求：10 分；</w:t>
            </w:r>
          </w:p>
          <w:p w14:paraId="5B3FADB4">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方案设计科学合理，内容完善，部分符合项目实际要求：7 分； </w:t>
            </w:r>
          </w:p>
          <w:p w14:paraId="34F7B00D">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方案设计不完全合理，内容较为完善，存在部分问题：4 分 </w:t>
            </w:r>
          </w:p>
          <w:p w14:paraId="1D29BE8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不合理或未提供：0分</w:t>
            </w:r>
          </w:p>
        </w:tc>
      </w:tr>
      <w:tr w14:paraId="6DF7A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1268" w:type="dxa"/>
            <w:vMerge w:val="continue"/>
            <w:vAlign w:val="center"/>
          </w:tcPr>
          <w:p w14:paraId="3E66AB18">
            <w:pPr>
              <w:widowControl/>
              <w:jc w:val="center"/>
              <w:rPr>
                <w:rFonts w:ascii="宋体" w:hAnsi="宋体" w:cs="宋体"/>
                <w:bCs/>
                <w:color w:val="auto"/>
                <w:sz w:val="24"/>
                <w:highlight w:val="none"/>
              </w:rPr>
            </w:pPr>
          </w:p>
        </w:tc>
        <w:tc>
          <w:tcPr>
            <w:tcW w:w="1473" w:type="dxa"/>
            <w:tcBorders>
              <w:bottom w:val="single" w:color="auto" w:sz="4" w:space="0"/>
            </w:tcBorders>
            <w:vAlign w:val="center"/>
          </w:tcPr>
          <w:p w14:paraId="03BE8FB0">
            <w:pPr>
              <w:widowControl/>
              <w:jc w:val="center"/>
              <w:rPr>
                <w:rFonts w:ascii="宋体" w:hAnsi="宋体" w:cs="宋体"/>
                <w:color w:val="auto"/>
                <w:kern w:val="0"/>
                <w:sz w:val="24"/>
                <w:highlight w:val="none"/>
                <w:lang w:bidi="ar"/>
              </w:rPr>
            </w:pPr>
            <w:bookmarkStart w:id="816" w:name="_Hlk161388630"/>
            <w:r>
              <w:rPr>
                <w:rFonts w:hint="eastAsia" w:ascii="宋体" w:hAnsi="宋体" w:cs="宋体"/>
                <w:color w:val="auto"/>
                <w:kern w:val="0"/>
                <w:sz w:val="24"/>
                <w:highlight w:val="none"/>
                <w:lang w:bidi="ar"/>
              </w:rPr>
              <w:t>故障应急方案</w:t>
            </w:r>
          </w:p>
          <w:bookmarkEnd w:id="816"/>
          <w:p w14:paraId="409B0FDB">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（10分）</w:t>
            </w:r>
          </w:p>
        </w:tc>
        <w:tc>
          <w:tcPr>
            <w:tcW w:w="6323" w:type="dxa"/>
            <w:tcBorders>
              <w:bottom w:val="single" w:color="auto" w:sz="4" w:space="0"/>
            </w:tcBorders>
            <w:vAlign w:val="center"/>
          </w:tcPr>
          <w:p w14:paraId="17BC11E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服务响应级别高、管理规范合理有特色，符合本项目实际情况，针对性强：10 分； </w:t>
            </w:r>
          </w:p>
          <w:p w14:paraId="2506F65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服务响应级别较高、服务管理规范一般：7 分； </w:t>
            </w:r>
          </w:p>
          <w:p w14:paraId="1724A539">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服务响应级别一般、服务管理规范一般：4 分。 </w:t>
            </w:r>
          </w:p>
          <w:p w14:paraId="73E331BA">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方案不满足或未提供：0分</w:t>
            </w:r>
          </w:p>
        </w:tc>
      </w:tr>
      <w:tr w14:paraId="4AE77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37" w:hRule="atLeast"/>
          <w:jc w:val="center"/>
        </w:trPr>
        <w:tc>
          <w:tcPr>
            <w:tcW w:w="1268" w:type="dxa"/>
            <w:vMerge w:val="continue"/>
            <w:vAlign w:val="center"/>
          </w:tcPr>
          <w:p w14:paraId="51755C0F">
            <w:pPr>
              <w:widowControl/>
              <w:jc w:val="center"/>
              <w:rPr>
                <w:rFonts w:ascii="宋体" w:hAnsi="宋体" w:cs="宋体"/>
                <w:bCs/>
                <w:color w:val="auto"/>
                <w:sz w:val="24"/>
                <w:highlight w:val="none"/>
              </w:rPr>
            </w:pPr>
          </w:p>
        </w:tc>
        <w:tc>
          <w:tcPr>
            <w:tcW w:w="1473" w:type="dxa"/>
            <w:tcBorders>
              <w:bottom w:val="single" w:color="auto" w:sz="4" w:space="0"/>
            </w:tcBorders>
            <w:vAlign w:val="center"/>
          </w:tcPr>
          <w:p w14:paraId="1E59867D">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安全保障服务（</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分）</w:t>
            </w:r>
          </w:p>
        </w:tc>
        <w:tc>
          <w:tcPr>
            <w:tcW w:w="6323" w:type="dxa"/>
            <w:tcBorders>
              <w:bottom w:val="single" w:color="auto" w:sz="4" w:space="0"/>
            </w:tcBorders>
            <w:vAlign w:val="center"/>
          </w:tcPr>
          <w:p w14:paraId="6B89377C">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包含信息安全保障服务和网络安全保障服务</w:t>
            </w:r>
          </w:p>
          <w:p w14:paraId="0A22743B">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信息安全保障服务合理：</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 xml:space="preserve">分； </w:t>
            </w:r>
          </w:p>
          <w:p w14:paraId="66D1A95D">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保障合理性一般，能够体现一定的主动服务意识：</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 xml:space="preserve">分； </w:t>
            </w:r>
          </w:p>
          <w:p w14:paraId="145B3BE4">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流程设计僵化，服务被动迟缓：</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 xml:space="preserve">分。 </w:t>
            </w:r>
          </w:p>
          <w:p w14:paraId="0B154AE9">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不合理或未提供：0分</w:t>
            </w:r>
          </w:p>
        </w:tc>
      </w:tr>
      <w:tr w14:paraId="262B7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68" w:type="dxa"/>
            <w:vMerge w:val="restart"/>
            <w:vAlign w:val="center"/>
          </w:tcPr>
          <w:p w14:paraId="2E05989E">
            <w:pPr>
              <w:jc w:val="left"/>
              <w:rPr>
                <w:rFonts w:ascii="宋体" w:hAnsi="宋体" w:cs="宋体"/>
                <w:color w:val="auto"/>
                <w:sz w:val="24"/>
                <w:highlight w:val="none"/>
              </w:rPr>
            </w:pPr>
            <w:r>
              <w:rPr>
                <w:rFonts w:hint="eastAsia" w:ascii="宋体" w:hAnsi="宋体" w:cs="宋体"/>
                <w:color w:val="auto"/>
                <w:sz w:val="24"/>
                <w:highlight w:val="none"/>
              </w:rPr>
              <w:t>商务部分</w:t>
            </w:r>
          </w:p>
          <w:p w14:paraId="27BCA7A3">
            <w:pPr>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18</w:t>
            </w:r>
            <w:r>
              <w:rPr>
                <w:rFonts w:hint="eastAsia" w:ascii="宋体" w:hAnsi="宋体" w:cs="宋体"/>
                <w:color w:val="auto"/>
                <w:sz w:val="24"/>
                <w:highlight w:val="none"/>
              </w:rPr>
              <w:t>分）</w:t>
            </w:r>
          </w:p>
        </w:tc>
        <w:tc>
          <w:tcPr>
            <w:tcW w:w="1473" w:type="dxa"/>
            <w:vAlign w:val="center"/>
          </w:tcPr>
          <w:p w14:paraId="0B77E193">
            <w:pPr>
              <w:jc w:val="center"/>
              <w:rPr>
                <w:rFonts w:ascii="宋体" w:hAnsi="宋体" w:cs="宋体"/>
                <w:color w:val="auto"/>
                <w:sz w:val="24"/>
                <w:highlight w:val="none"/>
              </w:rPr>
            </w:pPr>
            <w:r>
              <w:rPr>
                <w:rFonts w:hint="eastAsia" w:ascii="宋体" w:hAnsi="宋体" w:cs="宋体"/>
                <w:color w:val="auto"/>
                <w:sz w:val="24"/>
                <w:highlight w:val="none"/>
              </w:rPr>
              <w:t>业绩</w:t>
            </w:r>
          </w:p>
          <w:p w14:paraId="11157136">
            <w:pPr>
              <w:jc w:val="center"/>
              <w:rPr>
                <w:rFonts w:ascii="宋体" w:hAnsi="宋体" w:cs="宋体"/>
                <w:color w:val="auto"/>
                <w:sz w:val="24"/>
                <w:highlight w:val="none"/>
              </w:rPr>
            </w:pPr>
            <w:r>
              <w:rPr>
                <w:rFonts w:hint="eastAsia" w:ascii="宋体" w:hAnsi="宋体" w:cs="宋体"/>
                <w:color w:val="auto"/>
                <w:sz w:val="24"/>
                <w:highlight w:val="none"/>
              </w:rPr>
              <w:t>（15分）</w:t>
            </w:r>
          </w:p>
        </w:tc>
        <w:tc>
          <w:tcPr>
            <w:tcW w:w="6323" w:type="dxa"/>
            <w:vAlign w:val="center"/>
          </w:tcPr>
          <w:p w14:paraId="7EA4EFEB">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投标人在 </w:t>
            </w:r>
            <w:r>
              <w:rPr>
                <w:rFonts w:hint="eastAsia" w:ascii="宋体" w:hAnsi="宋体" w:cs="宋体"/>
                <w:b w:val="0"/>
                <w:bCs/>
                <w:color w:val="auto"/>
                <w:sz w:val="24"/>
                <w:szCs w:val="24"/>
                <w:highlight w:val="none"/>
                <w:lang w:eastAsia="zh-CN"/>
              </w:rPr>
              <w:t>2022年4月14日至</w:t>
            </w:r>
            <w:r>
              <w:rPr>
                <w:rFonts w:hint="eastAsia" w:ascii="宋体" w:hAnsi="宋体" w:cs="宋体"/>
                <w:color w:val="auto"/>
                <w:kern w:val="0"/>
                <w:sz w:val="24"/>
                <w:highlight w:val="none"/>
                <w:lang w:bidi="ar"/>
              </w:rPr>
              <w:t xml:space="preserve">递交投标文件截止之日（以合同签订时间为准）独立承担的类似业绩每有一个得 5 分，最多得 15 分； </w:t>
            </w:r>
          </w:p>
          <w:p w14:paraId="1894F945">
            <w:pPr>
              <w:widowControl/>
              <w:jc w:val="left"/>
              <w:rPr>
                <w:rFonts w:ascii="宋体" w:hAnsi="宋体" w:cs="宋体"/>
                <w:color w:val="auto"/>
                <w:sz w:val="24"/>
                <w:highlight w:val="none"/>
              </w:rPr>
            </w:pPr>
            <w:r>
              <w:rPr>
                <w:rFonts w:hint="eastAsia" w:ascii="宋体" w:hAnsi="宋体" w:cs="宋体"/>
                <w:color w:val="auto"/>
                <w:kern w:val="0"/>
                <w:sz w:val="24"/>
                <w:highlight w:val="none"/>
                <w:lang w:bidi="ar"/>
              </w:rPr>
              <w:t>注：1）类似业绩是指含有服务器、 摄像头、LED大屏、网络运维服务类相关业绩；2）投标人须提供合同扫描件作为证明材料（至少包括合同封面、服务内容页或清单页、双方签字盖章页、签订日期页），需加盖投标人公章，否则不予认可。</w:t>
            </w:r>
          </w:p>
        </w:tc>
      </w:tr>
      <w:tr w14:paraId="7914A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1268" w:type="dxa"/>
            <w:vMerge w:val="continue"/>
            <w:vAlign w:val="center"/>
          </w:tcPr>
          <w:p w14:paraId="6CCBD48C">
            <w:pPr>
              <w:jc w:val="left"/>
              <w:rPr>
                <w:rFonts w:ascii="宋体" w:hAnsi="宋体" w:cs="宋体"/>
                <w:color w:val="auto"/>
                <w:sz w:val="24"/>
                <w:highlight w:val="none"/>
              </w:rPr>
            </w:pPr>
          </w:p>
        </w:tc>
        <w:tc>
          <w:tcPr>
            <w:tcW w:w="1473" w:type="dxa"/>
            <w:vAlign w:val="center"/>
          </w:tcPr>
          <w:p w14:paraId="62A5E9A1">
            <w:pPr>
              <w:jc w:val="center"/>
              <w:rPr>
                <w:rFonts w:ascii="宋体" w:hAnsi="宋体" w:cs="宋体"/>
                <w:color w:val="auto"/>
                <w:sz w:val="24"/>
                <w:highlight w:val="none"/>
              </w:rPr>
            </w:pPr>
            <w:r>
              <w:rPr>
                <w:rFonts w:hint="eastAsia" w:ascii="宋体" w:hAnsi="宋体" w:cs="宋体"/>
                <w:color w:val="auto"/>
                <w:sz w:val="24"/>
                <w:highlight w:val="none"/>
              </w:rPr>
              <w:t>企业能力（</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tc>
        <w:tc>
          <w:tcPr>
            <w:tcW w:w="6323" w:type="dxa"/>
            <w:vAlign w:val="center"/>
          </w:tcPr>
          <w:p w14:paraId="2BE486D0">
            <w:pPr>
              <w:widowControl/>
              <w:jc w:val="left"/>
              <w:rPr>
                <w:rFonts w:hint="default" w:eastAsia="宋体"/>
                <w:color w:val="auto"/>
                <w:highlight w:val="none"/>
                <w:lang w:val="en-US" w:eastAsia="zh-CN" w:bidi="ar"/>
              </w:rPr>
            </w:pPr>
            <w:r>
              <w:rPr>
                <w:rFonts w:hint="eastAsia" w:ascii="宋体" w:hAnsi="宋体" w:cs="宋体"/>
                <w:color w:val="auto"/>
                <w:kern w:val="0"/>
                <w:sz w:val="24"/>
                <w:highlight w:val="none"/>
                <w:lang w:bidi="ar"/>
              </w:rPr>
              <w:t>投标人具有ITSS信息技术服务运行维护标准符合性证书二级及以上得3分</w:t>
            </w:r>
            <w:r>
              <w:rPr>
                <w:rFonts w:hint="eastAsia" w:ascii="宋体" w:hAnsi="宋体" w:cs="宋体"/>
                <w:color w:val="auto"/>
                <w:kern w:val="0"/>
                <w:sz w:val="24"/>
                <w:highlight w:val="none"/>
                <w:lang w:val="en-US" w:eastAsia="zh-CN" w:bidi="ar"/>
              </w:rPr>
              <w:t>。</w:t>
            </w:r>
          </w:p>
        </w:tc>
      </w:tr>
    </w:tbl>
    <w:p w14:paraId="52BEFF7A">
      <w:pPr>
        <w:rPr>
          <w:b/>
          <w:color w:val="auto"/>
          <w:sz w:val="36"/>
          <w:szCs w:val="36"/>
          <w:highlight w:val="none"/>
        </w:rPr>
      </w:pPr>
      <w:r>
        <w:rPr>
          <w:b/>
          <w:color w:val="auto"/>
          <w:sz w:val="36"/>
          <w:szCs w:val="36"/>
          <w:highlight w:val="none"/>
        </w:rPr>
        <w:br w:type="page"/>
      </w:r>
      <w:bookmarkStart w:id="817" w:name="_Toc15334"/>
    </w:p>
    <w:p w14:paraId="0E614BD1">
      <w:pPr>
        <w:spacing w:line="360" w:lineRule="auto"/>
        <w:jc w:val="center"/>
        <w:outlineLvl w:val="0"/>
        <w:rPr>
          <w:b/>
          <w:color w:val="auto"/>
          <w:sz w:val="36"/>
          <w:szCs w:val="36"/>
          <w:highlight w:val="none"/>
        </w:rPr>
      </w:pPr>
      <w:r>
        <w:rPr>
          <w:b/>
          <w:color w:val="auto"/>
          <w:sz w:val="36"/>
          <w:szCs w:val="36"/>
          <w:highlight w:val="none"/>
        </w:rPr>
        <w:t>第五章   采购需求</w:t>
      </w:r>
      <w:bookmarkEnd w:id="817"/>
    </w:p>
    <w:p w14:paraId="344CC958">
      <w:pPr>
        <w:pStyle w:val="3"/>
        <w:numPr>
          <w:ilvl w:val="0"/>
          <w:numId w:val="15"/>
        </w:numPr>
        <w:spacing w:before="340" w:after="330" w:line="578" w:lineRule="auto"/>
        <w:rPr>
          <w:b/>
          <w:bCs/>
          <w:color w:val="auto"/>
          <w:sz w:val="36"/>
          <w:szCs w:val="36"/>
          <w:highlight w:val="none"/>
        </w:rPr>
      </w:pPr>
      <w:bookmarkStart w:id="818" w:name="_Toc161756492"/>
      <w:bookmarkStart w:id="819" w:name="_Toc31410"/>
      <w:r>
        <w:rPr>
          <w:rFonts w:hint="eastAsia"/>
          <w:b/>
          <w:bCs/>
          <w:color w:val="auto"/>
          <w:sz w:val="36"/>
          <w:szCs w:val="36"/>
          <w:highlight w:val="none"/>
        </w:rPr>
        <w:t>项目概述</w:t>
      </w:r>
      <w:bookmarkEnd w:id="818"/>
    </w:p>
    <w:p w14:paraId="00D514CE">
      <w:pPr>
        <w:pStyle w:val="104"/>
        <w:numPr>
          <w:ilvl w:val="1"/>
          <w:numId w:val="15"/>
        </w:numPr>
        <w:contextualSpacing w:val="0"/>
        <w:outlineLvl w:val="1"/>
        <w:rPr>
          <w:b/>
          <w:bCs/>
          <w:color w:val="auto"/>
          <w:sz w:val="32"/>
          <w:szCs w:val="36"/>
          <w:highlight w:val="none"/>
        </w:rPr>
      </w:pPr>
      <w:bookmarkStart w:id="820" w:name="_Toc161756493"/>
      <w:r>
        <w:rPr>
          <w:rFonts w:hint="eastAsia"/>
          <w:b/>
          <w:bCs/>
          <w:color w:val="auto"/>
          <w:sz w:val="32"/>
          <w:szCs w:val="36"/>
          <w:highlight w:val="none"/>
        </w:rPr>
        <w:t>项目背景</w:t>
      </w:r>
      <w:bookmarkEnd w:id="820"/>
    </w:p>
    <w:p w14:paraId="098BE287">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文化中心2</w:t>
      </w:r>
      <w:r>
        <w:rPr>
          <w:rFonts w:asciiTheme="minorEastAsia" w:hAnsiTheme="minorEastAsia"/>
          <w:color w:val="auto"/>
          <w:sz w:val="24"/>
          <w:szCs w:val="28"/>
          <w:highlight w:val="none"/>
        </w:rPr>
        <w:t>020</w:t>
      </w:r>
      <w:r>
        <w:rPr>
          <w:rFonts w:hint="eastAsia" w:asciiTheme="minorEastAsia" w:hAnsiTheme="minorEastAsia"/>
          <w:color w:val="auto"/>
          <w:sz w:val="24"/>
          <w:szCs w:val="28"/>
          <w:highlight w:val="none"/>
        </w:rPr>
        <w:t>年建设，其中包含顺义文化馆、顺义博物馆和顺义图书馆，2</w:t>
      </w:r>
      <w:r>
        <w:rPr>
          <w:rFonts w:asciiTheme="minorEastAsia" w:hAnsiTheme="minorEastAsia"/>
          <w:color w:val="auto"/>
          <w:sz w:val="24"/>
          <w:szCs w:val="28"/>
          <w:highlight w:val="none"/>
        </w:rPr>
        <w:t>021</w:t>
      </w:r>
      <w:r>
        <w:rPr>
          <w:rFonts w:hint="eastAsia" w:asciiTheme="minorEastAsia" w:hAnsiTheme="minorEastAsia"/>
          <w:color w:val="auto"/>
          <w:sz w:val="24"/>
          <w:szCs w:val="28"/>
          <w:highlight w:val="none"/>
        </w:rPr>
        <w:t>迁入完毕。</w:t>
      </w:r>
    </w:p>
    <w:p w14:paraId="567E17A8">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其中，顺义文化馆始建于1949年10月，现馆于2020年12月搬入新馆址。顺义文化馆新馆建筑面积15909.20平方米，位于顺义新城第5街区，已于2020年8月27日通过北京市规划和自然资源委员会建设工程规划核验。顺义博物馆总建筑面积7656平方米，其中地上建筑面积6029平方米，地下建筑面积1627平方米，是顺义区唯一一家区级博物馆，是以展示顺义人文、历史和发展为主，具有地域特色的综合性博物馆，位于顺义区石园街道，石园南大街顺义文化中心内，2021年3月3日正式免费对外开放。顺义图书馆当前位于北京市顺义区石园大街10号院（顺义区文化中心院内），总建筑面积20106平方米，是一座集“公共阅读、信息咨询、学术交流、文化传承、讲座论坛、展览展示、青少年活动、社会服务”等功能于一体的现代化公共图书馆，新馆于2021年3月对外开放。</w:t>
      </w:r>
    </w:p>
    <w:p w14:paraId="3E5E595E">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文化馆、图书馆、博物馆建设有独立机房和办公网络、图书借还系统、信息发布子系统等，同时配备了大量专业公共服务设备，业务系统多、存储数据量庞大、设备使用频率高。各子系统依赖的网络运行环境存在差别，对软硬件维护的频次和质量需求较高。考虑到文化中心作为顺义区公共文化服务体系建设的重要环节，承担着丰富文化服务供给模式、扩大公共文化品牌效应的重要任务。为确保设备设施稳定运行，避免突发性故障影响文化中心服务功能，进一步提升文化服务水平和数字化智能化建设，需引入专业可靠的第三方专业运维机构，及时开展运维保障工作。</w:t>
      </w:r>
    </w:p>
    <w:p w14:paraId="44973853">
      <w:pPr>
        <w:pStyle w:val="104"/>
        <w:numPr>
          <w:ilvl w:val="1"/>
          <w:numId w:val="15"/>
        </w:numPr>
        <w:contextualSpacing w:val="0"/>
        <w:outlineLvl w:val="1"/>
        <w:rPr>
          <w:b/>
          <w:bCs/>
          <w:color w:val="auto"/>
          <w:sz w:val="32"/>
          <w:szCs w:val="36"/>
          <w:highlight w:val="none"/>
        </w:rPr>
      </w:pPr>
      <w:bookmarkStart w:id="821" w:name="_Toc161756494"/>
      <w:r>
        <w:rPr>
          <w:rFonts w:hint="eastAsia"/>
          <w:b/>
          <w:bCs/>
          <w:color w:val="auto"/>
          <w:sz w:val="32"/>
          <w:szCs w:val="36"/>
          <w:highlight w:val="none"/>
        </w:rPr>
        <w:t>项目目标</w:t>
      </w:r>
      <w:bookmarkEnd w:id="821"/>
    </w:p>
    <w:p w14:paraId="7858A56F">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通过运用科学化、规范化的运维管理服务，确保公共服务设备设施、各类信息化子系统、网络信息体系等安全可靠和稳定，满足用户使用要求，提高服务水平和服务质量。</w:t>
      </w:r>
    </w:p>
    <w:p w14:paraId="7BCF98FE">
      <w:pPr>
        <w:pStyle w:val="104"/>
        <w:numPr>
          <w:ilvl w:val="1"/>
          <w:numId w:val="15"/>
        </w:numPr>
        <w:contextualSpacing w:val="0"/>
        <w:outlineLvl w:val="1"/>
        <w:rPr>
          <w:b/>
          <w:bCs/>
          <w:color w:val="auto"/>
          <w:sz w:val="32"/>
          <w:szCs w:val="36"/>
          <w:highlight w:val="none"/>
        </w:rPr>
      </w:pPr>
      <w:bookmarkStart w:id="822" w:name="_Toc161756495"/>
      <w:r>
        <w:rPr>
          <w:rFonts w:hint="eastAsia"/>
          <w:b/>
          <w:bCs/>
          <w:color w:val="auto"/>
          <w:sz w:val="32"/>
          <w:szCs w:val="36"/>
          <w:highlight w:val="none"/>
        </w:rPr>
        <w:t>项目服务原则</w:t>
      </w:r>
      <w:bookmarkEnd w:id="822"/>
    </w:p>
    <w:p w14:paraId="662D4A4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(一)整体性</w:t>
      </w:r>
    </w:p>
    <w:p w14:paraId="72873EF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对文化中心各应用模块统筹管理，将软件、硬件与系统结合成一个整体进行运维，保障各业务运维质量的一致性。</w:t>
      </w:r>
    </w:p>
    <w:p w14:paraId="498753E9">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(二)可靠性</w:t>
      </w:r>
    </w:p>
    <w:p w14:paraId="67AAE4E3">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软件、硬件与系统的维护与检查要全面，保障整体设备设施使用的可靠性。</w:t>
      </w:r>
    </w:p>
    <w:p w14:paraId="221BD11A">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(三)安全性</w:t>
      </w:r>
    </w:p>
    <w:p w14:paraId="203196DB">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在开展系统维护、服务器升级时要做好备份工作，同时做好网络信息安全，防范抵御网络黑客、病毒侵袭。</w:t>
      </w:r>
    </w:p>
    <w:p w14:paraId="2975232E">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(四)及时性</w:t>
      </w:r>
    </w:p>
    <w:p w14:paraId="0DD36A77">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如果设备设施在运行中出现故障，要尽快查找故障原因，提出系统故障排除和解决的方案，争取现场实时解决。</w:t>
      </w:r>
    </w:p>
    <w:p w14:paraId="02A8070A">
      <w:pPr>
        <w:pStyle w:val="104"/>
        <w:numPr>
          <w:ilvl w:val="1"/>
          <w:numId w:val="15"/>
        </w:numPr>
        <w:contextualSpacing w:val="0"/>
        <w:outlineLvl w:val="1"/>
        <w:rPr>
          <w:b/>
          <w:bCs/>
          <w:color w:val="auto"/>
          <w:sz w:val="32"/>
          <w:szCs w:val="36"/>
          <w:highlight w:val="none"/>
        </w:rPr>
      </w:pPr>
      <w:bookmarkStart w:id="823" w:name="_Toc161756496"/>
      <w:r>
        <w:rPr>
          <w:rFonts w:hint="eastAsia"/>
          <w:b/>
          <w:bCs/>
          <w:color w:val="auto"/>
          <w:sz w:val="32"/>
          <w:szCs w:val="36"/>
          <w:highlight w:val="none"/>
        </w:rPr>
        <w:t>服务对象</w:t>
      </w:r>
      <w:bookmarkEnd w:id="823"/>
    </w:p>
    <w:p w14:paraId="0322B9C4">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服务对象为顺义区文化中心下属文化馆、图书馆、博物馆及对应机关办公单位、机构。</w:t>
      </w:r>
    </w:p>
    <w:p w14:paraId="663D5158">
      <w:pPr>
        <w:pStyle w:val="104"/>
        <w:numPr>
          <w:ilvl w:val="1"/>
          <w:numId w:val="15"/>
        </w:numPr>
        <w:contextualSpacing w:val="0"/>
        <w:outlineLvl w:val="1"/>
        <w:rPr>
          <w:b/>
          <w:bCs/>
          <w:color w:val="auto"/>
          <w:sz w:val="32"/>
          <w:szCs w:val="36"/>
          <w:highlight w:val="none"/>
        </w:rPr>
      </w:pPr>
      <w:bookmarkStart w:id="824" w:name="_Toc161756497"/>
      <w:r>
        <w:rPr>
          <w:rFonts w:hint="eastAsia"/>
          <w:b/>
          <w:bCs/>
          <w:color w:val="auto"/>
          <w:sz w:val="32"/>
          <w:szCs w:val="36"/>
          <w:highlight w:val="none"/>
        </w:rPr>
        <w:t>服务范围及内容</w:t>
      </w:r>
      <w:bookmarkEnd w:id="824"/>
    </w:p>
    <w:p w14:paraId="59669632">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本项目运维服务范围包含服务单位的硬件设施、软件系统、网络系统的相关运维工作，并提供配套资料整理、设备定期检查、特殊时期保障工作等服务。</w:t>
      </w:r>
    </w:p>
    <w:p w14:paraId="4F9CF0AD">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服务形式以驻场为主，其他形式为辅进行支持。</w:t>
      </w:r>
    </w:p>
    <w:p w14:paraId="52CA07FF">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服务内容按照场馆可分为以下几个部分：</w:t>
      </w:r>
    </w:p>
    <w:p w14:paraId="2BA191BD">
      <w:pPr>
        <w:pStyle w:val="104"/>
        <w:numPr>
          <w:ilvl w:val="2"/>
          <w:numId w:val="15"/>
        </w:numPr>
        <w:contextualSpacing w:val="0"/>
        <w:outlineLvl w:val="2"/>
        <w:rPr>
          <w:b/>
          <w:bCs/>
          <w:color w:val="auto"/>
          <w:sz w:val="28"/>
          <w:szCs w:val="28"/>
          <w:highlight w:val="none"/>
        </w:rPr>
      </w:pPr>
      <w:bookmarkStart w:id="825" w:name="_Toc161756498"/>
      <w:r>
        <w:rPr>
          <w:rFonts w:hint="eastAsia"/>
          <w:b/>
          <w:bCs/>
          <w:color w:val="auto"/>
          <w:sz w:val="28"/>
          <w:szCs w:val="28"/>
          <w:highlight w:val="none"/>
        </w:rPr>
        <w:t>顺义文化馆服务范围及内容</w:t>
      </w:r>
      <w:bookmarkEnd w:id="825"/>
    </w:p>
    <w:p w14:paraId="7060B9CD">
      <w:pPr>
        <w:spacing w:line="360" w:lineRule="auto"/>
        <w:ind w:firstLine="480" w:firstLineChars="200"/>
        <w:rPr>
          <w:rFonts w:asciiTheme="minorEastAsia" w:hAnsiTheme="minorEastAsia"/>
          <w:b/>
          <w:bCs/>
          <w:color w:val="auto"/>
          <w:sz w:val="24"/>
          <w:szCs w:val="28"/>
          <w:highlight w:val="none"/>
        </w:rPr>
      </w:pPr>
      <w:r>
        <w:rPr>
          <w:rFonts w:hint="eastAsia" w:asciiTheme="minorEastAsia" w:hAnsiTheme="minorEastAsia"/>
          <w:color w:val="auto"/>
          <w:sz w:val="24"/>
          <w:szCs w:val="28"/>
          <w:highlight w:val="none"/>
        </w:rPr>
        <w:t>主要包含文化馆设备运维服务和文化馆网络运维服务：</w:t>
      </w:r>
    </w:p>
    <w:p w14:paraId="49C4EBE0">
      <w:pPr>
        <w:pStyle w:val="104"/>
        <w:numPr>
          <w:ilvl w:val="3"/>
          <w:numId w:val="15"/>
        </w:numPr>
        <w:contextualSpacing w:val="0"/>
        <w:outlineLvl w:val="3"/>
        <w:rPr>
          <w:b/>
          <w:bCs/>
          <w:color w:val="auto"/>
          <w:sz w:val="24"/>
          <w:szCs w:val="24"/>
          <w:highlight w:val="none"/>
        </w:rPr>
      </w:pPr>
      <w:r>
        <w:rPr>
          <w:rFonts w:hint="eastAsia"/>
          <w:b/>
          <w:bCs/>
          <w:color w:val="auto"/>
          <w:sz w:val="24"/>
          <w:szCs w:val="24"/>
          <w:highlight w:val="none"/>
        </w:rPr>
        <w:t>文化馆设备运维服务内容</w:t>
      </w:r>
    </w:p>
    <w:p w14:paraId="2299DAB3">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设备运维内容主要包含：场馆LED大屏设备的运维工作、安保设备运维工作、展示交互设备的运维工作、场馆应用软件的运维工作、更换UPS电池</w:t>
      </w:r>
      <w:r>
        <w:rPr>
          <w:rFonts w:hint="eastAsia" w:asciiTheme="minorEastAsia" w:hAnsiTheme="minorEastAsia"/>
          <w:color w:val="auto"/>
          <w:sz w:val="24"/>
          <w:szCs w:val="28"/>
          <w:highlight w:val="none"/>
          <w:lang w:val="en-US" w:eastAsia="zh-CN"/>
        </w:rPr>
        <w:t>及UPS</w:t>
      </w:r>
      <w:r>
        <w:rPr>
          <w:rFonts w:hint="eastAsia" w:asciiTheme="minorEastAsia" w:hAnsiTheme="minorEastAsia"/>
          <w:color w:val="auto"/>
          <w:sz w:val="24"/>
          <w:szCs w:val="28"/>
          <w:highlight w:val="none"/>
        </w:rPr>
        <w:t>维护服务。</w:t>
      </w:r>
    </w:p>
    <w:p w14:paraId="0367D534">
      <w:pPr>
        <w:pStyle w:val="104"/>
        <w:numPr>
          <w:ilvl w:val="3"/>
          <w:numId w:val="15"/>
        </w:numPr>
        <w:contextualSpacing w:val="0"/>
        <w:outlineLvl w:val="3"/>
        <w:rPr>
          <w:b/>
          <w:bCs/>
          <w:color w:val="auto"/>
          <w:sz w:val="24"/>
          <w:szCs w:val="24"/>
          <w:highlight w:val="none"/>
        </w:rPr>
      </w:pPr>
      <w:r>
        <w:rPr>
          <w:rFonts w:hint="eastAsia"/>
          <w:b/>
          <w:bCs/>
          <w:color w:val="auto"/>
          <w:sz w:val="24"/>
          <w:szCs w:val="24"/>
          <w:highlight w:val="none"/>
        </w:rPr>
        <w:t>文化馆网络运维服务内容</w:t>
      </w:r>
    </w:p>
    <w:p w14:paraId="416AED01">
      <w:pPr>
        <w:spacing w:line="360" w:lineRule="auto"/>
        <w:ind w:firstLine="480" w:firstLineChars="200"/>
        <w:rPr>
          <w:rFonts w:hint="eastAsia" w:eastAsia="宋体" w:asciiTheme="minorEastAsia" w:hAnsiTheme="minorEastAsia"/>
          <w:color w:val="auto"/>
          <w:sz w:val="24"/>
          <w:szCs w:val="28"/>
          <w:highlight w:val="none"/>
          <w:lang w:eastAsia="zh-CN"/>
        </w:rPr>
      </w:pPr>
      <w:r>
        <w:rPr>
          <w:rFonts w:hint="eastAsia" w:asciiTheme="minorEastAsia" w:hAnsiTheme="minorEastAsia"/>
          <w:color w:val="auto"/>
          <w:sz w:val="24"/>
          <w:szCs w:val="28"/>
          <w:highlight w:val="none"/>
        </w:rPr>
        <w:t>网络运维服务内容主要包含：接入网络线路维护及监控工作、网络信息点位维护工作、门禁设备信息网点维护工作、电视电控探头维护工作</w:t>
      </w:r>
      <w:r>
        <w:rPr>
          <w:rFonts w:hint="eastAsia" w:asciiTheme="minorEastAsia" w:hAnsiTheme="minorEastAsia"/>
          <w:color w:val="auto"/>
          <w:sz w:val="24"/>
          <w:szCs w:val="28"/>
          <w:highlight w:val="none"/>
          <w:lang w:eastAsia="zh-CN"/>
        </w:rPr>
        <w:t>、</w:t>
      </w:r>
    </w:p>
    <w:p w14:paraId="3E131349">
      <w:pPr>
        <w:pStyle w:val="104"/>
        <w:numPr>
          <w:ilvl w:val="2"/>
          <w:numId w:val="15"/>
        </w:numPr>
        <w:contextualSpacing w:val="0"/>
        <w:outlineLvl w:val="2"/>
        <w:rPr>
          <w:b/>
          <w:bCs/>
          <w:color w:val="auto"/>
          <w:sz w:val="28"/>
          <w:szCs w:val="28"/>
          <w:highlight w:val="none"/>
        </w:rPr>
      </w:pPr>
      <w:bookmarkStart w:id="826" w:name="_Toc161756499"/>
      <w:r>
        <w:rPr>
          <w:rFonts w:hint="eastAsia"/>
          <w:b/>
          <w:bCs/>
          <w:color w:val="auto"/>
          <w:sz w:val="28"/>
          <w:szCs w:val="28"/>
          <w:highlight w:val="none"/>
        </w:rPr>
        <w:t>顺义图书馆服务范围及内容</w:t>
      </w:r>
      <w:bookmarkEnd w:id="826"/>
    </w:p>
    <w:p w14:paraId="7CD79BC7">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主要包含图书馆设备运维服务工作、图书馆弱电网络运维工作、图书馆机房设备及网络运维工作。</w:t>
      </w:r>
    </w:p>
    <w:p w14:paraId="76800D56">
      <w:pPr>
        <w:pStyle w:val="104"/>
        <w:numPr>
          <w:ilvl w:val="3"/>
          <w:numId w:val="15"/>
        </w:numPr>
        <w:contextualSpacing w:val="0"/>
        <w:outlineLvl w:val="3"/>
        <w:rPr>
          <w:b/>
          <w:bCs/>
          <w:color w:val="auto"/>
          <w:sz w:val="24"/>
          <w:szCs w:val="24"/>
          <w:highlight w:val="none"/>
        </w:rPr>
      </w:pPr>
      <w:r>
        <w:rPr>
          <w:rFonts w:hint="eastAsia"/>
          <w:b/>
          <w:bCs/>
          <w:color w:val="auto"/>
          <w:sz w:val="24"/>
          <w:szCs w:val="24"/>
          <w:highlight w:val="none"/>
        </w:rPr>
        <w:t>图书馆设备运维服务内容</w:t>
      </w:r>
    </w:p>
    <w:p w14:paraId="298C99C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图书馆设备运维服务内容主要包含：应用软件系统维护、场馆公共服务设备维护、安检门禁维护、办公用品维护、更换UPS电池</w:t>
      </w:r>
      <w:r>
        <w:rPr>
          <w:rFonts w:hint="eastAsia" w:asciiTheme="minorEastAsia" w:hAnsiTheme="minorEastAsia"/>
          <w:color w:val="auto"/>
          <w:sz w:val="24"/>
          <w:szCs w:val="28"/>
          <w:highlight w:val="none"/>
          <w:lang w:val="en-US" w:eastAsia="zh-CN"/>
        </w:rPr>
        <w:t>及UPS</w:t>
      </w:r>
      <w:r>
        <w:rPr>
          <w:rFonts w:hint="eastAsia" w:asciiTheme="minorEastAsia" w:hAnsiTheme="minorEastAsia"/>
          <w:color w:val="auto"/>
          <w:sz w:val="24"/>
          <w:szCs w:val="28"/>
          <w:highlight w:val="none"/>
        </w:rPr>
        <w:t>维护服务。</w:t>
      </w:r>
    </w:p>
    <w:p w14:paraId="11F317D2">
      <w:pPr>
        <w:pStyle w:val="104"/>
        <w:numPr>
          <w:ilvl w:val="3"/>
          <w:numId w:val="15"/>
        </w:numPr>
        <w:contextualSpacing w:val="0"/>
        <w:outlineLvl w:val="3"/>
        <w:rPr>
          <w:b/>
          <w:bCs/>
          <w:color w:val="auto"/>
          <w:sz w:val="24"/>
          <w:szCs w:val="24"/>
          <w:highlight w:val="none"/>
        </w:rPr>
      </w:pPr>
      <w:r>
        <w:rPr>
          <w:rFonts w:hint="eastAsia"/>
          <w:b/>
          <w:bCs/>
          <w:color w:val="auto"/>
          <w:sz w:val="24"/>
          <w:szCs w:val="24"/>
          <w:highlight w:val="none"/>
        </w:rPr>
        <w:t>图书馆弱电网络运维内容</w:t>
      </w:r>
    </w:p>
    <w:p w14:paraId="35E5883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图书馆弱电网络运维内容主要包含：接入网络线路维护及监控工作、网络信息网点维护工作、门禁设备信息网点维护工作。</w:t>
      </w:r>
    </w:p>
    <w:p w14:paraId="41A67C6B">
      <w:pPr>
        <w:pStyle w:val="104"/>
        <w:numPr>
          <w:ilvl w:val="3"/>
          <w:numId w:val="15"/>
        </w:numPr>
        <w:contextualSpacing w:val="0"/>
        <w:outlineLvl w:val="3"/>
        <w:rPr>
          <w:b/>
          <w:bCs/>
          <w:color w:val="auto"/>
          <w:sz w:val="24"/>
          <w:szCs w:val="24"/>
          <w:highlight w:val="none"/>
        </w:rPr>
      </w:pPr>
      <w:r>
        <w:rPr>
          <w:rFonts w:hint="eastAsia"/>
          <w:b/>
          <w:bCs/>
          <w:color w:val="auto"/>
          <w:sz w:val="24"/>
          <w:szCs w:val="24"/>
          <w:highlight w:val="none"/>
        </w:rPr>
        <w:t>图书馆机房设备及网络运维内容</w:t>
      </w:r>
    </w:p>
    <w:p w14:paraId="2AFFECB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图书馆机房设备及网络运维内容主要包含：精密空调设备维护、环境监控系统维护、配电系统维护、网络设备及系统维护。</w:t>
      </w:r>
    </w:p>
    <w:p w14:paraId="3727F148">
      <w:pPr>
        <w:pStyle w:val="104"/>
        <w:numPr>
          <w:ilvl w:val="3"/>
          <w:numId w:val="15"/>
        </w:numPr>
        <w:contextualSpacing w:val="0"/>
        <w:outlineLvl w:val="3"/>
        <w:rPr>
          <w:b/>
          <w:bCs/>
          <w:color w:val="auto"/>
          <w:sz w:val="24"/>
          <w:szCs w:val="24"/>
          <w:highlight w:val="none"/>
        </w:rPr>
      </w:pPr>
      <w:bookmarkStart w:id="827" w:name="_Hlk161241401"/>
      <w:r>
        <w:rPr>
          <w:rFonts w:hint="eastAsia"/>
          <w:b/>
          <w:bCs/>
          <w:color w:val="auto"/>
          <w:sz w:val="24"/>
          <w:szCs w:val="24"/>
          <w:highlight w:val="none"/>
        </w:rPr>
        <w:t>图书馆资源更新服务</w:t>
      </w:r>
    </w:p>
    <w:p w14:paraId="12602CBA">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对接图书厂商，对图书馆内每年图书资源库更新、续费。</w:t>
      </w:r>
    </w:p>
    <w:bookmarkEnd w:id="827"/>
    <w:p w14:paraId="0EA09FAF">
      <w:pPr>
        <w:pStyle w:val="104"/>
        <w:numPr>
          <w:ilvl w:val="2"/>
          <w:numId w:val="15"/>
        </w:numPr>
        <w:contextualSpacing w:val="0"/>
        <w:outlineLvl w:val="2"/>
        <w:rPr>
          <w:b/>
          <w:bCs/>
          <w:color w:val="auto"/>
          <w:sz w:val="28"/>
          <w:szCs w:val="28"/>
          <w:highlight w:val="none"/>
        </w:rPr>
      </w:pPr>
      <w:bookmarkStart w:id="828" w:name="_Toc161756500"/>
      <w:r>
        <w:rPr>
          <w:rFonts w:hint="eastAsia"/>
          <w:b/>
          <w:bCs/>
          <w:color w:val="auto"/>
          <w:sz w:val="28"/>
          <w:szCs w:val="28"/>
          <w:highlight w:val="none"/>
        </w:rPr>
        <w:t>顺义博物馆服务范围及内容</w:t>
      </w:r>
      <w:bookmarkEnd w:id="828"/>
    </w:p>
    <w:p w14:paraId="431AB452">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博物馆运维服务主要为博物馆设备运维工作及博物馆系统运维工作。</w:t>
      </w:r>
    </w:p>
    <w:p w14:paraId="72848D05">
      <w:pPr>
        <w:pStyle w:val="104"/>
        <w:numPr>
          <w:ilvl w:val="3"/>
          <w:numId w:val="15"/>
        </w:numPr>
        <w:contextualSpacing w:val="0"/>
        <w:outlineLvl w:val="3"/>
        <w:rPr>
          <w:b/>
          <w:bCs/>
          <w:color w:val="auto"/>
          <w:sz w:val="24"/>
          <w:szCs w:val="24"/>
          <w:highlight w:val="none"/>
        </w:rPr>
      </w:pPr>
      <w:r>
        <w:rPr>
          <w:rFonts w:hint="eastAsia"/>
          <w:b/>
          <w:bCs/>
          <w:color w:val="auto"/>
          <w:sz w:val="24"/>
          <w:szCs w:val="24"/>
          <w:highlight w:val="none"/>
        </w:rPr>
        <w:t>博物馆设备运维内容</w:t>
      </w:r>
    </w:p>
    <w:p w14:paraId="6222F3D9">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博物馆设备运维工作内容主要包含：安检门禁设备维护、工作计算机设备维护、更换UPS电池</w:t>
      </w:r>
      <w:r>
        <w:rPr>
          <w:rFonts w:hint="eastAsia" w:asciiTheme="minorEastAsia" w:hAnsiTheme="minorEastAsia"/>
          <w:color w:val="auto"/>
          <w:sz w:val="24"/>
          <w:szCs w:val="28"/>
          <w:highlight w:val="none"/>
          <w:lang w:val="en-US" w:eastAsia="zh-CN"/>
        </w:rPr>
        <w:t>及UPS</w:t>
      </w:r>
      <w:r>
        <w:rPr>
          <w:rFonts w:hint="eastAsia" w:asciiTheme="minorEastAsia" w:hAnsiTheme="minorEastAsia"/>
          <w:color w:val="auto"/>
          <w:sz w:val="24"/>
          <w:szCs w:val="28"/>
          <w:highlight w:val="none"/>
        </w:rPr>
        <w:t>维护服务。</w:t>
      </w:r>
    </w:p>
    <w:p w14:paraId="71F1AF8F">
      <w:pPr>
        <w:pStyle w:val="104"/>
        <w:numPr>
          <w:ilvl w:val="3"/>
          <w:numId w:val="15"/>
        </w:numPr>
        <w:contextualSpacing w:val="0"/>
        <w:outlineLvl w:val="3"/>
        <w:rPr>
          <w:b/>
          <w:bCs/>
          <w:color w:val="auto"/>
          <w:sz w:val="24"/>
          <w:szCs w:val="24"/>
          <w:highlight w:val="none"/>
        </w:rPr>
      </w:pPr>
      <w:r>
        <w:rPr>
          <w:rFonts w:hint="eastAsia"/>
          <w:b/>
          <w:bCs/>
          <w:color w:val="auto"/>
          <w:sz w:val="24"/>
          <w:szCs w:val="24"/>
          <w:highlight w:val="none"/>
        </w:rPr>
        <w:t>博物馆系统运维内容</w:t>
      </w:r>
    </w:p>
    <w:p w14:paraId="5FE8F815">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博物馆系统运维工作内容主要包含：大厅L</w:t>
      </w:r>
      <w:r>
        <w:rPr>
          <w:rFonts w:asciiTheme="minorEastAsia" w:hAnsiTheme="minorEastAsia"/>
          <w:color w:val="auto"/>
          <w:sz w:val="24"/>
          <w:szCs w:val="28"/>
          <w:highlight w:val="none"/>
        </w:rPr>
        <w:t>ED</w:t>
      </w:r>
      <w:r>
        <w:rPr>
          <w:rFonts w:hint="eastAsia" w:asciiTheme="minorEastAsia" w:hAnsiTheme="minorEastAsia"/>
          <w:color w:val="auto"/>
          <w:sz w:val="24"/>
          <w:szCs w:val="28"/>
          <w:highlight w:val="none"/>
        </w:rPr>
        <w:t>屏幕及配套设备维护、场馆展示交互系统维护。</w:t>
      </w:r>
    </w:p>
    <w:p w14:paraId="078236A4">
      <w:pPr>
        <w:pStyle w:val="104"/>
        <w:numPr>
          <w:ilvl w:val="2"/>
          <w:numId w:val="15"/>
        </w:numPr>
        <w:contextualSpacing w:val="0"/>
        <w:outlineLvl w:val="2"/>
        <w:rPr>
          <w:b/>
          <w:bCs/>
          <w:color w:val="auto"/>
          <w:sz w:val="28"/>
          <w:szCs w:val="28"/>
          <w:highlight w:val="none"/>
        </w:rPr>
      </w:pPr>
      <w:bookmarkStart w:id="829" w:name="_Toc161756501"/>
      <w:r>
        <w:rPr>
          <w:rFonts w:hint="eastAsia"/>
          <w:b/>
          <w:bCs/>
          <w:color w:val="auto"/>
          <w:sz w:val="28"/>
          <w:szCs w:val="28"/>
          <w:highlight w:val="none"/>
        </w:rPr>
        <w:t>其他服务内容</w:t>
      </w:r>
      <w:bookmarkEnd w:id="829"/>
    </w:p>
    <w:p w14:paraId="2976F278">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包括特殊保障、故障维护、应急处理、人员保障、施工作业配合方面服务。</w:t>
      </w:r>
    </w:p>
    <w:p w14:paraId="5340A49C">
      <w:pPr>
        <w:pStyle w:val="104"/>
        <w:numPr>
          <w:ilvl w:val="1"/>
          <w:numId w:val="15"/>
        </w:numPr>
        <w:contextualSpacing w:val="0"/>
        <w:outlineLvl w:val="1"/>
        <w:rPr>
          <w:b/>
          <w:bCs/>
          <w:color w:val="auto"/>
          <w:sz w:val="32"/>
          <w:szCs w:val="36"/>
          <w:highlight w:val="none"/>
        </w:rPr>
      </w:pPr>
      <w:bookmarkStart w:id="830" w:name="_Toc161756502"/>
      <w:r>
        <w:rPr>
          <w:rFonts w:hint="eastAsia"/>
          <w:b/>
          <w:bCs/>
          <w:color w:val="auto"/>
          <w:sz w:val="32"/>
          <w:szCs w:val="36"/>
          <w:highlight w:val="none"/>
        </w:rPr>
        <w:t>服务周期</w:t>
      </w:r>
      <w:bookmarkEnd w:id="830"/>
    </w:p>
    <w:p w14:paraId="71F7C54B">
      <w:pPr>
        <w:spacing w:line="360" w:lineRule="auto"/>
        <w:ind w:firstLine="480" w:firstLineChars="200"/>
        <w:rPr>
          <w:rFonts w:ascii="宋体" w:hAnsi="宋体" w:cs="宋体"/>
          <w:color w:val="auto"/>
          <w:sz w:val="24"/>
          <w:highlight w:val="none"/>
        </w:rPr>
      </w:pPr>
      <w:r>
        <w:rPr>
          <w:rFonts w:hint="eastAsia" w:asciiTheme="minorEastAsia" w:hAnsiTheme="minorEastAsia"/>
          <w:color w:val="auto"/>
          <w:sz w:val="24"/>
          <w:szCs w:val="28"/>
          <w:highlight w:val="none"/>
        </w:rPr>
        <w:t>1年，</w:t>
      </w:r>
      <w:r>
        <w:rPr>
          <w:rFonts w:hint="eastAsia" w:ascii="宋体" w:hAnsi="宋体" w:eastAsia="宋体" w:cs="宋体"/>
          <w:color w:val="auto"/>
          <w:sz w:val="24"/>
          <w:szCs w:val="24"/>
          <w:highlight w:val="none"/>
        </w:rPr>
        <w:t>自签订合同后的1年为运维服务期。</w:t>
      </w:r>
    </w:p>
    <w:p w14:paraId="4958B92B">
      <w:pPr>
        <w:pStyle w:val="3"/>
        <w:numPr>
          <w:ilvl w:val="0"/>
          <w:numId w:val="15"/>
        </w:numPr>
        <w:spacing w:before="340" w:after="330" w:line="578" w:lineRule="auto"/>
        <w:rPr>
          <w:b/>
          <w:bCs/>
          <w:color w:val="auto"/>
          <w:sz w:val="36"/>
          <w:szCs w:val="36"/>
          <w:highlight w:val="none"/>
        </w:rPr>
      </w:pPr>
      <w:bookmarkStart w:id="831" w:name="_Toc161756503"/>
      <w:r>
        <w:rPr>
          <w:rFonts w:hint="eastAsia"/>
          <w:b/>
          <w:bCs/>
          <w:color w:val="auto"/>
          <w:sz w:val="36"/>
          <w:szCs w:val="36"/>
          <w:highlight w:val="none"/>
        </w:rPr>
        <w:t>运维设备清单</w:t>
      </w:r>
      <w:bookmarkEnd w:id="831"/>
    </w:p>
    <w:p w14:paraId="6BC48840">
      <w:pPr>
        <w:pStyle w:val="104"/>
        <w:numPr>
          <w:ilvl w:val="1"/>
          <w:numId w:val="15"/>
        </w:numPr>
        <w:contextualSpacing w:val="0"/>
        <w:outlineLvl w:val="1"/>
        <w:rPr>
          <w:b/>
          <w:bCs/>
          <w:color w:val="auto"/>
          <w:sz w:val="32"/>
          <w:szCs w:val="36"/>
          <w:highlight w:val="none"/>
        </w:rPr>
      </w:pPr>
      <w:bookmarkStart w:id="832" w:name="_Toc161756504"/>
      <w:r>
        <w:rPr>
          <w:rFonts w:hint="eastAsia"/>
          <w:b/>
          <w:bCs/>
          <w:color w:val="auto"/>
          <w:sz w:val="32"/>
          <w:szCs w:val="36"/>
          <w:highlight w:val="none"/>
        </w:rPr>
        <w:t>文化馆运维清单</w:t>
      </w:r>
      <w:bookmarkEnd w:id="832"/>
    </w:p>
    <w:p w14:paraId="6DABF31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文化馆运维设备清单：</w:t>
      </w:r>
    </w:p>
    <w:tbl>
      <w:tblPr>
        <w:tblStyle w:val="46"/>
        <w:tblW w:w="82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2452"/>
        <w:gridCol w:w="1371"/>
        <w:gridCol w:w="2167"/>
        <w:gridCol w:w="691"/>
        <w:gridCol w:w="917"/>
      </w:tblGrid>
      <w:tr w14:paraId="1EF7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0" w:type="auto"/>
            <w:shd w:val="clear" w:color="000000" w:fill="FFFFFF"/>
            <w:vAlign w:val="center"/>
          </w:tcPr>
          <w:p w14:paraId="78998C4C">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序号</w:t>
            </w:r>
          </w:p>
        </w:tc>
        <w:tc>
          <w:tcPr>
            <w:tcW w:w="0" w:type="auto"/>
            <w:shd w:val="clear" w:color="000000" w:fill="FFFFFF"/>
            <w:vAlign w:val="center"/>
          </w:tcPr>
          <w:p w14:paraId="35A842CF">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项目</w:t>
            </w:r>
          </w:p>
        </w:tc>
        <w:tc>
          <w:tcPr>
            <w:tcW w:w="0" w:type="auto"/>
            <w:shd w:val="clear" w:color="000000" w:fill="FFFFFF"/>
            <w:vAlign w:val="center"/>
          </w:tcPr>
          <w:p w14:paraId="1317DB24">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品牌</w:t>
            </w:r>
          </w:p>
        </w:tc>
        <w:tc>
          <w:tcPr>
            <w:tcW w:w="0" w:type="auto"/>
            <w:shd w:val="clear" w:color="000000" w:fill="FFFFFF"/>
            <w:vAlign w:val="center"/>
          </w:tcPr>
          <w:p w14:paraId="153EA2B0">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规格型号及尺寸</w:t>
            </w:r>
          </w:p>
        </w:tc>
        <w:tc>
          <w:tcPr>
            <w:tcW w:w="0" w:type="auto"/>
            <w:shd w:val="clear" w:color="000000" w:fill="FFFFFF"/>
            <w:vAlign w:val="center"/>
          </w:tcPr>
          <w:p w14:paraId="1EF3ECAB">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单位</w:t>
            </w:r>
          </w:p>
        </w:tc>
        <w:tc>
          <w:tcPr>
            <w:tcW w:w="0" w:type="auto"/>
            <w:shd w:val="clear" w:color="000000" w:fill="FFFFFF"/>
            <w:vAlign w:val="center"/>
          </w:tcPr>
          <w:p w14:paraId="0ECB0E7A">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数量</w:t>
            </w:r>
          </w:p>
        </w:tc>
      </w:tr>
      <w:tr w14:paraId="16A8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07CE8CA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c>
          <w:tcPr>
            <w:tcW w:w="0" w:type="auto"/>
            <w:shd w:val="clear" w:color="000000" w:fill="FFFFFF"/>
            <w:vAlign w:val="center"/>
          </w:tcPr>
          <w:p w14:paraId="19F65E8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w:t>
            </w:r>
          </w:p>
        </w:tc>
        <w:tc>
          <w:tcPr>
            <w:tcW w:w="0" w:type="auto"/>
            <w:shd w:val="clear" w:color="000000" w:fill="FFFFFF"/>
            <w:vAlign w:val="center"/>
          </w:tcPr>
          <w:p w14:paraId="1B95FB1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63CDD60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6A999BD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21FD8A1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20.934</w:t>
            </w:r>
          </w:p>
        </w:tc>
      </w:tr>
      <w:tr w14:paraId="30E1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4DF9CF4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c>
          <w:tcPr>
            <w:tcW w:w="0" w:type="auto"/>
            <w:shd w:val="clear" w:color="000000" w:fill="FFFFFF"/>
            <w:vAlign w:val="center"/>
          </w:tcPr>
          <w:p w14:paraId="0390B48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w:t>
            </w:r>
          </w:p>
        </w:tc>
        <w:tc>
          <w:tcPr>
            <w:tcW w:w="0" w:type="auto"/>
            <w:shd w:val="clear" w:color="000000" w:fill="FFFFFF"/>
            <w:vAlign w:val="center"/>
          </w:tcPr>
          <w:p w14:paraId="61695BB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21EFF3F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0D70047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1D67C44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33.016</w:t>
            </w:r>
          </w:p>
        </w:tc>
      </w:tr>
      <w:tr w14:paraId="4656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68F9205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c>
          <w:tcPr>
            <w:tcW w:w="0" w:type="auto"/>
            <w:shd w:val="clear" w:color="000000" w:fill="FFFFFF"/>
            <w:vAlign w:val="center"/>
          </w:tcPr>
          <w:p w14:paraId="3859AA7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62ECF49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377108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064D919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68D8202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5.494</w:t>
            </w:r>
          </w:p>
        </w:tc>
      </w:tr>
      <w:tr w14:paraId="550B8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7EF2BF1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c>
          <w:tcPr>
            <w:tcW w:w="0" w:type="auto"/>
            <w:shd w:val="clear" w:color="000000" w:fill="FFFFFF"/>
            <w:vAlign w:val="center"/>
          </w:tcPr>
          <w:p w14:paraId="4198F27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239A089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6749128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795988C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7AE2420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3.564</w:t>
            </w:r>
          </w:p>
        </w:tc>
      </w:tr>
      <w:tr w14:paraId="2588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35F8FF2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w:t>
            </w:r>
          </w:p>
        </w:tc>
        <w:tc>
          <w:tcPr>
            <w:tcW w:w="0" w:type="auto"/>
            <w:shd w:val="clear" w:color="000000" w:fill="FFFFFF"/>
            <w:vAlign w:val="center"/>
          </w:tcPr>
          <w:p w14:paraId="2C60511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w:t>
            </w:r>
          </w:p>
        </w:tc>
        <w:tc>
          <w:tcPr>
            <w:tcW w:w="0" w:type="auto"/>
            <w:shd w:val="clear" w:color="000000" w:fill="FFFFFF"/>
            <w:vAlign w:val="center"/>
          </w:tcPr>
          <w:p w14:paraId="061360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3057DEB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室内P2.5全彩表贴</w:t>
            </w:r>
          </w:p>
        </w:tc>
        <w:tc>
          <w:tcPr>
            <w:tcW w:w="0" w:type="auto"/>
            <w:shd w:val="clear" w:color="000000" w:fill="FFFFFF"/>
            <w:vAlign w:val="center"/>
          </w:tcPr>
          <w:p w14:paraId="3608A53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04B8184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15.502</w:t>
            </w:r>
          </w:p>
        </w:tc>
      </w:tr>
      <w:tr w14:paraId="178ED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00401DA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w:t>
            </w:r>
          </w:p>
        </w:tc>
        <w:tc>
          <w:tcPr>
            <w:tcW w:w="0" w:type="auto"/>
            <w:shd w:val="clear" w:color="000000" w:fill="FFFFFF"/>
            <w:vAlign w:val="center"/>
          </w:tcPr>
          <w:p w14:paraId="36BD865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w:t>
            </w:r>
          </w:p>
        </w:tc>
        <w:tc>
          <w:tcPr>
            <w:tcW w:w="0" w:type="auto"/>
            <w:shd w:val="clear" w:color="000000" w:fill="FFFFFF"/>
            <w:vAlign w:val="center"/>
          </w:tcPr>
          <w:p w14:paraId="1FD6FA0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154247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2ACADB8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4354640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7.541</w:t>
            </w:r>
          </w:p>
        </w:tc>
      </w:tr>
      <w:tr w14:paraId="763E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5D8CA87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w:t>
            </w:r>
          </w:p>
        </w:tc>
        <w:tc>
          <w:tcPr>
            <w:tcW w:w="0" w:type="auto"/>
            <w:shd w:val="clear" w:color="000000" w:fill="FFFFFF"/>
            <w:vAlign w:val="center"/>
          </w:tcPr>
          <w:p w14:paraId="7828124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w:t>
            </w:r>
          </w:p>
        </w:tc>
        <w:tc>
          <w:tcPr>
            <w:tcW w:w="0" w:type="auto"/>
            <w:shd w:val="clear" w:color="000000" w:fill="FFFFFF"/>
            <w:vAlign w:val="center"/>
          </w:tcPr>
          <w:p w14:paraId="345141D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2C56F90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1F9C059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3F8F445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3.564</w:t>
            </w:r>
          </w:p>
        </w:tc>
      </w:tr>
      <w:tr w14:paraId="29587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4512DC5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w:t>
            </w:r>
          </w:p>
        </w:tc>
        <w:tc>
          <w:tcPr>
            <w:tcW w:w="0" w:type="auto"/>
            <w:shd w:val="clear" w:color="000000" w:fill="FFFFFF"/>
            <w:vAlign w:val="center"/>
          </w:tcPr>
          <w:p w14:paraId="7F9C124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w:t>
            </w:r>
          </w:p>
        </w:tc>
        <w:tc>
          <w:tcPr>
            <w:tcW w:w="0" w:type="auto"/>
            <w:shd w:val="clear" w:color="000000" w:fill="FFFFFF"/>
            <w:vAlign w:val="center"/>
          </w:tcPr>
          <w:p w14:paraId="217626B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4CB88E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5F2C8D6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4B3AC9B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11.379</w:t>
            </w:r>
          </w:p>
        </w:tc>
      </w:tr>
      <w:tr w14:paraId="5D6C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426022E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9</w:t>
            </w:r>
          </w:p>
        </w:tc>
        <w:tc>
          <w:tcPr>
            <w:tcW w:w="0" w:type="auto"/>
            <w:shd w:val="clear" w:color="000000" w:fill="FFFFFF"/>
            <w:vAlign w:val="center"/>
          </w:tcPr>
          <w:p w14:paraId="7D276CF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w:t>
            </w:r>
          </w:p>
        </w:tc>
        <w:tc>
          <w:tcPr>
            <w:tcW w:w="0" w:type="auto"/>
            <w:shd w:val="clear" w:color="000000" w:fill="FFFFFF"/>
            <w:vAlign w:val="center"/>
          </w:tcPr>
          <w:p w14:paraId="6C8C9F1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69C0215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0ACB639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37B95E8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12.3</w:t>
            </w:r>
          </w:p>
        </w:tc>
      </w:tr>
      <w:tr w14:paraId="6F325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32D5BC0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10</w:t>
            </w:r>
          </w:p>
        </w:tc>
        <w:tc>
          <w:tcPr>
            <w:tcW w:w="0" w:type="auto"/>
            <w:shd w:val="clear" w:color="000000" w:fill="FFFFFF"/>
            <w:vAlign w:val="center"/>
          </w:tcPr>
          <w:p w14:paraId="4C9AD50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6AEB0C6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5648120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25E96AF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06B880D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7.256</w:t>
            </w:r>
          </w:p>
        </w:tc>
      </w:tr>
      <w:tr w14:paraId="10D0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7921A39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11</w:t>
            </w:r>
          </w:p>
        </w:tc>
        <w:tc>
          <w:tcPr>
            <w:tcW w:w="0" w:type="auto"/>
            <w:shd w:val="clear" w:color="000000" w:fill="FFFFFF"/>
            <w:vAlign w:val="center"/>
          </w:tcPr>
          <w:p w14:paraId="1A8CBEA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弧幕投影</w:t>
            </w:r>
          </w:p>
        </w:tc>
        <w:tc>
          <w:tcPr>
            <w:tcW w:w="0" w:type="auto"/>
            <w:shd w:val="clear" w:color="000000" w:fill="FFFFFF"/>
            <w:vAlign w:val="center"/>
          </w:tcPr>
          <w:p w14:paraId="2479EEF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74D0863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7EB8DC3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14E42E4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2026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19409A3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12</w:t>
            </w:r>
          </w:p>
        </w:tc>
        <w:tc>
          <w:tcPr>
            <w:tcW w:w="0" w:type="auto"/>
            <w:shd w:val="clear" w:color="000000" w:fill="FFFFFF"/>
            <w:vAlign w:val="center"/>
          </w:tcPr>
          <w:p w14:paraId="5E69E6B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1FC491B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5316B26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28C8127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1E78ECF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58.244</w:t>
            </w:r>
          </w:p>
        </w:tc>
      </w:tr>
      <w:tr w14:paraId="384D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091E651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13</w:t>
            </w:r>
          </w:p>
        </w:tc>
        <w:tc>
          <w:tcPr>
            <w:tcW w:w="0" w:type="auto"/>
            <w:shd w:val="clear" w:color="000000" w:fill="FFFFFF"/>
            <w:vAlign w:val="center"/>
          </w:tcPr>
          <w:p w14:paraId="6E191A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542B657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1FE179C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280A7DF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358E89E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3.564</w:t>
            </w:r>
          </w:p>
        </w:tc>
      </w:tr>
      <w:tr w14:paraId="0A3B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02C536D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14</w:t>
            </w:r>
          </w:p>
        </w:tc>
        <w:tc>
          <w:tcPr>
            <w:tcW w:w="0" w:type="auto"/>
            <w:shd w:val="clear" w:color="000000" w:fill="FFFFFF"/>
            <w:vAlign w:val="center"/>
          </w:tcPr>
          <w:p w14:paraId="62D4CDE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18EB4EC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163982C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3759FFE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12BA257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3.564</w:t>
            </w:r>
          </w:p>
        </w:tc>
      </w:tr>
      <w:tr w14:paraId="4BA9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1DB58B2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15</w:t>
            </w:r>
          </w:p>
        </w:tc>
        <w:tc>
          <w:tcPr>
            <w:tcW w:w="0" w:type="auto"/>
            <w:shd w:val="clear" w:color="000000" w:fill="FFFFFF"/>
            <w:vAlign w:val="center"/>
          </w:tcPr>
          <w:p w14:paraId="58A8998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5716D6F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224286E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6D3ECB7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1D11B71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5.494</w:t>
            </w:r>
          </w:p>
        </w:tc>
      </w:tr>
      <w:tr w14:paraId="7C0A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3C3448A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16</w:t>
            </w:r>
          </w:p>
        </w:tc>
        <w:tc>
          <w:tcPr>
            <w:tcW w:w="0" w:type="auto"/>
            <w:shd w:val="clear" w:color="000000" w:fill="FFFFFF"/>
            <w:vAlign w:val="center"/>
          </w:tcPr>
          <w:p w14:paraId="3CD3F01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29AE1F0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17EA5C9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14EED40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29494C8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5.494</w:t>
            </w:r>
          </w:p>
        </w:tc>
      </w:tr>
      <w:tr w14:paraId="3881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2A8ECA9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17</w:t>
            </w:r>
          </w:p>
        </w:tc>
        <w:tc>
          <w:tcPr>
            <w:tcW w:w="0" w:type="auto"/>
            <w:shd w:val="clear" w:color="000000" w:fill="FFFFFF"/>
            <w:vAlign w:val="center"/>
          </w:tcPr>
          <w:p w14:paraId="42FEC9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437A0BF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3C29B30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26C7265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41175E1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5.494</w:t>
            </w:r>
          </w:p>
        </w:tc>
      </w:tr>
      <w:tr w14:paraId="45C1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496E0D7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18</w:t>
            </w:r>
          </w:p>
        </w:tc>
        <w:tc>
          <w:tcPr>
            <w:tcW w:w="0" w:type="auto"/>
            <w:shd w:val="clear" w:color="000000" w:fill="FFFFFF"/>
            <w:vAlign w:val="center"/>
          </w:tcPr>
          <w:p w14:paraId="1E0796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24125C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6F841BF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3A32604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39A338A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5.858</w:t>
            </w:r>
          </w:p>
        </w:tc>
      </w:tr>
      <w:tr w14:paraId="6DE16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2F6B5A9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19</w:t>
            </w:r>
          </w:p>
        </w:tc>
        <w:tc>
          <w:tcPr>
            <w:tcW w:w="0" w:type="auto"/>
            <w:shd w:val="clear" w:color="000000" w:fill="FFFFFF"/>
            <w:vAlign w:val="center"/>
          </w:tcPr>
          <w:p w14:paraId="447EA6F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49D7812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6B83B7C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372EF12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1EE5B87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5.858</w:t>
            </w:r>
          </w:p>
        </w:tc>
      </w:tr>
      <w:tr w14:paraId="2AFF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7B9F9BC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20</w:t>
            </w:r>
          </w:p>
        </w:tc>
        <w:tc>
          <w:tcPr>
            <w:tcW w:w="0" w:type="auto"/>
            <w:shd w:val="clear" w:color="000000" w:fill="FFFFFF"/>
            <w:vAlign w:val="center"/>
          </w:tcPr>
          <w:p w14:paraId="35295A8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0E837A9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6501A7A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0B89742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3338F44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3.564</w:t>
            </w:r>
          </w:p>
        </w:tc>
      </w:tr>
      <w:tr w14:paraId="59516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13FEC5E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21</w:t>
            </w:r>
          </w:p>
        </w:tc>
        <w:tc>
          <w:tcPr>
            <w:tcW w:w="0" w:type="auto"/>
            <w:shd w:val="clear" w:color="000000" w:fill="FFFFFF"/>
            <w:vAlign w:val="center"/>
          </w:tcPr>
          <w:p w14:paraId="2FFA06B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LED大屏系统</w:t>
            </w:r>
          </w:p>
        </w:tc>
        <w:tc>
          <w:tcPr>
            <w:tcW w:w="0" w:type="auto"/>
            <w:shd w:val="clear" w:color="000000" w:fill="FFFFFF"/>
            <w:vAlign w:val="center"/>
          </w:tcPr>
          <w:p w14:paraId="25E0098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1EDB17C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562AFD1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平米</w:t>
            </w:r>
          </w:p>
        </w:tc>
        <w:tc>
          <w:tcPr>
            <w:tcW w:w="0" w:type="auto"/>
            <w:shd w:val="clear" w:color="000000" w:fill="FFFFFF"/>
            <w:vAlign w:val="center"/>
          </w:tcPr>
          <w:p w14:paraId="4A3B204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5.494</w:t>
            </w:r>
          </w:p>
        </w:tc>
      </w:tr>
      <w:tr w14:paraId="39F6B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24156F3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22</w:t>
            </w:r>
          </w:p>
        </w:tc>
        <w:tc>
          <w:tcPr>
            <w:tcW w:w="0" w:type="auto"/>
            <w:shd w:val="clear" w:color="000000" w:fill="FFFFFF"/>
            <w:vAlign w:val="center"/>
          </w:tcPr>
          <w:p w14:paraId="6559682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金属探测门</w:t>
            </w:r>
          </w:p>
        </w:tc>
        <w:tc>
          <w:tcPr>
            <w:tcW w:w="0" w:type="auto"/>
            <w:shd w:val="clear" w:color="000000" w:fill="FFFFFF"/>
            <w:vAlign w:val="center"/>
          </w:tcPr>
          <w:p w14:paraId="31FD76B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超杰鸿</w:t>
            </w:r>
          </w:p>
        </w:tc>
        <w:tc>
          <w:tcPr>
            <w:tcW w:w="0" w:type="auto"/>
            <w:shd w:val="clear" w:color="000000" w:fill="FFFFFF"/>
            <w:vAlign w:val="center"/>
          </w:tcPr>
          <w:p w14:paraId="63BFF61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56509F4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6DFA64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57EF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4867E10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23</w:t>
            </w:r>
          </w:p>
        </w:tc>
        <w:tc>
          <w:tcPr>
            <w:tcW w:w="0" w:type="auto"/>
            <w:shd w:val="clear" w:color="000000" w:fill="FFFFFF"/>
            <w:vAlign w:val="center"/>
          </w:tcPr>
          <w:p w14:paraId="54316B8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安检显示器</w:t>
            </w:r>
          </w:p>
        </w:tc>
        <w:tc>
          <w:tcPr>
            <w:tcW w:w="0" w:type="auto"/>
            <w:shd w:val="clear" w:color="000000" w:fill="FFFFFF"/>
            <w:vAlign w:val="center"/>
          </w:tcPr>
          <w:p w14:paraId="06F67ED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超杰鸿</w:t>
            </w:r>
          </w:p>
        </w:tc>
        <w:tc>
          <w:tcPr>
            <w:tcW w:w="0" w:type="auto"/>
            <w:shd w:val="clear" w:color="000000" w:fill="FFFFFF"/>
            <w:vAlign w:val="center"/>
          </w:tcPr>
          <w:p w14:paraId="396D00C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25C3CA1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632D324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6543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10BD796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24</w:t>
            </w:r>
          </w:p>
        </w:tc>
        <w:tc>
          <w:tcPr>
            <w:tcW w:w="0" w:type="auto"/>
            <w:shd w:val="clear" w:color="000000" w:fill="FFFFFF"/>
            <w:vAlign w:val="center"/>
          </w:tcPr>
          <w:p w14:paraId="4FE6080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X射线安检设备</w:t>
            </w:r>
          </w:p>
        </w:tc>
        <w:tc>
          <w:tcPr>
            <w:tcW w:w="0" w:type="auto"/>
            <w:shd w:val="clear" w:color="000000" w:fill="FFFFFF"/>
            <w:vAlign w:val="center"/>
          </w:tcPr>
          <w:p w14:paraId="46CFD30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路易生</w:t>
            </w:r>
          </w:p>
        </w:tc>
        <w:tc>
          <w:tcPr>
            <w:tcW w:w="0" w:type="auto"/>
            <w:shd w:val="clear" w:color="000000" w:fill="FFFFFF"/>
            <w:vAlign w:val="center"/>
          </w:tcPr>
          <w:p w14:paraId="2DE0B55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5030</w:t>
            </w:r>
          </w:p>
        </w:tc>
        <w:tc>
          <w:tcPr>
            <w:tcW w:w="0" w:type="auto"/>
            <w:shd w:val="clear" w:color="000000" w:fill="FFFFFF"/>
            <w:vAlign w:val="center"/>
          </w:tcPr>
          <w:p w14:paraId="2099FB7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4E4FC4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178C7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0" w:type="auto"/>
            <w:shd w:val="clear" w:color="000000" w:fill="FFFFFF"/>
            <w:vAlign w:val="center"/>
          </w:tcPr>
          <w:p w14:paraId="58B43D3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25</w:t>
            </w:r>
          </w:p>
        </w:tc>
        <w:tc>
          <w:tcPr>
            <w:tcW w:w="0" w:type="auto"/>
            <w:shd w:val="clear" w:color="000000" w:fill="FFFFFF"/>
            <w:vAlign w:val="center"/>
          </w:tcPr>
          <w:p w14:paraId="159E292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0.9米宽度闸机双通道</w:t>
            </w:r>
          </w:p>
        </w:tc>
        <w:tc>
          <w:tcPr>
            <w:tcW w:w="0" w:type="auto"/>
            <w:shd w:val="clear" w:color="000000" w:fill="FFFFFF"/>
            <w:vAlign w:val="center"/>
          </w:tcPr>
          <w:p w14:paraId="6F9E58E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金博智能</w:t>
            </w:r>
          </w:p>
        </w:tc>
        <w:tc>
          <w:tcPr>
            <w:tcW w:w="0" w:type="auto"/>
            <w:shd w:val="clear" w:color="000000" w:fill="FFFFFF"/>
            <w:vAlign w:val="center"/>
          </w:tcPr>
          <w:p w14:paraId="28C62AB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J0T-ST-SD666</w:t>
            </w:r>
          </w:p>
        </w:tc>
        <w:tc>
          <w:tcPr>
            <w:tcW w:w="0" w:type="auto"/>
            <w:shd w:val="clear" w:color="000000" w:fill="FFFFFF"/>
            <w:vAlign w:val="center"/>
          </w:tcPr>
          <w:p w14:paraId="556114A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08614B2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r>
      <w:tr w14:paraId="54DB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02E73C2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26</w:t>
            </w:r>
          </w:p>
        </w:tc>
        <w:tc>
          <w:tcPr>
            <w:tcW w:w="0" w:type="auto"/>
            <w:shd w:val="clear" w:color="000000" w:fill="FFFFFF"/>
            <w:vAlign w:val="center"/>
          </w:tcPr>
          <w:p w14:paraId="7BFAA5E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北斗卫星</w:t>
            </w:r>
          </w:p>
        </w:tc>
        <w:tc>
          <w:tcPr>
            <w:tcW w:w="0" w:type="auto"/>
            <w:shd w:val="clear" w:color="000000" w:fill="FFFFFF"/>
            <w:vAlign w:val="center"/>
          </w:tcPr>
          <w:p w14:paraId="59BBD96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福睿媒森</w:t>
            </w:r>
          </w:p>
        </w:tc>
        <w:tc>
          <w:tcPr>
            <w:tcW w:w="0" w:type="auto"/>
            <w:shd w:val="clear" w:color="000000" w:fill="FFFFFF"/>
            <w:vAlign w:val="center"/>
          </w:tcPr>
          <w:p w14:paraId="168F20D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0BEC110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7A561E7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28C4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108C56C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27</w:t>
            </w:r>
          </w:p>
        </w:tc>
        <w:tc>
          <w:tcPr>
            <w:tcW w:w="0" w:type="auto"/>
            <w:shd w:val="clear" w:color="000000" w:fill="FFFFFF"/>
            <w:vAlign w:val="center"/>
          </w:tcPr>
          <w:p w14:paraId="72EA4A4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飞机模拟驾驶</w:t>
            </w:r>
          </w:p>
        </w:tc>
        <w:tc>
          <w:tcPr>
            <w:tcW w:w="0" w:type="auto"/>
            <w:shd w:val="clear" w:color="000000" w:fill="FFFFFF"/>
            <w:vAlign w:val="center"/>
          </w:tcPr>
          <w:p w14:paraId="212FE61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福睿媒森</w:t>
            </w:r>
          </w:p>
        </w:tc>
        <w:tc>
          <w:tcPr>
            <w:tcW w:w="0" w:type="auto"/>
            <w:shd w:val="clear" w:color="000000" w:fill="FFFFFF"/>
            <w:vAlign w:val="center"/>
          </w:tcPr>
          <w:p w14:paraId="459B2D5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6D28324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3A1DEAC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75AD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0E3342F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28</w:t>
            </w:r>
          </w:p>
        </w:tc>
        <w:tc>
          <w:tcPr>
            <w:tcW w:w="0" w:type="auto"/>
            <w:shd w:val="clear" w:color="000000" w:fill="FFFFFF"/>
            <w:vAlign w:val="center"/>
          </w:tcPr>
          <w:p w14:paraId="5F9D31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电子机</w:t>
            </w:r>
          </w:p>
        </w:tc>
        <w:tc>
          <w:tcPr>
            <w:tcW w:w="0" w:type="auto"/>
            <w:shd w:val="clear" w:color="000000" w:fill="FFFFFF"/>
            <w:vAlign w:val="center"/>
          </w:tcPr>
          <w:p w14:paraId="2C7A72C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7092218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311CD45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3A0BE71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r>
      <w:tr w14:paraId="655D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0" w:type="auto"/>
            <w:shd w:val="clear" w:color="000000" w:fill="FFFFFF"/>
            <w:vAlign w:val="center"/>
          </w:tcPr>
          <w:p w14:paraId="1FCCC25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29</w:t>
            </w:r>
          </w:p>
        </w:tc>
        <w:tc>
          <w:tcPr>
            <w:tcW w:w="0" w:type="auto"/>
            <w:shd w:val="clear" w:color="000000" w:fill="FFFFFF"/>
            <w:vAlign w:val="center"/>
          </w:tcPr>
          <w:p w14:paraId="0D47C4B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导览机器人</w:t>
            </w:r>
          </w:p>
        </w:tc>
        <w:tc>
          <w:tcPr>
            <w:tcW w:w="0" w:type="auto"/>
            <w:shd w:val="clear" w:color="000000" w:fill="FFFFFF"/>
            <w:vAlign w:val="center"/>
          </w:tcPr>
          <w:p w14:paraId="155377A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3E22183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3D07A19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68CEECC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3F19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50D90D9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30</w:t>
            </w:r>
          </w:p>
        </w:tc>
        <w:tc>
          <w:tcPr>
            <w:tcW w:w="0" w:type="auto"/>
            <w:shd w:val="clear" w:color="000000" w:fill="FFFFFF"/>
            <w:vAlign w:val="center"/>
          </w:tcPr>
          <w:p w14:paraId="31EB647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大屏系统</w:t>
            </w:r>
          </w:p>
        </w:tc>
        <w:tc>
          <w:tcPr>
            <w:tcW w:w="0" w:type="auto"/>
            <w:shd w:val="clear" w:color="000000" w:fill="FFFFFF"/>
            <w:vAlign w:val="center"/>
          </w:tcPr>
          <w:p w14:paraId="2E7A512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UNGXUN</w:t>
            </w:r>
          </w:p>
        </w:tc>
        <w:tc>
          <w:tcPr>
            <w:tcW w:w="0" w:type="auto"/>
            <w:shd w:val="clear" w:color="000000" w:fill="FFFFFF"/>
            <w:vAlign w:val="center"/>
          </w:tcPr>
          <w:p w14:paraId="2587D47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66EE421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5D69CE3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r>
      <w:tr w14:paraId="7183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570A592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31</w:t>
            </w:r>
          </w:p>
        </w:tc>
        <w:tc>
          <w:tcPr>
            <w:tcW w:w="0" w:type="auto"/>
            <w:shd w:val="clear" w:color="000000" w:fill="FFFFFF"/>
            <w:vAlign w:val="center"/>
          </w:tcPr>
          <w:p w14:paraId="430C15F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录播系统</w:t>
            </w:r>
          </w:p>
        </w:tc>
        <w:tc>
          <w:tcPr>
            <w:tcW w:w="0" w:type="auto"/>
            <w:shd w:val="clear" w:color="000000" w:fill="FFFFFF"/>
            <w:vAlign w:val="center"/>
          </w:tcPr>
          <w:p w14:paraId="41B2D5C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04BF3C1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3770CB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7D48EB9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41A7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6EBC861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32</w:t>
            </w:r>
          </w:p>
        </w:tc>
        <w:tc>
          <w:tcPr>
            <w:tcW w:w="0" w:type="auto"/>
            <w:shd w:val="clear" w:color="000000" w:fill="FFFFFF"/>
            <w:vAlign w:val="center"/>
          </w:tcPr>
          <w:p w14:paraId="5171A85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录播系统</w:t>
            </w:r>
          </w:p>
        </w:tc>
        <w:tc>
          <w:tcPr>
            <w:tcW w:w="0" w:type="auto"/>
            <w:shd w:val="clear" w:color="000000" w:fill="FFFFFF"/>
            <w:vAlign w:val="center"/>
          </w:tcPr>
          <w:p w14:paraId="1053755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6CCA11E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1F1DAF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50EA255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5CFB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4E2B2AE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33</w:t>
            </w:r>
          </w:p>
        </w:tc>
        <w:tc>
          <w:tcPr>
            <w:tcW w:w="0" w:type="auto"/>
            <w:shd w:val="clear" w:color="000000" w:fill="FFFFFF"/>
            <w:vAlign w:val="center"/>
          </w:tcPr>
          <w:p w14:paraId="6919032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试听系统</w:t>
            </w:r>
          </w:p>
        </w:tc>
        <w:tc>
          <w:tcPr>
            <w:tcW w:w="0" w:type="auto"/>
            <w:shd w:val="clear" w:color="000000" w:fill="FFFFFF"/>
            <w:vAlign w:val="center"/>
          </w:tcPr>
          <w:p w14:paraId="7F9AF45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HESHUOLIYE</w:t>
            </w:r>
          </w:p>
        </w:tc>
        <w:tc>
          <w:tcPr>
            <w:tcW w:w="0" w:type="auto"/>
            <w:shd w:val="clear" w:color="000000" w:fill="FFFFFF"/>
            <w:vAlign w:val="center"/>
          </w:tcPr>
          <w:p w14:paraId="769B98A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4A3BEE3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782FCDE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r>
      <w:tr w14:paraId="0B61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31CAFDD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34</w:t>
            </w:r>
          </w:p>
        </w:tc>
        <w:tc>
          <w:tcPr>
            <w:tcW w:w="0" w:type="auto"/>
            <w:shd w:val="clear" w:color="000000" w:fill="FFFFFF"/>
            <w:vAlign w:val="center"/>
          </w:tcPr>
          <w:p w14:paraId="537832A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录播系统</w:t>
            </w:r>
          </w:p>
        </w:tc>
        <w:tc>
          <w:tcPr>
            <w:tcW w:w="0" w:type="auto"/>
            <w:shd w:val="clear" w:color="000000" w:fill="FFFFFF"/>
            <w:vAlign w:val="center"/>
          </w:tcPr>
          <w:p w14:paraId="453C614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386C992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393BC4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44E7CAF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61EB3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3297CD0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35</w:t>
            </w:r>
          </w:p>
        </w:tc>
        <w:tc>
          <w:tcPr>
            <w:tcW w:w="0" w:type="auto"/>
            <w:shd w:val="clear" w:color="000000" w:fill="FFFFFF"/>
            <w:vAlign w:val="center"/>
          </w:tcPr>
          <w:p w14:paraId="04A0E1C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VR体验系统</w:t>
            </w:r>
          </w:p>
        </w:tc>
        <w:tc>
          <w:tcPr>
            <w:tcW w:w="0" w:type="auto"/>
            <w:shd w:val="clear" w:color="000000" w:fill="FFFFFF"/>
            <w:vAlign w:val="center"/>
          </w:tcPr>
          <w:p w14:paraId="2B035D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福睿媒森</w:t>
            </w:r>
          </w:p>
        </w:tc>
        <w:tc>
          <w:tcPr>
            <w:tcW w:w="0" w:type="auto"/>
            <w:shd w:val="clear" w:color="000000" w:fill="FFFFFF"/>
            <w:vAlign w:val="center"/>
          </w:tcPr>
          <w:p w14:paraId="3B148A1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1E0194A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个</w:t>
            </w:r>
          </w:p>
        </w:tc>
        <w:tc>
          <w:tcPr>
            <w:tcW w:w="0" w:type="auto"/>
            <w:shd w:val="clear" w:color="000000" w:fill="FFFFFF"/>
            <w:vAlign w:val="center"/>
          </w:tcPr>
          <w:p w14:paraId="3DB19D4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r>
      <w:tr w14:paraId="2C38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1724F5F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36</w:t>
            </w:r>
          </w:p>
        </w:tc>
        <w:tc>
          <w:tcPr>
            <w:tcW w:w="0" w:type="auto"/>
            <w:shd w:val="clear" w:color="000000" w:fill="FFFFFF"/>
            <w:vAlign w:val="center"/>
          </w:tcPr>
          <w:p w14:paraId="7FFC235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查询系统</w:t>
            </w:r>
          </w:p>
        </w:tc>
        <w:tc>
          <w:tcPr>
            <w:tcW w:w="0" w:type="auto"/>
            <w:shd w:val="clear" w:color="000000" w:fill="FFFFFF"/>
            <w:vAlign w:val="center"/>
          </w:tcPr>
          <w:p w14:paraId="06E3FBE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HESHUOLIYE</w:t>
            </w:r>
          </w:p>
        </w:tc>
        <w:tc>
          <w:tcPr>
            <w:tcW w:w="0" w:type="auto"/>
            <w:shd w:val="clear" w:color="000000" w:fill="FFFFFF"/>
            <w:vAlign w:val="center"/>
          </w:tcPr>
          <w:p w14:paraId="73436AD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7C65999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60C2CCD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7BB45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01D62D8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37</w:t>
            </w:r>
          </w:p>
        </w:tc>
        <w:tc>
          <w:tcPr>
            <w:tcW w:w="0" w:type="auto"/>
            <w:shd w:val="clear" w:color="000000" w:fill="FFFFFF"/>
            <w:vAlign w:val="center"/>
          </w:tcPr>
          <w:p w14:paraId="109DC3C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0F6B749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2863CB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177071A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4FC60B8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51AD1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50AADA9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38</w:t>
            </w:r>
          </w:p>
        </w:tc>
        <w:tc>
          <w:tcPr>
            <w:tcW w:w="0" w:type="auto"/>
            <w:shd w:val="clear" w:color="000000" w:fill="FFFFFF"/>
            <w:vAlign w:val="center"/>
          </w:tcPr>
          <w:p w14:paraId="4591454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711A730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1EBBB8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228F87F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7760A52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080F0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7813106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39</w:t>
            </w:r>
          </w:p>
        </w:tc>
        <w:tc>
          <w:tcPr>
            <w:tcW w:w="0" w:type="auto"/>
            <w:shd w:val="clear" w:color="000000" w:fill="FFFFFF"/>
            <w:vAlign w:val="center"/>
          </w:tcPr>
          <w:p w14:paraId="0E6844B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511FD9B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4DEF5FA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73344E6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38B1622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7F4B6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43BD2F4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40</w:t>
            </w:r>
          </w:p>
        </w:tc>
        <w:tc>
          <w:tcPr>
            <w:tcW w:w="0" w:type="auto"/>
            <w:shd w:val="clear" w:color="000000" w:fill="FFFFFF"/>
            <w:vAlign w:val="center"/>
          </w:tcPr>
          <w:p w14:paraId="4BCCC74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0A06105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25ADA4C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1196877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56D688D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00FD3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0A71C87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41</w:t>
            </w:r>
          </w:p>
        </w:tc>
        <w:tc>
          <w:tcPr>
            <w:tcW w:w="0" w:type="auto"/>
            <w:shd w:val="clear" w:color="000000" w:fill="FFFFFF"/>
            <w:vAlign w:val="center"/>
          </w:tcPr>
          <w:p w14:paraId="4A2393F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51EFEFF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7CD618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3C7F2EF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7638ED8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2CD80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0D6596F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42</w:t>
            </w:r>
          </w:p>
        </w:tc>
        <w:tc>
          <w:tcPr>
            <w:tcW w:w="0" w:type="auto"/>
            <w:shd w:val="clear" w:color="000000" w:fill="FFFFFF"/>
            <w:vAlign w:val="center"/>
          </w:tcPr>
          <w:p w14:paraId="0D5CABD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373A1C7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4B637F0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430DE82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078FA5C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5B59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75C8655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43</w:t>
            </w:r>
          </w:p>
        </w:tc>
        <w:tc>
          <w:tcPr>
            <w:tcW w:w="0" w:type="auto"/>
            <w:shd w:val="clear" w:color="000000" w:fill="FFFFFF"/>
            <w:vAlign w:val="center"/>
          </w:tcPr>
          <w:p w14:paraId="23E489B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查询系统</w:t>
            </w:r>
          </w:p>
        </w:tc>
        <w:tc>
          <w:tcPr>
            <w:tcW w:w="0" w:type="auto"/>
            <w:shd w:val="clear" w:color="000000" w:fill="FFFFFF"/>
            <w:vAlign w:val="center"/>
          </w:tcPr>
          <w:p w14:paraId="11849D9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HESHUOLIYE</w:t>
            </w:r>
          </w:p>
        </w:tc>
        <w:tc>
          <w:tcPr>
            <w:tcW w:w="0" w:type="auto"/>
            <w:shd w:val="clear" w:color="000000" w:fill="FFFFFF"/>
            <w:vAlign w:val="center"/>
          </w:tcPr>
          <w:p w14:paraId="279E1E0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77F264D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291310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r>
      <w:tr w14:paraId="3830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0" w:type="auto"/>
            <w:shd w:val="clear" w:color="000000" w:fill="FFFFFF"/>
            <w:vAlign w:val="center"/>
          </w:tcPr>
          <w:p w14:paraId="1C64D14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44</w:t>
            </w:r>
          </w:p>
        </w:tc>
        <w:tc>
          <w:tcPr>
            <w:tcW w:w="0" w:type="auto"/>
            <w:shd w:val="clear" w:color="000000" w:fill="FFFFFF"/>
            <w:vAlign w:val="center"/>
          </w:tcPr>
          <w:p w14:paraId="62BDF0C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2BC9F30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天合</w:t>
            </w:r>
          </w:p>
        </w:tc>
        <w:tc>
          <w:tcPr>
            <w:tcW w:w="0" w:type="auto"/>
            <w:shd w:val="clear" w:color="000000" w:fill="FFFFFF"/>
            <w:vAlign w:val="center"/>
          </w:tcPr>
          <w:p w14:paraId="7D7D485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室内P2全彩表贴</w:t>
            </w:r>
          </w:p>
        </w:tc>
        <w:tc>
          <w:tcPr>
            <w:tcW w:w="0" w:type="auto"/>
            <w:shd w:val="clear" w:color="000000" w:fill="FFFFFF"/>
            <w:vAlign w:val="center"/>
          </w:tcPr>
          <w:p w14:paraId="4A4DAB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20C1719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54BA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2CC47A5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45</w:t>
            </w:r>
          </w:p>
        </w:tc>
        <w:tc>
          <w:tcPr>
            <w:tcW w:w="0" w:type="auto"/>
            <w:shd w:val="clear" w:color="000000" w:fill="FFFFFF"/>
            <w:vAlign w:val="center"/>
          </w:tcPr>
          <w:p w14:paraId="0895A77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7045FD2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480DD69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55EDA6B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1922524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4FB7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1A231C1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46</w:t>
            </w:r>
          </w:p>
        </w:tc>
        <w:tc>
          <w:tcPr>
            <w:tcW w:w="0" w:type="auto"/>
            <w:shd w:val="clear" w:color="000000" w:fill="FFFFFF"/>
            <w:vAlign w:val="center"/>
          </w:tcPr>
          <w:p w14:paraId="4FF963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试听系统</w:t>
            </w:r>
          </w:p>
        </w:tc>
        <w:tc>
          <w:tcPr>
            <w:tcW w:w="0" w:type="auto"/>
            <w:shd w:val="clear" w:color="000000" w:fill="FFFFFF"/>
            <w:vAlign w:val="center"/>
          </w:tcPr>
          <w:p w14:paraId="2D600C0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HESHUOLIYE</w:t>
            </w:r>
          </w:p>
        </w:tc>
        <w:tc>
          <w:tcPr>
            <w:tcW w:w="0" w:type="auto"/>
            <w:shd w:val="clear" w:color="000000" w:fill="FFFFFF"/>
            <w:vAlign w:val="center"/>
          </w:tcPr>
          <w:p w14:paraId="58BB04B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19B1EBC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59AFFE3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r>
      <w:tr w14:paraId="3C87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582039E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47</w:t>
            </w:r>
          </w:p>
        </w:tc>
        <w:tc>
          <w:tcPr>
            <w:tcW w:w="0" w:type="auto"/>
            <w:shd w:val="clear" w:color="000000" w:fill="FFFFFF"/>
            <w:vAlign w:val="center"/>
          </w:tcPr>
          <w:p w14:paraId="675955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6920347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138A0FF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3293B3A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675ED7B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6AB7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326C0A8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48</w:t>
            </w:r>
          </w:p>
        </w:tc>
        <w:tc>
          <w:tcPr>
            <w:tcW w:w="0" w:type="auto"/>
            <w:shd w:val="clear" w:color="000000" w:fill="FFFFFF"/>
            <w:vAlign w:val="center"/>
          </w:tcPr>
          <w:p w14:paraId="75DC01B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143A467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1AAED2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3FD5D3B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092850F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628A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14638ED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49</w:t>
            </w:r>
          </w:p>
        </w:tc>
        <w:tc>
          <w:tcPr>
            <w:tcW w:w="0" w:type="auto"/>
            <w:shd w:val="clear" w:color="000000" w:fill="FFFFFF"/>
            <w:vAlign w:val="center"/>
          </w:tcPr>
          <w:p w14:paraId="4A6B9BE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1D47F56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6C9E7B7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16F422A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2EE356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7EED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07BE9FE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50</w:t>
            </w:r>
          </w:p>
        </w:tc>
        <w:tc>
          <w:tcPr>
            <w:tcW w:w="0" w:type="auto"/>
            <w:shd w:val="clear" w:color="000000" w:fill="FFFFFF"/>
            <w:vAlign w:val="center"/>
          </w:tcPr>
          <w:p w14:paraId="370931D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投影系统</w:t>
            </w:r>
          </w:p>
        </w:tc>
        <w:tc>
          <w:tcPr>
            <w:tcW w:w="0" w:type="auto"/>
            <w:shd w:val="clear" w:color="000000" w:fill="FFFFFF"/>
            <w:vAlign w:val="center"/>
          </w:tcPr>
          <w:p w14:paraId="76C9E58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蕃秀</w:t>
            </w:r>
          </w:p>
        </w:tc>
        <w:tc>
          <w:tcPr>
            <w:tcW w:w="0" w:type="auto"/>
            <w:shd w:val="clear" w:color="000000" w:fill="FFFFFF"/>
            <w:vAlign w:val="center"/>
          </w:tcPr>
          <w:p w14:paraId="3A77B03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FX-D200</w:t>
            </w:r>
          </w:p>
        </w:tc>
        <w:tc>
          <w:tcPr>
            <w:tcW w:w="0" w:type="auto"/>
            <w:shd w:val="clear" w:color="000000" w:fill="FFFFFF"/>
            <w:vAlign w:val="center"/>
          </w:tcPr>
          <w:p w14:paraId="1CAFA96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1A02F7E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0F98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7A34B33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51</w:t>
            </w:r>
          </w:p>
        </w:tc>
        <w:tc>
          <w:tcPr>
            <w:tcW w:w="0" w:type="auto"/>
            <w:shd w:val="clear" w:color="000000" w:fill="FFFFFF"/>
            <w:vAlign w:val="center"/>
          </w:tcPr>
          <w:p w14:paraId="52CC2A3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大屏系统</w:t>
            </w:r>
          </w:p>
        </w:tc>
        <w:tc>
          <w:tcPr>
            <w:tcW w:w="0" w:type="auto"/>
            <w:shd w:val="clear" w:color="000000" w:fill="FFFFFF"/>
            <w:vAlign w:val="center"/>
          </w:tcPr>
          <w:p w14:paraId="7D7C1C6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UNGXUN</w:t>
            </w:r>
          </w:p>
        </w:tc>
        <w:tc>
          <w:tcPr>
            <w:tcW w:w="0" w:type="auto"/>
            <w:shd w:val="clear" w:color="000000" w:fill="FFFFFF"/>
            <w:vAlign w:val="center"/>
          </w:tcPr>
          <w:p w14:paraId="1D59890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0EE9EE9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3F71E62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0987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5937A58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52</w:t>
            </w:r>
          </w:p>
        </w:tc>
        <w:tc>
          <w:tcPr>
            <w:tcW w:w="0" w:type="auto"/>
            <w:shd w:val="clear" w:color="000000" w:fill="FFFFFF"/>
            <w:vAlign w:val="center"/>
          </w:tcPr>
          <w:p w14:paraId="46D69DD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录播系统</w:t>
            </w:r>
          </w:p>
        </w:tc>
        <w:tc>
          <w:tcPr>
            <w:tcW w:w="0" w:type="auto"/>
            <w:shd w:val="clear" w:color="000000" w:fill="FFFFFF"/>
            <w:vAlign w:val="center"/>
          </w:tcPr>
          <w:p w14:paraId="3271FA8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59A3DF9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7EC5443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70D72A8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7BF2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2A50548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53</w:t>
            </w:r>
          </w:p>
        </w:tc>
        <w:tc>
          <w:tcPr>
            <w:tcW w:w="0" w:type="auto"/>
            <w:shd w:val="clear" w:color="000000" w:fill="FFFFFF"/>
            <w:vAlign w:val="center"/>
          </w:tcPr>
          <w:p w14:paraId="66C690C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播放系统</w:t>
            </w:r>
          </w:p>
        </w:tc>
        <w:tc>
          <w:tcPr>
            <w:tcW w:w="0" w:type="auto"/>
            <w:shd w:val="clear" w:color="000000" w:fill="FFFFFF"/>
            <w:vAlign w:val="center"/>
          </w:tcPr>
          <w:p w14:paraId="6AAC4FA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6F785FB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77FD6D4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5055859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30EC0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1081FF9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54</w:t>
            </w:r>
          </w:p>
        </w:tc>
        <w:tc>
          <w:tcPr>
            <w:tcW w:w="0" w:type="auto"/>
            <w:shd w:val="clear" w:color="000000" w:fill="FFFFFF"/>
            <w:vAlign w:val="center"/>
          </w:tcPr>
          <w:p w14:paraId="66381E3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播放系统</w:t>
            </w:r>
          </w:p>
        </w:tc>
        <w:tc>
          <w:tcPr>
            <w:tcW w:w="0" w:type="auto"/>
            <w:shd w:val="clear" w:color="000000" w:fill="FFFFFF"/>
            <w:vAlign w:val="center"/>
          </w:tcPr>
          <w:p w14:paraId="11ED4C8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579D914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52DA965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26C6BA7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4D4F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6A599F7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55</w:t>
            </w:r>
          </w:p>
        </w:tc>
        <w:tc>
          <w:tcPr>
            <w:tcW w:w="0" w:type="auto"/>
            <w:shd w:val="clear" w:color="000000" w:fill="FFFFFF"/>
            <w:vAlign w:val="center"/>
          </w:tcPr>
          <w:p w14:paraId="0B4863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播放系统</w:t>
            </w:r>
          </w:p>
        </w:tc>
        <w:tc>
          <w:tcPr>
            <w:tcW w:w="0" w:type="auto"/>
            <w:shd w:val="clear" w:color="000000" w:fill="FFFFFF"/>
            <w:vAlign w:val="center"/>
          </w:tcPr>
          <w:p w14:paraId="73262D2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1A9E606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48E4E4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100C922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5923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7CD71E8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56</w:t>
            </w:r>
          </w:p>
        </w:tc>
        <w:tc>
          <w:tcPr>
            <w:tcW w:w="0" w:type="auto"/>
            <w:shd w:val="clear" w:color="000000" w:fill="FFFFFF"/>
            <w:vAlign w:val="center"/>
          </w:tcPr>
          <w:p w14:paraId="63BB32A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大屏系统</w:t>
            </w:r>
          </w:p>
        </w:tc>
        <w:tc>
          <w:tcPr>
            <w:tcW w:w="0" w:type="auto"/>
            <w:shd w:val="clear" w:color="000000" w:fill="FFFFFF"/>
            <w:vAlign w:val="center"/>
          </w:tcPr>
          <w:p w14:paraId="1F9221A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442100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OVP—M6X</w:t>
            </w:r>
          </w:p>
        </w:tc>
        <w:tc>
          <w:tcPr>
            <w:tcW w:w="0" w:type="auto"/>
            <w:shd w:val="clear" w:color="000000" w:fill="FFFFFF"/>
            <w:vAlign w:val="center"/>
          </w:tcPr>
          <w:p w14:paraId="412A32C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0AEA49F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r>
      <w:tr w14:paraId="714C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410BDE2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57</w:t>
            </w:r>
          </w:p>
        </w:tc>
        <w:tc>
          <w:tcPr>
            <w:tcW w:w="0" w:type="auto"/>
            <w:shd w:val="clear" w:color="000000" w:fill="FFFFFF"/>
            <w:vAlign w:val="center"/>
          </w:tcPr>
          <w:p w14:paraId="7F55CEE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大屏系统</w:t>
            </w:r>
          </w:p>
        </w:tc>
        <w:tc>
          <w:tcPr>
            <w:tcW w:w="0" w:type="auto"/>
            <w:shd w:val="clear" w:color="000000" w:fill="FFFFFF"/>
            <w:vAlign w:val="center"/>
          </w:tcPr>
          <w:p w14:paraId="19EEC31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77BE2C8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OVP—M4X</w:t>
            </w:r>
          </w:p>
        </w:tc>
        <w:tc>
          <w:tcPr>
            <w:tcW w:w="0" w:type="auto"/>
            <w:shd w:val="clear" w:color="000000" w:fill="FFFFFF"/>
            <w:vAlign w:val="center"/>
          </w:tcPr>
          <w:p w14:paraId="55BF309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22B7693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r>
      <w:tr w14:paraId="6CF4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1A04799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58</w:t>
            </w:r>
          </w:p>
        </w:tc>
        <w:tc>
          <w:tcPr>
            <w:tcW w:w="0" w:type="auto"/>
            <w:shd w:val="clear" w:color="000000" w:fill="FFFFFF"/>
            <w:vAlign w:val="center"/>
          </w:tcPr>
          <w:p w14:paraId="38B882C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大屏系统</w:t>
            </w:r>
          </w:p>
        </w:tc>
        <w:tc>
          <w:tcPr>
            <w:tcW w:w="0" w:type="auto"/>
            <w:shd w:val="clear" w:color="000000" w:fill="FFFFFF"/>
            <w:vAlign w:val="center"/>
          </w:tcPr>
          <w:p w14:paraId="197DAA4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UNGXUN</w:t>
            </w:r>
          </w:p>
        </w:tc>
        <w:tc>
          <w:tcPr>
            <w:tcW w:w="0" w:type="auto"/>
            <w:shd w:val="clear" w:color="000000" w:fill="FFFFFF"/>
            <w:vAlign w:val="center"/>
          </w:tcPr>
          <w:p w14:paraId="04F9BF5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7C2ED8E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2C44F84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200EC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01DF081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59</w:t>
            </w:r>
          </w:p>
        </w:tc>
        <w:tc>
          <w:tcPr>
            <w:tcW w:w="0" w:type="auto"/>
            <w:shd w:val="clear" w:color="000000" w:fill="FFFFFF"/>
            <w:vAlign w:val="center"/>
          </w:tcPr>
          <w:p w14:paraId="6446D00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大屏系统</w:t>
            </w:r>
          </w:p>
        </w:tc>
        <w:tc>
          <w:tcPr>
            <w:tcW w:w="0" w:type="auto"/>
            <w:shd w:val="clear" w:color="000000" w:fill="FFFFFF"/>
            <w:vAlign w:val="center"/>
          </w:tcPr>
          <w:p w14:paraId="0BA826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UNGXUN</w:t>
            </w:r>
          </w:p>
        </w:tc>
        <w:tc>
          <w:tcPr>
            <w:tcW w:w="0" w:type="auto"/>
            <w:shd w:val="clear" w:color="000000" w:fill="FFFFFF"/>
            <w:vAlign w:val="center"/>
          </w:tcPr>
          <w:p w14:paraId="4CE6E5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51076EA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000000" w:fill="FFFFFF"/>
            <w:vAlign w:val="center"/>
          </w:tcPr>
          <w:p w14:paraId="252BE57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r>
      <w:tr w14:paraId="3137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728C48A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60</w:t>
            </w:r>
          </w:p>
        </w:tc>
        <w:tc>
          <w:tcPr>
            <w:tcW w:w="0" w:type="auto"/>
            <w:shd w:val="clear" w:color="000000" w:fill="FFFFFF"/>
            <w:vAlign w:val="center"/>
          </w:tcPr>
          <w:p w14:paraId="0ACD1F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录播系统</w:t>
            </w:r>
          </w:p>
        </w:tc>
        <w:tc>
          <w:tcPr>
            <w:tcW w:w="0" w:type="auto"/>
            <w:shd w:val="clear" w:color="000000" w:fill="FFFFFF"/>
            <w:vAlign w:val="center"/>
          </w:tcPr>
          <w:p w14:paraId="7A4B52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36B61D3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038B541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1325EE6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2A1C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3160A01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61</w:t>
            </w:r>
          </w:p>
        </w:tc>
        <w:tc>
          <w:tcPr>
            <w:tcW w:w="0" w:type="auto"/>
            <w:shd w:val="clear" w:color="000000" w:fill="FFFFFF"/>
            <w:vAlign w:val="center"/>
          </w:tcPr>
          <w:p w14:paraId="62E99E4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录播系统</w:t>
            </w:r>
          </w:p>
        </w:tc>
        <w:tc>
          <w:tcPr>
            <w:tcW w:w="0" w:type="auto"/>
            <w:shd w:val="clear" w:color="000000" w:fill="FFFFFF"/>
            <w:vAlign w:val="center"/>
          </w:tcPr>
          <w:p w14:paraId="376A6F3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0939BE9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07517B6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5BF6E78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6284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shd w:val="clear" w:color="000000" w:fill="FFFFFF"/>
            <w:vAlign w:val="center"/>
          </w:tcPr>
          <w:p w14:paraId="27DB90A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62</w:t>
            </w:r>
          </w:p>
        </w:tc>
        <w:tc>
          <w:tcPr>
            <w:tcW w:w="0" w:type="auto"/>
            <w:shd w:val="clear" w:color="000000" w:fill="FFFFFF"/>
            <w:vAlign w:val="center"/>
          </w:tcPr>
          <w:p w14:paraId="2D4A42D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大屏系统</w:t>
            </w:r>
          </w:p>
        </w:tc>
        <w:tc>
          <w:tcPr>
            <w:tcW w:w="0" w:type="auto"/>
            <w:shd w:val="clear" w:color="000000" w:fill="FFFFFF"/>
            <w:vAlign w:val="center"/>
          </w:tcPr>
          <w:p w14:paraId="14F2437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UNGXUN</w:t>
            </w:r>
          </w:p>
        </w:tc>
        <w:tc>
          <w:tcPr>
            <w:tcW w:w="0" w:type="auto"/>
            <w:shd w:val="clear" w:color="000000" w:fill="FFFFFF"/>
            <w:vAlign w:val="center"/>
          </w:tcPr>
          <w:p w14:paraId="2D11EEA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shd w:val="clear" w:color="000000" w:fill="FFFFFF"/>
            <w:vAlign w:val="center"/>
          </w:tcPr>
          <w:p w14:paraId="23FDB47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570128B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5277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02AC5A6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63</w:t>
            </w:r>
          </w:p>
        </w:tc>
        <w:tc>
          <w:tcPr>
            <w:tcW w:w="0" w:type="auto"/>
            <w:shd w:val="clear" w:color="000000" w:fill="FFFFFF"/>
            <w:vAlign w:val="center"/>
          </w:tcPr>
          <w:p w14:paraId="2915358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录播系统</w:t>
            </w:r>
          </w:p>
        </w:tc>
        <w:tc>
          <w:tcPr>
            <w:tcW w:w="0" w:type="auto"/>
            <w:shd w:val="clear" w:color="000000" w:fill="FFFFFF"/>
            <w:vAlign w:val="center"/>
          </w:tcPr>
          <w:p w14:paraId="2DB440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仰邦</w:t>
            </w:r>
          </w:p>
        </w:tc>
        <w:tc>
          <w:tcPr>
            <w:tcW w:w="0" w:type="auto"/>
            <w:shd w:val="clear" w:color="000000" w:fill="FFFFFF"/>
            <w:vAlign w:val="center"/>
          </w:tcPr>
          <w:p w14:paraId="770973A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OVP—M2X</w:t>
            </w:r>
          </w:p>
        </w:tc>
        <w:tc>
          <w:tcPr>
            <w:tcW w:w="0" w:type="auto"/>
            <w:shd w:val="clear" w:color="000000" w:fill="FFFFFF"/>
            <w:vAlign w:val="center"/>
          </w:tcPr>
          <w:p w14:paraId="40A5E9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000000" w:fill="FFFFFF"/>
            <w:vAlign w:val="center"/>
          </w:tcPr>
          <w:p w14:paraId="380C7F2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r>
      <w:tr w14:paraId="2F2B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0" w:type="auto"/>
            <w:shd w:val="clear" w:color="000000" w:fill="FFFFFF"/>
            <w:vAlign w:val="center"/>
          </w:tcPr>
          <w:p w14:paraId="4A87DA0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64</w:t>
            </w:r>
          </w:p>
        </w:tc>
        <w:tc>
          <w:tcPr>
            <w:tcW w:w="0" w:type="auto"/>
            <w:shd w:val="clear" w:color="auto" w:fill="auto"/>
          </w:tcPr>
          <w:p w14:paraId="58C43A79">
            <w:pPr>
              <w:widowControl/>
              <w:jc w:val="left"/>
              <w:rPr>
                <w:rFonts w:cs="宋体" w:asciiTheme="minorEastAsia" w:hAnsiTheme="minorEastAsia"/>
                <w:color w:val="auto"/>
                <w:kern w:val="0"/>
                <w:szCs w:val="21"/>
                <w:highlight w:val="none"/>
              </w:rPr>
            </w:pPr>
            <w:r>
              <w:rPr>
                <w:rFonts w:hint="eastAsia"/>
                <w:color w:val="auto"/>
                <w:highlight w:val="none"/>
              </w:rPr>
              <w:t>UPS电池</w:t>
            </w:r>
          </w:p>
        </w:tc>
        <w:tc>
          <w:tcPr>
            <w:tcW w:w="0" w:type="auto"/>
            <w:shd w:val="clear" w:color="auto" w:fill="auto"/>
          </w:tcPr>
          <w:p w14:paraId="7B041E6D">
            <w:pPr>
              <w:widowControl/>
              <w:jc w:val="left"/>
              <w:rPr>
                <w:rFonts w:cs="宋体" w:asciiTheme="minorEastAsia" w:hAnsiTheme="minorEastAsia"/>
                <w:color w:val="auto"/>
                <w:kern w:val="0"/>
                <w:szCs w:val="21"/>
                <w:highlight w:val="none"/>
              </w:rPr>
            </w:pPr>
            <w:r>
              <w:rPr>
                <w:rFonts w:hint="eastAsia"/>
                <w:color w:val="auto"/>
                <w:highlight w:val="none"/>
              </w:rPr>
              <w:t>联科</w:t>
            </w:r>
          </w:p>
        </w:tc>
        <w:tc>
          <w:tcPr>
            <w:tcW w:w="0" w:type="auto"/>
            <w:shd w:val="clear" w:color="auto" w:fill="auto"/>
          </w:tcPr>
          <w:p w14:paraId="68104012">
            <w:pPr>
              <w:widowControl/>
              <w:jc w:val="left"/>
              <w:rPr>
                <w:rFonts w:cs="宋体" w:asciiTheme="minorEastAsia" w:hAnsiTheme="minorEastAsia"/>
                <w:color w:val="auto"/>
                <w:kern w:val="0"/>
                <w:szCs w:val="21"/>
                <w:highlight w:val="none"/>
              </w:rPr>
            </w:pPr>
            <w:r>
              <w:rPr>
                <w:rFonts w:hint="eastAsia"/>
                <w:color w:val="auto"/>
                <w:highlight w:val="none"/>
              </w:rPr>
              <w:t>12V 120HA</w:t>
            </w:r>
          </w:p>
        </w:tc>
        <w:tc>
          <w:tcPr>
            <w:tcW w:w="0" w:type="auto"/>
            <w:shd w:val="clear" w:color="auto" w:fill="auto"/>
          </w:tcPr>
          <w:p w14:paraId="5276D1C6">
            <w:pPr>
              <w:widowControl/>
              <w:jc w:val="left"/>
              <w:rPr>
                <w:rFonts w:cs="宋体" w:asciiTheme="minorEastAsia" w:hAnsiTheme="minorEastAsia"/>
                <w:color w:val="auto"/>
                <w:kern w:val="0"/>
                <w:szCs w:val="21"/>
                <w:highlight w:val="none"/>
              </w:rPr>
            </w:pPr>
            <w:r>
              <w:rPr>
                <w:rFonts w:hint="eastAsia"/>
                <w:color w:val="auto"/>
                <w:highlight w:val="none"/>
              </w:rPr>
              <w:t>块</w:t>
            </w:r>
          </w:p>
        </w:tc>
        <w:tc>
          <w:tcPr>
            <w:tcW w:w="0" w:type="auto"/>
            <w:shd w:val="clear" w:color="auto" w:fill="auto"/>
          </w:tcPr>
          <w:p w14:paraId="335A6D9A">
            <w:pPr>
              <w:widowControl/>
              <w:jc w:val="left"/>
              <w:rPr>
                <w:rFonts w:cs="宋体" w:asciiTheme="minorEastAsia" w:hAnsiTheme="minorEastAsia"/>
                <w:color w:val="auto"/>
                <w:kern w:val="0"/>
                <w:szCs w:val="21"/>
                <w:highlight w:val="none"/>
              </w:rPr>
            </w:pPr>
            <w:r>
              <w:rPr>
                <w:rFonts w:hint="eastAsia"/>
                <w:color w:val="auto"/>
                <w:highlight w:val="none"/>
              </w:rPr>
              <w:t>16</w:t>
            </w:r>
          </w:p>
        </w:tc>
      </w:tr>
    </w:tbl>
    <w:p w14:paraId="2F949018">
      <w:pPr>
        <w:spacing w:line="360" w:lineRule="auto"/>
        <w:ind w:firstLine="480" w:firstLineChars="200"/>
        <w:rPr>
          <w:rFonts w:asciiTheme="minorEastAsia" w:hAnsiTheme="minorEastAsia"/>
          <w:color w:val="auto"/>
          <w:sz w:val="24"/>
          <w:szCs w:val="28"/>
          <w:highlight w:val="none"/>
        </w:rPr>
      </w:pPr>
    </w:p>
    <w:p w14:paraId="7168C374">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文化馆网络运维清单如下：</w:t>
      </w:r>
    </w:p>
    <w:tbl>
      <w:tblPr>
        <w:tblStyle w:val="46"/>
        <w:tblW w:w="8240" w:type="dxa"/>
        <w:tblInd w:w="0" w:type="dxa"/>
        <w:tblLayout w:type="autofit"/>
        <w:tblCellMar>
          <w:top w:w="0" w:type="dxa"/>
          <w:left w:w="108" w:type="dxa"/>
          <w:bottom w:w="0" w:type="dxa"/>
          <w:right w:w="108" w:type="dxa"/>
        </w:tblCellMar>
      </w:tblPr>
      <w:tblGrid>
        <w:gridCol w:w="753"/>
        <w:gridCol w:w="2736"/>
        <w:gridCol w:w="999"/>
        <w:gridCol w:w="1999"/>
        <w:gridCol w:w="754"/>
        <w:gridCol w:w="999"/>
      </w:tblGrid>
      <w:tr w14:paraId="3F9AE507">
        <w:tblPrEx>
          <w:tblCellMar>
            <w:top w:w="0" w:type="dxa"/>
            <w:left w:w="108" w:type="dxa"/>
            <w:bottom w:w="0" w:type="dxa"/>
            <w:right w:w="108" w:type="dxa"/>
          </w:tblCellMar>
        </w:tblPrEx>
        <w:trPr>
          <w:trHeight w:val="598" w:hRule="atLeast"/>
        </w:trPr>
        <w:tc>
          <w:tcPr>
            <w:tcW w:w="0" w:type="auto"/>
            <w:tcBorders>
              <w:top w:val="single" w:color="auto" w:sz="4" w:space="0"/>
              <w:left w:val="single" w:color="auto" w:sz="4" w:space="0"/>
              <w:bottom w:val="nil"/>
              <w:right w:val="single" w:color="auto" w:sz="4" w:space="0"/>
            </w:tcBorders>
            <w:shd w:val="clear" w:color="000000" w:fill="FFFFFF"/>
            <w:vAlign w:val="center"/>
          </w:tcPr>
          <w:p w14:paraId="5B1F3811">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序号</w:t>
            </w:r>
          </w:p>
        </w:tc>
        <w:tc>
          <w:tcPr>
            <w:tcW w:w="0" w:type="auto"/>
            <w:tcBorders>
              <w:top w:val="single" w:color="auto" w:sz="4" w:space="0"/>
              <w:left w:val="nil"/>
              <w:bottom w:val="nil"/>
              <w:right w:val="single" w:color="auto" w:sz="4" w:space="0"/>
            </w:tcBorders>
            <w:shd w:val="clear" w:color="000000" w:fill="FFFFFF"/>
            <w:vAlign w:val="center"/>
          </w:tcPr>
          <w:p w14:paraId="57B6D8FD">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项目</w:t>
            </w:r>
          </w:p>
        </w:tc>
        <w:tc>
          <w:tcPr>
            <w:tcW w:w="0" w:type="auto"/>
            <w:tcBorders>
              <w:top w:val="single" w:color="auto" w:sz="4" w:space="0"/>
              <w:left w:val="nil"/>
              <w:bottom w:val="nil"/>
              <w:right w:val="single" w:color="auto" w:sz="4" w:space="0"/>
            </w:tcBorders>
            <w:shd w:val="clear" w:color="000000" w:fill="FFFFFF"/>
            <w:vAlign w:val="center"/>
          </w:tcPr>
          <w:p w14:paraId="1CAF4292">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品牌</w:t>
            </w:r>
          </w:p>
        </w:tc>
        <w:tc>
          <w:tcPr>
            <w:tcW w:w="0" w:type="auto"/>
            <w:tcBorders>
              <w:top w:val="single" w:color="auto" w:sz="4" w:space="0"/>
              <w:left w:val="nil"/>
              <w:bottom w:val="nil"/>
              <w:right w:val="single" w:color="auto" w:sz="4" w:space="0"/>
            </w:tcBorders>
            <w:shd w:val="clear" w:color="000000" w:fill="FFFFFF"/>
            <w:vAlign w:val="center"/>
          </w:tcPr>
          <w:p w14:paraId="0A999AA8">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规格型号及尺寸</w:t>
            </w:r>
          </w:p>
        </w:tc>
        <w:tc>
          <w:tcPr>
            <w:tcW w:w="0" w:type="auto"/>
            <w:tcBorders>
              <w:top w:val="single" w:color="auto" w:sz="4" w:space="0"/>
              <w:left w:val="nil"/>
              <w:bottom w:val="nil"/>
              <w:right w:val="single" w:color="auto" w:sz="4" w:space="0"/>
            </w:tcBorders>
            <w:shd w:val="clear" w:color="000000" w:fill="FFFFFF"/>
            <w:vAlign w:val="center"/>
          </w:tcPr>
          <w:p w14:paraId="41CEDAAD">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单位</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37A7E8CD">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数量</w:t>
            </w:r>
          </w:p>
        </w:tc>
      </w:tr>
      <w:tr w14:paraId="40C46979">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4510E3E">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c>
          <w:tcPr>
            <w:tcW w:w="0" w:type="auto"/>
            <w:tcBorders>
              <w:top w:val="single" w:color="auto" w:sz="4" w:space="0"/>
              <w:left w:val="nil"/>
              <w:bottom w:val="single" w:color="auto" w:sz="4" w:space="0"/>
              <w:right w:val="single" w:color="auto" w:sz="4" w:space="0"/>
            </w:tcBorders>
            <w:shd w:val="clear" w:color="auto" w:fill="auto"/>
            <w:vAlign w:val="center"/>
          </w:tcPr>
          <w:p w14:paraId="249C2C0E">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互联网接入</w:t>
            </w:r>
          </w:p>
        </w:tc>
        <w:tc>
          <w:tcPr>
            <w:tcW w:w="0" w:type="auto"/>
            <w:tcBorders>
              <w:top w:val="single" w:color="auto" w:sz="4" w:space="0"/>
              <w:left w:val="nil"/>
              <w:bottom w:val="single" w:color="auto" w:sz="4" w:space="0"/>
              <w:right w:val="single" w:color="auto" w:sz="4" w:space="0"/>
            </w:tcBorders>
            <w:shd w:val="clear" w:color="auto" w:fill="auto"/>
            <w:vAlign w:val="center"/>
          </w:tcPr>
          <w:p w14:paraId="1652CC29">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联通网</w:t>
            </w:r>
          </w:p>
        </w:tc>
        <w:tc>
          <w:tcPr>
            <w:tcW w:w="0" w:type="auto"/>
            <w:tcBorders>
              <w:top w:val="single" w:color="auto" w:sz="4" w:space="0"/>
              <w:left w:val="nil"/>
              <w:bottom w:val="single" w:color="auto" w:sz="4" w:space="0"/>
              <w:right w:val="single" w:color="auto" w:sz="4" w:space="0"/>
            </w:tcBorders>
            <w:shd w:val="clear" w:color="auto" w:fill="auto"/>
            <w:vAlign w:val="center"/>
          </w:tcPr>
          <w:p w14:paraId="016F07C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single" w:color="auto" w:sz="4" w:space="0"/>
              <w:left w:val="nil"/>
              <w:bottom w:val="single" w:color="auto" w:sz="4" w:space="0"/>
              <w:right w:val="single" w:color="auto" w:sz="4" w:space="0"/>
            </w:tcBorders>
            <w:shd w:val="clear" w:color="auto" w:fill="auto"/>
            <w:vAlign w:val="center"/>
          </w:tcPr>
          <w:p w14:paraId="1B8A30B1">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条</w:t>
            </w:r>
          </w:p>
        </w:tc>
        <w:tc>
          <w:tcPr>
            <w:tcW w:w="0" w:type="auto"/>
            <w:tcBorders>
              <w:top w:val="nil"/>
              <w:left w:val="nil"/>
              <w:bottom w:val="single" w:color="auto" w:sz="4" w:space="0"/>
              <w:right w:val="single" w:color="auto" w:sz="4" w:space="0"/>
            </w:tcBorders>
            <w:shd w:val="clear" w:color="auto" w:fill="auto"/>
            <w:vAlign w:val="center"/>
          </w:tcPr>
          <w:p w14:paraId="1F7AB026">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0D29CDA3">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4A0F29F9">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c>
          <w:tcPr>
            <w:tcW w:w="0" w:type="auto"/>
            <w:tcBorders>
              <w:top w:val="nil"/>
              <w:left w:val="nil"/>
              <w:bottom w:val="single" w:color="auto" w:sz="4" w:space="0"/>
              <w:right w:val="single" w:color="auto" w:sz="4" w:space="0"/>
            </w:tcBorders>
            <w:shd w:val="clear" w:color="auto" w:fill="auto"/>
            <w:vAlign w:val="center"/>
          </w:tcPr>
          <w:p w14:paraId="42CA23E7">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宽带接入</w:t>
            </w:r>
          </w:p>
        </w:tc>
        <w:tc>
          <w:tcPr>
            <w:tcW w:w="0" w:type="auto"/>
            <w:tcBorders>
              <w:top w:val="nil"/>
              <w:left w:val="nil"/>
              <w:bottom w:val="single" w:color="auto" w:sz="4" w:space="0"/>
              <w:right w:val="single" w:color="auto" w:sz="4" w:space="0"/>
            </w:tcBorders>
            <w:shd w:val="clear" w:color="auto" w:fill="auto"/>
            <w:vAlign w:val="center"/>
          </w:tcPr>
          <w:p w14:paraId="5FD024B7">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政务网</w:t>
            </w:r>
          </w:p>
        </w:tc>
        <w:tc>
          <w:tcPr>
            <w:tcW w:w="0" w:type="auto"/>
            <w:tcBorders>
              <w:top w:val="nil"/>
              <w:left w:val="nil"/>
              <w:bottom w:val="single" w:color="auto" w:sz="4" w:space="0"/>
              <w:right w:val="single" w:color="auto" w:sz="4" w:space="0"/>
            </w:tcBorders>
            <w:shd w:val="clear" w:color="auto" w:fill="auto"/>
            <w:vAlign w:val="center"/>
          </w:tcPr>
          <w:p w14:paraId="4F1D6B7A">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6B10FD9">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条</w:t>
            </w:r>
          </w:p>
        </w:tc>
        <w:tc>
          <w:tcPr>
            <w:tcW w:w="0" w:type="auto"/>
            <w:tcBorders>
              <w:top w:val="nil"/>
              <w:left w:val="nil"/>
              <w:bottom w:val="single" w:color="auto" w:sz="4" w:space="0"/>
              <w:right w:val="single" w:color="auto" w:sz="4" w:space="0"/>
            </w:tcBorders>
            <w:shd w:val="clear" w:color="auto" w:fill="auto"/>
            <w:vAlign w:val="center"/>
          </w:tcPr>
          <w:p w14:paraId="41B9BA3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7C07CADF">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17C2B125">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c>
          <w:tcPr>
            <w:tcW w:w="0" w:type="auto"/>
            <w:tcBorders>
              <w:top w:val="nil"/>
              <w:left w:val="nil"/>
              <w:bottom w:val="single" w:color="auto" w:sz="4" w:space="0"/>
              <w:right w:val="single" w:color="auto" w:sz="4" w:space="0"/>
            </w:tcBorders>
            <w:shd w:val="clear" w:color="auto" w:fill="auto"/>
            <w:vAlign w:val="center"/>
          </w:tcPr>
          <w:p w14:paraId="2312A47F">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通讯光缆接入（联通）</w:t>
            </w:r>
          </w:p>
        </w:tc>
        <w:tc>
          <w:tcPr>
            <w:tcW w:w="0" w:type="auto"/>
            <w:tcBorders>
              <w:top w:val="nil"/>
              <w:left w:val="nil"/>
              <w:bottom w:val="single" w:color="auto" w:sz="4" w:space="0"/>
              <w:right w:val="single" w:color="auto" w:sz="4" w:space="0"/>
            </w:tcBorders>
            <w:shd w:val="clear" w:color="auto" w:fill="auto"/>
            <w:vAlign w:val="center"/>
          </w:tcPr>
          <w:p w14:paraId="1D3D5DA0">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63D9386">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35151B3">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条</w:t>
            </w:r>
          </w:p>
        </w:tc>
        <w:tc>
          <w:tcPr>
            <w:tcW w:w="0" w:type="auto"/>
            <w:tcBorders>
              <w:top w:val="nil"/>
              <w:left w:val="nil"/>
              <w:bottom w:val="single" w:color="auto" w:sz="4" w:space="0"/>
              <w:right w:val="single" w:color="auto" w:sz="4" w:space="0"/>
            </w:tcBorders>
            <w:shd w:val="clear" w:color="auto" w:fill="auto"/>
            <w:vAlign w:val="center"/>
          </w:tcPr>
          <w:p w14:paraId="31B80796">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66F8DF09">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51FED4DB">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c>
          <w:tcPr>
            <w:tcW w:w="0" w:type="auto"/>
            <w:tcBorders>
              <w:top w:val="nil"/>
              <w:left w:val="nil"/>
              <w:bottom w:val="single" w:color="auto" w:sz="4" w:space="0"/>
              <w:right w:val="single" w:color="auto" w:sz="4" w:space="0"/>
            </w:tcBorders>
            <w:shd w:val="clear" w:color="auto" w:fill="auto"/>
            <w:vAlign w:val="center"/>
          </w:tcPr>
          <w:p w14:paraId="3838BB89">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有线网络信息点</w:t>
            </w:r>
          </w:p>
        </w:tc>
        <w:tc>
          <w:tcPr>
            <w:tcW w:w="0" w:type="auto"/>
            <w:tcBorders>
              <w:top w:val="nil"/>
              <w:left w:val="nil"/>
              <w:bottom w:val="single" w:color="auto" w:sz="4" w:space="0"/>
              <w:right w:val="single" w:color="auto" w:sz="4" w:space="0"/>
            </w:tcBorders>
            <w:shd w:val="clear" w:color="auto" w:fill="auto"/>
            <w:vAlign w:val="center"/>
          </w:tcPr>
          <w:p w14:paraId="737F58C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77D943F">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7AD198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36B8B4B2">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380.00 </w:t>
            </w:r>
          </w:p>
        </w:tc>
      </w:tr>
      <w:tr w14:paraId="29DADFC1">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74915C52">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w:t>
            </w:r>
          </w:p>
        </w:tc>
        <w:tc>
          <w:tcPr>
            <w:tcW w:w="0" w:type="auto"/>
            <w:tcBorders>
              <w:top w:val="nil"/>
              <w:left w:val="nil"/>
              <w:bottom w:val="single" w:color="auto" w:sz="4" w:space="0"/>
              <w:right w:val="single" w:color="auto" w:sz="4" w:space="0"/>
            </w:tcBorders>
            <w:shd w:val="clear" w:color="auto" w:fill="auto"/>
            <w:vAlign w:val="center"/>
          </w:tcPr>
          <w:p w14:paraId="078F9FE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语音电话信息点</w:t>
            </w:r>
          </w:p>
        </w:tc>
        <w:tc>
          <w:tcPr>
            <w:tcW w:w="0" w:type="auto"/>
            <w:tcBorders>
              <w:top w:val="nil"/>
              <w:left w:val="nil"/>
              <w:bottom w:val="single" w:color="auto" w:sz="4" w:space="0"/>
              <w:right w:val="single" w:color="auto" w:sz="4" w:space="0"/>
            </w:tcBorders>
            <w:shd w:val="clear" w:color="auto" w:fill="auto"/>
            <w:vAlign w:val="center"/>
          </w:tcPr>
          <w:p w14:paraId="2BF5A919">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A64F190">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D93CDBE">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0A48E737">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200.00 </w:t>
            </w:r>
          </w:p>
        </w:tc>
      </w:tr>
      <w:tr w14:paraId="311E169F">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4CC6C07C">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w:t>
            </w:r>
          </w:p>
        </w:tc>
        <w:tc>
          <w:tcPr>
            <w:tcW w:w="0" w:type="auto"/>
            <w:tcBorders>
              <w:top w:val="nil"/>
              <w:left w:val="nil"/>
              <w:bottom w:val="single" w:color="auto" w:sz="4" w:space="0"/>
              <w:right w:val="single" w:color="auto" w:sz="4" w:space="0"/>
            </w:tcBorders>
            <w:shd w:val="clear" w:color="auto" w:fill="auto"/>
            <w:vAlign w:val="center"/>
          </w:tcPr>
          <w:p w14:paraId="7FD338EC">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政府内网信息点</w:t>
            </w:r>
          </w:p>
        </w:tc>
        <w:tc>
          <w:tcPr>
            <w:tcW w:w="0" w:type="auto"/>
            <w:tcBorders>
              <w:top w:val="nil"/>
              <w:left w:val="nil"/>
              <w:bottom w:val="single" w:color="auto" w:sz="4" w:space="0"/>
              <w:right w:val="single" w:color="auto" w:sz="4" w:space="0"/>
            </w:tcBorders>
            <w:shd w:val="clear" w:color="auto" w:fill="auto"/>
            <w:vAlign w:val="center"/>
          </w:tcPr>
          <w:p w14:paraId="653BBACE">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F7A617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4F9793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01ABA679">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300.00 </w:t>
            </w:r>
          </w:p>
        </w:tc>
      </w:tr>
      <w:tr w14:paraId="5C0210F0">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6A56A11C">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w:t>
            </w:r>
          </w:p>
        </w:tc>
        <w:tc>
          <w:tcPr>
            <w:tcW w:w="0" w:type="auto"/>
            <w:tcBorders>
              <w:top w:val="nil"/>
              <w:left w:val="nil"/>
              <w:bottom w:val="single" w:color="auto" w:sz="4" w:space="0"/>
              <w:right w:val="single" w:color="auto" w:sz="4" w:space="0"/>
            </w:tcBorders>
            <w:shd w:val="clear" w:color="auto" w:fill="auto"/>
            <w:vAlign w:val="center"/>
          </w:tcPr>
          <w:p w14:paraId="186FADBA">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门禁系统点位</w:t>
            </w:r>
          </w:p>
        </w:tc>
        <w:tc>
          <w:tcPr>
            <w:tcW w:w="0" w:type="auto"/>
            <w:tcBorders>
              <w:top w:val="nil"/>
              <w:left w:val="nil"/>
              <w:bottom w:val="single" w:color="auto" w:sz="4" w:space="0"/>
              <w:right w:val="single" w:color="auto" w:sz="4" w:space="0"/>
            </w:tcBorders>
            <w:shd w:val="clear" w:color="auto" w:fill="auto"/>
            <w:vAlign w:val="center"/>
          </w:tcPr>
          <w:p w14:paraId="0F688A65">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海康</w:t>
            </w:r>
          </w:p>
        </w:tc>
        <w:tc>
          <w:tcPr>
            <w:tcW w:w="0" w:type="auto"/>
            <w:tcBorders>
              <w:top w:val="nil"/>
              <w:left w:val="nil"/>
              <w:bottom w:val="single" w:color="auto" w:sz="4" w:space="0"/>
              <w:right w:val="single" w:color="auto" w:sz="4" w:space="0"/>
            </w:tcBorders>
            <w:shd w:val="clear" w:color="auto" w:fill="auto"/>
            <w:vAlign w:val="center"/>
          </w:tcPr>
          <w:p w14:paraId="389205A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K1108MK</w:t>
            </w:r>
          </w:p>
        </w:tc>
        <w:tc>
          <w:tcPr>
            <w:tcW w:w="0" w:type="auto"/>
            <w:tcBorders>
              <w:top w:val="nil"/>
              <w:left w:val="nil"/>
              <w:bottom w:val="single" w:color="auto" w:sz="4" w:space="0"/>
              <w:right w:val="single" w:color="auto" w:sz="4" w:space="0"/>
            </w:tcBorders>
            <w:shd w:val="clear" w:color="auto" w:fill="auto"/>
            <w:vAlign w:val="center"/>
          </w:tcPr>
          <w:p w14:paraId="54EFC403">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0D3F99F5">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76.00 </w:t>
            </w:r>
          </w:p>
        </w:tc>
      </w:tr>
      <w:tr w14:paraId="4901CAC8">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5650A539">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w:t>
            </w:r>
          </w:p>
        </w:tc>
        <w:tc>
          <w:tcPr>
            <w:tcW w:w="0" w:type="auto"/>
            <w:tcBorders>
              <w:top w:val="nil"/>
              <w:left w:val="nil"/>
              <w:bottom w:val="single" w:color="auto" w:sz="4" w:space="0"/>
              <w:right w:val="single" w:color="auto" w:sz="4" w:space="0"/>
            </w:tcBorders>
            <w:shd w:val="clear" w:color="auto" w:fill="auto"/>
            <w:vAlign w:val="center"/>
          </w:tcPr>
          <w:p w14:paraId="6EDF53F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电视监控探头</w:t>
            </w:r>
          </w:p>
        </w:tc>
        <w:tc>
          <w:tcPr>
            <w:tcW w:w="0" w:type="auto"/>
            <w:tcBorders>
              <w:top w:val="nil"/>
              <w:left w:val="nil"/>
              <w:bottom w:val="single" w:color="auto" w:sz="4" w:space="0"/>
              <w:right w:val="single" w:color="auto" w:sz="4" w:space="0"/>
            </w:tcBorders>
            <w:shd w:val="clear" w:color="auto" w:fill="auto"/>
            <w:vAlign w:val="center"/>
          </w:tcPr>
          <w:p w14:paraId="08A55040">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海康</w:t>
            </w:r>
          </w:p>
        </w:tc>
        <w:tc>
          <w:tcPr>
            <w:tcW w:w="0" w:type="auto"/>
            <w:tcBorders>
              <w:top w:val="nil"/>
              <w:left w:val="nil"/>
              <w:bottom w:val="single" w:color="auto" w:sz="4" w:space="0"/>
              <w:right w:val="single" w:color="auto" w:sz="4" w:space="0"/>
            </w:tcBorders>
            <w:shd w:val="clear" w:color="auto" w:fill="auto"/>
            <w:vAlign w:val="center"/>
          </w:tcPr>
          <w:p w14:paraId="4904642B">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DS-2CD2726AT</w:t>
            </w:r>
          </w:p>
        </w:tc>
        <w:tc>
          <w:tcPr>
            <w:tcW w:w="0" w:type="auto"/>
            <w:tcBorders>
              <w:top w:val="nil"/>
              <w:left w:val="nil"/>
              <w:bottom w:val="single" w:color="auto" w:sz="4" w:space="0"/>
              <w:right w:val="single" w:color="auto" w:sz="4" w:space="0"/>
            </w:tcBorders>
            <w:shd w:val="clear" w:color="auto" w:fill="auto"/>
            <w:vAlign w:val="center"/>
          </w:tcPr>
          <w:p w14:paraId="488392F2">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7AA93922">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190.00 </w:t>
            </w:r>
          </w:p>
        </w:tc>
      </w:tr>
    </w:tbl>
    <w:p w14:paraId="64CD3731">
      <w:pPr>
        <w:spacing w:line="360" w:lineRule="auto"/>
        <w:rPr>
          <w:rFonts w:asciiTheme="minorEastAsia" w:hAnsiTheme="minorEastAsia"/>
          <w:color w:val="auto"/>
          <w:sz w:val="24"/>
          <w:szCs w:val="28"/>
          <w:highlight w:val="none"/>
        </w:rPr>
      </w:pPr>
    </w:p>
    <w:p w14:paraId="2FCB3927">
      <w:pPr>
        <w:pStyle w:val="104"/>
        <w:numPr>
          <w:ilvl w:val="1"/>
          <w:numId w:val="15"/>
        </w:numPr>
        <w:contextualSpacing w:val="0"/>
        <w:outlineLvl w:val="1"/>
        <w:rPr>
          <w:b/>
          <w:bCs/>
          <w:color w:val="auto"/>
          <w:sz w:val="32"/>
          <w:szCs w:val="36"/>
          <w:highlight w:val="none"/>
        </w:rPr>
      </w:pPr>
      <w:bookmarkStart w:id="833" w:name="_Toc161756505"/>
      <w:r>
        <w:rPr>
          <w:rFonts w:hint="eastAsia"/>
          <w:b/>
          <w:bCs/>
          <w:color w:val="auto"/>
          <w:sz w:val="32"/>
          <w:szCs w:val="36"/>
          <w:highlight w:val="none"/>
        </w:rPr>
        <w:t>图书馆运维清单</w:t>
      </w:r>
      <w:bookmarkEnd w:id="833"/>
    </w:p>
    <w:p w14:paraId="225C6BA8">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图书馆运维设备清单如下：</w:t>
      </w:r>
    </w:p>
    <w:tbl>
      <w:tblPr>
        <w:tblStyle w:val="46"/>
        <w:tblW w:w="82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296"/>
        <w:gridCol w:w="1207"/>
        <w:gridCol w:w="2603"/>
        <w:gridCol w:w="724"/>
        <w:gridCol w:w="741"/>
      </w:tblGrid>
      <w:tr w14:paraId="1E608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blHeader/>
        </w:trPr>
        <w:tc>
          <w:tcPr>
            <w:tcW w:w="721" w:type="dxa"/>
            <w:shd w:val="clear" w:color="auto" w:fill="auto"/>
            <w:vAlign w:val="center"/>
          </w:tcPr>
          <w:p w14:paraId="4E9AC161">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序号</w:t>
            </w:r>
          </w:p>
        </w:tc>
        <w:tc>
          <w:tcPr>
            <w:tcW w:w="0" w:type="auto"/>
            <w:shd w:val="clear" w:color="auto" w:fill="auto"/>
            <w:vAlign w:val="center"/>
          </w:tcPr>
          <w:p w14:paraId="21F98CAB">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项目</w:t>
            </w:r>
          </w:p>
        </w:tc>
        <w:tc>
          <w:tcPr>
            <w:tcW w:w="0" w:type="auto"/>
            <w:shd w:val="clear" w:color="auto" w:fill="auto"/>
            <w:vAlign w:val="center"/>
          </w:tcPr>
          <w:p w14:paraId="7D963B35">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品牌</w:t>
            </w:r>
          </w:p>
        </w:tc>
        <w:tc>
          <w:tcPr>
            <w:tcW w:w="2603" w:type="dxa"/>
            <w:shd w:val="clear" w:color="auto" w:fill="auto"/>
            <w:vAlign w:val="center"/>
          </w:tcPr>
          <w:p w14:paraId="076A5E36">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规格型号及尺寸</w:t>
            </w:r>
          </w:p>
        </w:tc>
        <w:tc>
          <w:tcPr>
            <w:tcW w:w="724" w:type="dxa"/>
            <w:shd w:val="clear" w:color="auto" w:fill="auto"/>
            <w:vAlign w:val="center"/>
          </w:tcPr>
          <w:p w14:paraId="16ACFE22">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单位</w:t>
            </w:r>
          </w:p>
        </w:tc>
        <w:tc>
          <w:tcPr>
            <w:tcW w:w="0" w:type="auto"/>
            <w:shd w:val="clear" w:color="auto" w:fill="auto"/>
            <w:vAlign w:val="center"/>
          </w:tcPr>
          <w:p w14:paraId="059E20E4">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数量</w:t>
            </w:r>
          </w:p>
        </w:tc>
      </w:tr>
      <w:tr w14:paraId="5BC6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788F345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c>
          <w:tcPr>
            <w:tcW w:w="0" w:type="auto"/>
            <w:shd w:val="clear" w:color="auto" w:fill="auto"/>
            <w:vAlign w:val="center"/>
          </w:tcPr>
          <w:p w14:paraId="28D82D8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UPS电池</w:t>
            </w:r>
          </w:p>
        </w:tc>
        <w:tc>
          <w:tcPr>
            <w:tcW w:w="0" w:type="auto"/>
            <w:shd w:val="clear" w:color="auto" w:fill="auto"/>
            <w:vAlign w:val="center"/>
          </w:tcPr>
          <w:p w14:paraId="085642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联科</w:t>
            </w:r>
          </w:p>
        </w:tc>
        <w:tc>
          <w:tcPr>
            <w:tcW w:w="2603" w:type="dxa"/>
            <w:shd w:val="clear" w:color="auto" w:fill="auto"/>
            <w:vAlign w:val="center"/>
          </w:tcPr>
          <w:p w14:paraId="702F8E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12V120AH</w:t>
            </w:r>
          </w:p>
        </w:tc>
        <w:tc>
          <w:tcPr>
            <w:tcW w:w="724" w:type="dxa"/>
            <w:shd w:val="clear" w:color="auto" w:fill="auto"/>
            <w:vAlign w:val="center"/>
          </w:tcPr>
          <w:p w14:paraId="6B744EE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个</w:t>
            </w:r>
          </w:p>
        </w:tc>
        <w:tc>
          <w:tcPr>
            <w:tcW w:w="0" w:type="auto"/>
            <w:shd w:val="clear" w:color="auto" w:fill="auto"/>
            <w:vAlign w:val="center"/>
          </w:tcPr>
          <w:p w14:paraId="6803259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16.00 </w:t>
            </w:r>
          </w:p>
        </w:tc>
      </w:tr>
      <w:tr w14:paraId="57E1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shd w:val="clear" w:color="auto" w:fill="auto"/>
            <w:vAlign w:val="center"/>
          </w:tcPr>
          <w:p w14:paraId="7C42016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c>
          <w:tcPr>
            <w:tcW w:w="0" w:type="auto"/>
            <w:shd w:val="clear" w:color="auto" w:fill="auto"/>
            <w:vAlign w:val="center"/>
          </w:tcPr>
          <w:p w14:paraId="0B3D334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净水开水机</w:t>
            </w:r>
          </w:p>
        </w:tc>
        <w:tc>
          <w:tcPr>
            <w:tcW w:w="0" w:type="auto"/>
            <w:shd w:val="clear" w:color="auto" w:fill="auto"/>
            <w:vAlign w:val="center"/>
          </w:tcPr>
          <w:p w14:paraId="45E4D0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造艺</w:t>
            </w:r>
          </w:p>
        </w:tc>
        <w:tc>
          <w:tcPr>
            <w:tcW w:w="2603" w:type="dxa"/>
            <w:shd w:val="clear" w:color="auto" w:fill="auto"/>
            <w:vAlign w:val="center"/>
          </w:tcPr>
          <w:p w14:paraId="761926C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YS-12BK</w:t>
            </w:r>
          </w:p>
        </w:tc>
        <w:tc>
          <w:tcPr>
            <w:tcW w:w="724" w:type="dxa"/>
            <w:shd w:val="clear" w:color="auto" w:fill="auto"/>
            <w:vAlign w:val="center"/>
          </w:tcPr>
          <w:p w14:paraId="3DF2126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0AB8355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10.00 </w:t>
            </w:r>
          </w:p>
        </w:tc>
      </w:tr>
      <w:tr w14:paraId="74D1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21" w:type="dxa"/>
            <w:shd w:val="clear" w:color="auto" w:fill="auto"/>
            <w:vAlign w:val="center"/>
          </w:tcPr>
          <w:p w14:paraId="1158342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c>
          <w:tcPr>
            <w:tcW w:w="0" w:type="auto"/>
            <w:shd w:val="clear" w:color="auto" w:fill="auto"/>
            <w:vAlign w:val="center"/>
          </w:tcPr>
          <w:p w14:paraId="7FD6807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自助打印复印系统</w:t>
            </w:r>
          </w:p>
        </w:tc>
        <w:tc>
          <w:tcPr>
            <w:tcW w:w="0" w:type="auto"/>
            <w:shd w:val="clear" w:color="auto" w:fill="auto"/>
            <w:vAlign w:val="center"/>
          </w:tcPr>
          <w:p w14:paraId="630AE7B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杭州 联创</w:t>
            </w:r>
          </w:p>
        </w:tc>
        <w:tc>
          <w:tcPr>
            <w:tcW w:w="2603" w:type="dxa"/>
            <w:shd w:val="clear" w:color="auto" w:fill="auto"/>
            <w:vAlign w:val="center"/>
          </w:tcPr>
          <w:p w14:paraId="3469126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LC-DFS</w:t>
            </w:r>
          </w:p>
        </w:tc>
        <w:tc>
          <w:tcPr>
            <w:tcW w:w="724" w:type="dxa"/>
            <w:shd w:val="clear" w:color="auto" w:fill="auto"/>
            <w:vAlign w:val="center"/>
          </w:tcPr>
          <w:p w14:paraId="3DF3E3F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507D5FC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6FCF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21" w:type="dxa"/>
            <w:shd w:val="clear" w:color="auto" w:fill="auto"/>
            <w:vAlign w:val="center"/>
          </w:tcPr>
          <w:p w14:paraId="1FDBC91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c>
          <w:tcPr>
            <w:tcW w:w="0" w:type="auto"/>
            <w:shd w:val="clear" w:color="auto" w:fill="auto"/>
            <w:vAlign w:val="center"/>
          </w:tcPr>
          <w:p w14:paraId="4DBEF0F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架位导航系统</w:t>
            </w:r>
          </w:p>
        </w:tc>
        <w:tc>
          <w:tcPr>
            <w:tcW w:w="0" w:type="auto"/>
            <w:shd w:val="clear" w:color="auto" w:fill="auto"/>
            <w:vAlign w:val="center"/>
          </w:tcPr>
          <w:p w14:paraId="312E291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数典</w:t>
            </w:r>
          </w:p>
        </w:tc>
        <w:tc>
          <w:tcPr>
            <w:tcW w:w="2603" w:type="dxa"/>
            <w:shd w:val="clear" w:color="auto" w:fill="auto"/>
            <w:vAlign w:val="center"/>
          </w:tcPr>
          <w:p w14:paraId="52EC16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724" w:type="dxa"/>
            <w:shd w:val="clear" w:color="auto" w:fill="auto"/>
            <w:vAlign w:val="center"/>
          </w:tcPr>
          <w:p w14:paraId="4615D1E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4E2155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0813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752BDF6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w:t>
            </w:r>
          </w:p>
        </w:tc>
        <w:tc>
          <w:tcPr>
            <w:tcW w:w="0" w:type="auto"/>
            <w:shd w:val="clear" w:color="auto" w:fill="auto"/>
            <w:vAlign w:val="center"/>
          </w:tcPr>
          <w:p w14:paraId="2F2764A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人脸识别系统</w:t>
            </w:r>
          </w:p>
        </w:tc>
        <w:tc>
          <w:tcPr>
            <w:tcW w:w="0" w:type="auto"/>
            <w:shd w:val="clear" w:color="auto" w:fill="auto"/>
            <w:vAlign w:val="center"/>
          </w:tcPr>
          <w:p w14:paraId="154CADC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北京面管</w:t>
            </w:r>
          </w:p>
        </w:tc>
        <w:tc>
          <w:tcPr>
            <w:tcW w:w="2603" w:type="dxa"/>
            <w:shd w:val="clear" w:color="auto" w:fill="auto"/>
            <w:vAlign w:val="center"/>
          </w:tcPr>
          <w:p w14:paraId="39B3D96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LFIS</w:t>
            </w:r>
          </w:p>
        </w:tc>
        <w:tc>
          <w:tcPr>
            <w:tcW w:w="724" w:type="dxa"/>
            <w:shd w:val="clear" w:color="auto" w:fill="auto"/>
            <w:vAlign w:val="center"/>
          </w:tcPr>
          <w:p w14:paraId="43A9098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46DF859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41B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shd w:val="clear" w:color="auto" w:fill="auto"/>
            <w:vAlign w:val="center"/>
          </w:tcPr>
          <w:p w14:paraId="7C871F9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w:t>
            </w:r>
          </w:p>
        </w:tc>
        <w:tc>
          <w:tcPr>
            <w:tcW w:w="0" w:type="auto"/>
            <w:shd w:val="clear" w:color="auto" w:fill="auto"/>
            <w:vAlign w:val="center"/>
          </w:tcPr>
          <w:p w14:paraId="66D3333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读者验证反馈系统</w:t>
            </w:r>
          </w:p>
        </w:tc>
        <w:tc>
          <w:tcPr>
            <w:tcW w:w="0" w:type="auto"/>
            <w:shd w:val="clear" w:color="auto" w:fill="auto"/>
            <w:vAlign w:val="center"/>
          </w:tcPr>
          <w:p w14:paraId="4F61166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北京面管</w:t>
            </w:r>
          </w:p>
        </w:tc>
        <w:tc>
          <w:tcPr>
            <w:tcW w:w="2603" w:type="dxa"/>
            <w:shd w:val="clear" w:color="auto" w:fill="auto"/>
            <w:vAlign w:val="center"/>
          </w:tcPr>
          <w:p w14:paraId="5AA5618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724" w:type="dxa"/>
            <w:shd w:val="clear" w:color="auto" w:fill="auto"/>
            <w:vAlign w:val="center"/>
          </w:tcPr>
          <w:p w14:paraId="159C734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2DFE695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3049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70B6541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w:t>
            </w:r>
          </w:p>
        </w:tc>
        <w:tc>
          <w:tcPr>
            <w:tcW w:w="0" w:type="auto"/>
            <w:shd w:val="clear" w:color="auto" w:fill="auto"/>
            <w:vAlign w:val="center"/>
          </w:tcPr>
          <w:p w14:paraId="1DC5214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360线路全景导航系统</w:t>
            </w:r>
          </w:p>
        </w:tc>
        <w:tc>
          <w:tcPr>
            <w:tcW w:w="0" w:type="auto"/>
            <w:shd w:val="clear" w:color="auto" w:fill="auto"/>
            <w:vAlign w:val="center"/>
          </w:tcPr>
          <w:p w14:paraId="2E9A13F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数典</w:t>
            </w:r>
          </w:p>
        </w:tc>
        <w:tc>
          <w:tcPr>
            <w:tcW w:w="2603" w:type="dxa"/>
            <w:shd w:val="clear" w:color="auto" w:fill="auto"/>
            <w:vAlign w:val="center"/>
          </w:tcPr>
          <w:p w14:paraId="67FD5B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724" w:type="dxa"/>
            <w:shd w:val="clear" w:color="auto" w:fill="auto"/>
            <w:vAlign w:val="center"/>
          </w:tcPr>
          <w:p w14:paraId="7DB3C1D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7420FAF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009C8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7D4E26F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w:t>
            </w:r>
          </w:p>
        </w:tc>
        <w:tc>
          <w:tcPr>
            <w:tcW w:w="0" w:type="auto"/>
            <w:shd w:val="clear" w:color="auto" w:fill="auto"/>
            <w:vAlign w:val="center"/>
          </w:tcPr>
          <w:p w14:paraId="3A3A021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大数据发布平台软件</w:t>
            </w:r>
          </w:p>
        </w:tc>
        <w:tc>
          <w:tcPr>
            <w:tcW w:w="0" w:type="auto"/>
            <w:shd w:val="clear" w:color="auto" w:fill="auto"/>
            <w:vAlign w:val="center"/>
          </w:tcPr>
          <w:p w14:paraId="5E6FDC7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上海 致研</w:t>
            </w:r>
          </w:p>
        </w:tc>
        <w:tc>
          <w:tcPr>
            <w:tcW w:w="2603" w:type="dxa"/>
            <w:shd w:val="clear" w:color="auto" w:fill="auto"/>
            <w:vAlign w:val="center"/>
          </w:tcPr>
          <w:p w14:paraId="046A8BF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724" w:type="dxa"/>
            <w:shd w:val="clear" w:color="auto" w:fill="auto"/>
            <w:vAlign w:val="center"/>
          </w:tcPr>
          <w:p w14:paraId="0688536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36F56E7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607BC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1120E1B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9</w:t>
            </w:r>
          </w:p>
        </w:tc>
        <w:tc>
          <w:tcPr>
            <w:tcW w:w="0" w:type="auto"/>
            <w:shd w:val="clear" w:color="auto" w:fill="auto"/>
            <w:vAlign w:val="center"/>
          </w:tcPr>
          <w:p w14:paraId="357FFCE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智能密集书柜</w:t>
            </w:r>
          </w:p>
        </w:tc>
        <w:tc>
          <w:tcPr>
            <w:tcW w:w="0" w:type="auto"/>
            <w:shd w:val="clear" w:color="auto" w:fill="auto"/>
            <w:vAlign w:val="center"/>
          </w:tcPr>
          <w:p w14:paraId="0A15091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河北 金虎 柜业</w:t>
            </w:r>
          </w:p>
        </w:tc>
        <w:tc>
          <w:tcPr>
            <w:tcW w:w="2603" w:type="dxa"/>
            <w:shd w:val="clear" w:color="auto" w:fill="auto"/>
            <w:vAlign w:val="center"/>
          </w:tcPr>
          <w:p w14:paraId="640A5BC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YW-Ⅲ</w:t>
            </w:r>
          </w:p>
        </w:tc>
        <w:tc>
          <w:tcPr>
            <w:tcW w:w="724" w:type="dxa"/>
            <w:shd w:val="clear" w:color="auto" w:fill="auto"/>
            <w:vAlign w:val="center"/>
          </w:tcPr>
          <w:p w14:paraId="7C6F790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组</w:t>
            </w:r>
          </w:p>
        </w:tc>
        <w:tc>
          <w:tcPr>
            <w:tcW w:w="0" w:type="auto"/>
            <w:shd w:val="clear" w:color="auto" w:fill="auto"/>
            <w:vAlign w:val="center"/>
          </w:tcPr>
          <w:p w14:paraId="5B838B1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50.00 </w:t>
            </w:r>
          </w:p>
        </w:tc>
      </w:tr>
      <w:tr w14:paraId="3430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shd w:val="clear" w:color="auto" w:fill="auto"/>
            <w:vAlign w:val="center"/>
          </w:tcPr>
          <w:p w14:paraId="06A8206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10</w:t>
            </w:r>
          </w:p>
        </w:tc>
        <w:tc>
          <w:tcPr>
            <w:tcW w:w="0" w:type="auto"/>
            <w:shd w:val="clear" w:color="auto" w:fill="auto"/>
            <w:vAlign w:val="center"/>
          </w:tcPr>
          <w:p w14:paraId="7AF0C00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触屏线路导航查询机</w:t>
            </w:r>
          </w:p>
        </w:tc>
        <w:tc>
          <w:tcPr>
            <w:tcW w:w="0" w:type="auto"/>
            <w:shd w:val="clear" w:color="auto" w:fill="auto"/>
            <w:vAlign w:val="center"/>
          </w:tcPr>
          <w:p w14:paraId="0102A8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 智能</w:t>
            </w:r>
          </w:p>
        </w:tc>
        <w:tc>
          <w:tcPr>
            <w:tcW w:w="2603" w:type="dxa"/>
            <w:shd w:val="clear" w:color="auto" w:fill="auto"/>
            <w:vAlign w:val="center"/>
          </w:tcPr>
          <w:p w14:paraId="5DF3E6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ZY-LGM100</w:t>
            </w:r>
          </w:p>
        </w:tc>
        <w:tc>
          <w:tcPr>
            <w:tcW w:w="724" w:type="dxa"/>
            <w:shd w:val="clear" w:color="auto" w:fill="auto"/>
            <w:vAlign w:val="center"/>
          </w:tcPr>
          <w:p w14:paraId="70D83F0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32F6769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5.00 </w:t>
            </w:r>
          </w:p>
        </w:tc>
      </w:tr>
      <w:tr w14:paraId="71A5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1" w:type="dxa"/>
            <w:shd w:val="clear" w:color="auto" w:fill="auto"/>
            <w:vAlign w:val="center"/>
          </w:tcPr>
          <w:p w14:paraId="387AB36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11</w:t>
            </w:r>
          </w:p>
        </w:tc>
        <w:tc>
          <w:tcPr>
            <w:tcW w:w="0" w:type="auto"/>
            <w:shd w:val="clear" w:color="auto" w:fill="auto"/>
            <w:vAlign w:val="center"/>
          </w:tcPr>
          <w:p w14:paraId="56405E3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图书盘点仪</w:t>
            </w:r>
          </w:p>
        </w:tc>
        <w:tc>
          <w:tcPr>
            <w:tcW w:w="0" w:type="auto"/>
            <w:shd w:val="clear" w:color="auto" w:fill="auto"/>
            <w:vAlign w:val="center"/>
          </w:tcPr>
          <w:p w14:paraId="7E6C275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162F3FD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DLA804/276 x 180x 100mm</w:t>
            </w:r>
          </w:p>
        </w:tc>
        <w:tc>
          <w:tcPr>
            <w:tcW w:w="724" w:type="dxa"/>
            <w:shd w:val="clear" w:color="auto" w:fill="auto"/>
            <w:vAlign w:val="center"/>
          </w:tcPr>
          <w:p w14:paraId="2DB16E0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0AD6E89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5.00 </w:t>
            </w:r>
          </w:p>
        </w:tc>
      </w:tr>
      <w:tr w14:paraId="08565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072F5C0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12</w:t>
            </w:r>
          </w:p>
        </w:tc>
        <w:tc>
          <w:tcPr>
            <w:tcW w:w="0" w:type="auto"/>
            <w:shd w:val="clear" w:color="auto" w:fill="auto"/>
            <w:vAlign w:val="center"/>
          </w:tcPr>
          <w:p w14:paraId="3EE92A9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图书自助杀菌机</w:t>
            </w:r>
          </w:p>
        </w:tc>
        <w:tc>
          <w:tcPr>
            <w:tcW w:w="0" w:type="auto"/>
            <w:shd w:val="clear" w:color="auto" w:fill="auto"/>
            <w:vAlign w:val="center"/>
          </w:tcPr>
          <w:p w14:paraId="1212C9D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超越</w:t>
            </w:r>
          </w:p>
        </w:tc>
        <w:tc>
          <w:tcPr>
            <w:tcW w:w="2603" w:type="dxa"/>
            <w:shd w:val="clear" w:color="auto" w:fill="auto"/>
            <w:vAlign w:val="center"/>
          </w:tcPr>
          <w:p w14:paraId="75D68D7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CY-1806</w:t>
            </w:r>
          </w:p>
        </w:tc>
        <w:tc>
          <w:tcPr>
            <w:tcW w:w="724" w:type="dxa"/>
            <w:shd w:val="clear" w:color="auto" w:fill="auto"/>
            <w:vAlign w:val="center"/>
          </w:tcPr>
          <w:p w14:paraId="42FE86F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398D99E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10.00 </w:t>
            </w:r>
          </w:p>
        </w:tc>
      </w:tr>
      <w:tr w14:paraId="22C7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748B520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13</w:t>
            </w:r>
          </w:p>
        </w:tc>
        <w:tc>
          <w:tcPr>
            <w:tcW w:w="0" w:type="auto"/>
            <w:shd w:val="clear" w:color="auto" w:fill="auto"/>
            <w:vAlign w:val="center"/>
          </w:tcPr>
          <w:p w14:paraId="1FD661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24小时预约借还书机</w:t>
            </w:r>
          </w:p>
        </w:tc>
        <w:tc>
          <w:tcPr>
            <w:tcW w:w="0" w:type="auto"/>
            <w:shd w:val="clear" w:color="auto" w:fill="auto"/>
            <w:vAlign w:val="center"/>
          </w:tcPr>
          <w:p w14:paraId="7E555A3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w:t>
            </w:r>
          </w:p>
        </w:tc>
        <w:tc>
          <w:tcPr>
            <w:tcW w:w="2603" w:type="dxa"/>
            <w:shd w:val="clear" w:color="auto" w:fill="auto"/>
            <w:vAlign w:val="center"/>
          </w:tcPr>
          <w:p w14:paraId="2B73599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ZY-ZZML-M900</w:t>
            </w:r>
          </w:p>
        </w:tc>
        <w:tc>
          <w:tcPr>
            <w:tcW w:w="724" w:type="dxa"/>
            <w:shd w:val="clear" w:color="auto" w:fill="auto"/>
            <w:vAlign w:val="center"/>
          </w:tcPr>
          <w:p w14:paraId="034176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017C90A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4737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shd w:val="clear" w:color="auto" w:fill="auto"/>
            <w:vAlign w:val="center"/>
          </w:tcPr>
          <w:p w14:paraId="51C5B5A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14</w:t>
            </w:r>
          </w:p>
        </w:tc>
        <w:tc>
          <w:tcPr>
            <w:tcW w:w="0" w:type="auto"/>
            <w:shd w:val="clear" w:color="auto" w:fill="auto"/>
            <w:vAlign w:val="center"/>
          </w:tcPr>
          <w:p w14:paraId="28D67B6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升降式还书箱</w:t>
            </w:r>
          </w:p>
        </w:tc>
        <w:tc>
          <w:tcPr>
            <w:tcW w:w="0" w:type="auto"/>
            <w:shd w:val="clear" w:color="auto" w:fill="auto"/>
            <w:vAlign w:val="center"/>
          </w:tcPr>
          <w:p w14:paraId="47491B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5AB8707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HSX1/680MM*530M M*765MM</w:t>
            </w:r>
          </w:p>
        </w:tc>
        <w:tc>
          <w:tcPr>
            <w:tcW w:w="724" w:type="dxa"/>
            <w:shd w:val="clear" w:color="auto" w:fill="auto"/>
            <w:vAlign w:val="center"/>
          </w:tcPr>
          <w:p w14:paraId="70BFD8F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个</w:t>
            </w:r>
          </w:p>
        </w:tc>
        <w:tc>
          <w:tcPr>
            <w:tcW w:w="0" w:type="auto"/>
            <w:shd w:val="clear" w:color="auto" w:fill="auto"/>
            <w:vAlign w:val="center"/>
          </w:tcPr>
          <w:p w14:paraId="0AF3D4C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20.00 </w:t>
            </w:r>
          </w:p>
        </w:tc>
      </w:tr>
      <w:tr w14:paraId="7244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360AC0B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15</w:t>
            </w:r>
          </w:p>
        </w:tc>
        <w:tc>
          <w:tcPr>
            <w:tcW w:w="0" w:type="auto"/>
            <w:shd w:val="clear" w:color="auto" w:fill="auto"/>
            <w:vAlign w:val="center"/>
          </w:tcPr>
          <w:p w14:paraId="559059A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智能AR机器人</w:t>
            </w:r>
          </w:p>
        </w:tc>
        <w:tc>
          <w:tcPr>
            <w:tcW w:w="0" w:type="auto"/>
            <w:shd w:val="clear" w:color="auto" w:fill="auto"/>
            <w:vAlign w:val="center"/>
          </w:tcPr>
          <w:p w14:paraId="1DCBB9A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 智能</w:t>
            </w:r>
          </w:p>
        </w:tc>
        <w:tc>
          <w:tcPr>
            <w:tcW w:w="2603" w:type="dxa"/>
            <w:shd w:val="clear" w:color="auto" w:fill="auto"/>
            <w:vAlign w:val="center"/>
          </w:tcPr>
          <w:p w14:paraId="2B9E03A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ZY-ARR</w:t>
            </w:r>
          </w:p>
        </w:tc>
        <w:tc>
          <w:tcPr>
            <w:tcW w:w="724" w:type="dxa"/>
            <w:shd w:val="clear" w:color="auto" w:fill="auto"/>
            <w:vAlign w:val="center"/>
          </w:tcPr>
          <w:p w14:paraId="67FFCCA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5B5BF7F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58C3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4EC2F20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16</w:t>
            </w:r>
          </w:p>
        </w:tc>
        <w:tc>
          <w:tcPr>
            <w:tcW w:w="0" w:type="auto"/>
            <w:shd w:val="clear" w:color="auto" w:fill="auto"/>
            <w:vAlign w:val="center"/>
          </w:tcPr>
          <w:p w14:paraId="27CB22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普通电子书借阅机</w:t>
            </w:r>
          </w:p>
        </w:tc>
        <w:tc>
          <w:tcPr>
            <w:tcW w:w="0" w:type="auto"/>
            <w:shd w:val="clear" w:color="auto" w:fill="auto"/>
            <w:vAlign w:val="center"/>
          </w:tcPr>
          <w:p w14:paraId="36FEFD0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超星</w:t>
            </w:r>
          </w:p>
        </w:tc>
        <w:tc>
          <w:tcPr>
            <w:tcW w:w="2603" w:type="dxa"/>
            <w:shd w:val="clear" w:color="auto" w:fill="auto"/>
            <w:vAlign w:val="center"/>
          </w:tcPr>
          <w:p w14:paraId="6F3EB54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SY4310h</w:t>
            </w:r>
          </w:p>
        </w:tc>
        <w:tc>
          <w:tcPr>
            <w:tcW w:w="724" w:type="dxa"/>
            <w:shd w:val="clear" w:color="auto" w:fill="auto"/>
            <w:vAlign w:val="center"/>
          </w:tcPr>
          <w:p w14:paraId="53BCA78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0772C38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5.00 </w:t>
            </w:r>
          </w:p>
        </w:tc>
      </w:tr>
      <w:tr w14:paraId="551F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699CEF9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17</w:t>
            </w:r>
          </w:p>
        </w:tc>
        <w:tc>
          <w:tcPr>
            <w:tcW w:w="0" w:type="auto"/>
            <w:shd w:val="clear" w:color="auto" w:fill="auto"/>
            <w:vAlign w:val="center"/>
          </w:tcPr>
          <w:p w14:paraId="449F601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少儿仿真绘本阅览机</w:t>
            </w:r>
          </w:p>
        </w:tc>
        <w:tc>
          <w:tcPr>
            <w:tcW w:w="0" w:type="auto"/>
            <w:shd w:val="clear" w:color="auto" w:fill="auto"/>
            <w:vAlign w:val="center"/>
          </w:tcPr>
          <w:p w14:paraId="3136716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上海 玉屋 粟 </w:t>
            </w:r>
          </w:p>
        </w:tc>
        <w:tc>
          <w:tcPr>
            <w:tcW w:w="2603" w:type="dxa"/>
            <w:shd w:val="clear" w:color="auto" w:fill="auto"/>
            <w:vAlign w:val="center"/>
          </w:tcPr>
          <w:p w14:paraId="10AA545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FZHBM-02</w:t>
            </w:r>
          </w:p>
        </w:tc>
        <w:tc>
          <w:tcPr>
            <w:tcW w:w="724" w:type="dxa"/>
            <w:shd w:val="clear" w:color="auto" w:fill="auto"/>
            <w:vAlign w:val="center"/>
          </w:tcPr>
          <w:p w14:paraId="71725D1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4B6AA3E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1556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shd w:val="clear" w:color="auto" w:fill="auto"/>
            <w:vAlign w:val="center"/>
          </w:tcPr>
          <w:p w14:paraId="420D14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18</w:t>
            </w:r>
          </w:p>
        </w:tc>
        <w:tc>
          <w:tcPr>
            <w:tcW w:w="0" w:type="auto"/>
            <w:shd w:val="clear" w:color="auto" w:fill="auto"/>
            <w:vAlign w:val="center"/>
          </w:tcPr>
          <w:p w14:paraId="0AE587D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少儿科普电子阅读机</w:t>
            </w:r>
          </w:p>
        </w:tc>
        <w:tc>
          <w:tcPr>
            <w:tcW w:w="0" w:type="auto"/>
            <w:shd w:val="clear" w:color="auto" w:fill="auto"/>
            <w:vAlign w:val="center"/>
          </w:tcPr>
          <w:p w14:paraId="2299607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上海 玉屋 粟 </w:t>
            </w:r>
          </w:p>
        </w:tc>
        <w:tc>
          <w:tcPr>
            <w:tcW w:w="2603" w:type="dxa"/>
            <w:shd w:val="clear" w:color="auto" w:fill="auto"/>
            <w:vAlign w:val="center"/>
          </w:tcPr>
          <w:p w14:paraId="71162D1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KPRM-01</w:t>
            </w:r>
          </w:p>
        </w:tc>
        <w:tc>
          <w:tcPr>
            <w:tcW w:w="724" w:type="dxa"/>
            <w:shd w:val="clear" w:color="auto" w:fill="auto"/>
            <w:vAlign w:val="center"/>
          </w:tcPr>
          <w:p w14:paraId="7ACBA05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70D4232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2931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1" w:type="dxa"/>
            <w:shd w:val="clear" w:color="auto" w:fill="auto"/>
            <w:vAlign w:val="center"/>
          </w:tcPr>
          <w:p w14:paraId="2152A77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19</w:t>
            </w:r>
          </w:p>
        </w:tc>
        <w:tc>
          <w:tcPr>
            <w:tcW w:w="0" w:type="auto"/>
            <w:shd w:val="clear" w:color="auto" w:fill="auto"/>
            <w:vAlign w:val="center"/>
          </w:tcPr>
          <w:p w14:paraId="7AEFB13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太阳系遥感体验仪</w:t>
            </w:r>
          </w:p>
        </w:tc>
        <w:tc>
          <w:tcPr>
            <w:tcW w:w="0" w:type="auto"/>
            <w:shd w:val="clear" w:color="auto" w:fill="auto"/>
            <w:vAlign w:val="center"/>
          </w:tcPr>
          <w:p w14:paraId="586E3FC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上海 玉屋 粟 </w:t>
            </w:r>
          </w:p>
        </w:tc>
        <w:tc>
          <w:tcPr>
            <w:tcW w:w="2603" w:type="dxa"/>
            <w:shd w:val="clear" w:color="auto" w:fill="auto"/>
            <w:vAlign w:val="center"/>
          </w:tcPr>
          <w:p w14:paraId="18929DE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Solar system-AA2/1800</w:t>
            </w:r>
            <w:r>
              <w:rPr>
                <w:rFonts w:hint="eastAsia" w:cs="宋体" w:asciiTheme="minorEastAsia" w:hAnsiTheme="minorEastAsia"/>
                <w:color w:val="auto"/>
                <w:kern w:val="0"/>
                <w:szCs w:val="21"/>
                <w:highlight w:val="none"/>
              </w:rPr>
              <w:br w:type="textWrapping"/>
            </w:r>
            <w:r>
              <w:rPr>
                <w:rFonts w:hint="eastAsia" w:cs="宋体" w:asciiTheme="minorEastAsia" w:hAnsiTheme="minorEastAsia"/>
                <w:color w:val="auto"/>
                <w:kern w:val="0"/>
                <w:szCs w:val="21"/>
                <w:highlight w:val="none"/>
              </w:rPr>
              <w:t>mm× 1360mm*1100mm</w:t>
            </w:r>
          </w:p>
        </w:tc>
        <w:tc>
          <w:tcPr>
            <w:tcW w:w="724" w:type="dxa"/>
            <w:shd w:val="clear" w:color="auto" w:fill="auto"/>
            <w:vAlign w:val="center"/>
          </w:tcPr>
          <w:p w14:paraId="4BC149A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5132E96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4F98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1" w:type="dxa"/>
            <w:shd w:val="clear" w:color="auto" w:fill="auto"/>
            <w:vAlign w:val="center"/>
          </w:tcPr>
          <w:p w14:paraId="77A13F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20</w:t>
            </w:r>
          </w:p>
        </w:tc>
        <w:tc>
          <w:tcPr>
            <w:tcW w:w="0" w:type="auto"/>
            <w:shd w:val="clear" w:color="auto" w:fill="auto"/>
            <w:vAlign w:val="center"/>
          </w:tcPr>
          <w:p w14:paraId="7FFAF75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馆员工作站</w:t>
            </w:r>
          </w:p>
        </w:tc>
        <w:tc>
          <w:tcPr>
            <w:tcW w:w="0" w:type="auto"/>
            <w:shd w:val="clear" w:color="auto" w:fill="auto"/>
            <w:vAlign w:val="center"/>
          </w:tcPr>
          <w:p w14:paraId="59F050C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7357995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896/500mm x 300mm x 30mm</w:t>
            </w:r>
          </w:p>
        </w:tc>
        <w:tc>
          <w:tcPr>
            <w:tcW w:w="724" w:type="dxa"/>
            <w:shd w:val="clear" w:color="auto" w:fill="auto"/>
            <w:vAlign w:val="center"/>
          </w:tcPr>
          <w:p w14:paraId="02A372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535A707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10.00 </w:t>
            </w:r>
          </w:p>
        </w:tc>
      </w:tr>
      <w:tr w14:paraId="32EEA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21" w:type="dxa"/>
            <w:shd w:val="clear" w:color="auto" w:fill="auto"/>
            <w:vAlign w:val="center"/>
          </w:tcPr>
          <w:p w14:paraId="35ED240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21</w:t>
            </w:r>
          </w:p>
        </w:tc>
        <w:tc>
          <w:tcPr>
            <w:tcW w:w="0" w:type="auto"/>
            <w:shd w:val="clear" w:color="auto" w:fill="auto"/>
            <w:vAlign w:val="center"/>
          </w:tcPr>
          <w:p w14:paraId="658BEC9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盲人阅览设备</w:t>
            </w:r>
          </w:p>
        </w:tc>
        <w:tc>
          <w:tcPr>
            <w:tcW w:w="0" w:type="auto"/>
            <w:shd w:val="clear" w:color="auto" w:fill="auto"/>
            <w:vAlign w:val="center"/>
          </w:tcPr>
          <w:p w14:paraId="44006B1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中国盲文出版社 </w:t>
            </w:r>
          </w:p>
        </w:tc>
        <w:tc>
          <w:tcPr>
            <w:tcW w:w="2603" w:type="dxa"/>
            <w:shd w:val="clear" w:color="auto" w:fill="auto"/>
            <w:vAlign w:val="center"/>
          </w:tcPr>
          <w:p w14:paraId="5F1861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724" w:type="dxa"/>
            <w:shd w:val="clear" w:color="auto" w:fill="auto"/>
            <w:vAlign w:val="center"/>
          </w:tcPr>
          <w:p w14:paraId="45720A3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42FE5AD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58E9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07EDFF6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22</w:t>
            </w:r>
          </w:p>
        </w:tc>
        <w:tc>
          <w:tcPr>
            <w:tcW w:w="0" w:type="auto"/>
            <w:shd w:val="clear" w:color="auto" w:fill="auto"/>
            <w:vAlign w:val="center"/>
          </w:tcPr>
          <w:p w14:paraId="506BAB9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电子读报机</w:t>
            </w:r>
          </w:p>
        </w:tc>
        <w:tc>
          <w:tcPr>
            <w:tcW w:w="0" w:type="auto"/>
            <w:shd w:val="clear" w:color="auto" w:fill="auto"/>
            <w:vAlign w:val="center"/>
          </w:tcPr>
          <w:p w14:paraId="4DA2C14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方正</w:t>
            </w:r>
          </w:p>
        </w:tc>
        <w:tc>
          <w:tcPr>
            <w:tcW w:w="2603" w:type="dxa"/>
            <w:shd w:val="clear" w:color="auto" w:fill="auto"/>
            <w:vAlign w:val="center"/>
          </w:tcPr>
          <w:p w14:paraId="77DCCF0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ENM-FZ/1180cm X 580cm X 1700cm</w:t>
            </w:r>
          </w:p>
        </w:tc>
        <w:tc>
          <w:tcPr>
            <w:tcW w:w="724" w:type="dxa"/>
            <w:shd w:val="clear" w:color="auto" w:fill="auto"/>
            <w:vAlign w:val="center"/>
          </w:tcPr>
          <w:p w14:paraId="6D0009E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3588B7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3.00 </w:t>
            </w:r>
          </w:p>
        </w:tc>
      </w:tr>
      <w:tr w14:paraId="55F4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shd w:val="clear" w:color="auto" w:fill="auto"/>
            <w:vAlign w:val="center"/>
          </w:tcPr>
          <w:p w14:paraId="0FF23F2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23</w:t>
            </w:r>
          </w:p>
        </w:tc>
        <w:tc>
          <w:tcPr>
            <w:tcW w:w="0" w:type="auto"/>
            <w:shd w:val="clear" w:color="auto" w:fill="auto"/>
            <w:vAlign w:val="center"/>
          </w:tcPr>
          <w:p w14:paraId="5B6DB64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刷卡器</w:t>
            </w:r>
          </w:p>
        </w:tc>
        <w:tc>
          <w:tcPr>
            <w:tcW w:w="0" w:type="auto"/>
            <w:shd w:val="clear" w:color="auto" w:fill="auto"/>
            <w:vAlign w:val="center"/>
          </w:tcPr>
          <w:p w14:paraId="1AF685F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科密</w:t>
            </w:r>
          </w:p>
        </w:tc>
        <w:tc>
          <w:tcPr>
            <w:tcW w:w="2603" w:type="dxa"/>
            <w:shd w:val="clear" w:color="auto" w:fill="auto"/>
            <w:vAlign w:val="center"/>
          </w:tcPr>
          <w:p w14:paraId="7E7EACE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OS-F402U</w:t>
            </w:r>
          </w:p>
        </w:tc>
        <w:tc>
          <w:tcPr>
            <w:tcW w:w="724" w:type="dxa"/>
            <w:shd w:val="clear" w:color="auto" w:fill="auto"/>
            <w:vAlign w:val="center"/>
          </w:tcPr>
          <w:p w14:paraId="5CBBCEA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个</w:t>
            </w:r>
          </w:p>
        </w:tc>
        <w:tc>
          <w:tcPr>
            <w:tcW w:w="0" w:type="auto"/>
            <w:shd w:val="clear" w:color="auto" w:fill="auto"/>
            <w:vAlign w:val="center"/>
          </w:tcPr>
          <w:p w14:paraId="2BF44B2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30.00 </w:t>
            </w:r>
          </w:p>
        </w:tc>
      </w:tr>
      <w:tr w14:paraId="35752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1C9F7A0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24</w:t>
            </w:r>
          </w:p>
        </w:tc>
        <w:tc>
          <w:tcPr>
            <w:tcW w:w="0" w:type="auto"/>
            <w:shd w:val="clear" w:color="auto" w:fill="auto"/>
            <w:vAlign w:val="center"/>
          </w:tcPr>
          <w:p w14:paraId="2D18EE6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自助借还机</w:t>
            </w:r>
          </w:p>
        </w:tc>
        <w:tc>
          <w:tcPr>
            <w:tcW w:w="0" w:type="auto"/>
            <w:shd w:val="clear" w:color="auto" w:fill="auto"/>
            <w:vAlign w:val="center"/>
          </w:tcPr>
          <w:p w14:paraId="307FB8E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2EE5E9B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selfCheck1000/6 80mm X 617mmX1484mm</w:t>
            </w:r>
          </w:p>
        </w:tc>
        <w:tc>
          <w:tcPr>
            <w:tcW w:w="724" w:type="dxa"/>
            <w:shd w:val="clear" w:color="auto" w:fill="auto"/>
            <w:vAlign w:val="center"/>
          </w:tcPr>
          <w:p w14:paraId="4544AD6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76BC6B8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10.00 </w:t>
            </w:r>
          </w:p>
        </w:tc>
      </w:tr>
      <w:tr w14:paraId="021E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6B02517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25</w:t>
            </w:r>
          </w:p>
        </w:tc>
        <w:tc>
          <w:tcPr>
            <w:tcW w:w="0" w:type="auto"/>
            <w:shd w:val="clear" w:color="auto" w:fill="auto"/>
            <w:vAlign w:val="center"/>
          </w:tcPr>
          <w:p w14:paraId="52FB383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自助借还机/简易型</w:t>
            </w:r>
          </w:p>
        </w:tc>
        <w:tc>
          <w:tcPr>
            <w:tcW w:w="0" w:type="auto"/>
            <w:shd w:val="clear" w:color="auto" w:fill="auto"/>
            <w:vAlign w:val="center"/>
          </w:tcPr>
          <w:p w14:paraId="0AA859A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7783C33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selfCheck500/12 40mmx940mmx570mm</w:t>
            </w:r>
          </w:p>
        </w:tc>
        <w:tc>
          <w:tcPr>
            <w:tcW w:w="724" w:type="dxa"/>
            <w:shd w:val="clear" w:color="auto" w:fill="auto"/>
            <w:vAlign w:val="center"/>
          </w:tcPr>
          <w:p w14:paraId="14E5F32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54ACBEC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6.00 </w:t>
            </w:r>
          </w:p>
        </w:tc>
      </w:tr>
      <w:tr w14:paraId="20D67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782EC00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26</w:t>
            </w:r>
          </w:p>
        </w:tc>
        <w:tc>
          <w:tcPr>
            <w:tcW w:w="0" w:type="auto"/>
            <w:shd w:val="clear" w:color="auto" w:fill="auto"/>
            <w:vAlign w:val="center"/>
          </w:tcPr>
          <w:p w14:paraId="3488B63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自助借还机儿童智慧款</w:t>
            </w:r>
          </w:p>
        </w:tc>
        <w:tc>
          <w:tcPr>
            <w:tcW w:w="0" w:type="auto"/>
            <w:shd w:val="clear" w:color="auto" w:fill="auto"/>
            <w:vAlign w:val="center"/>
          </w:tcPr>
          <w:p w14:paraId="7BC424D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w:t>
            </w:r>
          </w:p>
        </w:tc>
        <w:tc>
          <w:tcPr>
            <w:tcW w:w="2603" w:type="dxa"/>
            <w:shd w:val="clear" w:color="auto" w:fill="auto"/>
            <w:vAlign w:val="center"/>
          </w:tcPr>
          <w:p w14:paraId="2EC62E6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ZY-ZZJH-E100</w:t>
            </w:r>
          </w:p>
        </w:tc>
        <w:tc>
          <w:tcPr>
            <w:tcW w:w="724" w:type="dxa"/>
            <w:shd w:val="clear" w:color="auto" w:fill="auto"/>
            <w:vAlign w:val="center"/>
          </w:tcPr>
          <w:p w14:paraId="03EF57F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100EBF8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4.00 </w:t>
            </w:r>
          </w:p>
        </w:tc>
      </w:tr>
      <w:tr w14:paraId="7547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5D9CB7F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27</w:t>
            </w:r>
          </w:p>
        </w:tc>
        <w:tc>
          <w:tcPr>
            <w:tcW w:w="0" w:type="auto"/>
            <w:shd w:val="clear" w:color="auto" w:fill="auto"/>
            <w:vAlign w:val="center"/>
          </w:tcPr>
          <w:p w14:paraId="604A567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自助借还机（壁挂式）</w:t>
            </w:r>
          </w:p>
        </w:tc>
        <w:tc>
          <w:tcPr>
            <w:tcW w:w="0" w:type="auto"/>
            <w:shd w:val="clear" w:color="auto" w:fill="auto"/>
            <w:vAlign w:val="center"/>
          </w:tcPr>
          <w:p w14:paraId="1EE42E5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w:t>
            </w:r>
          </w:p>
        </w:tc>
        <w:tc>
          <w:tcPr>
            <w:tcW w:w="2603" w:type="dxa"/>
            <w:shd w:val="clear" w:color="auto" w:fill="auto"/>
            <w:vAlign w:val="center"/>
          </w:tcPr>
          <w:p w14:paraId="32D24C9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ZY-ZZJH-R100</w:t>
            </w:r>
          </w:p>
        </w:tc>
        <w:tc>
          <w:tcPr>
            <w:tcW w:w="724" w:type="dxa"/>
            <w:shd w:val="clear" w:color="auto" w:fill="auto"/>
            <w:vAlign w:val="center"/>
          </w:tcPr>
          <w:p w14:paraId="48D040C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7851CD8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4.00 </w:t>
            </w:r>
          </w:p>
        </w:tc>
      </w:tr>
      <w:tr w14:paraId="59207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60A14A5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28</w:t>
            </w:r>
          </w:p>
        </w:tc>
        <w:tc>
          <w:tcPr>
            <w:tcW w:w="0" w:type="auto"/>
            <w:shd w:val="clear" w:color="auto" w:fill="auto"/>
            <w:vAlign w:val="center"/>
          </w:tcPr>
          <w:p w14:paraId="26AD555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自助办证机（立式）</w:t>
            </w:r>
          </w:p>
        </w:tc>
        <w:tc>
          <w:tcPr>
            <w:tcW w:w="0" w:type="auto"/>
            <w:shd w:val="clear" w:color="auto" w:fill="auto"/>
            <w:vAlign w:val="center"/>
          </w:tcPr>
          <w:p w14:paraId="62B0398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w:t>
            </w:r>
          </w:p>
        </w:tc>
        <w:tc>
          <w:tcPr>
            <w:tcW w:w="2603" w:type="dxa"/>
            <w:shd w:val="clear" w:color="auto" w:fill="auto"/>
            <w:vAlign w:val="center"/>
          </w:tcPr>
          <w:p w14:paraId="1D9CF0F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ZY-ZZBZ-P500</w:t>
            </w:r>
          </w:p>
        </w:tc>
        <w:tc>
          <w:tcPr>
            <w:tcW w:w="724" w:type="dxa"/>
            <w:shd w:val="clear" w:color="auto" w:fill="auto"/>
            <w:vAlign w:val="center"/>
          </w:tcPr>
          <w:p w14:paraId="28D4777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79F8CEB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4BAF9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4E2F097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29</w:t>
            </w:r>
          </w:p>
        </w:tc>
        <w:tc>
          <w:tcPr>
            <w:tcW w:w="0" w:type="auto"/>
            <w:shd w:val="clear" w:color="auto" w:fill="auto"/>
            <w:vAlign w:val="center"/>
          </w:tcPr>
          <w:p w14:paraId="7D8AC88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电子书借阅机（瀑布流）</w:t>
            </w:r>
          </w:p>
        </w:tc>
        <w:tc>
          <w:tcPr>
            <w:tcW w:w="0" w:type="auto"/>
            <w:shd w:val="clear" w:color="auto" w:fill="auto"/>
            <w:vAlign w:val="center"/>
          </w:tcPr>
          <w:p w14:paraId="503C135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超星</w:t>
            </w:r>
          </w:p>
        </w:tc>
        <w:tc>
          <w:tcPr>
            <w:tcW w:w="2603" w:type="dxa"/>
            <w:shd w:val="clear" w:color="auto" w:fill="auto"/>
            <w:vAlign w:val="center"/>
          </w:tcPr>
          <w:p w14:paraId="2BBF269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BY-460HN11</w:t>
            </w:r>
          </w:p>
        </w:tc>
        <w:tc>
          <w:tcPr>
            <w:tcW w:w="724" w:type="dxa"/>
            <w:shd w:val="clear" w:color="auto" w:fill="auto"/>
            <w:vAlign w:val="center"/>
          </w:tcPr>
          <w:p w14:paraId="5F38EA0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25766FE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7277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2A963BA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30</w:t>
            </w:r>
          </w:p>
        </w:tc>
        <w:tc>
          <w:tcPr>
            <w:tcW w:w="0" w:type="auto"/>
            <w:shd w:val="clear" w:color="auto" w:fill="auto"/>
            <w:vAlign w:val="center"/>
          </w:tcPr>
          <w:p w14:paraId="607A8F7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朗读亭</w:t>
            </w:r>
          </w:p>
        </w:tc>
        <w:tc>
          <w:tcPr>
            <w:tcW w:w="0" w:type="auto"/>
            <w:shd w:val="clear" w:color="auto" w:fill="auto"/>
            <w:vAlign w:val="center"/>
          </w:tcPr>
          <w:p w14:paraId="58DEAB5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超星</w:t>
            </w:r>
          </w:p>
        </w:tc>
        <w:tc>
          <w:tcPr>
            <w:tcW w:w="2603" w:type="dxa"/>
            <w:shd w:val="clear" w:color="auto" w:fill="auto"/>
            <w:vAlign w:val="center"/>
          </w:tcPr>
          <w:p w14:paraId="7160CE2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CX-RP-V1.0</w:t>
            </w:r>
          </w:p>
        </w:tc>
        <w:tc>
          <w:tcPr>
            <w:tcW w:w="724" w:type="dxa"/>
            <w:shd w:val="clear" w:color="auto" w:fill="auto"/>
            <w:vAlign w:val="center"/>
          </w:tcPr>
          <w:p w14:paraId="29D2617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06F14F2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2C28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5C8809F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31</w:t>
            </w:r>
          </w:p>
        </w:tc>
        <w:tc>
          <w:tcPr>
            <w:tcW w:w="0" w:type="auto"/>
            <w:shd w:val="clear" w:color="auto" w:fill="auto"/>
            <w:vAlign w:val="center"/>
          </w:tcPr>
          <w:p w14:paraId="69F2DF6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图书查询机</w:t>
            </w:r>
          </w:p>
        </w:tc>
        <w:tc>
          <w:tcPr>
            <w:tcW w:w="0" w:type="auto"/>
            <w:shd w:val="clear" w:color="auto" w:fill="auto"/>
            <w:vAlign w:val="center"/>
          </w:tcPr>
          <w:p w14:paraId="2572809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 智能</w:t>
            </w:r>
          </w:p>
        </w:tc>
        <w:tc>
          <w:tcPr>
            <w:tcW w:w="2603" w:type="dxa"/>
            <w:shd w:val="clear" w:color="auto" w:fill="auto"/>
            <w:vAlign w:val="center"/>
          </w:tcPr>
          <w:p w14:paraId="34BBDD7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ZY-BCM100-1</w:t>
            </w:r>
          </w:p>
        </w:tc>
        <w:tc>
          <w:tcPr>
            <w:tcW w:w="724" w:type="dxa"/>
            <w:shd w:val="clear" w:color="auto" w:fill="auto"/>
            <w:vAlign w:val="center"/>
          </w:tcPr>
          <w:p w14:paraId="262C42C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0B0A7B4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12.00 </w:t>
            </w:r>
          </w:p>
        </w:tc>
      </w:tr>
      <w:tr w14:paraId="4C2A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15E17E1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32</w:t>
            </w:r>
          </w:p>
        </w:tc>
        <w:tc>
          <w:tcPr>
            <w:tcW w:w="0" w:type="auto"/>
            <w:shd w:val="clear" w:color="auto" w:fill="auto"/>
            <w:vAlign w:val="center"/>
          </w:tcPr>
          <w:p w14:paraId="06AFD64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桌面式自助借还机</w:t>
            </w:r>
          </w:p>
        </w:tc>
        <w:tc>
          <w:tcPr>
            <w:tcW w:w="0" w:type="auto"/>
            <w:shd w:val="clear" w:color="auto" w:fill="auto"/>
            <w:vAlign w:val="center"/>
          </w:tcPr>
          <w:p w14:paraId="22BC676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30D73C0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selfCheck500D</w:t>
            </w:r>
          </w:p>
        </w:tc>
        <w:tc>
          <w:tcPr>
            <w:tcW w:w="724" w:type="dxa"/>
            <w:shd w:val="clear" w:color="auto" w:fill="auto"/>
            <w:vAlign w:val="center"/>
          </w:tcPr>
          <w:p w14:paraId="4C2589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570DEC2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579D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14CEC35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33</w:t>
            </w:r>
          </w:p>
        </w:tc>
        <w:tc>
          <w:tcPr>
            <w:tcW w:w="0" w:type="auto"/>
            <w:shd w:val="clear" w:color="auto" w:fill="auto"/>
            <w:vAlign w:val="center"/>
          </w:tcPr>
          <w:p w14:paraId="5B28D54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玉兔月球车登月遥感体验仪</w:t>
            </w:r>
          </w:p>
        </w:tc>
        <w:tc>
          <w:tcPr>
            <w:tcW w:w="0" w:type="auto"/>
            <w:shd w:val="clear" w:color="auto" w:fill="auto"/>
            <w:vAlign w:val="center"/>
          </w:tcPr>
          <w:p w14:paraId="488A8AC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上海 玉屋 粟 </w:t>
            </w:r>
          </w:p>
        </w:tc>
        <w:tc>
          <w:tcPr>
            <w:tcW w:w="2603" w:type="dxa"/>
            <w:shd w:val="clear" w:color="auto" w:fill="auto"/>
            <w:vAlign w:val="center"/>
          </w:tcPr>
          <w:p w14:paraId="05FB2F3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RMC-AA1/1800× 1360*1100(mm)</w:t>
            </w:r>
          </w:p>
        </w:tc>
        <w:tc>
          <w:tcPr>
            <w:tcW w:w="724" w:type="dxa"/>
            <w:shd w:val="clear" w:color="auto" w:fill="auto"/>
            <w:vAlign w:val="center"/>
          </w:tcPr>
          <w:p w14:paraId="1050186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6BC591D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5906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7E8894A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34</w:t>
            </w:r>
          </w:p>
        </w:tc>
        <w:tc>
          <w:tcPr>
            <w:tcW w:w="0" w:type="auto"/>
            <w:shd w:val="clear" w:color="auto" w:fill="auto"/>
            <w:vAlign w:val="center"/>
          </w:tcPr>
          <w:p w14:paraId="58BC793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自助办证机（嵌入式）</w:t>
            </w:r>
          </w:p>
        </w:tc>
        <w:tc>
          <w:tcPr>
            <w:tcW w:w="0" w:type="auto"/>
            <w:shd w:val="clear" w:color="auto" w:fill="auto"/>
            <w:vAlign w:val="center"/>
          </w:tcPr>
          <w:p w14:paraId="518391E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致研</w:t>
            </w:r>
          </w:p>
        </w:tc>
        <w:tc>
          <w:tcPr>
            <w:tcW w:w="2603" w:type="dxa"/>
            <w:shd w:val="clear" w:color="auto" w:fill="auto"/>
            <w:vAlign w:val="center"/>
          </w:tcPr>
          <w:p w14:paraId="3F80C04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ZY-ZZBZ-P700</w:t>
            </w:r>
          </w:p>
        </w:tc>
        <w:tc>
          <w:tcPr>
            <w:tcW w:w="724" w:type="dxa"/>
            <w:shd w:val="clear" w:color="auto" w:fill="auto"/>
            <w:vAlign w:val="center"/>
          </w:tcPr>
          <w:p w14:paraId="495D459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shd w:val="clear" w:color="auto" w:fill="auto"/>
            <w:vAlign w:val="center"/>
          </w:tcPr>
          <w:p w14:paraId="1A42F3D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27B6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5F45354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35</w:t>
            </w:r>
          </w:p>
        </w:tc>
        <w:tc>
          <w:tcPr>
            <w:tcW w:w="0" w:type="auto"/>
            <w:shd w:val="clear" w:color="auto" w:fill="auto"/>
            <w:vAlign w:val="center"/>
          </w:tcPr>
          <w:p w14:paraId="7D18FB1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条码扫描枪</w:t>
            </w:r>
          </w:p>
        </w:tc>
        <w:tc>
          <w:tcPr>
            <w:tcW w:w="0" w:type="auto"/>
            <w:shd w:val="clear" w:color="auto" w:fill="auto"/>
            <w:vAlign w:val="center"/>
          </w:tcPr>
          <w:p w14:paraId="4264B01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得力</w:t>
            </w:r>
          </w:p>
        </w:tc>
        <w:tc>
          <w:tcPr>
            <w:tcW w:w="2603" w:type="dxa"/>
            <w:shd w:val="clear" w:color="auto" w:fill="auto"/>
            <w:vAlign w:val="center"/>
          </w:tcPr>
          <w:p w14:paraId="2BC33D7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得力 14950</w:t>
            </w:r>
          </w:p>
        </w:tc>
        <w:tc>
          <w:tcPr>
            <w:tcW w:w="724" w:type="dxa"/>
            <w:shd w:val="clear" w:color="auto" w:fill="auto"/>
            <w:vAlign w:val="center"/>
          </w:tcPr>
          <w:p w14:paraId="7C18D38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个</w:t>
            </w:r>
          </w:p>
        </w:tc>
        <w:tc>
          <w:tcPr>
            <w:tcW w:w="0" w:type="auto"/>
            <w:shd w:val="clear" w:color="auto" w:fill="auto"/>
            <w:vAlign w:val="center"/>
          </w:tcPr>
          <w:p w14:paraId="5F785DE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30.00 </w:t>
            </w:r>
          </w:p>
        </w:tc>
      </w:tr>
      <w:tr w14:paraId="40A5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16D812C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36</w:t>
            </w:r>
          </w:p>
        </w:tc>
        <w:tc>
          <w:tcPr>
            <w:tcW w:w="0" w:type="auto"/>
            <w:shd w:val="clear" w:color="auto" w:fill="auto"/>
            <w:vAlign w:val="center"/>
          </w:tcPr>
          <w:p w14:paraId="7A56374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RFID监测门（双通道）</w:t>
            </w:r>
          </w:p>
        </w:tc>
        <w:tc>
          <w:tcPr>
            <w:tcW w:w="0" w:type="auto"/>
            <w:shd w:val="clear" w:color="auto" w:fill="auto"/>
            <w:vAlign w:val="center"/>
          </w:tcPr>
          <w:p w14:paraId="5893CC2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390CC07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9102</w:t>
            </w:r>
          </w:p>
        </w:tc>
        <w:tc>
          <w:tcPr>
            <w:tcW w:w="724" w:type="dxa"/>
            <w:shd w:val="clear" w:color="auto" w:fill="auto"/>
            <w:vAlign w:val="center"/>
          </w:tcPr>
          <w:p w14:paraId="3940D1E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06C14CA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3B47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2D3CB26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37</w:t>
            </w:r>
          </w:p>
        </w:tc>
        <w:tc>
          <w:tcPr>
            <w:tcW w:w="0" w:type="auto"/>
            <w:shd w:val="clear" w:color="auto" w:fill="auto"/>
            <w:vAlign w:val="center"/>
          </w:tcPr>
          <w:p w14:paraId="0C94E21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1.2米宽RFID监测门（单通道）</w:t>
            </w:r>
          </w:p>
        </w:tc>
        <w:tc>
          <w:tcPr>
            <w:tcW w:w="0" w:type="auto"/>
            <w:shd w:val="clear" w:color="auto" w:fill="auto"/>
            <w:vAlign w:val="center"/>
          </w:tcPr>
          <w:p w14:paraId="46B2BA4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必布奇</w:t>
            </w:r>
          </w:p>
        </w:tc>
        <w:tc>
          <w:tcPr>
            <w:tcW w:w="2603" w:type="dxa"/>
            <w:shd w:val="clear" w:color="auto" w:fill="auto"/>
            <w:vAlign w:val="center"/>
          </w:tcPr>
          <w:p w14:paraId="51A08CB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9101</w:t>
            </w:r>
          </w:p>
        </w:tc>
        <w:tc>
          <w:tcPr>
            <w:tcW w:w="724" w:type="dxa"/>
            <w:shd w:val="clear" w:color="auto" w:fill="auto"/>
            <w:vAlign w:val="center"/>
          </w:tcPr>
          <w:p w14:paraId="1743CD7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1F2DCE1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18.00 </w:t>
            </w:r>
          </w:p>
        </w:tc>
      </w:tr>
      <w:tr w14:paraId="4C51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4BBE865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38</w:t>
            </w:r>
          </w:p>
        </w:tc>
        <w:tc>
          <w:tcPr>
            <w:tcW w:w="0" w:type="auto"/>
            <w:shd w:val="clear" w:color="auto" w:fill="auto"/>
            <w:vAlign w:val="center"/>
          </w:tcPr>
          <w:p w14:paraId="6733D06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0.9米宽度闸机双通道</w:t>
            </w:r>
          </w:p>
        </w:tc>
        <w:tc>
          <w:tcPr>
            <w:tcW w:w="0" w:type="auto"/>
            <w:shd w:val="clear" w:color="auto" w:fill="auto"/>
            <w:vAlign w:val="center"/>
          </w:tcPr>
          <w:p w14:paraId="49CFE13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欧翼 盾</w:t>
            </w:r>
          </w:p>
        </w:tc>
        <w:tc>
          <w:tcPr>
            <w:tcW w:w="2603" w:type="dxa"/>
            <w:shd w:val="clear" w:color="auto" w:fill="auto"/>
            <w:vAlign w:val="center"/>
          </w:tcPr>
          <w:p w14:paraId="470063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DD-3</w:t>
            </w:r>
          </w:p>
        </w:tc>
        <w:tc>
          <w:tcPr>
            <w:tcW w:w="724" w:type="dxa"/>
            <w:shd w:val="clear" w:color="auto" w:fill="auto"/>
            <w:vAlign w:val="center"/>
          </w:tcPr>
          <w:p w14:paraId="74E4187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6D8CC43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361B3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shd w:val="clear" w:color="auto" w:fill="auto"/>
            <w:vAlign w:val="center"/>
          </w:tcPr>
          <w:p w14:paraId="5D912E7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39</w:t>
            </w:r>
          </w:p>
        </w:tc>
        <w:tc>
          <w:tcPr>
            <w:tcW w:w="0" w:type="auto"/>
            <w:shd w:val="clear" w:color="auto" w:fill="auto"/>
            <w:vAlign w:val="center"/>
          </w:tcPr>
          <w:p w14:paraId="25AF899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X射线安检设备（含金属探测门）</w:t>
            </w:r>
          </w:p>
        </w:tc>
        <w:tc>
          <w:tcPr>
            <w:tcW w:w="0" w:type="auto"/>
            <w:shd w:val="clear" w:color="auto" w:fill="auto"/>
            <w:vAlign w:val="center"/>
          </w:tcPr>
          <w:p w14:paraId="5A3ED0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掌盾</w:t>
            </w:r>
          </w:p>
        </w:tc>
        <w:tc>
          <w:tcPr>
            <w:tcW w:w="2603" w:type="dxa"/>
            <w:shd w:val="clear" w:color="auto" w:fill="auto"/>
            <w:vAlign w:val="center"/>
          </w:tcPr>
          <w:p w14:paraId="36BEA84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ZD-5030</w:t>
            </w:r>
          </w:p>
        </w:tc>
        <w:tc>
          <w:tcPr>
            <w:tcW w:w="724" w:type="dxa"/>
            <w:shd w:val="clear" w:color="auto" w:fill="auto"/>
            <w:vAlign w:val="center"/>
          </w:tcPr>
          <w:p w14:paraId="4B49A30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shd w:val="clear" w:color="auto" w:fill="auto"/>
            <w:vAlign w:val="center"/>
          </w:tcPr>
          <w:p w14:paraId="6300F09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bl>
    <w:p w14:paraId="4E1B0299">
      <w:pPr>
        <w:spacing w:line="360" w:lineRule="auto"/>
        <w:rPr>
          <w:rFonts w:asciiTheme="minorEastAsia" w:hAnsiTheme="minorEastAsia"/>
          <w:color w:val="auto"/>
          <w:sz w:val="24"/>
          <w:szCs w:val="28"/>
          <w:highlight w:val="none"/>
        </w:rPr>
      </w:pPr>
    </w:p>
    <w:p w14:paraId="7D3F8A1C">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图书馆弱电网络运维设备清单如下：</w:t>
      </w:r>
    </w:p>
    <w:tbl>
      <w:tblPr>
        <w:tblStyle w:val="46"/>
        <w:tblW w:w="8287" w:type="dxa"/>
        <w:tblInd w:w="0" w:type="dxa"/>
        <w:tblLayout w:type="autofit"/>
        <w:tblCellMar>
          <w:top w:w="0" w:type="dxa"/>
          <w:left w:w="108" w:type="dxa"/>
          <w:bottom w:w="0" w:type="dxa"/>
          <w:right w:w="108" w:type="dxa"/>
        </w:tblCellMar>
      </w:tblPr>
      <w:tblGrid>
        <w:gridCol w:w="781"/>
        <w:gridCol w:w="2836"/>
        <w:gridCol w:w="781"/>
        <w:gridCol w:w="2072"/>
        <w:gridCol w:w="781"/>
        <w:gridCol w:w="1036"/>
      </w:tblGrid>
      <w:tr w14:paraId="4EFD0028">
        <w:tblPrEx>
          <w:tblCellMar>
            <w:top w:w="0" w:type="dxa"/>
            <w:left w:w="108" w:type="dxa"/>
            <w:bottom w:w="0" w:type="dxa"/>
            <w:right w:w="108" w:type="dxa"/>
          </w:tblCellMar>
        </w:tblPrEx>
        <w:trPr>
          <w:trHeight w:val="493" w:hRule="atLeast"/>
        </w:trPr>
        <w:tc>
          <w:tcPr>
            <w:tcW w:w="0" w:type="auto"/>
            <w:tcBorders>
              <w:top w:val="single" w:color="auto" w:sz="4" w:space="0"/>
              <w:left w:val="single" w:color="auto" w:sz="4" w:space="0"/>
              <w:bottom w:val="nil"/>
              <w:right w:val="single" w:color="auto" w:sz="4" w:space="0"/>
            </w:tcBorders>
            <w:shd w:val="clear" w:color="000000" w:fill="FFFFFF"/>
            <w:vAlign w:val="center"/>
          </w:tcPr>
          <w:p w14:paraId="09A24EE8">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序号</w:t>
            </w:r>
          </w:p>
        </w:tc>
        <w:tc>
          <w:tcPr>
            <w:tcW w:w="0" w:type="auto"/>
            <w:tcBorders>
              <w:top w:val="single" w:color="auto" w:sz="4" w:space="0"/>
              <w:left w:val="nil"/>
              <w:bottom w:val="nil"/>
              <w:right w:val="single" w:color="auto" w:sz="4" w:space="0"/>
            </w:tcBorders>
            <w:shd w:val="clear" w:color="000000" w:fill="FFFFFF"/>
            <w:vAlign w:val="center"/>
          </w:tcPr>
          <w:p w14:paraId="32B9E223">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项目</w:t>
            </w:r>
          </w:p>
        </w:tc>
        <w:tc>
          <w:tcPr>
            <w:tcW w:w="0" w:type="auto"/>
            <w:tcBorders>
              <w:top w:val="single" w:color="auto" w:sz="4" w:space="0"/>
              <w:left w:val="nil"/>
              <w:bottom w:val="nil"/>
              <w:right w:val="single" w:color="auto" w:sz="4" w:space="0"/>
            </w:tcBorders>
            <w:shd w:val="clear" w:color="000000" w:fill="FFFFFF"/>
            <w:vAlign w:val="center"/>
          </w:tcPr>
          <w:p w14:paraId="202539F9">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品牌</w:t>
            </w:r>
          </w:p>
        </w:tc>
        <w:tc>
          <w:tcPr>
            <w:tcW w:w="0" w:type="auto"/>
            <w:tcBorders>
              <w:top w:val="single" w:color="auto" w:sz="4" w:space="0"/>
              <w:left w:val="nil"/>
              <w:bottom w:val="nil"/>
              <w:right w:val="single" w:color="auto" w:sz="4" w:space="0"/>
            </w:tcBorders>
            <w:shd w:val="clear" w:color="000000" w:fill="FFFFFF"/>
            <w:vAlign w:val="center"/>
          </w:tcPr>
          <w:p w14:paraId="4F2DD674">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规格型号及尺寸</w:t>
            </w:r>
          </w:p>
        </w:tc>
        <w:tc>
          <w:tcPr>
            <w:tcW w:w="0" w:type="auto"/>
            <w:tcBorders>
              <w:top w:val="single" w:color="auto" w:sz="4" w:space="0"/>
              <w:left w:val="nil"/>
              <w:bottom w:val="nil"/>
              <w:right w:val="single" w:color="auto" w:sz="4" w:space="0"/>
            </w:tcBorders>
            <w:shd w:val="clear" w:color="000000" w:fill="FFFFFF"/>
            <w:vAlign w:val="center"/>
          </w:tcPr>
          <w:p w14:paraId="2C89078B">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单位</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1FF32C73">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数量</w:t>
            </w:r>
          </w:p>
        </w:tc>
      </w:tr>
      <w:tr w14:paraId="38DDFE49">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AFBEA3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c>
          <w:tcPr>
            <w:tcW w:w="0" w:type="auto"/>
            <w:tcBorders>
              <w:top w:val="single" w:color="auto" w:sz="4" w:space="0"/>
              <w:left w:val="nil"/>
              <w:bottom w:val="single" w:color="auto" w:sz="4" w:space="0"/>
              <w:right w:val="single" w:color="auto" w:sz="4" w:space="0"/>
            </w:tcBorders>
            <w:shd w:val="clear" w:color="auto" w:fill="auto"/>
            <w:vAlign w:val="center"/>
          </w:tcPr>
          <w:p w14:paraId="0D54A76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通讯光缆接入（联通）</w:t>
            </w:r>
          </w:p>
        </w:tc>
        <w:tc>
          <w:tcPr>
            <w:tcW w:w="0" w:type="auto"/>
            <w:tcBorders>
              <w:top w:val="single" w:color="auto" w:sz="4" w:space="0"/>
              <w:left w:val="nil"/>
              <w:bottom w:val="single" w:color="auto" w:sz="4" w:space="0"/>
              <w:right w:val="single" w:color="auto" w:sz="4" w:space="0"/>
            </w:tcBorders>
            <w:shd w:val="clear" w:color="auto" w:fill="auto"/>
            <w:vAlign w:val="center"/>
          </w:tcPr>
          <w:p w14:paraId="03A7047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single" w:color="auto" w:sz="4" w:space="0"/>
              <w:left w:val="nil"/>
              <w:bottom w:val="single" w:color="auto" w:sz="4" w:space="0"/>
              <w:right w:val="single" w:color="auto" w:sz="4" w:space="0"/>
            </w:tcBorders>
            <w:shd w:val="clear" w:color="auto" w:fill="auto"/>
            <w:vAlign w:val="center"/>
          </w:tcPr>
          <w:p w14:paraId="39623D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single" w:color="auto" w:sz="4" w:space="0"/>
              <w:left w:val="nil"/>
              <w:bottom w:val="single" w:color="auto" w:sz="4" w:space="0"/>
              <w:right w:val="single" w:color="auto" w:sz="4" w:space="0"/>
            </w:tcBorders>
            <w:shd w:val="clear" w:color="auto" w:fill="auto"/>
            <w:vAlign w:val="center"/>
          </w:tcPr>
          <w:p w14:paraId="08E6671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条</w:t>
            </w:r>
          </w:p>
        </w:tc>
        <w:tc>
          <w:tcPr>
            <w:tcW w:w="0" w:type="auto"/>
            <w:tcBorders>
              <w:top w:val="nil"/>
              <w:left w:val="nil"/>
              <w:bottom w:val="single" w:color="auto" w:sz="4" w:space="0"/>
              <w:right w:val="single" w:color="auto" w:sz="4" w:space="0"/>
            </w:tcBorders>
            <w:shd w:val="clear" w:color="auto" w:fill="auto"/>
            <w:vAlign w:val="center"/>
          </w:tcPr>
          <w:p w14:paraId="0A0D3CB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784F836B">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377101E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c>
          <w:tcPr>
            <w:tcW w:w="0" w:type="auto"/>
            <w:tcBorders>
              <w:top w:val="nil"/>
              <w:left w:val="nil"/>
              <w:bottom w:val="single" w:color="auto" w:sz="4" w:space="0"/>
              <w:right w:val="single" w:color="auto" w:sz="4" w:space="0"/>
            </w:tcBorders>
            <w:shd w:val="clear" w:color="auto" w:fill="auto"/>
            <w:vAlign w:val="center"/>
          </w:tcPr>
          <w:p w14:paraId="0562A40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互联网接入</w:t>
            </w:r>
          </w:p>
        </w:tc>
        <w:tc>
          <w:tcPr>
            <w:tcW w:w="0" w:type="auto"/>
            <w:tcBorders>
              <w:top w:val="nil"/>
              <w:left w:val="nil"/>
              <w:bottom w:val="single" w:color="auto" w:sz="4" w:space="0"/>
              <w:right w:val="single" w:color="auto" w:sz="4" w:space="0"/>
            </w:tcBorders>
            <w:shd w:val="clear" w:color="auto" w:fill="auto"/>
            <w:vAlign w:val="center"/>
          </w:tcPr>
          <w:p w14:paraId="343C7C3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联通</w:t>
            </w:r>
          </w:p>
        </w:tc>
        <w:tc>
          <w:tcPr>
            <w:tcW w:w="0" w:type="auto"/>
            <w:tcBorders>
              <w:top w:val="nil"/>
              <w:left w:val="nil"/>
              <w:bottom w:val="single" w:color="auto" w:sz="4" w:space="0"/>
              <w:right w:val="single" w:color="auto" w:sz="4" w:space="0"/>
            </w:tcBorders>
            <w:shd w:val="clear" w:color="auto" w:fill="auto"/>
            <w:vAlign w:val="center"/>
          </w:tcPr>
          <w:p w14:paraId="0F75F64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3B754F9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条</w:t>
            </w:r>
          </w:p>
        </w:tc>
        <w:tc>
          <w:tcPr>
            <w:tcW w:w="0" w:type="auto"/>
            <w:tcBorders>
              <w:top w:val="nil"/>
              <w:left w:val="nil"/>
              <w:bottom w:val="single" w:color="auto" w:sz="4" w:space="0"/>
              <w:right w:val="single" w:color="auto" w:sz="4" w:space="0"/>
            </w:tcBorders>
            <w:shd w:val="clear" w:color="auto" w:fill="auto"/>
            <w:vAlign w:val="center"/>
          </w:tcPr>
          <w:p w14:paraId="1E7B393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693B3124">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1D718AC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c>
          <w:tcPr>
            <w:tcW w:w="0" w:type="auto"/>
            <w:tcBorders>
              <w:top w:val="nil"/>
              <w:left w:val="nil"/>
              <w:bottom w:val="single" w:color="auto" w:sz="4" w:space="0"/>
              <w:right w:val="single" w:color="auto" w:sz="4" w:space="0"/>
            </w:tcBorders>
            <w:shd w:val="clear" w:color="auto" w:fill="auto"/>
            <w:vAlign w:val="center"/>
          </w:tcPr>
          <w:p w14:paraId="27E66F6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宽带接入</w:t>
            </w:r>
          </w:p>
        </w:tc>
        <w:tc>
          <w:tcPr>
            <w:tcW w:w="0" w:type="auto"/>
            <w:tcBorders>
              <w:top w:val="nil"/>
              <w:left w:val="nil"/>
              <w:bottom w:val="single" w:color="auto" w:sz="4" w:space="0"/>
              <w:right w:val="single" w:color="auto" w:sz="4" w:space="0"/>
            </w:tcBorders>
            <w:shd w:val="clear" w:color="auto" w:fill="auto"/>
            <w:vAlign w:val="center"/>
          </w:tcPr>
          <w:p w14:paraId="4E4BA9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政务</w:t>
            </w:r>
          </w:p>
        </w:tc>
        <w:tc>
          <w:tcPr>
            <w:tcW w:w="0" w:type="auto"/>
            <w:tcBorders>
              <w:top w:val="nil"/>
              <w:left w:val="nil"/>
              <w:bottom w:val="single" w:color="auto" w:sz="4" w:space="0"/>
              <w:right w:val="single" w:color="auto" w:sz="4" w:space="0"/>
            </w:tcBorders>
            <w:shd w:val="clear" w:color="auto" w:fill="auto"/>
            <w:vAlign w:val="center"/>
          </w:tcPr>
          <w:p w14:paraId="47BAA44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5E3D069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条</w:t>
            </w:r>
          </w:p>
        </w:tc>
        <w:tc>
          <w:tcPr>
            <w:tcW w:w="0" w:type="auto"/>
            <w:tcBorders>
              <w:top w:val="nil"/>
              <w:left w:val="nil"/>
              <w:bottom w:val="single" w:color="auto" w:sz="4" w:space="0"/>
              <w:right w:val="single" w:color="auto" w:sz="4" w:space="0"/>
            </w:tcBorders>
            <w:shd w:val="clear" w:color="auto" w:fill="auto"/>
            <w:vAlign w:val="center"/>
          </w:tcPr>
          <w:p w14:paraId="6633B88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6CCEE617">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1ED915F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c>
          <w:tcPr>
            <w:tcW w:w="0" w:type="auto"/>
            <w:tcBorders>
              <w:top w:val="nil"/>
              <w:left w:val="nil"/>
              <w:bottom w:val="single" w:color="auto" w:sz="4" w:space="0"/>
              <w:right w:val="single" w:color="auto" w:sz="4" w:space="0"/>
            </w:tcBorders>
            <w:shd w:val="clear" w:color="auto" w:fill="auto"/>
            <w:vAlign w:val="center"/>
          </w:tcPr>
          <w:p w14:paraId="092C36B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有线网络信息点</w:t>
            </w:r>
          </w:p>
        </w:tc>
        <w:tc>
          <w:tcPr>
            <w:tcW w:w="0" w:type="auto"/>
            <w:tcBorders>
              <w:top w:val="nil"/>
              <w:left w:val="nil"/>
              <w:bottom w:val="single" w:color="auto" w:sz="4" w:space="0"/>
              <w:right w:val="single" w:color="auto" w:sz="4" w:space="0"/>
            </w:tcBorders>
            <w:shd w:val="clear" w:color="auto" w:fill="auto"/>
            <w:vAlign w:val="center"/>
          </w:tcPr>
          <w:p w14:paraId="003BD4B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25D0A5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66352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7B4DA56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900.00 </w:t>
            </w:r>
          </w:p>
        </w:tc>
      </w:tr>
      <w:tr w14:paraId="16A30A0C">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585E010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w:t>
            </w:r>
          </w:p>
        </w:tc>
        <w:tc>
          <w:tcPr>
            <w:tcW w:w="0" w:type="auto"/>
            <w:tcBorders>
              <w:top w:val="nil"/>
              <w:left w:val="nil"/>
              <w:bottom w:val="single" w:color="auto" w:sz="4" w:space="0"/>
              <w:right w:val="single" w:color="auto" w:sz="4" w:space="0"/>
            </w:tcBorders>
            <w:shd w:val="clear" w:color="auto" w:fill="auto"/>
            <w:vAlign w:val="center"/>
          </w:tcPr>
          <w:p w14:paraId="29597EE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语音电话信息点</w:t>
            </w:r>
          </w:p>
        </w:tc>
        <w:tc>
          <w:tcPr>
            <w:tcW w:w="0" w:type="auto"/>
            <w:tcBorders>
              <w:top w:val="nil"/>
              <w:left w:val="nil"/>
              <w:bottom w:val="single" w:color="auto" w:sz="4" w:space="0"/>
              <w:right w:val="single" w:color="auto" w:sz="4" w:space="0"/>
            </w:tcBorders>
            <w:shd w:val="clear" w:color="auto" w:fill="auto"/>
            <w:vAlign w:val="center"/>
          </w:tcPr>
          <w:p w14:paraId="6966EB5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2C60418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03BDA8D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1E03E63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800.00 </w:t>
            </w:r>
          </w:p>
        </w:tc>
      </w:tr>
      <w:tr w14:paraId="2C3E225F">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07C527D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w:t>
            </w:r>
          </w:p>
        </w:tc>
        <w:tc>
          <w:tcPr>
            <w:tcW w:w="0" w:type="auto"/>
            <w:tcBorders>
              <w:top w:val="nil"/>
              <w:left w:val="nil"/>
              <w:bottom w:val="single" w:color="auto" w:sz="4" w:space="0"/>
              <w:right w:val="single" w:color="auto" w:sz="4" w:space="0"/>
            </w:tcBorders>
            <w:shd w:val="clear" w:color="auto" w:fill="auto"/>
            <w:vAlign w:val="center"/>
          </w:tcPr>
          <w:p w14:paraId="3195D61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政府内网信息点</w:t>
            </w:r>
          </w:p>
        </w:tc>
        <w:tc>
          <w:tcPr>
            <w:tcW w:w="0" w:type="auto"/>
            <w:tcBorders>
              <w:top w:val="nil"/>
              <w:left w:val="nil"/>
              <w:bottom w:val="single" w:color="auto" w:sz="4" w:space="0"/>
              <w:right w:val="single" w:color="auto" w:sz="4" w:space="0"/>
            </w:tcBorders>
            <w:shd w:val="clear" w:color="auto" w:fill="auto"/>
            <w:vAlign w:val="center"/>
          </w:tcPr>
          <w:p w14:paraId="5C42332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72B1250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w:t>
            </w:r>
          </w:p>
        </w:tc>
        <w:tc>
          <w:tcPr>
            <w:tcW w:w="0" w:type="auto"/>
            <w:tcBorders>
              <w:top w:val="nil"/>
              <w:left w:val="nil"/>
              <w:bottom w:val="single" w:color="auto" w:sz="4" w:space="0"/>
              <w:right w:val="single" w:color="auto" w:sz="4" w:space="0"/>
            </w:tcBorders>
            <w:shd w:val="clear" w:color="auto" w:fill="auto"/>
            <w:vAlign w:val="center"/>
          </w:tcPr>
          <w:p w14:paraId="10E555E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491E58B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800.00 </w:t>
            </w:r>
          </w:p>
        </w:tc>
      </w:tr>
      <w:tr w14:paraId="20BBF405">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66B971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w:t>
            </w:r>
          </w:p>
        </w:tc>
        <w:tc>
          <w:tcPr>
            <w:tcW w:w="0" w:type="auto"/>
            <w:tcBorders>
              <w:top w:val="nil"/>
              <w:left w:val="nil"/>
              <w:bottom w:val="single" w:color="auto" w:sz="4" w:space="0"/>
              <w:right w:val="single" w:color="auto" w:sz="4" w:space="0"/>
            </w:tcBorders>
            <w:shd w:val="clear" w:color="auto" w:fill="auto"/>
            <w:vAlign w:val="center"/>
          </w:tcPr>
          <w:p w14:paraId="734BBC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门禁系统点位</w:t>
            </w:r>
          </w:p>
        </w:tc>
        <w:tc>
          <w:tcPr>
            <w:tcW w:w="0" w:type="auto"/>
            <w:tcBorders>
              <w:top w:val="nil"/>
              <w:left w:val="nil"/>
              <w:bottom w:val="single" w:color="auto" w:sz="4" w:space="0"/>
              <w:right w:val="single" w:color="auto" w:sz="4" w:space="0"/>
            </w:tcBorders>
            <w:shd w:val="clear" w:color="auto" w:fill="auto"/>
            <w:vAlign w:val="center"/>
          </w:tcPr>
          <w:p w14:paraId="3B79A79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海康</w:t>
            </w:r>
          </w:p>
        </w:tc>
        <w:tc>
          <w:tcPr>
            <w:tcW w:w="0" w:type="auto"/>
            <w:tcBorders>
              <w:top w:val="nil"/>
              <w:left w:val="nil"/>
              <w:bottom w:val="single" w:color="auto" w:sz="4" w:space="0"/>
              <w:right w:val="single" w:color="auto" w:sz="4" w:space="0"/>
            </w:tcBorders>
            <w:shd w:val="clear" w:color="auto" w:fill="auto"/>
            <w:vAlign w:val="center"/>
          </w:tcPr>
          <w:p w14:paraId="451E611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K1108MK</w:t>
            </w:r>
          </w:p>
        </w:tc>
        <w:tc>
          <w:tcPr>
            <w:tcW w:w="0" w:type="auto"/>
            <w:tcBorders>
              <w:top w:val="nil"/>
              <w:left w:val="nil"/>
              <w:bottom w:val="single" w:color="auto" w:sz="4" w:space="0"/>
              <w:right w:val="single" w:color="auto" w:sz="4" w:space="0"/>
            </w:tcBorders>
            <w:shd w:val="clear" w:color="auto" w:fill="auto"/>
            <w:vAlign w:val="center"/>
          </w:tcPr>
          <w:p w14:paraId="397F42B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622E2E8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100.00 </w:t>
            </w:r>
          </w:p>
        </w:tc>
      </w:tr>
      <w:tr w14:paraId="1BDDB6EF">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658D2AC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w:t>
            </w:r>
          </w:p>
        </w:tc>
        <w:tc>
          <w:tcPr>
            <w:tcW w:w="0" w:type="auto"/>
            <w:tcBorders>
              <w:top w:val="nil"/>
              <w:left w:val="nil"/>
              <w:bottom w:val="single" w:color="auto" w:sz="4" w:space="0"/>
              <w:right w:val="single" w:color="auto" w:sz="4" w:space="0"/>
            </w:tcBorders>
            <w:shd w:val="clear" w:color="auto" w:fill="auto"/>
            <w:vAlign w:val="center"/>
          </w:tcPr>
          <w:p w14:paraId="73AEC84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电视监控探头</w:t>
            </w:r>
          </w:p>
        </w:tc>
        <w:tc>
          <w:tcPr>
            <w:tcW w:w="0" w:type="auto"/>
            <w:tcBorders>
              <w:top w:val="nil"/>
              <w:left w:val="nil"/>
              <w:bottom w:val="single" w:color="auto" w:sz="4" w:space="0"/>
              <w:right w:val="single" w:color="auto" w:sz="4" w:space="0"/>
            </w:tcBorders>
            <w:shd w:val="clear" w:color="auto" w:fill="auto"/>
            <w:vAlign w:val="center"/>
          </w:tcPr>
          <w:p w14:paraId="1346C15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海康</w:t>
            </w:r>
          </w:p>
        </w:tc>
        <w:tc>
          <w:tcPr>
            <w:tcW w:w="0" w:type="auto"/>
            <w:tcBorders>
              <w:top w:val="nil"/>
              <w:left w:val="nil"/>
              <w:bottom w:val="single" w:color="auto" w:sz="4" w:space="0"/>
              <w:right w:val="single" w:color="auto" w:sz="4" w:space="0"/>
            </w:tcBorders>
            <w:shd w:val="clear" w:color="auto" w:fill="auto"/>
            <w:vAlign w:val="center"/>
          </w:tcPr>
          <w:p w14:paraId="1C73BCD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DS-2CD2726AT</w:t>
            </w:r>
          </w:p>
        </w:tc>
        <w:tc>
          <w:tcPr>
            <w:tcW w:w="0" w:type="auto"/>
            <w:tcBorders>
              <w:top w:val="nil"/>
              <w:left w:val="nil"/>
              <w:bottom w:val="single" w:color="auto" w:sz="4" w:space="0"/>
              <w:right w:val="single" w:color="auto" w:sz="4" w:space="0"/>
            </w:tcBorders>
            <w:shd w:val="clear" w:color="auto" w:fill="auto"/>
            <w:vAlign w:val="center"/>
          </w:tcPr>
          <w:p w14:paraId="1F211BB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点</w:t>
            </w:r>
          </w:p>
        </w:tc>
        <w:tc>
          <w:tcPr>
            <w:tcW w:w="0" w:type="auto"/>
            <w:tcBorders>
              <w:top w:val="nil"/>
              <w:left w:val="nil"/>
              <w:bottom w:val="single" w:color="auto" w:sz="4" w:space="0"/>
              <w:right w:val="single" w:color="auto" w:sz="4" w:space="0"/>
            </w:tcBorders>
            <w:shd w:val="clear" w:color="auto" w:fill="auto"/>
            <w:vAlign w:val="center"/>
          </w:tcPr>
          <w:p w14:paraId="5431F7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320.00 </w:t>
            </w:r>
          </w:p>
        </w:tc>
      </w:tr>
    </w:tbl>
    <w:p w14:paraId="23BFB2F0">
      <w:pPr>
        <w:spacing w:line="360" w:lineRule="auto"/>
        <w:rPr>
          <w:rFonts w:asciiTheme="minorEastAsia" w:hAnsiTheme="minorEastAsia"/>
          <w:color w:val="auto"/>
          <w:sz w:val="24"/>
          <w:szCs w:val="28"/>
          <w:highlight w:val="none"/>
        </w:rPr>
      </w:pPr>
    </w:p>
    <w:p w14:paraId="0C4058F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图书馆机房设备及网络清单如下：</w:t>
      </w:r>
    </w:p>
    <w:tbl>
      <w:tblPr>
        <w:tblStyle w:val="46"/>
        <w:tblW w:w="8277" w:type="dxa"/>
        <w:tblInd w:w="0" w:type="dxa"/>
        <w:tblLayout w:type="autofit"/>
        <w:tblCellMar>
          <w:top w:w="0" w:type="dxa"/>
          <w:left w:w="108" w:type="dxa"/>
          <w:bottom w:w="0" w:type="dxa"/>
          <w:right w:w="108" w:type="dxa"/>
        </w:tblCellMar>
      </w:tblPr>
      <w:tblGrid>
        <w:gridCol w:w="650"/>
        <w:gridCol w:w="2359"/>
        <w:gridCol w:w="1076"/>
        <w:gridCol w:w="2787"/>
        <w:gridCol w:w="650"/>
        <w:gridCol w:w="755"/>
      </w:tblGrid>
      <w:tr w14:paraId="7E21662B">
        <w:tblPrEx>
          <w:tblCellMar>
            <w:top w:w="0" w:type="dxa"/>
            <w:left w:w="108" w:type="dxa"/>
            <w:bottom w:w="0" w:type="dxa"/>
            <w:right w:w="108" w:type="dxa"/>
          </w:tblCellMar>
        </w:tblPrEx>
        <w:trPr>
          <w:trHeight w:val="628" w:hRule="atLeast"/>
          <w:tblHeader/>
        </w:trPr>
        <w:tc>
          <w:tcPr>
            <w:tcW w:w="0" w:type="auto"/>
            <w:tcBorders>
              <w:top w:val="single" w:color="auto" w:sz="4" w:space="0"/>
              <w:left w:val="single" w:color="auto" w:sz="4" w:space="0"/>
              <w:bottom w:val="nil"/>
              <w:right w:val="single" w:color="auto" w:sz="4" w:space="0"/>
            </w:tcBorders>
            <w:shd w:val="clear" w:color="000000" w:fill="FFFFFF"/>
            <w:vAlign w:val="center"/>
          </w:tcPr>
          <w:p w14:paraId="1BA0A810">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序号</w:t>
            </w:r>
          </w:p>
        </w:tc>
        <w:tc>
          <w:tcPr>
            <w:tcW w:w="0" w:type="auto"/>
            <w:tcBorders>
              <w:top w:val="single" w:color="auto" w:sz="4" w:space="0"/>
              <w:left w:val="nil"/>
              <w:bottom w:val="nil"/>
              <w:right w:val="single" w:color="auto" w:sz="4" w:space="0"/>
            </w:tcBorders>
            <w:shd w:val="clear" w:color="000000" w:fill="FFFFFF"/>
            <w:vAlign w:val="center"/>
          </w:tcPr>
          <w:p w14:paraId="7D5C1C1D">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项目</w:t>
            </w:r>
          </w:p>
        </w:tc>
        <w:tc>
          <w:tcPr>
            <w:tcW w:w="0" w:type="auto"/>
            <w:tcBorders>
              <w:top w:val="single" w:color="auto" w:sz="4" w:space="0"/>
              <w:left w:val="nil"/>
              <w:bottom w:val="nil"/>
              <w:right w:val="single" w:color="auto" w:sz="4" w:space="0"/>
            </w:tcBorders>
            <w:shd w:val="clear" w:color="000000" w:fill="FFFFFF"/>
            <w:vAlign w:val="center"/>
          </w:tcPr>
          <w:p w14:paraId="51AF8E7A">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品牌</w:t>
            </w:r>
          </w:p>
        </w:tc>
        <w:tc>
          <w:tcPr>
            <w:tcW w:w="0" w:type="auto"/>
            <w:tcBorders>
              <w:top w:val="single" w:color="auto" w:sz="4" w:space="0"/>
              <w:left w:val="nil"/>
              <w:bottom w:val="nil"/>
              <w:right w:val="single" w:color="auto" w:sz="4" w:space="0"/>
            </w:tcBorders>
            <w:shd w:val="clear" w:color="000000" w:fill="FFFFFF"/>
            <w:vAlign w:val="center"/>
          </w:tcPr>
          <w:p w14:paraId="56F9C798">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规格型号及尺寸</w:t>
            </w:r>
          </w:p>
        </w:tc>
        <w:tc>
          <w:tcPr>
            <w:tcW w:w="0" w:type="auto"/>
            <w:tcBorders>
              <w:top w:val="single" w:color="auto" w:sz="4" w:space="0"/>
              <w:left w:val="nil"/>
              <w:bottom w:val="nil"/>
              <w:right w:val="single" w:color="auto" w:sz="4" w:space="0"/>
            </w:tcBorders>
            <w:shd w:val="clear" w:color="000000" w:fill="FFFFFF"/>
            <w:vAlign w:val="center"/>
          </w:tcPr>
          <w:p w14:paraId="476AF3ED">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单位</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6D1C9F8A">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数量</w:t>
            </w:r>
          </w:p>
        </w:tc>
      </w:tr>
      <w:tr w14:paraId="04182136">
        <w:tblPrEx>
          <w:tblCellMar>
            <w:top w:w="0" w:type="dxa"/>
            <w:left w:w="108" w:type="dxa"/>
            <w:bottom w:w="0" w:type="dxa"/>
            <w:right w:w="108" w:type="dxa"/>
          </w:tblCellMar>
        </w:tblPrEx>
        <w:trPr>
          <w:trHeight w:val="313"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25975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c>
          <w:tcPr>
            <w:tcW w:w="0" w:type="auto"/>
            <w:tcBorders>
              <w:top w:val="single" w:color="auto" w:sz="4" w:space="0"/>
              <w:left w:val="nil"/>
              <w:bottom w:val="single" w:color="auto" w:sz="4" w:space="0"/>
              <w:right w:val="single" w:color="auto" w:sz="4" w:space="0"/>
            </w:tcBorders>
            <w:shd w:val="clear" w:color="auto" w:fill="auto"/>
            <w:vAlign w:val="center"/>
          </w:tcPr>
          <w:p w14:paraId="1CF7258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精密空调</w:t>
            </w:r>
          </w:p>
        </w:tc>
        <w:tc>
          <w:tcPr>
            <w:tcW w:w="0" w:type="auto"/>
            <w:tcBorders>
              <w:top w:val="single" w:color="auto" w:sz="4" w:space="0"/>
              <w:left w:val="nil"/>
              <w:bottom w:val="single" w:color="auto" w:sz="4" w:space="0"/>
              <w:right w:val="single" w:color="auto" w:sz="4" w:space="0"/>
            </w:tcBorders>
            <w:shd w:val="clear" w:color="auto" w:fill="auto"/>
            <w:vAlign w:val="center"/>
          </w:tcPr>
          <w:p w14:paraId="5066A7B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黑盾</w:t>
            </w:r>
          </w:p>
        </w:tc>
        <w:tc>
          <w:tcPr>
            <w:tcW w:w="0" w:type="auto"/>
            <w:tcBorders>
              <w:top w:val="single" w:color="auto" w:sz="4" w:space="0"/>
              <w:left w:val="nil"/>
              <w:bottom w:val="single" w:color="auto" w:sz="4" w:space="0"/>
              <w:right w:val="single" w:color="auto" w:sz="4" w:space="0"/>
            </w:tcBorders>
            <w:shd w:val="clear" w:color="auto" w:fill="auto"/>
            <w:vAlign w:val="center"/>
          </w:tcPr>
          <w:p w14:paraId="0D3D203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SCM0501AD</w:t>
            </w:r>
          </w:p>
        </w:tc>
        <w:tc>
          <w:tcPr>
            <w:tcW w:w="0" w:type="auto"/>
            <w:tcBorders>
              <w:top w:val="single" w:color="auto" w:sz="4" w:space="0"/>
              <w:left w:val="nil"/>
              <w:bottom w:val="single" w:color="auto" w:sz="4" w:space="0"/>
              <w:right w:val="nil"/>
            </w:tcBorders>
            <w:shd w:val="clear" w:color="auto" w:fill="auto"/>
            <w:vAlign w:val="center"/>
          </w:tcPr>
          <w:p w14:paraId="7D0A178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07347FD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31026E3D">
        <w:tblPrEx>
          <w:tblCellMar>
            <w:top w:w="0" w:type="dxa"/>
            <w:left w:w="108" w:type="dxa"/>
            <w:bottom w:w="0" w:type="dxa"/>
            <w:right w:w="108" w:type="dxa"/>
          </w:tblCellMar>
        </w:tblPrEx>
        <w:trPr>
          <w:trHeight w:val="126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CBED58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c>
          <w:tcPr>
            <w:tcW w:w="0" w:type="auto"/>
            <w:tcBorders>
              <w:top w:val="nil"/>
              <w:left w:val="nil"/>
              <w:bottom w:val="single" w:color="auto" w:sz="4" w:space="0"/>
              <w:right w:val="single" w:color="auto" w:sz="4" w:space="0"/>
            </w:tcBorders>
            <w:shd w:val="clear" w:color="auto" w:fill="auto"/>
            <w:vAlign w:val="center"/>
          </w:tcPr>
          <w:p w14:paraId="30119B3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新风净化机</w:t>
            </w:r>
          </w:p>
        </w:tc>
        <w:tc>
          <w:tcPr>
            <w:tcW w:w="0" w:type="auto"/>
            <w:tcBorders>
              <w:top w:val="nil"/>
              <w:left w:val="nil"/>
              <w:bottom w:val="single" w:color="auto" w:sz="4" w:space="0"/>
              <w:right w:val="single" w:color="auto" w:sz="4" w:space="0"/>
            </w:tcBorders>
            <w:shd w:val="clear" w:color="auto" w:fill="auto"/>
            <w:vAlign w:val="center"/>
          </w:tcPr>
          <w:p w14:paraId="2E7D6A2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tcBorders>
              <w:top w:val="nil"/>
              <w:left w:val="nil"/>
              <w:bottom w:val="single" w:color="auto" w:sz="4" w:space="0"/>
              <w:right w:val="single" w:color="auto" w:sz="4" w:space="0"/>
            </w:tcBorders>
            <w:shd w:val="clear" w:color="auto" w:fill="auto"/>
            <w:vAlign w:val="center"/>
          </w:tcPr>
          <w:p w14:paraId="1C5DF85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风量1500m3/h</w:t>
            </w:r>
            <w:r>
              <w:rPr>
                <w:rFonts w:hint="eastAsia" w:cs="宋体" w:asciiTheme="minorEastAsia" w:hAnsiTheme="minorEastAsia"/>
                <w:color w:val="auto"/>
                <w:kern w:val="0"/>
                <w:szCs w:val="21"/>
                <w:highlight w:val="none"/>
              </w:rPr>
              <w:br w:type="textWrapping"/>
            </w:r>
            <w:r>
              <w:rPr>
                <w:rFonts w:hint="eastAsia" w:cs="宋体" w:asciiTheme="minorEastAsia" w:hAnsiTheme="minorEastAsia"/>
                <w:color w:val="auto"/>
                <w:kern w:val="0"/>
                <w:szCs w:val="21"/>
                <w:highlight w:val="none"/>
              </w:rPr>
              <w:t>余压：120Pa</w:t>
            </w:r>
            <w:r>
              <w:rPr>
                <w:rFonts w:hint="eastAsia" w:cs="宋体" w:asciiTheme="minorEastAsia" w:hAnsiTheme="minorEastAsia"/>
                <w:color w:val="auto"/>
                <w:kern w:val="0"/>
                <w:szCs w:val="21"/>
                <w:highlight w:val="none"/>
              </w:rPr>
              <w:br w:type="textWrapping"/>
            </w:r>
            <w:r>
              <w:rPr>
                <w:rFonts w:hint="eastAsia" w:cs="宋体" w:asciiTheme="minorEastAsia" w:hAnsiTheme="minorEastAsia"/>
                <w:color w:val="auto"/>
                <w:kern w:val="0"/>
                <w:szCs w:val="21"/>
                <w:highlight w:val="none"/>
              </w:rPr>
              <w:t>电压：380(V)</w:t>
            </w:r>
            <w:r>
              <w:rPr>
                <w:rFonts w:hint="eastAsia" w:cs="宋体" w:asciiTheme="minorEastAsia" w:hAnsiTheme="minorEastAsia"/>
                <w:color w:val="auto"/>
                <w:kern w:val="0"/>
                <w:szCs w:val="21"/>
                <w:highlight w:val="none"/>
              </w:rPr>
              <w:br w:type="textWrapping"/>
            </w:r>
            <w:r>
              <w:rPr>
                <w:rFonts w:hint="eastAsia" w:cs="宋体" w:asciiTheme="minorEastAsia" w:hAnsiTheme="minorEastAsia"/>
                <w:color w:val="auto"/>
                <w:kern w:val="0"/>
                <w:szCs w:val="21"/>
                <w:highlight w:val="none"/>
              </w:rPr>
              <w:t>功率:8kW</w:t>
            </w:r>
          </w:p>
        </w:tc>
        <w:tc>
          <w:tcPr>
            <w:tcW w:w="0" w:type="auto"/>
            <w:tcBorders>
              <w:top w:val="nil"/>
              <w:left w:val="nil"/>
              <w:bottom w:val="single" w:color="auto" w:sz="4" w:space="0"/>
              <w:right w:val="nil"/>
            </w:tcBorders>
            <w:shd w:val="clear" w:color="auto" w:fill="auto"/>
            <w:vAlign w:val="center"/>
          </w:tcPr>
          <w:p w14:paraId="5C0DE95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1CBD9B7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562BC4C4">
        <w:tblPrEx>
          <w:tblCellMar>
            <w:top w:w="0" w:type="dxa"/>
            <w:left w:w="108" w:type="dxa"/>
            <w:bottom w:w="0" w:type="dxa"/>
            <w:right w:w="108" w:type="dxa"/>
          </w:tblCellMar>
        </w:tblPrEx>
        <w:trPr>
          <w:trHeight w:val="1257"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54BE89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c>
          <w:tcPr>
            <w:tcW w:w="0" w:type="auto"/>
            <w:tcBorders>
              <w:top w:val="nil"/>
              <w:left w:val="nil"/>
              <w:bottom w:val="single" w:color="auto" w:sz="4" w:space="0"/>
              <w:right w:val="single" w:color="auto" w:sz="4" w:space="0"/>
            </w:tcBorders>
            <w:shd w:val="clear" w:color="auto" w:fill="auto"/>
            <w:vAlign w:val="center"/>
          </w:tcPr>
          <w:p w14:paraId="0C2789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消防排气斜流风机</w:t>
            </w:r>
          </w:p>
        </w:tc>
        <w:tc>
          <w:tcPr>
            <w:tcW w:w="0" w:type="auto"/>
            <w:tcBorders>
              <w:top w:val="nil"/>
              <w:left w:val="nil"/>
              <w:bottom w:val="single" w:color="auto" w:sz="4" w:space="0"/>
              <w:right w:val="single" w:color="auto" w:sz="4" w:space="0"/>
            </w:tcBorders>
            <w:shd w:val="clear" w:color="auto" w:fill="auto"/>
            <w:vAlign w:val="center"/>
          </w:tcPr>
          <w:p w14:paraId="63CC417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tcBorders>
              <w:top w:val="nil"/>
              <w:left w:val="nil"/>
              <w:bottom w:val="single" w:color="auto" w:sz="4" w:space="0"/>
              <w:right w:val="single" w:color="auto" w:sz="4" w:space="0"/>
            </w:tcBorders>
            <w:shd w:val="clear" w:color="auto" w:fill="auto"/>
            <w:vAlign w:val="center"/>
          </w:tcPr>
          <w:p w14:paraId="2DF960C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风量：3500m3/h</w:t>
            </w:r>
            <w:r>
              <w:rPr>
                <w:rFonts w:hint="eastAsia" w:cs="宋体" w:asciiTheme="minorEastAsia" w:hAnsiTheme="minorEastAsia"/>
                <w:color w:val="auto"/>
                <w:kern w:val="0"/>
                <w:szCs w:val="21"/>
                <w:highlight w:val="none"/>
              </w:rPr>
              <w:br w:type="textWrapping"/>
            </w:r>
            <w:r>
              <w:rPr>
                <w:rFonts w:hint="eastAsia" w:cs="宋体" w:asciiTheme="minorEastAsia" w:hAnsiTheme="minorEastAsia"/>
                <w:color w:val="auto"/>
                <w:kern w:val="0"/>
                <w:szCs w:val="21"/>
                <w:highlight w:val="none"/>
              </w:rPr>
              <w:t>余压：200Pa</w:t>
            </w:r>
            <w:r>
              <w:rPr>
                <w:rFonts w:hint="eastAsia" w:cs="宋体" w:asciiTheme="minorEastAsia" w:hAnsiTheme="minorEastAsia"/>
                <w:color w:val="auto"/>
                <w:kern w:val="0"/>
                <w:szCs w:val="21"/>
                <w:highlight w:val="none"/>
              </w:rPr>
              <w:br w:type="textWrapping"/>
            </w:r>
            <w:r>
              <w:rPr>
                <w:rFonts w:hint="eastAsia" w:cs="宋体" w:asciiTheme="minorEastAsia" w:hAnsiTheme="minorEastAsia"/>
                <w:color w:val="auto"/>
                <w:kern w:val="0"/>
                <w:szCs w:val="21"/>
                <w:highlight w:val="none"/>
              </w:rPr>
              <w:t>电压：380(V)</w:t>
            </w:r>
            <w:r>
              <w:rPr>
                <w:rFonts w:hint="eastAsia" w:cs="宋体" w:asciiTheme="minorEastAsia" w:hAnsiTheme="minorEastAsia"/>
                <w:color w:val="auto"/>
                <w:kern w:val="0"/>
                <w:szCs w:val="21"/>
                <w:highlight w:val="none"/>
              </w:rPr>
              <w:br w:type="textWrapping"/>
            </w:r>
            <w:r>
              <w:rPr>
                <w:rFonts w:hint="eastAsia" w:cs="宋体" w:asciiTheme="minorEastAsia" w:hAnsiTheme="minorEastAsia"/>
                <w:color w:val="auto"/>
                <w:kern w:val="0"/>
                <w:szCs w:val="21"/>
                <w:highlight w:val="none"/>
              </w:rPr>
              <w:t>功率:1.1kW</w:t>
            </w:r>
          </w:p>
        </w:tc>
        <w:tc>
          <w:tcPr>
            <w:tcW w:w="0" w:type="auto"/>
            <w:tcBorders>
              <w:top w:val="nil"/>
              <w:left w:val="nil"/>
              <w:bottom w:val="single" w:color="auto" w:sz="4" w:space="0"/>
              <w:right w:val="nil"/>
            </w:tcBorders>
            <w:shd w:val="clear" w:color="auto" w:fill="auto"/>
            <w:vAlign w:val="center"/>
          </w:tcPr>
          <w:p w14:paraId="5302A29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27251F3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76B8F01F">
        <w:tblPrEx>
          <w:tblCellMar>
            <w:top w:w="0" w:type="dxa"/>
            <w:left w:w="108" w:type="dxa"/>
            <w:bottom w:w="0" w:type="dxa"/>
            <w:right w:w="108" w:type="dxa"/>
          </w:tblCellMar>
        </w:tblPrEx>
        <w:trPr>
          <w:trHeight w:val="639"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828851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c>
          <w:tcPr>
            <w:tcW w:w="0" w:type="auto"/>
            <w:tcBorders>
              <w:top w:val="nil"/>
              <w:left w:val="nil"/>
              <w:bottom w:val="single" w:color="auto" w:sz="4" w:space="0"/>
              <w:right w:val="single" w:color="auto" w:sz="4" w:space="0"/>
            </w:tcBorders>
            <w:shd w:val="clear" w:color="auto" w:fill="auto"/>
            <w:vAlign w:val="center"/>
          </w:tcPr>
          <w:p w14:paraId="7586C72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配电参数监测系统</w:t>
            </w:r>
          </w:p>
        </w:tc>
        <w:tc>
          <w:tcPr>
            <w:tcW w:w="0" w:type="auto"/>
            <w:tcBorders>
              <w:top w:val="nil"/>
              <w:left w:val="nil"/>
              <w:bottom w:val="single" w:color="auto" w:sz="4" w:space="0"/>
              <w:right w:val="single" w:color="auto" w:sz="4" w:space="0"/>
            </w:tcBorders>
            <w:shd w:val="clear" w:color="auto" w:fill="auto"/>
            <w:vAlign w:val="center"/>
          </w:tcPr>
          <w:p w14:paraId="4E93106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7AE9860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FZ-Power-B</w:t>
            </w:r>
          </w:p>
        </w:tc>
        <w:tc>
          <w:tcPr>
            <w:tcW w:w="0" w:type="auto"/>
            <w:tcBorders>
              <w:top w:val="nil"/>
              <w:left w:val="nil"/>
              <w:bottom w:val="single" w:color="auto" w:sz="4" w:space="0"/>
              <w:right w:val="nil"/>
            </w:tcBorders>
            <w:shd w:val="clear" w:color="auto" w:fill="auto"/>
            <w:vAlign w:val="center"/>
          </w:tcPr>
          <w:p w14:paraId="6BC88ED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081DB51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08818A0D">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2FE0BB0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w:t>
            </w:r>
          </w:p>
        </w:tc>
        <w:tc>
          <w:tcPr>
            <w:tcW w:w="0" w:type="auto"/>
            <w:tcBorders>
              <w:top w:val="nil"/>
              <w:left w:val="nil"/>
              <w:bottom w:val="single" w:color="auto" w:sz="4" w:space="0"/>
              <w:right w:val="single" w:color="auto" w:sz="4" w:space="0"/>
            </w:tcBorders>
            <w:shd w:val="clear" w:color="auto" w:fill="auto"/>
            <w:vAlign w:val="center"/>
          </w:tcPr>
          <w:p w14:paraId="5B7355B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精密空调监测系统</w:t>
            </w:r>
          </w:p>
        </w:tc>
        <w:tc>
          <w:tcPr>
            <w:tcW w:w="0" w:type="auto"/>
            <w:tcBorders>
              <w:top w:val="nil"/>
              <w:left w:val="nil"/>
              <w:bottom w:val="single" w:color="auto" w:sz="4" w:space="0"/>
              <w:right w:val="single" w:color="auto" w:sz="4" w:space="0"/>
            </w:tcBorders>
            <w:shd w:val="clear" w:color="auto" w:fill="auto"/>
            <w:vAlign w:val="center"/>
          </w:tcPr>
          <w:p w14:paraId="72ABBEA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41BD9B2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FZ-PreAirCnd-ProtocolSys</w:t>
            </w:r>
          </w:p>
        </w:tc>
        <w:tc>
          <w:tcPr>
            <w:tcW w:w="0" w:type="auto"/>
            <w:tcBorders>
              <w:top w:val="nil"/>
              <w:left w:val="nil"/>
              <w:bottom w:val="single" w:color="auto" w:sz="4" w:space="0"/>
              <w:right w:val="nil"/>
            </w:tcBorders>
            <w:shd w:val="clear" w:color="auto" w:fill="auto"/>
            <w:vAlign w:val="center"/>
          </w:tcPr>
          <w:p w14:paraId="21F51D1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536944C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7F3BFBB1">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6C99C7D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w:t>
            </w:r>
          </w:p>
        </w:tc>
        <w:tc>
          <w:tcPr>
            <w:tcW w:w="0" w:type="auto"/>
            <w:tcBorders>
              <w:top w:val="nil"/>
              <w:left w:val="nil"/>
              <w:bottom w:val="single" w:color="auto" w:sz="4" w:space="0"/>
              <w:right w:val="single" w:color="auto" w:sz="4" w:space="0"/>
            </w:tcBorders>
            <w:shd w:val="clear" w:color="auto" w:fill="auto"/>
            <w:vAlign w:val="center"/>
          </w:tcPr>
          <w:p w14:paraId="6293BE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定位漏水检测系统</w:t>
            </w:r>
          </w:p>
        </w:tc>
        <w:tc>
          <w:tcPr>
            <w:tcW w:w="0" w:type="auto"/>
            <w:tcBorders>
              <w:top w:val="nil"/>
              <w:left w:val="nil"/>
              <w:bottom w:val="single" w:color="auto" w:sz="4" w:space="0"/>
              <w:right w:val="single" w:color="auto" w:sz="4" w:space="0"/>
            </w:tcBorders>
            <w:shd w:val="clear" w:color="auto" w:fill="auto"/>
            <w:vAlign w:val="center"/>
          </w:tcPr>
          <w:p w14:paraId="590D528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6F244B7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FZ-LKWATER-485-A</w:t>
            </w:r>
          </w:p>
        </w:tc>
        <w:tc>
          <w:tcPr>
            <w:tcW w:w="0" w:type="auto"/>
            <w:tcBorders>
              <w:top w:val="nil"/>
              <w:left w:val="nil"/>
              <w:bottom w:val="single" w:color="auto" w:sz="4" w:space="0"/>
              <w:right w:val="nil"/>
            </w:tcBorders>
            <w:shd w:val="clear" w:color="auto" w:fill="auto"/>
            <w:vAlign w:val="center"/>
          </w:tcPr>
          <w:p w14:paraId="5E6F7A6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75B6C1F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BA9AE72">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B33A2E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w:t>
            </w:r>
          </w:p>
        </w:tc>
        <w:tc>
          <w:tcPr>
            <w:tcW w:w="0" w:type="auto"/>
            <w:tcBorders>
              <w:top w:val="nil"/>
              <w:left w:val="nil"/>
              <w:bottom w:val="single" w:color="auto" w:sz="4" w:space="0"/>
              <w:right w:val="single" w:color="auto" w:sz="4" w:space="0"/>
            </w:tcBorders>
            <w:shd w:val="clear" w:color="auto" w:fill="auto"/>
            <w:vAlign w:val="center"/>
          </w:tcPr>
          <w:p w14:paraId="46FE07A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温湿度检测系统</w:t>
            </w:r>
          </w:p>
        </w:tc>
        <w:tc>
          <w:tcPr>
            <w:tcW w:w="0" w:type="auto"/>
            <w:tcBorders>
              <w:top w:val="nil"/>
              <w:left w:val="nil"/>
              <w:bottom w:val="single" w:color="auto" w:sz="4" w:space="0"/>
              <w:right w:val="single" w:color="auto" w:sz="4" w:space="0"/>
            </w:tcBorders>
            <w:shd w:val="clear" w:color="auto" w:fill="auto"/>
            <w:vAlign w:val="center"/>
          </w:tcPr>
          <w:p w14:paraId="1A79972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45A846B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FZ-TH10</w:t>
            </w:r>
          </w:p>
        </w:tc>
        <w:tc>
          <w:tcPr>
            <w:tcW w:w="0" w:type="auto"/>
            <w:tcBorders>
              <w:top w:val="nil"/>
              <w:left w:val="nil"/>
              <w:bottom w:val="single" w:color="auto" w:sz="4" w:space="0"/>
              <w:right w:val="nil"/>
            </w:tcBorders>
            <w:shd w:val="clear" w:color="auto" w:fill="auto"/>
            <w:vAlign w:val="center"/>
          </w:tcPr>
          <w:p w14:paraId="63AE10B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27C3C0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71A9E6E5">
        <w:tblPrEx>
          <w:tblCellMar>
            <w:top w:w="0" w:type="dxa"/>
            <w:left w:w="108" w:type="dxa"/>
            <w:bottom w:w="0" w:type="dxa"/>
            <w:right w:w="108" w:type="dxa"/>
          </w:tblCellMar>
        </w:tblPrEx>
        <w:trPr>
          <w:trHeight w:val="639"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7961B3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w:t>
            </w:r>
          </w:p>
        </w:tc>
        <w:tc>
          <w:tcPr>
            <w:tcW w:w="0" w:type="auto"/>
            <w:tcBorders>
              <w:top w:val="nil"/>
              <w:left w:val="nil"/>
              <w:bottom w:val="single" w:color="auto" w:sz="4" w:space="0"/>
              <w:right w:val="single" w:color="auto" w:sz="4" w:space="0"/>
            </w:tcBorders>
            <w:shd w:val="clear" w:color="auto" w:fill="auto"/>
            <w:vAlign w:val="center"/>
          </w:tcPr>
          <w:p w14:paraId="349ED19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消防报警监测系统</w:t>
            </w:r>
          </w:p>
        </w:tc>
        <w:tc>
          <w:tcPr>
            <w:tcW w:w="0" w:type="auto"/>
            <w:tcBorders>
              <w:top w:val="nil"/>
              <w:left w:val="nil"/>
              <w:bottom w:val="single" w:color="auto" w:sz="4" w:space="0"/>
              <w:right w:val="single" w:color="auto" w:sz="4" w:space="0"/>
            </w:tcBorders>
            <w:shd w:val="clear" w:color="auto" w:fill="auto"/>
            <w:vAlign w:val="center"/>
          </w:tcPr>
          <w:p w14:paraId="4BDC5C8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5FD7C2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消防干接点接入</w:t>
            </w:r>
          </w:p>
        </w:tc>
        <w:tc>
          <w:tcPr>
            <w:tcW w:w="0" w:type="auto"/>
            <w:tcBorders>
              <w:top w:val="nil"/>
              <w:left w:val="nil"/>
              <w:bottom w:val="single" w:color="auto" w:sz="4" w:space="0"/>
              <w:right w:val="nil"/>
            </w:tcBorders>
            <w:shd w:val="clear" w:color="auto" w:fill="auto"/>
            <w:vAlign w:val="center"/>
          </w:tcPr>
          <w:p w14:paraId="7355245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245F28B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B6B7CBA">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E0BC70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9</w:t>
            </w:r>
          </w:p>
        </w:tc>
        <w:tc>
          <w:tcPr>
            <w:tcW w:w="0" w:type="auto"/>
            <w:tcBorders>
              <w:top w:val="nil"/>
              <w:left w:val="nil"/>
              <w:bottom w:val="single" w:color="auto" w:sz="4" w:space="0"/>
              <w:right w:val="single" w:color="auto" w:sz="4" w:space="0"/>
            </w:tcBorders>
            <w:shd w:val="clear" w:color="auto" w:fill="auto"/>
            <w:vAlign w:val="center"/>
          </w:tcPr>
          <w:p w14:paraId="44DFC18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安防检测系统</w:t>
            </w:r>
          </w:p>
        </w:tc>
        <w:tc>
          <w:tcPr>
            <w:tcW w:w="0" w:type="auto"/>
            <w:tcBorders>
              <w:top w:val="nil"/>
              <w:left w:val="nil"/>
              <w:bottom w:val="single" w:color="auto" w:sz="4" w:space="0"/>
              <w:right w:val="single" w:color="auto" w:sz="4" w:space="0"/>
            </w:tcBorders>
            <w:shd w:val="clear" w:color="auto" w:fill="auto"/>
            <w:vAlign w:val="center"/>
          </w:tcPr>
          <w:p w14:paraId="5710D57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3BD9827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FZ-UPS-ProtocolSys</w:t>
            </w:r>
          </w:p>
        </w:tc>
        <w:tc>
          <w:tcPr>
            <w:tcW w:w="0" w:type="auto"/>
            <w:tcBorders>
              <w:top w:val="nil"/>
              <w:left w:val="nil"/>
              <w:bottom w:val="single" w:color="auto" w:sz="4" w:space="0"/>
              <w:right w:val="nil"/>
            </w:tcBorders>
            <w:shd w:val="clear" w:color="auto" w:fill="auto"/>
            <w:vAlign w:val="center"/>
          </w:tcPr>
          <w:p w14:paraId="226E88A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057CAFA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65EDDA9C">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59CA3F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10</w:t>
            </w:r>
          </w:p>
        </w:tc>
        <w:tc>
          <w:tcPr>
            <w:tcW w:w="0" w:type="auto"/>
            <w:tcBorders>
              <w:top w:val="nil"/>
              <w:left w:val="nil"/>
              <w:bottom w:val="single" w:color="auto" w:sz="4" w:space="0"/>
              <w:right w:val="single" w:color="auto" w:sz="4" w:space="0"/>
            </w:tcBorders>
            <w:shd w:val="clear" w:color="auto" w:fill="auto"/>
            <w:vAlign w:val="center"/>
          </w:tcPr>
          <w:p w14:paraId="654C187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主机检测系统</w:t>
            </w:r>
          </w:p>
        </w:tc>
        <w:tc>
          <w:tcPr>
            <w:tcW w:w="0" w:type="auto"/>
            <w:tcBorders>
              <w:top w:val="nil"/>
              <w:left w:val="nil"/>
              <w:bottom w:val="single" w:color="auto" w:sz="4" w:space="0"/>
              <w:right w:val="single" w:color="auto" w:sz="4" w:space="0"/>
            </w:tcBorders>
            <w:shd w:val="clear" w:color="auto" w:fill="auto"/>
            <w:vAlign w:val="center"/>
          </w:tcPr>
          <w:p w14:paraId="3354961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4F0E64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NES-100-12</w:t>
            </w:r>
          </w:p>
        </w:tc>
        <w:tc>
          <w:tcPr>
            <w:tcW w:w="0" w:type="auto"/>
            <w:tcBorders>
              <w:top w:val="nil"/>
              <w:left w:val="nil"/>
              <w:bottom w:val="single" w:color="auto" w:sz="4" w:space="0"/>
              <w:right w:val="nil"/>
            </w:tcBorders>
            <w:shd w:val="clear" w:color="auto" w:fill="auto"/>
            <w:vAlign w:val="center"/>
          </w:tcPr>
          <w:p w14:paraId="762781D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64AD42F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3DF9353A">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0E8825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11</w:t>
            </w:r>
          </w:p>
        </w:tc>
        <w:tc>
          <w:tcPr>
            <w:tcW w:w="0" w:type="auto"/>
            <w:tcBorders>
              <w:top w:val="nil"/>
              <w:left w:val="nil"/>
              <w:bottom w:val="single" w:color="auto" w:sz="4" w:space="0"/>
              <w:right w:val="single" w:color="auto" w:sz="4" w:space="0"/>
            </w:tcBorders>
            <w:shd w:val="clear" w:color="auto" w:fill="auto"/>
            <w:vAlign w:val="center"/>
          </w:tcPr>
          <w:p w14:paraId="22DC29A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监控中心检测报警系统</w:t>
            </w:r>
          </w:p>
        </w:tc>
        <w:tc>
          <w:tcPr>
            <w:tcW w:w="0" w:type="auto"/>
            <w:tcBorders>
              <w:top w:val="nil"/>
              <w:left w:val="nil"/>
              <w:bottom w:val="single" w:color="auto" w:sz="4" w:space="0"/>
              <w:right w:val="single" w:color="auto" w:sz="4" w:space="0"/>
            </w:tcBorders>
            <w:shd w:val="clear" w:color="auto" w:fill="auto"/>
            <w:vAlign w:val="center"/>
          </w:tcPr>
          <w:p w14:paraId="7335D4F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风正致远</w:t>
            </w:r>
          </w:p>
        </w:tc>
        <w:tc>
          <w:tcPr>
            <w:tcW w:w="0" w:type="auto"/>
            <w:tcBorders>
              <w:top w:val="nil"/>
              <w:left w:val="nil"/>
              <w:bottom w:val="single" w:color="auto" w:sz="4" w:space="0"/>
              <w:right w:val="single" w:color="auto" w:sz="4" w:space="0"/>
            </w:tcBorders>
            <w:shd w:val="clear" w:color="auto" w:fill="auto"/>
            <w:vAlign w:val="center"/>
          </w:tcPr>
          <w:p w14:paraId="7338BD0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视频软件调试</w:t>
            </w:r>
          </w:p>
        </w:tc>
        <w:tc>
          <w:tcPr>
            <w:tcW w:w="0" w:type="auto"/>
            <w:tcBorders>
              <w:top w:val="nil"/>
              <w:left w:val="nil"/>
              <w:bottom w:val="single" w:color="auto" w:sz="4" w:space="0"/>
              <w:right w:val="nil"/>
            </w:tcBorders>
            <w:shd w:val="clear" w:color="auto" w:fill="auto"/>
            <w:vAlign w:val="center"/>
          </w:tcPr>
          <w:p w14:paraId="62B8D4E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67CCFC5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136A682">
        <w:tblPrEx>
          <w:tblCellMar>
            <w:top w:w="0" w:type="dxa"/>
            <w:left w:w="108" w:type="dxa"/>
            <w:bottom w:w="0" w:type="dxa"/>
            <w:right w:w="108" w:type="dxa"/>
          </w:tblCellMar>
        </w:tblPrEx>
        <w:trPr>
          <w:trHeight w:val="313"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1C7BBE9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12</w:t>
            </w:r>
          </w:p>
        </w:tc>
        <w:tc>
          <w:tcPr>
            <w:tcW w:w="0" w:type="auto"/>
            <w:tcBorders>
              <w:top w:val="nil"/>
              <w:left w:val="nil"/>
              <w:bottom w:val="single" w:color="auto" w:sz="4" w:space="0"/>
              <w:right w:val="single" w:color="auto" w:sz="4" w:space="0"/>
            </w:tcBorders>
            <w:shd w:val="clear" w:color="auto" w:fill="auto"/>
            <w:vAlign w:val="center"/>
          </w:tcPr>
          <w:p w14:paraId="524AD25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精密列头柜</w:t>
            </w:r>
          </w:p>
        </w:tc>
        <w:tc>
          <w:tcPr>
            <w:tcW w:w="0" w:type="auto"/>
            <w:tcBorders>
              <w:top w:val="nil"/>
              <w:left w:val="nil"/>
              <w:bottom w:val="single" w:color="auto" w:sz="4" w:space="0"/>
              <w:right w:val="single" w:color="auto" w:sz="4" w:space="0"/>
            </w:tcBorders>
            <w:shd w:val="clear" w:color="auto" w:fill="auto"/>
            <w:vAlign w:val="center"/>
          </w:tcPr>
          <w:p w14:paraId="1B740B4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正泰</w:t>
            </w:r>
          </w:p>
        </w:tc>
        <w:tc>
          <w:tcPr>
            <w:tcW w:w="0" w:type="auto"/>
            <w:tcBorders>
              <w:top w:val="nil"/>
              <w:left w:val="nil"/>
              <w:bottom w:val="single" w:color="auto" w:sz="4" w:space="0"/>
              <w:right w:val="single" w:color="auto" w:sz="4" w:space="0"/>
            </w:tcBorders>
            <w:shd w:val="clear" w:color="auto" w:fill="auto"/>
            <w:vAlign w:val="center"/>
          </w:tcPr>
          <w:p w14:paraId="4DE17B0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600*2000*1200</w:t>
            </w:r>
          </w:p>
        </w:tc>
        <w:tc>
          <w:tcPr>
            <w:tcW w:w="0" w:type="auto"/>
            <w:tcBorders>
              <w:top w:val="nil"/>
              <w:left w:val="nil"/>
              <w:bottom w:val="single" w:color="auto" w:sz="4" w:space="0"/>
              <w:right w:val="nil"/>
            </w:tcBorders>
            <w:shd w:val="clear" w:color="auto" w:fill="auto"/>
            <w:vAlign w:val="center"/>
          </w:tcPr>
          <w:p w14:paraId="5E3AC73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0FFA525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785409B9">
        <w:tblPrEx>
          <w:tblCellMar>
            <w:top w:w="0" w:type="dxa"/>
            <w:left w:w="108" w:type="dxa"/>
            <w:bottom w:w="0" w:type="dxa"/>
            <w:right w:w="108" w:type="dxa"/>
          </w:tblCellMar>
        </w:tblPrEx>
        <w:trPr>
          <w:trHeight w:val="639"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89E923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13</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65BD1F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不间断电源设备</w:t>
            </w:r>
          </w:p>
        </w:tc>
        <w:tc>
          <w:tcPr>
            <w:tcW w:w="0" w:type="auto"/>
            <w:tcBorders>
              <w:top w:val="nil"/>
              <w:left w:val="single" w:color="auto" w:sz="4" w:space="0"/>
              <w:bottom w:val="single" w:color="auto" w:sz="4" w:space="0"/>
              <w:right w:val="single" w:color="auto" w:sz="4" w:space="0"/>
            </w:tcBorders>
            <w:shd w:val="clear" w:color="auto" w:fill="auto"/>
            <w:vAlign w:val="center"/>
          </w:tcPr>
          <w:p w14:paraId="3B9210E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黑盾</w:t>
            </w:r>
          </w:p>
        </w:tc>
        <w:tc>
          <w:tcPr>
            <w:tcW w:w="0" w:type="auto"/>
            <w:tcBorders>
              <w:top w:val="nil"/>
              <w:left w:val="nil"/>
              <w:bottom w:val="single" w:color="auto" w:sz="4" w:space="0"/>
              <w:right w:val="single" w:color="auto" w:sz="4" w:space="0"/>
            </w:tcBorders>
            <w:shd w:val="clear" w:color="auto" w:fill="auto"/>
            <w:vAlign w:val="center"/>
          </w:tcPr>
          <w:p w14:paraId="6D9F154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URM90</w:t>
            </w:r>
          </w:p>
        </w:tc>
        <w:tc>
          <w:tcPr>
            <w:tcW w:w="0" w:type="auto"/>
            <w:tcBorders>
              <w:top w:val="single" w:color="000000" w:sz="4" w:space="0"/>
              <w:left w:val="single" w:color="000000" w:sz="4" w:space="0"/>
              <w:bottom w:val="single" w:color="000000" w:sz="4" w:space="0"/>
              <w:right w:val="nil"/>
            </w:tcBorders>
            <w:shd w:val="clear" w:color="FFFFFF" w:fill="FFFFFF"/>
            <w:vAlign w:val="center"/>
          </w:tcPr>
          <w:p w14:paraId="0AFF465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FFFFFF" w:fill="FFFFFF"/>
            <w:vAlign w:val="center"/>
          </w:tcPr>
          <w:p w14:paraId="7E3953E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44EAB660">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4B05EB8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14</w:t>
            </w:r>
          </w:p>
        </w:tc>
        <w:tc>
          <w:tcPr>
            <w:tcW w:w="0" w:type="auto"/>
            <w:tcBorders>
              <w:top w:val="nil"/>
              <w:left w:val="single" w:color="000000" w:sz="4" w:space="0"/>
              <w:bottom w:val="single" w:color="000000" w:sz="4" w:space="0"/>
              <w:right w:val="single" w:color="000000" w:sz="4" w:space="0"/>
            </w:tcBorders>
            <w:shd w:val="clear" w:color="FFFFFF" w:fill="FFFFFF"/>
            <w:vAlign w:val="center"/>
          </w:tcPr>
          <w:p w14:paraId="3D29747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蓄电池屏（柜）</w:t>
            </w:r>
          </w:p>
        </w:tc>
        <w:tc>
          <w:tcPr>
            <w:tcW w:w="0" w:type="auto"/>
            <w:tcBorders>
              <w:top w:val="nil"/>
              <w:left w:val="single" w:color="auto" w:sz="4" w:space="0"/>
              <w:bottom w:val="single" w:color="auto" w:sz="4" w:space="0"/>
              <w:right w:val="single" w:color="auto" w:sz="4" w:space="0"/>
            </w:tcBorders>
            <w:shd w:val="clear" w:color="auto" w:fill="auto"/>
            <w:vAlign w:val="center"/>
          </w:tcPr>
          <w:p w14:paraId="7A6675B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定制</w:t>
            </w:r>
          </w:p>
        </w:tc>
        <w:tc>
          <w:tcPr>
            <w:tcW w:w="0" w:type="auto"/>
            <w:tcBorders>
              <w:top w:val="nil"/>
              <w:left w:val="nil"/>
              <w:bottom w:val="single" w:color="auto" w:sz="4" w:space="0"/>
              <w:right w:val="single" w:color="auto" w:sz="4" w:space="0"/>
            </w:tcBorders>
            <w:shd w:val="clear" w:color="auto" w:fill="auto"/>
            <w:vAlign w:val="center"/>
          </w:tcPr>
          <w:p w14:paraId="47BFB27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池柜定制</w:t>
            </w:r>
          </w:p>
        </w:tc>
        <w:tc>
          <w:tcPr>
            <w:tcW w:w="0" w:type="auto"/>
            <w:tcBorders>
              <w:top w:val="nil"/>
              <w:left w:val="single" w:color="000000" w:sz="4" w:space="0"/>
              <w:bottom w:val="single" w:color="000000" w:sz="4" w:space="0"/>
              <w:right w:val="nil"/>
            </w:tcBorders>
            <w:shd w:val="clear" w:color="FFFFFF" w:fill="FFFFFF"/>
            <w:vAlign w:val="center"/>
          </w:tcPr>
          <w:p w14:paraId="202D90B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FFFFFF" w:fill="FFFFFF"/>
            <w:vAlign w:val="center"/>
          </w:tcPr>
          <w:p w14:paraId="0F15730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05AE6A76">
        <w:tblPrEx>
          <w:tblCellMar>
            <w:top w:w="0" w:type="dxa"/>
            <w:left w:w="108" w:type="dxa"/>
            <w:bottom w:w="0" w:type="dxa"/>
            <w:right w:w="108" w:type="dxa"/>
          </w:tblCellMar>
        </w:tblPrEx>
        <w:trPr>
          <w:trHeight w:val="313"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B634AC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15</w:t>
            </w:r>
          </w:p>
        </w:tc>
        <w:tc>
          <w:tcPr>
            <w:tcW w:w="0" w:type="auto"/>
            <w:tcBorders>
              <w:top w:val="nil"/>
              <w:left w:val="single" w:color="000000" w:sz="4" w:space="0"/>
              <w:bottom w:val="single" w:color="000000" w:sz="4" w:space="0"/>
              <w:right w:val="single" w:color="000000" w:sz="4" w:space="0"/>
            </w:tcBorders>
            <w:shd w:val="clear" w:color="FFFFFF" w:fill="FFFFFF"/>
            <w:vAlign w:val="center"/>
          </w:tcPr>
          <w:p w14:paraId="2B37AB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蓄电池</w:t>
            </w:r>
          </w:p>
        </w:tc>
        <w:tc>
          <w:tcPr>
            <w:tcW w:w="0" w:type="auto"/>
            <w:tcBorders>
              <w:top w:val="nil"/>
              <w:left w:val="single" w:color="auto" w:sz="4" w:space="0"/>
              <w:bottom w:val="single" w:color="auto" w:sz="4" w:space="0"/>
              <w:right w:val="single" w:color="auto" w:sz="4" w:space="0"/>
            </w:tcBorders>
            <w:shd w:val="clear" w:color="auto" w:fill="auto"/>
            <w:vAlign w:val="center"/>
          </w:tcPr>
          <w:p w14:paraId="11C2C6E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黑盾</w:t>
            </w:r>
          </w:p>
        </w:tc>
        <w:tc>
          <w:tcPr>
            <w:tcW w:w="0" w:type="auto"/>
            <w:tcBorders>
              <w:top w:val="nil"/>
              <w:left w:val="nil"/>
              <w:bottom w:val="single" w:color="auto" w:sz="4" w:space="0"/>
              <w:right w:val="single" w:color="auto" w:sz="4" w:space="0"/>
            </w:tcBorders>
            <w:shd w:val="clear" w:color="auto" w:fill="auto"/>
            <w:vAlign w:val="center"/>
          </w:tcPr>
          <w:p w14:paraId="78561DD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12V200AH</w:t>
            </w:r>
          </w:p>
        </w:tc>
        <w:tc>
          <w:tcPr>
            <w:tcW w:w="0" w:type="auto"/>
            <w:tcBorders>
              <w:top w:val="nil"/>
              <w:left w:val="single" w:color="000000" w:sz="4" w:space="0"/>
              <w:bottom w:val="single" w:color="000000" w:sz="4" w:space="0"/>
              <w:right w:val="nil"/>
            </w:tcBorders>
            <w:shd w:val="clear" w:color="FFFFFF" w:fill="FFFFFF"/>
            <w:vAlign w:val="center"/>
          </w:tcPr>
          <w:p w14:paraId="1AC4376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个</w:t>
            </w:r>
          </w:p>
        </w:tc>
        <w:tc>
          <w:tcPr>
            <w:tcW w:w="0" w:type="auto"/>
            <w:tcBorders>
              <w:top w:val="nil"/>
              <w:left w:val="single" w:color="auto" w:sz="4" w:space="0"/>
              <w:bottom w:val="single" w:color="auto" w:sz="4" w:space="0"/>
              <w:right w:val="single" w:color="auto" w:sz="4" w:space="0"/>
            </w:tcBorders>
            <w:shd w:val="clear" w:color="FFFFFF" w:fill="FFFFFF"/>
            <w:vAlign w:val="center"/>
          </w:tcPr>
          <w:p w14:paraId="748DF9A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32.00 </w:t>
            </w:r>
          </w:p>
        </w:tc>
      </w:tr>
      <w:tr w14:paraId="2AC8D39B">
        <w:tblPrEx>
          <w:tblCellMar>
            <w:top w:w="0" w:type="dxa"/>
            <w:left w:w="108" w:type="dxa"/>
            <w:bottom w:w="0" w:type="dxa"/>
            <w:right w:w="108" w:type="dxa"/>
          </w:tblCellMar>
        </w:tblPrEx>
        <w:trPr>
          <w:trHeight w:val="313"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F36E3B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16</w:t>
            </w:r>
          </w:p>
        </w:tc>
        <w:tc>
          <w:tcPr>
            <w:tcW w:w="0" w:type="auto"/>
            <w:tcBorders>
              <w:top w:val="single" w:color="auto" w:sz="4" w:space="0"/>
              <w:left w:val="nil"/>
              <w:bottom w:val="single" w:color="auto" w:sz="4" w:space="0"/>
              <w:right w:val="single" w:color="auto" w:sz="4" w:space="0"/>
            </w:tcBorders>
            <w:shd w:val="clear" w:color="auto" w:fill="auto"/>
            <w:vAlign w:val="center"/>
          </w:tcPr>
          <w:p w14:paraId="47CBD6A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防火墙主机</w:t>
            </w:r>
          </w:p>
        </w:tc>
        <w:tc>
          <w:tcPr>
            <w:tcW w:w="0" w:type="auto"/>
            <w:tcBorders>
              <w:top w:val="nil"/>
              <w:left w:val="nil"/>
              <w:bottom w:val="single" w:color="auto" w:sz="4" w:space="0"/>
              <w:right w:val="single" w:color="auto" w:sz="4" w:space="0"/>
            </w:tcBorders>
            <w:shd w:val="clear" w:color="auto" w:fill="auto"/>
            <w:vAlign w:val="center"/>
          </w:tcPr>
          <w:p w14:paraId="71F77ED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华为</w:t>
            </w:r>
          </w:p>
        </w:tc>
        <w:tc>
          <w:tcPr>
            <w:tcW w:w="0" w:type="auto"/>
            <w:tcBorders>
              <w:top w:val="nil"/>
              <w:left w:val="nil"/>
              <w:bottom w:val="single" w:color="auto" w:sz="4" w:space="0"/>
              <w:right w:val="single" w:color="auto" w:sz="4" w:space="0"/>
            </w:tcBorders>
            <w:shd w:val="clear" w:color="auto" w:fill="auto"/>
            <w:vAlign w:val="center"/>
          </w:tcPr>
          <w:p w14:paraId="3EC9EFB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USG6332E</w:t>
            </w:r>
          </w:p>
        </w:tc>
        <w:tc>
          <w:tcPr>
            <w:tcW w:w="0" w:type="auto"/>
            <w:tcBorders>
              <w:top w:val="single" w:color="auto" w:sz="4" w:space="0"/>
              <w:left w:val="nil"/>
              <w:bottom w:val="single" w:color="auto" w:sz="4" w:space="0"/>
              <w:right w:val="nil"/>
            </w:tcBorders>
            <w:shd w:val="clear" w:color="auto" w:fill="auto"/>
            <w:vAlign w:val="center"/>
          </w:tcPr>
          <w:p w14:paraId="63FD679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0B7BE33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3.00 </w:t>
            </w:r>
          </w:p>
        </w:tc>
      </w:tr>
      <w:tr w14:paraId="7C508147">
        <w:tblPrEx>
          <w:tblCellMar>
            <w:top w:w="0" w:type="dxa"/>
            <w:left w:w="108" w:type="dxa"/>
            <w:bottom w:w="0" w:type="dxa"/>
            <w:right w:w="108" w:type="dxa"/>
          </w:tblCellMar>
        </w:tblPrEx>
        <w:trPr>
          <w:trHeight w:val="313"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56AA93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17</w:t>
            </w:r>
          </w:p>
        </w:tc>
        <w:tc>
          <w:tcPr>
            <w:tcW w:w="0" w:type="auto"/>
            <w:tcBorders>
              <w:top w:val="nil"/>
              <w:left w:val="nil"/>
              <w:bottom w:val="single" w:color="auto" w:sz="4" w:space="0"/>
              <w:right w:val="single" w:color="auto" w:sz="4" w:space="0"/>
            </w:tcBorders>
            <w:shd w:val="clear" w:color="auto" w:fill="auto"/>
            <w:vAlign w:val="center"/>
          </w:tcPr>
          <w:p w14:paraId="17EB716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交换机</w:t>
            </w:r>
          </w:p>
        </w:tc>
        <w:tc>
          <w:tcPr>
            <w:tcW w:w="0" w:type="auto"/>
            <w:tcBorders>
              <w:top w:val="nil"/>
              <w:left w:val="nil"/>
              <w:bottom w:val="single" w:color="auto" w:sz="4" w:space="0"/>
              <w:right w:val="single" w:color="auto" w:sz="4" w:space="0"/>
            </w:tcBorders>
            <w:shd w:val="clear" w:color="auto" w:fill="auto"/>
            <w:vAlign w:val="center"/>
          </w:tcPr>
          <w:p w14:paraId="3E69AFE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华为</w:t>
            </w:r>
          </w:p>
        </w:tc>
        <w:tc>
          <w:tcPr>
            <w:tcW w:w="0" w:type="auto"/>
            <w:tcBorders>
              <w:top w:val="nil"/>
              <w:left w:val="nil"/>
              <w:bottom w:val="single" w:color="auto" w:sz="4" w:space="0"/>
              <w:right w:val="single" w:color="auto" w:sz="4" w:space="0"/>
            </w:tcBorders>
            <w:shd w:val="clear" w:color="auto" w:fill="auto"/>
            <w:vAlign w:val="center"/>
          </w:tcPr>
          <w:p w14:paraId="778E92C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S1730S-S24T4S-A</w:t>
            </w:r>
          </w:p>
        </w:tc>
        <w:tc>
          <w:tcPr>
            <w:tcW w:w="0" w:type="auto"/>
            <w:tcBorders>
              <w:top w:val="nil"/>
              <w:left w:val="nil"/>
              <w:bottom w:val="single" w:color="auto" w:sz="4" w:space="0"/>
              <w:right w:val="nil"/>
            </w:tcBorders>
            <w:shd w:val="clear" w:color="auto" w:fill="auto"/>
            <w:vAlign w:val="center"/>
          </w:tcPr>
          <w:p w14:paraId="33A0BB6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3842F8D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77.00 </w:t>
            </w:r>
          </w:p>
        </w:tc>
      </w:tr>
      <w:tr w14:paraId="191B0D56">
        <w:tblPrEx>
          <w:tblCellMar>
            <w:top w:w="0" w:type="dxa"/>
            <w:left w:w="108" w:type="dxa"/>
            <w:bottom w:w="0" w:type="dxa"/>
            <w:right w:w="108" w:type="dxa"/>
          </w:tblCellMar>
        </w:tblPrEx>
        <w:trPr>
          <w:trHeight w:val="313"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77C7DB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18</w:t>
            </w:r>
          </w:p>
        </w:tc>
        <w:tc>
          <w:tcPr>
            <w:tcW w:w="0" w:type="auto"/>
            <w:tcBorders>
              <w:top w:val="nil"/>
              <w:left w:val="nil"/>
              <w:bottom w:val="single" w:color="auto" w:sz="4" w:space="0"/>
              <w:right w:val="single" w:color="auto" w:sz="4" w:space="0"/>
            </w:tcBorders>
            <w:shd w:val="clear" w:color="auto" w:fill="auto"/>
            <w:vAlign w:val="center"/>
          </w:tcPr>
          <w:p w14:paraId="3DEF0E1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机柜</w:t>
            </w:r>
          </w:p>
        </w:tc>
        <w:tc>
          <w:tcPr>
            <w:tcW w:w="0" w:type="auto"/>
            <w:tcBorders>
              <w:top w:val="nil"/>
              <w:left w:val="nil"/>
              <w:bottom w:val="single" w:color="auto" w:sz="4" w:space="0"/>
              <w:right w:val="single" w:color="auto" w:sz="4" w:space="0"/>
            </w:tcBorders>
            <w:shd w:val="clear" w:color="auto" w:fill="auto"/>
            <w:vAlign w:val="center"/>
          </w:tcPr>
          <w:p w14:paraId="16FBC4C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图腾</w:t>
            </w:r>
          </w:p>
        </w:tc>
        <w:tc>
          <w:tcPr>
            <w:tcW w:w="0" w:type="auto"/>
            <w:tcBorders>
              <w:top w:val="nil"/>
              <w:left w:val="nil"/>
              <w:bottom w:val="single" w:color="auto" w:sz="4" w:space="0"/>
              <w:right w:val="single" w:color="auto" w:sz="4" w:space="0"/>
            </w:tcBorders>
            <w:shd w:val="clear" w:color="auto" w:fill="auto"/>
            <w:vAlign w:val="center"/>
          </w:tcPr>
          <w:p w14:paraId="53B8998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600*1100*42U</w:t>
            </w:r>
          </w:p>
        </w:tc>
        <w:tc>
          <w:tcPr>
            <w:tcW w:w="0" w:type="auto"/>
            <w:tcBorders>
              <w:top w:val="nil"/>
              <w:left w:val="nil"/>
              <w:bottom w:val="single" w:color="auto" w:sz="4" w:space="0"/>
              <w:right w:val="nil"/>
            </w:tcBorders>
            <w:shd w:val="clear" w:color="auto" w:fill="auto"/>
            <w:vAlign w:val="center"/>
          </w:tcPr>
          <w:p w14:paraId="6BE783D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2BB9FC9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13.00 </w:t>
            </w:r>
          </w:p>
        </w:tc>
      </w:tr>
      <w:tr w14:paraId="1E85A7EC">
        <w:tblPrEx>
          <w:tblCellMar>
            <w:top w:w="0" w:type="dxa"/>
            <w:left w:w="108" w:type="dxa"/>
            <w:bottom w:w="0" w:type="dxa"/>
            <w:right w:w="108" w:type="dxa"/>
          </w:tblCellMar>
        </w:tblPrEx>
        <w:trPr>
          <w:trHeight w:val="628"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3DDB5AB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19</w:t>
            </w:r>
          </w:p>
        </w:tc>
        <w:tc>
          <w:tcPr>
            <w:tcW w:w="0" w:type="auto"/>
            <w:tcBorders>
              <w:top w:val="nil"/>
              <w:left w:val="nil"/>
              <w:bottom w:val="single" w:color="auto" w:sz="4" w:space="0"/>
              <w:right w:val="single" w:color="auto" w:sz="4" w:space="0"/>
            </w:tcBorders>
            <w:shd w:val="clear" w:color="auto" w:fill="auto"/>
            <w:vAlign w:val="center"/>
          </w:tcPr>
          <w:p w14:paraId="2334A48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监控摄像机</w:t>
            </w:r>
          </w:p>
        </w:tc>
        <w:tc>
          <w:tcPr>
            <w:tcW w:w="0" w:type="auto"/>
            <w:tcBorders>
              <w:top w:val="nil"/>
              <w:left w:val="nil"/>
              <w:bottom w:val="single" w:color="auto" w:sz="4" w:space="0"/>
              <w:right w:val="single" w:color="auto" w:sz="4" w:space="0"/>
            </w:tcBorders>
            <w:shd w:val="clear" w:color="auto" w:fill="auto"/>
            <w:vAlign w:val="center"/>
          </w:tcPr>
          <w:p w14:paraId="3597CA4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海康</w:t>
            </w:r>
          </w:p>
        </w:tc>
        <w:tc>
          <w:tcPr>
            <w:tcW w:w="0" w:type="auto"/>
            <w:tcBorders>
              <w:top w:val="nil"/>
              <w:left w:val="nil"/>
              <w:bottom w:val="single" w:color="auto" w:sz="4" w:space="0"/>
              <w:right w:val="single" w:color="auto" w:sz="4" w:space="0"/>
            </w:tcBorders>
            <w:shd w:val="clear" w:color="auto" w:fill="auto"/>
            <w:vAlign w:val="center"/>
          </w:tcPr>
          <w:p w14:paraId="1B37980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DS-2CD2726FWD-IZS</w:t>
            </w:r>
          </w:p>
        </w:tc>
        <w:tc>
          <w:tcPr>
            <w:tcW w:w="0" w:type="auto"/>
            <w:tcBorders>
              <w:top w:val="nil"/>
              <w:left w:val="nil"/>
              <w:bottom w:val="single" w:color="auto" w:sz="4" w:space="0"/>
              <w:right w:val="nil"/>
            </w:tcBorders>
            <w:shd w:val="clear" w:color="auto" w:fill="auto"/>
            <w:vAlign w:val="center"/>
          </w:tcPr>
          <w:p w14:paraId="3ECF172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29B84D9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7.00 </w:t>
            </w:r>
          </w:p>
        </w:tc>
      </w:tr>
      <w:tr w14:paraId="42446869">
        <w:tblPrEx>
          <w:tblCellMar>
            <w:top w:w="0" w:type="dxa"/>
            <w:left w:w="108" w:type="dxa"/>
            <w:bottom w:w="0" w:type="dxa"/>
            <w:right w:w="108" w:type="dxa"/>
          </w:tblCellMar>
        </w:tblPrEx>
        <w:trPr>
          <w:trHeight w:val="313"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0887CB3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20</w:t>
            </w:r>
          </w:p>
        </w:tc>
        <w:tc>
          <w:tcPr>
            <w:tcW w:w="0" w:type="auto"/>
            <w:tcBorders>
              <w:top w:val="nil"/>
              <w:left w:val="nil"/>
              <w:bottom w:val="single" w:color="auto" w:sz="4" w:space="0"/>
              <w:right w:val="single" w:color="auto" w:sz="4" w:space="0"/>
            </w:tcBorders>
            <w:shd w:val="clear" w:color="auto" w:fill="auto"/>
            <w:vAlign w:val="center"/>
          </w:tcPr>
          <w:p w14:paraId="5C8B1B6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网络服务器</w:t>
            </w:r>
          </w:p>
        </w:tc>
        <w:tc>
          <w:tcPr>
            <w:tcW w:w="0" w:type="auto"/>
            <w:tcBorders>
              <w:top w:val="nil"/>
              <w:left w:val="nil"/>
              <w:bottom w:val="single" w:color="auto" w:sz="4" w:space="0"/>
              <w:right w:val="single" w:color="auto" w:sz="4" w:space="0"/>
            </w:tcBorders>
            <w:shd w:val="clear" w:color="auto" w:fill="auto"/>
            <w:vAlign w:val="center"/>
          </w:tcPr>
          <w:p w14:paraId="5FA7EB6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华为</w:t>
            </w:r>
          </w:p>
        </w:tc>
        <w:tc>
          <w:tcPr>
            <w:tcW w:w="0" w:type="auto"/>
            <w:tcBorders>
              <w:top w:val="nil"/>
              <w:left w:val="nil"/>
              <w:bottom w:val="single" w:color="auto" w:sz="4" w:space="0"/>
              <w:right w:val="single" w:color="auto" w:sz="4" w:space="0"/>
            </w:tcBorders>
            <w:shd w:val="clear" w:color="auto" w:fill="auto"/>
            <w:vAlign w:val="center"/>
          </w:tcPr>
          <w:p w14:paraId="47FEC13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2288HV5</w:t>
            </w:r>
          </w:p>
        </w:tc>
        <w:tc>
          <w:tcPr>
            <w:tcW w:w="0" w:type="auto"/>
            <w:tcBorders>
              <w:top w:val="nil"/>
              <w:left w:val="nil"/>
              <w:bottom w:val="single" w:color="auto" w:sz="4" w:space="0"/>
              <w:right w:val="nil"/>
            </w:tcBorders>
            <w:shd w:val="clear" w:color="auto" w:fill="auto"/>
            <w:vAlign w:val="center"/>
          </w:tcPr>
          <w:p w14:paraId="1346F29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23D5204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50.00 </w:t>
            </w:r>
          </w:p>
        </w:tc>
      </w:tr>
      <w:tr w14:paraId="30C7BAF4">
        <w:tblPrEx>
          <w:tblCellMar>
            <w:top w:w="0" w:type="dxa"/>
            <w:left w:w="108" w:type="dxa"/>
            <w:bottom w:w="0" w:type="dxa"/>
            <w:right w:w="108" w:type="dxa"/>
          </w:tblCellMar>
        </w:tblPrEx>
        <w:trPr>
          <w:trHeight w:val="324"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5566607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21</w:t>
            </w:r>
          </w:p>
        </w:tc>
        <w:tc>
          <w:tcPr>
            <w:tcW w:w="0" w:type="auto"/>
            <w:tcBorders>
              <w:top w:val="nil"/>
              <w:left w:val="nil"/>
              <w:bottom w:val="single" w:color="auto" w:sz="4" w:space="0"/>
              <w:right w:val="single" w:color="auto" w:sz="4" w:space="0"/>
            </w:tcBorders>
            <w:shd w:val="clear" w:color="auto" w:fill="auto"/>
            <w:vAlign w:val="center"/>
          </w:tcPr>
          <w:p w14:paraId="538F39F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显示屏</w:t>
            </w:r>
          </w:p>
        </w:tc>
        <w:tc>
          <w:tcPr>
            <w:tcW w:w="0" w:type="auto"/>
            <w:tcBorders>
              <w:top w:val="nil"/>
              <w:left w:val="nil"/>
              <w:bottom w:val="single" w:color="auto" w:sz="4" w:space="0"/>
              <w:right w:val="single" w:color="auto" w:sz="4" w:space="0"/>
            </w:tcBorders>
            <w:shd w:val="clear" w:color="auto" w:fill="auto"/>
            <w:vAlign w:val="center"/>
          </w:tcPr>
          <w:p w14:paraId="38AF0A2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LG</w:t>
            </w:r>
          </w:p>
        </w:tc>
        <w:tc>
          <w:tcPr>
            <w:tcW w:w="0" w:type="auto"/>
            <w:tcBorders>
              <w:top w:val="nil"/>
              <w:left w:val="nil"/>
              <w:bottom w:val="single" w:color="auto" w:sz="4" w:space="0"/>
              <w:right w:val="single" w:color="auto" w:sz="4" w:space="0"/>
            </w:tcBorders>
            <w:shd w:val="clear" w:color="auto" w:fill="auto"/>
            <w:vAlign w:val="center"/>
          </w:tcPr>
          <w:p w14:paraId="2E2448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LW5500N-3</w:t>
            </w:r>
          </w:p>
        </w:tc>
        <w:tc>
          <w:tcPr>
            <w:tcW w:w="0" w:type="auto"/>
            <w:tcBorders>
              <w:top w:val="nil"/>
              <w:left w:val="nil"/>
              <w:bottom w:val="single" w:color="auto" w:sz="4" w:space="0"/>
              <w:right w:val="nil"/>
            </w:tcBorders>
            <w:shd w:val="clear" w:color="auto" w:fill="auto"/>
            <w:vAlign w:val="center"/>
          </w:tcPr>
          <w:p w14:paraId="40F3309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4C9CA73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7.00 </w:t>
            </w:r>
          </w:p>
        </w:tc>
      </w:tr>
      <w:tr w14:paraId="1D90DD7E">
        <w:tblPrEx>
          <w:tblCellMar>
            <w:top w:w="0" w:type="dxa"/>
            <w:left w:w="108" w:type="dxa"/>
            <w:bottom w:w="0" w:type="dxa"/>
            <w:right w:w="108" w:type="dxa"/>
          </w:tblCellMar>
        </w:tblPrEx>
        <w:trPr>
          <w:trHeight w:val="302" w:hRule="atLeast"/>
        </w:trPr>
        <w:tc>
          <w:tcPr>
            <w:tcW w:w="0" w:type="auto"/>
            <w:tcBorders>
              <w:top w:val="nil"/>
              <w:left w:val="single" w:color="auto" w:sz="4" w:space="0"/>
              <w:bottom w:val="single" w:color="auto" w:sz="4" w:space="0"/>
              <w:right w:val="single" w:color="auto" w:sz="4" w:space="0"/>
            </w:tcBorders>
            <w:shd w:val="clear" w:color="auto" w:fill="auto"/>
            <w:vAlign w:val="center"/>
          </w:tcPr>
          <w:p w14:paraId="795BF18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22</w:t>
            </w:r>
          </w:p>
        </w:tc>
        <w:tc>
          <w:tcPr>
            <w:tcW w:w="0" w:type="auto"/>
            <w:tcBorders>
              <w:top w:val="nil"/>
              <w:left w:val="nil"/>
              <w:bottom w:val="single" w:color="auto" w:sz="4" w:space="0"/>
              <w:right w:val="single" w:color="auto" w:sz="4" w:space="0"/>
            </w:tcBorders>
            <w:shd w:val="clear" w:color="auto" w:fill="auto"/>
            <w:vAlign w:val="center"/>
          </w:tcPr>
          <w:p w14:paraId="574E1F3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路由器</w:t>
            </w:r>
          </w:p>
        </w:tc>
        <w:tc>
          <w:tcPr>
            <w:tcW w:w="0" w:type="auto"/>
            <w:tcBorders>
              <w:top w:val="nil"/>
              <w:left w:val="nil"/>
              <w:bottom w:val="single" w:color="auto" w:sz="4" w:space="0"/>
              <w:right w:val="single" w:color="auto" w:sz="4" w:space="0"/>
            </w:tcBorders>
            <w:shd w:val="clear" w:color="auto" w:fill="auto"/>
            <w:vAlign w:val="center"/>
          </w:tcPr>
          <w:p w14:paraId="6B11346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华为</w:t>
            </w:r>
          </w:p>
        </w:tc>
        <w:tc>
          <w:tcPr>
            <w:tcW w:w="0" w:type="auto"/>
            <w:tcBorders>
              <w:top w:val="nil"/>
              <w:left w:val="nil"/>
              <w:bottom w:val="single" w:color="auto" w:sz="4" w:space="0"/>
              <w:right w:val="single" w:color="auto" w:sz="4" w:space="0"/>
            </w:tcBorders>
            <w:shd w:val="clear" w:color="auto" w:fill="auto"/>
            <w:vAlign w:val="center"/>
          </w:tcPr>
          <w:p w14:paraId="0E14846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 AR3260-S</w:t>
            </w:r>
          </w:p>
        </w:tc>
        <w:tc>
          <w:tcPr>
            <w:tcW w:w="0" w:type="auto"/>
            <w:tcBorders>
              <w:top w:val="nil"/>
              <w:left w:val="nil"/>
              <w:bottom w:val="single" w:color="auto" w:sz="4" w:space="0"/>
              <w:right w:val="nil"/>
            </w:tcBorders>
            <w:shd w:val="clear" w:color="auto" w:fill="auto"/>
            <w:vAlign w:val="center"/>
          </w:tcPr>
          <w:p w14:paraId="4428186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single" w:color="auto" w:sz="4" w:space="0"/>
              <w:bottom w:val="single" w:color="auto" w:sz="4" w:space="0"/>
              <w:right w:val="single" w:color="auto" w:sz="4" w:space="0"/>
            </w:tcBorders>
            <w:shd w:val="clear" w:color="auto" w:fill="auto"/>
            <w:vAlign w:val="center"/>
          </w:tcPr>
          <w:p w14:paraId="513C9E4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bl>
    <w:p w14:paraId="598DDA20">
      <w:pPr>
        <w:spacing w:line="360" w:lineRule="auto"/>
        <w:rPr>
          <w:rFonts w:asciiTheme="minorEastAsia" w:hAnsiTheme="minorEastAsia"/>
          <w:color w:val="auto"/>
          <w:sz w:val="24"/>
          <w:szCs w:val="28"/>
          <w:highlight w:val="none"/>
        </w:rPr>
      </w:pPr>
    </w:p>
    <w:p w14:paraId="31F5F609">
      <w:pPr>
        <w:spacing w:line="360" w:lineRule="auto"/>
        <w:rPr>
          <w:rFonts w:asciiTheme="minorEastAsia" w:hAnsiTheme="minorEastAsia"/>
          <w:color w:val="auto"/>
          <w:sz w:val="24"/>
          <w:szCs w:val="28"/>
          <w:highlight w:val="none"/>
        </w:rPr>
      </w:pPr>
    </w:p>
    <w:p w14:paraId="43EC8D23">
      <w:pPr>
        <w:pStyle w:val="104"/>
        <w:numPr>
          <w:ilvl w:val="1"/>
          <w:numId w:val="15"/>
        </w:numPr>
        <w:contextualSpacing w:val="0"/>
        <w:outlineLvl w:val="1"/>
        <w:rPr>
          <w:b/>
          <w:bCs/>
          <w:color w:val="auto"/>
          <w:sz w:val="32"/>
          <w:szCs w:val="36"/>
          <w:highlight w:val="none"/>
        </w:rPr>
      </w:pPr>
      <w:bookmarkStart w:id="834" w:name="_Toc161756506"/>
      <w:r>
        <w:rPr>
          <w:rFonts w:hint="eastAsia"/>
          <w:b/>
          <w:bCs/>
          <w:color w:val="auto"/>
          <w:sz w:val="32"/>
          <w:szCs w:val="36"/>
          <w:highlight w:val="none"/>
        </w:rPr>
        <w:t>博物馆运维清单</w:t>
      </w:r>
      <w:bookmarkEnd w:id="834"/>
    </w:p>
    <w:p w14:paraId="64EF57B2">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博物馆运维设备清单如下：</w:t>
      </w:r>
    </w:p>
    <w:tbl>
      <w:tblPr>
        <w:tblStyle w:val="46"/>
        <w:tblW w:w="8291" w:type="dxa"/>
        <w:tblInd w:w="0" w:type="dxa"/>
        <w:tblLayout w:type="autofit"/>
        <w:tblCellMar>
          <w:top w:w="0" w:type="dxa"/>
          <w:left w:w="108" w:type="dxa"/>
          <w:bottom w:w="0" w:type="dxa"/>
          <w:right w:w="108" w:type="dxa"/>
        </w:tblCellMar>
      </w:tblPr>
      <w:tblGrid>
        <w:gridCol w:w="568"/>
        <w:gridCol w:w="1746"/>
        <w:gridCol w:w="1419"/>
        <w:gridCol w:w="3353"/>
        <w:gridCol w:w="568"/>
        <w:gridCol w:w="637"/>
      </w:tblGrid>
      <w:tr w14:paraId="0BC213C1">
        <w:tblPrEx>
          <w:tblCellMar>
            <w:top w:w="0" w:type="dxa"/>
            <w:left w:w="108" w:type="dxa"/>
            <w:bottom w:w="0" w:type="dxa"/>
            <w:right w:w="108" w:type="dxa"/>
          </w:tblCellMar>
        </w:tblPrEx>
        <w:tc>
          <w:tcPr>
            <w:tcW w:w="0" w:type="auto"/>
            <w:tcBorders>
              <w:top w:val="single" w:color="auto" w:sz="4" w:space="0"/>
              <w:left w:val="single" w:color="auto" w:sz="4" w:space="0"/>
              <w:bottom w:val="nil"/>
              <w:right w:val="single" w:color="auto" w:sz="4" w:space="0"/>
            </w:tcBorders>
            <w:shd w:val="clear" w:color="auto" w:fill="auto"/>
            <w:vAlign w:val="center"/>
          </w:tcPr>
          <w:p w14:paraId="4D043BA7">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序号</w:t>
            </w:r>
          </w:p>
        </w:tc>
        <w:tc>
          <w:tcPr>
            <w:tcW w:w="1746" w:type="dxa"/>
            <w:tcBorders>
              <w:top w:val="single" w:color="auto" w:sz="4" w:space="0"/>
              <w:left w:val="nil"/>
              <w:bottom w:val="nil"/>
              <w:right w:val="single" w:color="auto" w:sz="4" w:space="0"/>
            </w:tcBorders>
            <w:shd w:val="clear" w:color="auto" w:fill="auto"/>
            <w:vAlign w:val="center"/>
          </w:tcPr>
          <w:p w14:paraId="36715667">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项目</w:t>
            </w:r>
          </w:p>
        </w:tc>
        <w:tc>
          <w:tcPr>
            <w:tcW w:w="1419" w:type="dxa"/>
            <w:tcBorders>
              <w:top w:val="single" w:color="auto" w:sz="4" w:space="0"/>
              <w:left w:val="nil"/>
              <w:bottom w:val="nil"/>
              <w:right w:val="single" w:color="auto" w:sz="4" w:space="0"/>
            </w:tcBorders>
            <w:shd w:val="clear" w:color="auto" w:fill="auto"/>
            <w:vAlign w:val="center"/>
          </w:tcPr>
          <w:p w14:paraId="350C7400">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品牌</w:t>
            </w:r>
          </w:p>
        </w:tc>
        <w:tc>
          <w:tcPr>
            <w:tcW w:w="3353" w:type="dxa"/>
            <w:tcBorders>
              <w:top w:val="single" w:color="auto" w:sz="4" w:space="0"/>
              <w:left w:val="nil"/>
              <w:bottom w:val="nil"/>
              <w:right w:val="single" w:color="auto" w:sz="4" w:space="0"/>
            </w:tcBorders>
            <w:shd w:val="clear" w:color="auto" w:fill="auto"/>
            <w:vAlign w:val="center"/>
          </w:tcPr>
          <w:p w14:paraId="39CB01E3">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规格型号及尺寸</w:t>
            </w:r>
          </w:p>
        </w:tc>
        <w:tc>
          <w:tcPr>
            <w:tcW w:w="0" w:type="auto"/>
            <w:tcBorders>
              <w:top w:val="single" w:color="auto" w:sz="4" w:space="0"/>
              <w:left w:val="nil"/>
              <w:bottom w:val="nil"/>
              <w:right w:val="single" w:color="auto" w:sz="4" w:space="0"/>
            </w:tcBorders>
            <w:shd w:val="clear" w:color="auto" w:fill="auto"/>
            <w:vAlign w:val="center"/>
          </w:tcPr>
          <w:p w14:paraId="3C142BCB">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单位</w:t>
            </w:r>
          </w:p>
        </w:tc>
        <w:tc>
          <w:tcPr>
            <w:tcW w:w="0" w:type="auto"/>
            <w:tcBorders>
              <w:top w:val="single" w:color="auto" w:sz="4" w:space="0"/>
              <w:left w:val="nil"/>
              <w:bottom w:val="single" w:color="auto" w:sz="4" w:space="0"/>
              <w:right w:val="single" w:color="auto" w:sz="4" w:space="0"/>
            </w:tcBorders>
            <w:shd w:val="clear" w:color="auto" w:fill="auto"/>
            <w:vAlign w:val="center"/>
          </w:tcPr>
          <w:p w14:paraId="6CE0EBC7">
            <w:pPr>
              <w:widowControl/>
              <w:jc w:val="center"/>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数量</w:t>
            </w:r>
          </w:p>
        </w:tc>
      </w:tr>
      <w:tr w14:paraId="6381A388">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F7C7A4D">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w:t>
            </w:r>
          </w:p>
        </w:tc>
        <w:tc>
          <w:tcPr>
            <w:tcW w:w="1746" w:type="dxa"/>
            <w:tcBorders>
              <w:top w:val="single" w:color="auto" w:sz="4" w:space="0"/>
              <w:left w:val="nil"/>
              <w:bottom w:val="single" w:color="auto" w:sz="4" w:space="0"/>
              <w:right w:val="single" w:color="auto" w:sz="4" w:space="0"/>
            </w:tcBorders>
            <w:shd w:val="clear" w:color="auto" w:fill="auto"/>
            <w:vAlign w:val="center"/>
          </w:tcPr>
          <w:p w14:paraId="556CB5BC">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安检机</w:t>
            </w:r>
          </w:p>
        </w:tc>
        <w:tc>
          <w:tcPr>
            <w:tcW w:w="1419" w:type="dxa"/>
            <w:tcBorders>
              <w:top w:val="single" w:color="auto" w:sz="4" w:space="0"/>
              <w:left w:val="nil"/>
              <w:bottom w:val="single" w:color="auto" w:sz="4" w:space="0"/>
              <w:right w:val="single" w:color="auto" w:sz="4" w:space="0"/>
            </w:tcBorders>
            <w:shd w:val="clear" w:color="auto" w:fill="auto"/>
            <w:noWrap/>
            <w:vAlign w:val="center"/>
          </w:tcPr>
          <w:p w14:paraId="4684DE5D">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路易生</w:t>
            </w:r>
          </w:p>
        </w:tc>
        <w:tc>
          <w:tcPr>
            <w:tcW w:w="3353" w:type="dxa"/>
            <w:tcBorders>
              <w:top w:val="single" w:color="auto" w:sz="4" w:space="0"/>
              <w:left w:val="nil"/>
              <w:bottom w:val="single" w:color="auto" w:sz="4" w:space="0"/>
              <w:right w:val="single" w:color="auto" w:sz="4" w:space="0"/>
            </w:tcBorders>
            <w:shd w:val="clear" w:color="auto" w:fill="auto"/>
            <w:noWrap/>
            <w:vAlign w:val="center"/>
          </w:tcPr>
          <w:p w14:paraId="7253734B">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5030</w:t>
            </w:r>
          </w:p>
        </w:tc>
        <w:tc>
          <w:tcPr>
            <w:tcW w:w="0" w:type="auto"/>
            <w:tcBorders>
              <w:top w:val="single" w:color="auto" w:sz="4" w:space="0"/>
              <w:left w:val="nil"/>
              <w:bottom w:val="single" w:color="auto" w:sz="4" w:space="0"/>
              <w:right w:val="single" w:color="auto" w:sz="4" w:space="0"/>
            </w:tcBorders>
            <w:shd w:val="clear" w:color="auto" w:fill="auto"/>
            <w:vAlign w:val="center"/>
          </w:tcPr>
          <w:p w14:paraId="067AF877">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nil"/>
              <w:bottom w:val="single" w:color="auto" w:sz="4" w:space="0"/>
              <w:right w:val="single" w:color="auto" w:sz="4" w:space="0"/>
            </w:tcBorders>
            <w:shd w:val="clear" w:color="auto" w:fill="auto"/>
            <w:vAlign w:val="center"/>
          </w:tcPr>
          <w:p w14:paraId="369A963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3401E290">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14:paraId="7F6B734A">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w:t>
            </w:r>
          </w:p>
        </w:tc>
        <w:tc>
          <w:tcPr>
            <w:tcW w:w="1746" w:type="dxa"/>
            <w:tcBorders>
              <w:top w:val="nil"/>
              <w:left w:val="nil"/>
              <w:bottom w:val="single" w:color="auto" w:sz="4" w:space="0"/>
              <w:right w:val="single" w:color="auto" w:sz="4" w:space="0"/>
            </w:tcBorders>
            <w:shd w:val="clear" w:color="auto" w:fill="auto"/>
            <w:vAlign w:val="center"/>
          </w:tcPr>
          <w:p w14:paraId="5832EABF">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安检门</w:t>
            </w:r>
          </w:p>
        </w:tc>
        <w:tc>
          <w:tcPr>
            <w:tcW w:w="1419" w:type="dxa"/>
            <w:tcBorders>
              <w:top w:val="nil"/>
              <w:left w:val="nil"/>
              <w:bottom w:val="single" w:color="auto" w:sz="4" w:space="0"/>
              <w:right w:val="single" w:color="auto" w:sz="4" w:space="0"/>
            </w:tcBorders>
            <w:shd w:val="clear" w:color="auto" w:fill="auto"/>
            <w:noWrap/>
            <w:vAlign w:val="center"/>
          </w:tcPr>
          <w:p w14:paraId="34648DCF">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欧必翼</w:t>
            </w:r>
          </w:p>
        </w:tc>
        <w:tc>
          <w:tcPr>
            <w:tcW w:w="3353" w:type="dxa"/>
            <w:tcBorders>
              <w:top w:val="nil"/>
              <w:left w:val="nil"/>
              <w:bottom w:val="single" w:color="auto" w:sz="4" w:space="0"/>
              <w:right w:val="single" w:color="auto" w:sz="4" w:space="0"/>
            </w:tcBorders>
            <w:shd w:val="clear" w:color="auto" w:fill="auto"/>
            <w:noWrap/>
            <w:vAlign w:val="center"/>
          </w:tcPr>
          <w:p w14:paraId="10A111AC">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SW-F19</w:t>
            </w:r>
          </w:p>
        </w:tc>
        <w:tc>
          <w:tcPr>
            <w:tcW w:w="0" w:type="auto"/>
            <w:tcBorders>
              <w:top w:val="nil"/>
              <w:left w:val="nil"/>
              <w:bottom w:val="single" w:color="auto" w:sz="4" w:space="0"/>
              <w:right w:val="single" w:color="auto" w:sz="4" w:space="0"/>
            </w:tcBorders>
            <w:shd w:val="clear" w:color="auto" w:fill="auto"/>
            <w:vAlign w:val="center"/>
          </w:tcPr>
          <w:p w14:paraId="0E2FB44D">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auto" w:fill="auto"/>
            <w:vAlign w:val="center"/>
          </w:tcPr>
          <w:p w14:paraId="5724A605">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006B176C">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14:paraId="475D727F">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w:t>
            </w:r>
          </w:p>
        </w:tc>
        <w:tc>
          <w:tcPr>
            <w:tcW w:w="1746" w:type="dxa"/>
            <w:tcBorders>
              <w:top w:val="nil"/>
              <w:left w:val="nil"/>
              <w:bottom w:val="single" w:color="auto" w:sz="4" w:space="0"/>
              <w:right w:val="single" w:color="auto" w:sz="4" w:space="0"/>
            </w:tcBorders>
            <w:shd w:val="clear" w:color="auto" w:fill="auto"/>
            <w:vAlign w:val="center"/>
          </w:tcPr>
          <w:p w14:paraId="66FE5737">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手持式金属探测器</w:t>
            </w:r>
          </w:p>
        </w:tc>
        <w:tc>
          <w:tcPr>
            <w:tcW w:w="1419" w:type="dxa"/>
            <w:tcBorders>
              <w:top w:val="nil"/>
              <w:left w:val="nil"/>
              <w:bottom w:val="single" w:color="auto" w:sz="4" w:space="0"/>
              <w:right w:val="single" w:color="auto" w:sz="4" w:space="0"/>
            </w:tcBorders>
            <w:shd w:val="clear" w:color="auto" w:fill="auto"/>
            <w:noWrap/>
            <w:vAlign w:val="center"/>
          </w:tcPr>
          <w:p w14:paraId="4664B41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标康</w:t>
            </w:r>
          </w:p>
        </w:tc>
        <w:tc>
          <w:tcPr>
            <w:tcW w:w="3353" w:type="dxa"/>
            <w:tcBorders>
              <w:top w:val="nil"/>
              <w:left w:val="nil"/>
              <w:bottom w:val="single" w:color="auto" w:sz="4" w:space="0"/>
              <w:right w:val="single" w:color="auto" w:sz="4" w:space="0"/>
            </w:tcBorders>
            <w:shd w:val="clear" w:color="auto" w:fill="auto"/>
            <w:noWrap/>
            <w:vAlign w:val="center"/>
          </w:tcPr>
          <w:p w14:paraId="205DD1C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PD140</w:t>
            </w:r>
          </w:p>
        </w:tc>
        <w:tc>
          <w:tcPr>
            <w:tcW w:w="0" w:type="auto"/>
            <w:tcBorders>
              <w:top w:val="nil"/>
              <w:left w:val="nil"/>
              <w:bottom w:val="single" w:color="auto" w:sz="4" w:space="0"/>
              <w:right w:val="single" w:color="auto" w:sz="4" w:space="0"/>
            </w:tcBorders>
            <w:shd w:val="clear" w:color="auto" w:fill="auto"/>
            <w:vAlign w:val="center"/>
          </w:tcPr>
          <w:p w14:paraId="4A4505E6">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个</w:t>
            </w:r>
          </w:p>
        </w:tc>
        <w:tc>
          <w:tcPr>
            <w:tcW w:w="0" w:type="auto"/>
            <w:tcBorders>
              <w:top w:val="nil"/>
              <w:left w:val="nil"/>
              <w:bottom w:val="single" w:color="auto" w:sz="4" w:space="0"/>
              <w:right w:val="single" w:color="auto" w:sz="4" w:space="0"/>
            </w:tcBorders>
            <w:shd w:val="clear" w:color="auto" w:fill="auto"/>
            <w:vAlign w:val="center"/>
          </w:tcPr>
          <w:p w14:paraId="55001D26">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4.00 </w:t>
            </w:r>
          </w:p>
        </w:tc>
      </w:tr>
      <w:tr w14:paraId="41F31357">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14:paraId="276E2AD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w:t>
            </w:r>
          </w:p>
        </w:tc>
        <w:tc>
          <w:tcPr>
            <w:tcW w:w="1746" w:type="dxa"/>
            <w:tcBorders>
              <w:top w:val="nil"/>
              <w:left w:val="nil"/>
              <w:bottom w:val="single" w:color="auto" w:sz="4" w:space="0"/>
              <w:right w:val="single" w:color="auto" w:sz="4" w:space="0"/>
            </w:tcBorders>
            <w:shd w:val="clear" w:color="auto" w:fill="auto"/>
            <w:noWrap/>
            <w:vAlign w:val="center"/>
          </w:tcPr>
          <w:p w14:paraId="486DE161">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桌面工作站</w:t>
            </w:r>
          </w:p>
        </w:tc>
        <w:tc>
          <w:tcPr>
            <w:tcW w:w="1419" w:type="dxa"/>
            <w:tcBorders>
              <w:top w:val="nil"/>
              <w:left w:val="nil"/>
              <w:bottom w:val="single" w:color="auto" w:sz="4" w:space="0"/>
              <w:right w:val="single" w:color="auto" w:sz="4" w:space="0"/>
            </w:tcBorders>
            <w:shd w:val="clear" w:color="auto" w:fill="auto"/>
            <w:noWrap/>
            <w:vAlign w:val="center"/>
          </w:tcPr>
          <w:p w14:paraId="3A6C2DD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戴尔</w:t>
            </w:r>
          </w:p>
        </w:tc>
        <w:tc>
          <w:tcPr>
            <w:tcW w:w="3353" w:type="dxa"/>
            <w:tcBorders>
              <w:top w:val="nil"/>
              <w:left w:val="nil"/>
              <w:bottom w:val="single" w:color="auto" w:sz="4" w:space="0"/>
              <w:right w:val="single" w:color="auto" w:sz="4" w:space="0"/>
            </w:tcBorders>
            <w:shd w:val="clear" w:color="auto" w:fill="auto"/>
            <w:noWrap/>
            <w:vAlign w:val="center"/>
          </w:tcPr>
          <w:p w14:paraId="6326E93E">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Precision 3630 Tower</w:t>
            </w:r>
          </w:p>
        </w:tc>
        <w:tc>
          <w:tcPr>
            <w:tcW w:w="0" w:type="auto"/>
            <w:tcBorders>
              <w:top w:val="nil"/>
              <w:left w:val="nil"/>
              <w:bottom w:val="single" w:color="auto" w:sz="4" w:space="0"/>
              <w:right w:val="single" w:color="auto" w:sz="4" w:space="0"/>
            </w:tcBorders>
            <w:shd w:val="clear" w:color="auto" w:fill="auto"/>
            <w:noWrap/>
            <w:vAlign w:val="center"/>
          </w:tcPr>
          <w:p w14:paraId="66CED772">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nil"/>
              <w:bottom w:val="single" w:color="auto" w:sz="4" w:space="0"/>
              <w:right w:val="single" w:color="auto" w:sz="4" w:space="0"/>
            </w:tcBorders>
            <w:shd w:val="clear" w:color="auto" w:fill="auto"/>
            <w:noWrap/>
            <w:vAlign w:val="center"/>
          </w:tcPr>
          <w:p w14:paraId="282C2E25">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7.00 </w:t>
            </w:r>
          </w:p>
        </w:tc>
      </w:tr>
      <w:tr w14:paraId="5FCF0876">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14:paraId="2539B88A">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w:t>
            </w:r>
          </w:p>
        </w:tc>
        <w:tc>
          <w:tcPr>
            <w:tcW w:w="1746" w:type="dxa"/>
            <w:tcBorders>
              <w:top w:val="nil"/>
              <w:left w:val="nil"/>
              <w:bottom w:val="single" w:color="auto" w:sz="4" w:space="0"/>
              <w:right w:val="single" w:color="auto" w:sz="4" w:space="0"/>
            </w:tcBorders>
            <w:shd w:val="clear" w:color="auto" w:fill="auto"/>
            <w:noWrap/>
            <w:vAlign w:val="center"/>
          </w:tcPr>
          <w:p w14:paraId="326947FF">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台式计算机</w:t>
            </w:r>
          </w:p>
        </w:tc>
        <w:tc>
          <w:tcPr>
            <w:tcW w:w="1419" w:type="dxa"/>
            <w:tcBorders>
              <w:top w:val="nil"/>
              <w:left w:val="nil"/>
              <w:bottom w:val="single" w:color="auto" w:sz="4" w:space="0"/>
              <w:right w:val="single" w:color="auto" w:sz="4" w:space="0"/>
            </w:tcBorders>
            <w:shd w:val="clear" w:color="auto" w:fill="auto"/>
            <w:noWrap/>
            <w:vAlign w:val="center"/>
          </w:tcPr>
          <w:p w14:paraId="0BFBCE8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戴尔</w:t>
            </w:r>
          </w:p>
        </w:tc>
        <w:tc>
          <w:tcPr>
            <w:tcW w:w="3353" w:type="dxa"/>
            <w:tcBorders>
              <w:top w:val="nil"/>
              <w:left w:val="nil"/>
              <w:bottom w:val="single" w:color="auto" w:sz="4" w:space="0"/>
              <w:right w:val="single" w:color="auto" w:sz="4" w:space="0"/>
            </w:tcBorders>
            <w:shd w:val="clear" w:color="auto" w:fill="auto"/>
            <w:noWrap/>
            <w:vAlign w:val="center"/>
          </w:tcPr>
          <w:p w14:paraId="562E5F5D">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Optiplex 7050 Tower 002208</w:t>
            </w:r>
          </w:p>
        </w:tc>
        <w:tc>
          <w:tcPr>
            <w:tcW w:w="0" w:type="auto"/>
            <w:tcBorders>
              <w:top w:val="nil"/>
              <w:left w:val="nil"/>
              <w:bottom w:val="single" w:color="auto" w:sz="4" w:space="0"/>
              <w:right w:val="single" w:color="auto" w:sz="4" w:space="0"/>
            </w:tcBorders>
            <w:shd w:val="clear" w:color="auto" w:fill="auto"/>
            <w:noWrap/>
            <w:vAlign w:val="center"/>
          </w:tcPr>
          <w:p w14:paraId="4C0D6294">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nil"/>
              <w:bottom w:val="single" w:color="auto" w:sz="4" w:space="0"/>
              <w:right w:val="single" w:color="auto" w:sz="4" w:space="0"/>
            </w:tcBorders>
            <w:shd w:val="clear" w:color="auto" w:fill="auto"/>
            <w:noWrap/>
            <w:vAlign w:val="center"/>
          </w:tcPr>
          <w:p w14:paraId="388BA1E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3.00 </w:t>
            </w:r>
          </w:p>
        </w:tc>
      </w:tr>
      <w:tr w14:paraId="238CC619">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14:paraId="24848623">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w:t>
            </w:r>
          </w:p>
        </w:tc>
        <w:tc>
          <w:tcPr>
            <w:tcW w:w="1746" w:type="dxa"/>
            <w:tcBorders>
              <w:top w:val="nil"/>
              <w:left w:val="nil"/>
              <w:bottom w:val="single" w:color="auto" w:sz="4" w:space="0"/>
              <w:right w:val="single" w:color="auto" w:sz="4" w:space="0"/>
            </w:tcBorders>
            <w:shd w:val="clear" w:color="auto" w:fill="auto"/>
            <w:noWrap/>
            <w:vAlign w:val="center"/>
          </w:tcPr>
          <w:p w14:paraId="0B1ABC71">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投影仪</w:t>
            </w:r>
          </w:p>
        </w:tc>
        <w:tc>
          <w:tcPr>
            <w:tcW w:w="1419" w:type="dxa"/>
            <w:tcBorders>
              <w:top w:val="nil"/>
              <w:left w:val="nil"/>
              <w:bottom w:val="single" w:color="auto" w:sz="4" w:space="0"/>
              <w:right w:val="single" w:color="auto" w:sz="4" w:space="0"/>
            </w:tcBorders>
            <w:shd w:val="clear" w:color="auto" w:fill="auto"/>
            <w:noWrap/>
            <w:vAlign w:val="center"/>
          </w:tcPr>
          <w:p w14:paraId="1BBBF8B8">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光峰</w:t>
            </w:r>
          </w:p>
        </w:tc>
        <w:tc>
          <w:tcPr>
            <w:tcW w:w="3353" w:type="dxa"/>
            <w:tcBorders>
              <w:top w:val="nil"/>
              <w:left w:val="nil"/>
              <w:bottom w:val="single" w:color="auto" w:sz="4" w:space="0"/>
              <w:right w:val="single" w:color="auto" w:sz="4" w:space="0"/>
            </w:tcBorders>
            <w:shd w:val="clear" w:color="auto" w:fill="auto"/>
            <w:noWrap/>
            <w:vAlign w:val="center"/>
          </w:tcPr>
          <w:p w14:paraId="15417121">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AL-DH780、AL-DH560</w:t>
            </w:r>
          </w:p>
        </w:tc>
        <w:tc>
          <w:tcPr>
            <w:tcW w:w="0" w:type="auto"/>
            <w:tcBorders>
              <w:top w:val="nil"/>
              <w:left w:val="nil"/>
              <w:bottom w:val="single" w:color="auto" w:sz="4" w:space="0"/>
              <w:right w:val="single" w:color="auto" w:sz="4" w:space="0"/>
            </w:tcBorders>
            <w:shd w:val="clear" w:color="auto" w:fill="auto"/>
            <w:noWrap/>
            <w:vAlign w:val="center"/>
          </w:tcPr>
          <w:p w14:paraId="0A9DC101">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nil"/>
              <w:bottom w:val="single" w:color="auto" w:sz="4" w:space="0"/>
              <w:right w:val="single" w:color="auto" w:sz="4" w:space="0"/>
            </w:tcBorders>
            <w:shd w:val="clear" w:color="auto" w:fill="auto"/>
            <w:noWrap/>
            <w:vAlign w:val="center"/>
          </w:tcPr>
          <w:p w14:paraId="6101F7D0">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7.00 </w:t>
            </w:r>
          </w:p>
        </w:tc>
      </w:tr>
      <w:tr w14:paraId="2F031503">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14:paraId="6A987742">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w:t>
            </w:r>
          </w:p>
        </w:tc>
        <w:tc>
          <w:tcPr>
            <w:tcW w:w="1746" w:type="dxa"/>
            <w:tcBorders>
              <w:top w:val="nil"/>
              <w:left w:val="nil"/>
              <w:bottom w:val="single" w:color="auto" w:sz="4" w:space="0"/>
              <w:right w:val="single" w:color="auto" w:sz="4" w:space="0"/>
            </w:tcBorders>
            <w:shd w:val="clear" w:color="auto" w:fill="auto"/>
            <w:noWrap/>
            <w:vAlign w:val="center"/>
          </w:tcPr>
          <w:p w14:paraId="7624186F">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触控一体机</w:t>
            </w:r>
          </w:p>
        </w:tc>
        <w:tc>
          <w:tcPr>
            <w:tcW w:w="1419" w:type="dxa"/>
            <w:tcBorders>
              <w:top w:val="nil"/>
              <w:left w:val="nil"/>
              <w:bottom w:val="single" w:color="auto" w:sz="4" w:space="0"/>
              <w:right w:val="single" w:color="auto" w:sz="4" w:space="0"/>
            </w:tcBorders>
            <w:shd w:val="clear" w:color="auto" w:fill="auto"/>
            <w:vAlign w:val="center"/>
          </w:tcPr>
          <w:p w14:paraId="61CA4505">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T.K 天创科林、MAXHUB</w:t>
            </w:r>
          </w:p>
        </w:tc>
        <w:tc>
          <w:tcPr>
            <w:tcW w:w="3353" w:type="dxa"/>
            <w:tcBorders>
              <w:top w:val="nil"/>
              <w:left w:val="nil"/>
              <w:bottom w:val="single" w:color="auto" w:sz="4" w:space="0"/>
              <w:right w:val="single" w:color="auto" w:sz="4" w:space="0"/>
            </w:tcBorders>
            <w:shd w:val="clear" w:color="auto" w:fill="auto"/>
            <w:vAlign w:val="center"/>
          </w:tcPr>
          <w:p w14:paraId="27C6C3D5">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TK-MV75IG、TK-MV32IG、TK-MV55IG、SD65CC</w:t>
            </w:r>
          </w:p>
        </w:tc>
        <w:tc>
          <w:tcPr>
            <w:tcW w:w="0" w:type="auto"/>
            <w:tcBorders>
              <w:top w:val="nil"/>
              <w:left w:val="nil"/>
              <w:bottom w:val="single" w:color="auto" w:sz="4" w:space="0"/>
              <w:right w:val="single" w:color="auto" w:sz="4" w:space="0"/>
            </w:tcBorders>
            <w:shd w:val="clear" w:color="auto" w:fill="auto"/>
            <w:noWrap/>
            <w:vAlign w:val="center"/>
          </w:tcPr>
          <w:p w14:paraId="0F539541">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台</w:t>
            </w:r>
          </w:p>
        </w:tc>
        <w:tc>
          <w:tcPr>
            <w:tcW w:w="0" w:type="auto"/>
            <w:tcBorders>
              <w:top w:val="nil"/>
              <w:left w:val="nil"/>
              <w:bottom w:val="single" w:color="auto" w:sz="4" w:space="0"/>
              <w:right w:val="single" w:color="auto" w:sz="4" w:space="0"/>
            </w:tcBorders>
            <w:shd w:val="clear" w:color="auto" w:fill="auto"/>
            <w:noWrap/>
            <w:vAlign w:val="center"/>
          </w:tcPr>
          <w:p w14:paraId="14918E0C">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8.00 </w:t>
            </w:r>
          </w:p>
        </w:tc>
      </w:tr>
      <w:tr w14:paraId="204193CF">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noWrap/>
            <w:vAlign w:val="center"/>
          </w:tcPr>
          <w:p w14:paraId="2449E5D7">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w:t>
            </w:r>
          </w:p>
        </w:tc>
        <w:tc>
          <w:tcPr>
            <w:tcW w:w="1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231A">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UPS电池</w:t>
            </w:r>
          </w:p>
        </w:tc>
        <w:tc>
          <w:tcPr>
            <w:tcW w:w="1419" w:type="dxa"/>
            <w:tcBorders>
              <w:top w:val="nil"/>
              <w:left w:val="single" w:color="auto" w:sz="4" w:space="0"/>
              <w:bottom w:val="single" w:color="auto" w:sz="4" w:space="0"/>
              <w:right w:val="single" w:color="auto" w:sz="4" w:space="0"/>
            </w:tcBorders>
            <w:shd w:val="clear" w:color="auto" w:fill="auto"/>
            <w:vAlign w:val="center"/>
          </w:tcPr>
          <w:p w14:paraId="0D66668E">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联科</w:t>
            </w:r>
          </w:p>
        </w:tc>
        <w:tc>
          <w:tcPr>
            <w:tcW w:w="3353" w:type="dxa"/>
            <w:tcBorders>
              <w:top w:val="nil"/>
              <w:left w:val="nil"/>
              <w:bottom w:val="single" w:color="auto" w:sz="4" w:space="0"/>
              <w:right w:val="single" w:color="auto" w:sz="4" w:space="0"/>
            </w:tcBorders>
            <w:shd w:val="clear" w:color="auto" w:fill="auto"/>
            <w:vAlign w:val="center"/>
          </w:tcPr>
          <w:p w14:paraId="2C78FB5A">
            <w:pPr>
              <w:widowControl/>
              <w:jc w:val="center"/>
              <w:rPr>
                <w:rFonts w:cs="宋体" w:asciiTheme="minorEastAsia" w:hAnsiTheme="minorEastAsia"/>
                <w:color w:val="auto"/>
                <w:kern w:val="0"/>
                <w:szCs w:val="21"/>
                <w:highlight w:val="none"/>
              </w:rPr>
            </w:pPr>
            <w:r>
              <w:rPr>
                <w:rFonts w:cs="宋体" w:asciiTheme="minorEastAsia" w:hAnsiTheme="minorEastAsia"/>
                <w:color w:val="auto"/>
                <w:kern w:val="0"/>
                <w:szCs w:val="21"/>
                <w:highlight w:val="none"/>
              </w:rPr>
              <w:t>12V 120HA</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384F7427">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single" w:color="auto" w:sz="4" w:space="0"/>
              <w:bottom w:val="single" w:color="auto" w:sz="4" w:space="0"/>
              <w:right w:val="single" w:color="auto" w:sz="4" w:space="0"/>
            </w:tcBorders>
            <w:shd w:val="clear" w:color="auto" w:fill="auto"/>
            <w:vAlign w:val="center"/>
          </w:tcPr>
          <w:p w14:paraId="5B27C872">
            <w:pPr>
              <w:widowControl/>
              <w:jc w:val="center"/>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bl>
    <w:p w14:paraId="0ED0303D">
      <w:pPr>
        <w:spacing w:line="360" w:lineRule="auto"/>
        <w:rPr>
          <w:rFonts w:asciiTheme="minorEastAsia" w:hAnsiTheme="minorEastAsia"/>
          <w:color w:val="auto"/>
          <w:sz w:val="24"/>
          <w:szCs w:val="28"/>
          <w:highlight w:val="none"/>
        </w:rPr>
      </w:pPr>
    </w:p>
    <w:p w14:paraId="63D744F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博物馆应用系统运维清单如下：</w:t>
      </w:r>
    </w:p>
    <w:tbl>
      <w:tblPr>
        <w:tblStyle w:val="46"/>
        <w:tblW w:w="8259" w:type="dxa"/>
        <w:tblInd w:w="0" w:type="dxa"/>
        <w:tblLayout w:type="autofit"/>
        <w:tblCellMar>
          <w:top w:w="0" w:type="dxa"/>
          <w:left w:w="108" w:type="dxa"/>
          <w:bottom w:w="0" w:type="dxa"/>
          <w:right w:w="108" w:type="dxa"/>
        </w:tblCellMar>
      </w:tblPr>
      <w:tblGrid>
        <w:gridCol w:w="723"/>
        <w:gridCol w:w="3101"/>
        <w:gridCol w:w="723"/>
        <w:gridCol w:w="2149"/>
        <w:gridCol w:w="723"/>
        <w:gridCol w:w="840"/>
      </w:tblGrid>
      <w:tr w14:paraId="5800098B">
        <w:tblPrEx>
          <w:tblCellMar>
            <w:top w:w="0" w:type="dxa"/>
            <w:left w:w="108" w:type="dxa"/>
            <w:bottom w:w="0" w:type="dxa"/>
            <w:right w:w="108" w:type="dxa"/>
          </w:tblCellMar>
        </w:tblPrEx>
        <w:trPr>
          <w:trHeight w:val="537" w:hRule="atLeast"/>
        </w:trPr>
        <w:tc>
          <w:tcPr>
            <w:tcW w:w="0" w:type="auto"/>
            <w:tcBorders>
              <w:top w:val="single" w:color="auto" w:sz="4" w:space="0"/>
              <w:left w:val="single" w:color="auto" w:sz="4" w:space="0"/>
              <w:bottom w:val="single" w:color="auto" w:sz="4" w:space="0"/>
              <w:right w:val="single" w:color="auto" w:sz="4" w:space="0"/>
            </w:tcBorders>
            <w:shd w:val="clear" w:color="000000" w:fill="FFFFFF"/>
            <w:vAlign w:val="center"/>
          </w:tcPr>
          <w:p w14:paraId="547C8E8B">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序号</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49753ECA">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项目</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31F6B27C">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品牌</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602A167D">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类型</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49AD9246">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单位</w:t>
            </w:r>
          </w:p>
        </w:tc>
        <w:tc>
          <w:tcPr>
            <w:tcW w:w="0" w:type="auto"/>
            <w:tcBorders>
              <w:top w:val="single" w:color="auto" w:sz="4" w:space="0"/>
              <w:left w:val="nil"/>
              <w:bottom w:val="single" w:color="auto" w:sz="4" w:space="0"/>
              <w:right w:val="single" w:color="auto" w:sz="4" w:space="0"/>
            </w:tcBorders>
            <w:shd w:val="clear" w:color="000000" w:fill="FFFFFF"/>
            <w:vAlign w:val="center"/>
          </w:tcPr>
          <w:p w14:paraId="22D1719B">
            <w:pPr>
              <w:widowControl/>
              <w:jc w:val="left"/>
              <w:rPr>
                <w:rFonts w:cs="宋体" w:asciiTheme="minorEastAsia" w:hAnsiTheme="minorEastAsia"/>
                <w:b/>
                <w:bCs/>
                <w:color w:val="auto"/>
                <w:kern w:val="0"/>
                <w:szCs w:val="21"/>
                <w:highlight w:val="none"/>
              </w:rPr>
            </w:pPr>
            <w:r>
              <w:rPr>
                <w:rFonts w:hint="eastAsia" w:cs="宋体" w:asciiTheme="minorEastAsia" w:hAnsiTheme="minorEastAsia"/>
                <w:b/>
                <w:bCs/>
                <w:color w:val="auto"/>
                <w:kern w:val="0"/>
                <w:szCs w:val="21"/>
                <w:highlight w:val="none"/>
              </w:rPr>
              <w:t>数量</w:t>
            </w:r>
          </w:p>
        </w:tc>
      </w:tr>
      <w:tr w14:paraId="68E3D8BE">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147B093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 </w:t>
            </w:r>
          </w:p>
        </w:tc>
        <w:tc>
          <w:tcPr>
            <w:tcW w:w="0" w:type="auto"/>
            <w:tcBorders>
              <w:top w:val="nil"/>
              <w:left w:val="nil"/>
              <w:bottom w:val="single" w:color="auto" w:sz="4" w:space="0"/>
              <w:right w:val="single" w:color="auto" w:sz="4" w:space="0"/>
            </w:tcBorders>
            <w:shd w:val="clear" w:color="000000" w:fill="FFFFFF"/>
            <w:vAlign w:val="center"/>
          </w:tcPr>
          <w:p w14:paraId="4F1D562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精品文物互动展示系统  </w:t>
            </w:r>
          </w:p>
        </w:tc>
        <w:tc>
          <w:tcPr>
            <w:tcW w:w="0" w:type="auto"/>
            <w:tcBorders>
              <w:top w:val="nil"/>
              <w:left w:val="nil"/>
              <w:bottom w:val="single" w:color="auto" w:sz="4" w:space="0"/>
              <w:right w:val="single" w:color="auto" w:sz="4" w:space="0"/>
            </w:tcBorders>
            <w:shd w:val="clear" w:color="000000" w:fill="FFFFFF"/>
            <w:vAlign w:val="center"/>
          </w:tcPr>
          <w:p w14:paraId="337EE17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259CA77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交互游戏三维类</w:t>
            </w:r>
          </w:p>
        </w:tc>
        <w:tc>
          <w:tcPr>
            <w:tcW w:w="0" w:type="auto"/>
            <w:tcBorders>
              <w:top w:val="nil"/>
              <w:left w:val="nil"/>
              <w:bottom w:val="single" w:color="auto" w:sz="4" w:space="0"/>
              <w:right w:val="single" w:color="auto" w:sz="4" w:space="0"/>
            </w:tcBorders>
            <w:shd w:val="clear" w:color="000000" w:fill="FFFFFF"/>
            <w:vAlign w:val="center"/>
          </w:tcPr>
          <w:p w14:paraId="05D239A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6CFAB44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36342A3F">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07FEEB1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 </w:t>
            </w:r>
          </w:p>
        </w:tc>
        <w:tc>
          <w:tcPr>
            <w:tcW w:w="0" w:type="auto"/>
            <w:tcBorders>
              <w:top w:val="nil"/>
              <w:left w:val="nil"/>
              <w:bottom w:val="single" w:color="auto" w:sz="4" w:space="0"/>
              <w:right w:val="single" w:color="auto" w:sz="4" w:space="0"/>
            </w:tcBorders>
            <w:shd w:val="clear" w:color="000000" w:fill="FFFFFF"/>
            <w:vAlign w:val="center"/>
          </w:tcPr>
          <w:p w14:paraId="598D5A5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石斧的制作与使用互动系统</w:t>
            </w:r>
          </w:p>
        </w:tc>
        <w:tc>
          <w:tcPr>
            <w:tcW w:w="0" w:type="auto"/>
            <w:tcBorders>
              <w:top w:val="nil"/>
              <w:left w:val="nil"/>
              <w:bottom w:val="single" w:color="auto" w:sz="4" w:space="0"/>
              <w:right w:val="single" w:color="auto" w:sz="4" w:space="0"/>
            </w:tcBorders>
            <w:shd w:val="clear" w:color="000000" w:fill="FFFFFF"/>
            <w:vAlign w:val="center"/>
          </w:tcPr>
          <w:p w14:paraId="1ECFDA6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26F9911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交互游戏三维类</w:t>
            </w:r>
          </w:p>
        </w:tc>
        <w:tc>
          <w:tcPr>
            <w:tcW w:w="0" w:type="auto"/>
            <w:tcBorders>
              <w:top w:val="nil"/>
              <w:left w:val="nil"/>
              <w:bottom w:val="single" w:color="auto" w:sz="4" w:space="0"/>
              <w:right w:val="single" w:color="auto" w:sz="4" w:space="0"/>
            </w:tcBorders>
            <w:shd w:val="clear" w:color="000000" w:fill="FFFFFF"/>
            <w:vAlign w:val="center"/>
          </w:tcPr>
          <w:p w14:paraId="4F4098C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7C32715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6ED6BEDE">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0A45798C">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 </w:t>
            </w:r>
          </w:p>
        </w:tc>
        <w:tc>
          <w:tcPr>
            <w:tcW w:w="0" w:type="auto"/>
            <w:tcBorders>
              <w:top w:val="nil"/>
              <w:left w:val="nil"/>
              <w:bottom w:val="single" w:color="auto" w:sz="4" w:space="0"/>
              <w:right w:val="single" w:color="auto" w:sz="4" w:space="0"/>
            </w:tcBorders>
            <w:shd w:val="clear" w:color="000000" w:fill="FFFFFF"/>
            <w:vAlign w:val="center"/>
          </w:tcPr>
          <w:p w14:paraId="2654AE5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黍谷回春动画播放系统</w:t>
            </w:r>
          </w:p>
        </w:tc>
        <w:tc>
          <w:tcPr>
            <w:tcW w:w="0" w:type="auto"/>
            <w:tcBorders>
              <w:top w:val="nil"/>
              <w:left w:val="nil"/>
              <w:bottom w:val="single" w:color="auto" w:sz="4" w:space="0"/>
              <w:right w:val="single" w:color="auto" w:sz="4" w:space="0"/>
            </w:tcBorders>
            <w:shd w:val="clear" w:color="000000" w:fill="FFFFFF"/>
            <w:vAlign w:val="center"/>
          </w:tcPr>
          <w:p w14:paraId="19B178E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4878175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二维动画120秒</w:t>
            </w:r>
          </w:p>
        </w:tc>
        <w:tc>
          <w:tcPr>
            <w:tcW w:w="0" w:type="auto"/>
            <w:tcBorders>
              <w:top w:val="nil"/>
              <w:left w:val="nil"/>
              <w:bottom w:val="single" w:color="auto" w:sz="4" w:space="0"/>
              <w:right w:val="single" w:color="auto" w:sz="4" w:space="0"/>
            </w:tcBorders>
            <w:shd w:val="clear" w:color="000000" w:fill="FFFFFF"/>
            <w:vAlign w:val="center"/>
          </w:tcPr>
          <w:p w14:paraId="4223AA1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6D40ED2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9.00 </w:t>
            </w:r>
          </w:p>
        </w:tc>
      </w:tr>
      <w:tr w14:paraId="50C4082A">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3F65326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4 </w:t>
            </w:r>
          </w:p>
        </w:tc>
        <w:tc>
          <w:tcPr>
            <w:tcW w:w="0" w:type="auto"/>
            <w:tcBorders>
              <w:top w:val="nil"/>
              <w:left w:val="nil"/>
              <w:bottom w:val="single" w:color="auto" w:sz="4" w:space="0"/>
              <w:right w:val="single" w:color="auto" w:sz="4" w:space="0"/>
            </w:tcBorders>
            <w:shd w:val="clear" w:color="000000" w:fill="FFFFFF"/>
            <w:vAlign w:val="center"/>
          </w:tcPr>
          <w:p w14:paraId="284C491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魔幻沙池互动系统</w:t>
            </w:r>
          </w:p>
        </w:tc>
        <w:tc>
          <w:tcPr>
            <w:tcW w:w="0" w:type="auto"/>
            <w:tcBorders>
              <w:top w:val="nil"/>
              <w:left w:val="nil"/>
              <w:bottom w:val="single" w:color="auto" w:sz="4" w:space="0"/>
              <w:right w:val="single" w:color="auto" w:sz="4" w:space="0"/>
            </w:tcBorders>
            <w:shd w:val="clear" w:color="000000" w:fill="FFFFFF"/>
            <w:vAlign w:val="center"/>
          </w:tcPr>
          <w:p w14:paraId="119D4B8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5A6849A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互游戏</w:t>
            </w:r>
          </w:p>
        </w:tc>
        <w:tc>
          <w:tcPr>
            <w:tcW w:w="0" w:type="auto"/>
            <w:tcBorders>
              <w:top w:val="nil"/>
              <w:left w:val="nil"/>
              <w:bottom w:val="single" w:color="auto" w:sz="4" w:space="0"/>
              <w:right w:val="single" w:color="auto" w:sz="4" w:space="0"/>
            </w:tcBorders>
            <w:shd w:val="clear" w:color="000000" w:fill="FFFFFF"/>
            <w:vAlign w:val="center"/>
          </w:tcPr>
          <w:p w14:paraId="6DDE2E9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7FADFCB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69DD09C0">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0B7A027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5 </w:t>
            </w:r>
          </w:p>
        </w:tc>
        <w:tc>
          <w:tcPr>
            <w:tcW w:w="0" w:type="auto"/>
            <w:tcBorders>
              <w:top w:val="nil"/>
              <w:left w:val="nil"/>
              <w:bottom w:val="single" w:color="auto" w:sz="4" w:space="0"/>
              <w:right w:val="single" w:color="auto" w:sz="4" w:space="0"/>
            </w:tcBorders>
            <w:shd w:val="clear" w:color="000000" w:fill="FFFFFF"/>
            <w:vAlign w:val="center"/>
          </w:tcPr>
          <w:p w14:paraId="62BD1C1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顺州古城投影系统</w:t>
            </w:r>
          </w:p>
        </w:tc>
        <w:tc>
          <w:tcPr>
            <w:tcW w:w="0" w:type="auto"/>
            <w:tcBorders>
              <w:top w:val="nil"/>
              <w:left w:val="nil"/>
              <w:bottom w:val="single" w:color="auto" w:sz="4" w:space="0"/>
              <w:right w:val="single" w:color="auto" w:sz="4" w:space="0"/>
            </w:tcBorders>
            <w:shd w:val="clear" w:color="000000" w:fill="FFFFFF"/>
            <w:vAlign w:val="center"/>
          </w:tcPr>
          <w:p w14:paraId="0BEC8E0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0D11884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视频片剪辑120秒</w:t>
            </w:r>
          </w:p>
        </w:tc>
        <w:tc>
          <w:tcPr>
            <w:tcW w:w="0" w:type="auto"/>
            <w:tcBorders>
              <w:top w:val="nil"/>
              <w:left w:val="nil"/>
              <w:bottom w:val="single" w:color="auto" w:sz="4" w:space="0"/>
              <w:right w:val="single" w:color="auto" w:sz="4" w:space="0"/>
            </w:tcBorders>
            <w:shd w:val="clear" w:color="000000" w:fill="FFFFFF"/>
            <w:vAlign w:val="center"/>
          </w:tcPr>
          <w:p w14:paraId="74A698B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363D546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2F49D03">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5FCC0C6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6 </w:t>
            </w:r>
          </w:p>
        </w:tc>
        <w:tc>
          <w:tcPr>
            <w:tcW w:w="0" w:type="auto"/>
            <w:tcBorders>
              <w:top w:val="nil"/>
              <w:left w:val="nil"/>
              <w:bottom w:val="single" w:color="auto" w:sz="4" w:space="0"/>
              <w:right w:val="single" w:color="auto" w:sz="4" w:space="0"/>
            </w:tcBorders>
            <w:shd w:val="clear" w:color="000000" w:fill="FFFFFF"/>
            <w:vAlign w:val="center"/>
          </w:tcPr>
          <w:p w14:paraId="3203A1D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辽代贵族狩猎动画播放系统</w:t>
            </w:r>
          </w:p>
        </w:tc>
        <w:tc>
          <w:tcPr>
            <w:tcW w:w="0" w:type="auto"/>
            <w:tcBorders>
              <w:top w:val="nil"/>
              <w:left w:val="nil"/>
              <w:bottom w:val="single" w:color="auto" w:sz="4" w:space="0"/>
              <w:right w:val="single" w:color="auto" w:sz="4" w:space="0"/>
            </w:tcBorders>
            <w:shd w:val="clear" w:color="000000" w:fill="FFFFFF"/>
            <w:vAlign w:val="center"/>
          </w:tcPr>
          <w:p w14:paraId="5065266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537E0638">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二维动画120秒</w:t>
            </w:r>
          </w:p>
        </w:tc>
        <w:tc>
          <w:tcPr>
            <w:tcW w:w="0" w:type="auto"/>
            <w:tcBorders>
              <w:top w:val="nil"/>
              <w:left w:val="nil"/>
              <w:bottom w:val="single" w:color="auto" w:sz="4" w:space="0"/>
              <w:right w:val="single" w:color="auto" w:sz="4" w:space="0"/>
            </w:tcBorders>
            <w:shd w:val="clear" w:color="000000" w:fill="FFFFFF"/>
            <w:vAlign w:val="center"/>
          </w:tcPr>
          <w:p w14:paraId="24C167E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2ABC401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9.00 </w:t>
            </w:r>
          </w:p>
        </w:tc>
      </w:tr>
      <w:tr w14:paraId="71EFF3AE">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4D3834F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7 </w:t>
            </w:r>
          </w:p>
        </w:tc>
        <w:tc>
          <w:tcPr>
            <w:tcW w:w="0" w:type="auto"/>
            <w:tcBorders>
              <w:top w:val="nil"/>
              <w:left w:val="nil"/>
              <w:bottom w:val="single" w:color="auto" w:sz="4" w:space="0"/>
              <w:right w:val="single" w:color="auto" w:sz="4" w:space="0"/>
            </w:tcBorders>
            <w:shd w:val="clear" w:color="000000" w:fill="FFFFFF"/>
            <w:vAlign w:val="center"/>
          </w:tcPr>
          <w:p w14:paraId="0054960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焦庄地道战投影系统</w:t>
            </w:r>
          </w:p>
        </w:tc>
        <w:tc>
          <w:tcPr>
            <w:tcW w:w="0" w:type="auto"/>
            <w:tcBorders>
              <w:top w:val="nil"/>
              <w:left w:val="nil"/>
              <w:bottom w:val="single" w:color="auto" w:sz="4" w:space="0"/>
              <w:right w:val="single" w:color="auto" w:sz="4" w:space="0"/>
            </w:tcBorders>
            <w:shd w:val="clear" w:color="000000" w:fill="FFFFFF"/>
            <w:vAlign w:val="center"/>
          </w:tcPr>
          <w:p w14:paraId="480CBAD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2B69000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三维动画120秒</w:t>
            </w:r>
          </w:p>
        </w:tc>
        <w:tc>
          <w:tcPr>
            <w:tcW w:w="0" w:type="auto"/>
            <w:tcBorders>
              <w:top w:val="nil"/>
              <w:left w:val="nil"/>
              <w:bottom w:val="single" w:color="auto" w:sz="4" w:space="0"/>
              <w:right w:val="single" w:color="auto" w:sz="4" w:space="0"/>
            </w:tcBorders>
            <w:shd w:val="clear" w:color="000000" w:fill="FFFFFF"/>
            <w:vAlign w:val="center"/>
          </w:tcPr>
          <w:p w14:paraId="76331C0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21C732A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1124DD96">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1D645C7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8 </w:t>
            </w:r>
          </w:p>
        </w:tc>
        <w:tc>
          <w:tcPr>
            <w:tcW w:w="0" w:type="auto"/>
            <w:tcBorders>
              <w:top w:val="nil"/>
              <w:left w:val="nil"/>
              <w:bottom w:val="single" w:color="auto" w:sz="4" w:space="0"/>
              <w:right w:val="single" w:color="auto" w:sz="4" w:space="0"/>
            </w:tcBorders>
            <w:shd w:val="clear" w:color="000000" w:fill="FFFFFF"/>
            <w:vAlign w:val="center"/>
          </w:tcPr>
          <w:p w14:paraId="2E3B02D7">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城市变迁投影系统</w:t>
            </w:r>
          </w:p>
        </w:tc>
        <w:tc>
          <w:tcPr>
            <w:tcW w:w="0" w:type="auto"/>
            <w:tcBorders>
              <w:top w:val="nil"/>
              <w:left w:val="nil"/>
              <w:bottom w:val="single" w:color="auto" w:sz="4" w:space="0"/>
              <w:right w:val="single" w:color="auto" w:sz="4" w:space="0"/>
            </w:tcBorders>
            <w:shd w:val="clear" w:color="000000" w:fill="FFFFFF"/>
            <w:vAlign w:val="center"/>
          </w:tcPr>
          <w:p w14:paraId="28E8B6E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02BD18E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视频宣传片</w:t>
            </w:r>
          </w:p>
        </w:tc>
        <w:tc>
          <w:tcPr>
            <w:tcW w:w="0" w:type="auto"/>
            <w:tcBorders>
              <w:top w:val="nil"/>
              <w:left w:val="nil"/>
              <w:bottom w:val="single" w:color="auto" w:sz="4" w:space="0"/>
              <w:right w:val="single" w:color="auto" w:sz="4" w:space="0"/>
            </w:tcBorders>
            <w:shd w:val="clear" w:color="000000" w:fill="FFFFFF"/>
            <w:vAlign w:val="center"/>
          </w:tcPr>
          <w:p w14:paraId="2B721C9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53C03E5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2.00 </w:t>
            </w:r>
          </w:p>
        </w:tc>
      </w:tr>
      <w:tr w14:paraId="726000A4">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4E5583A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9 </w:t>
            </w:r>
          </w:p>
        </w:tc>
        <w:tc>
          <w:tcPr>
            <w:tcW w:w="0" w:type="auto"/>
            <w:tcBorders>
              <w:top w:val="nil"/>
              <w:left w:val="nil"/>
              <w:bottom w:val="single" w:color="auto" w:sz="4" w:space="0"/>
              <w:right w:val="single" w:color="auto" w:sz="4" w:space="0"/>
            </w:tcBorders>
            <w:shd w:val="clear" w:color="000000" w:fill="FFFFFF"/>
            <w:vAlign w:val="center"/>
          </w:tcPr>
          <w:p w14:paraId="41A7A3E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宜居城市互动系统</w:t>
            </w:r>
          </w:p>
        </w:tc>
        <w:tc>
          <w:tcPr>
            <w:tcW w:w="0" w:type="auto"/>
            <w:tcBorders>
              <w:top w:val="nil"/>
              <w:left w:val="nil"/>
              <w:bottom w:val="single" w:color="auto" w:sz="4" w:space="0"/>
              <w:right w:val="single" w:color="auto" w:sz="4" w:space="0"/>
            </w:tcBorders>
            <w:shd w:val="clear" w:color="000000" w:fill="FFFFFF"/>
            <w:vAlign w:val="center"/>
          </w:tcPr>
          <w:p w14:paraId="5747F51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7E9340B5">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视频程序互动</w:t>
            </w:r>
          </w:p>
        </w:tc>
        <w:tc>
          <w:tcPr>
            <w:tcW w:w="0" w:type="auto"/>
            <w:tcBorders>
              <w:top w:val="nil"/>
              <w:left w:val="nil"/>
              <w:bottom w:val="single" w:color="auto" w:sz="4" w:space="0"/>
              <w:right w:val="single" w:color="auto" w:sz="4" w:space="0"/>
            </w:tcBorders>
            <w:shd w:val="clear" w:color="000000" w:fill="FFFFFF"/>
            <w:vAlign w:val="center"/>
          </w:tcPr>
          <w:p w14:paraId="7226648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45EB63C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3F57931E">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68057F9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 </w:t>
            </w:r>
          </w:p>
        </w:tc>
        <w:tc>
          <w:tcPr>
            <w:tcW w:w="0" w:type="auto"/>
            <w:tcBorders>
              <w:top w:val="nil"/>
              <w:left w:val="nil"/>
              <w:bottom w:val="single" w:color="auto" w:sz="4" w:space="0"/>
              <w:right w:val="single" w:color="auto" w:sz="4" w:space="0"/>
            </w:tcBorders>
            <w:shd w:val="clear" w:color="000000" w:fill="FFFFFF"/>
            <w:vAlign w:val="center"/>
          </w:tcPr>
          <w:p w14:paraId="35FDF44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顺义形象宣传片播放系统</w:t>
            </w:r>
          </w:p>
        </w:tc>
        <w:tc>
          <w:tcPr>
            <w:tcW w:w="0" w:type="auto"/>
            <w:tcBorders>
              <w:top w:val="nil"/>
              <w:left w:val="nil"/>
              <w:bottom w:val="single" w:color="auto" w:sz="4" w:space="0"/>
              <w:right w:val="single" w:color="auto" w:sz="4" w:space="0"/>
            </w:tcBorders>
            <w:shd w:val="clear" w:color="000000" w:fill="FFFFFF"/>
            <w:vAlign w:val="center"/>
          </w:tcPr>
          <w:p w14:paraId="6A90B80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4CF1EBBE">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视频宣传片</w:t>
            </w:r>
          </w:p>
        </w:tc>
        <w:tc>
          <w:tcPr>
            <w:tcW w:w="0" w:type="auto"/>
            <w:tcBorders>
              <w:top w:val="nil"/>
              <w:left w:val="nil"/>
              <w:bottom w:val="single" w:color="auto" w:sz="4" w:space="0"/>
              <w:right w:val="single" w:color="auto" w:sz="4" w:space="0"/>
            </w:tcBorders>
            <w:shd w:val="clear" w:color="000000" w:fill="FFFFFF"/>
            <w:vAlign w:val="center"/>
          </w:tcPr>
          <w:p w14:paraId="77EDBF1F">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76CA061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2F2532D0">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1DB3B0C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11 </w:t>
            </w:r>
          </w:p>
        </w:tc>
        <w:tc>
          <w:tcPr>
            <w:tcW w:w="0" w:type="auto"/>
            <w:tcBorders>
              <w:top w:val="nil"/>
              <w:left w:val="nil"/>
              <w:bottom w:val="single" w:color="auto" w:sz="4" w:space="0"/>
              <w:right w:val="single" w:color="auto" w:sz="4" w:space="0"/>
            </w:tcBorders>
            <w:shd w:val="clear" w:color="000000" w:fill="FFFFFF"/>
            <w:vAlign w:val="center"/>
          </w:tcPr>
          <w:p w14:paraId="1190A133">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文物修复室播放系统</w:t>
            </w:r>
          </w:p>
        </w:tc>
        <w:tc>
          <w:tcPr>
            <w:tcW w:w="0" w:type="auto"/>
            <w:tcBorders>
              <w:top w:val="nil"/>
              <w:left w:val="nil"/>
              <w:bottom w:val="single" w:color="auto" w:sz="4" w:space="0"/>
              <w:right w:val="single" w:color="auto" w:sz="4" w:space="0"/>
            </w:tcBorders>
            <w:shd w:val="clear" w:color="000000" w:fill="FFFFFF"/>
            <w:vAlign w:val="center"/>
          </w:tcPr>
          <w:p w14:paraId="7484E72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米格</w:t>
            </w:r>
          </w:p>
        </w:tc>
        <w:tc>
          <w:tcPr>
            <w:tcW w:w="0" w:type="auto"/>
            <w:tcBorders>
              <w:top w:val="nil"/>
              <w:left w:val="nil"/>
              <w:bottom w:val="single" w:color="auto" w:sz="4" w:space="0"/>
              <w:right w:val="single" w:color="auto" w:sz="4" w:space="0"/>
            </w:tcBorders>
            <w:shd w:val="clear" w:color="000000" w:fill="FFFFFF"/>
            <w:vAlign w:val="center"/>
          </w:tcPr>
          <w:p w14:paraId="29A3F9BD">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视频宣传片</w:t>
            </w:r>
          </w:p>
        </w:tc>
        <w:tc>
          <w:tcPr>
            <w:tcW w:w="0" w:type="auto"/>
            <w:tcBorders>
              <w:top w:val="nil"/>
              <w:left w:val="nil"/>
              <w:bottom w:val="single" w:color="auto" w:sz="4" w:space="0"/>
              <w:right w:val="single" w:color="auto" w:sz="4" w:space="0"/>
            </w:tcBorders>
            <w:shd w:val="clear" w:color="000000" w:fill="FFFFFF"/>
            <w:vAlign w:val="center"/>
          </w:tcPr>
          <w:p w14:paraId="12B0A134">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套</w:t>
            </w:r>
          </w:p>
        </w:tc>
        <w:tc>
          <w:tcPr>
            <w:tcW w:w="0" w:type="auto"/>
            <w:tcBorders>
              <w:top w:val="nil"/>
              <w:left w:val="nil"/>
              <w:bottom w:val="single" w:color="auto" w:sz="4" w:space="0"/>
              <w:right w:val="single" w:color="auto" w:sz="4" w:space="0"/>
            </w:tcBorders>
            <w:shd w:val="clear" w:color="000000" w:fill="FFFFFF"/>
            <w:vAlign w:val="center"/>
          </w:tcPr>
          <w:p w14:paraId="1D24FDB1">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1.00 </w:t>
            </w:r>
          </w:p>
        </w:tc>
      </w:tr>
      <w:tr w14:paraId="2F51FE5A">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000000" w:fill="FFFFFF"/>
            <w:vAlign w:val="center"/>
          </w:tcPr>
          <w:p w14:paraId="411B224A">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12 </w:t>
            </w:r>
          </w:p>
        </w:tc>
        <w:tc>
          <w:tcPr>
            <w:tcW w:w="0" w:type="auto"/>
            <w:tcBorders>
              <w:top w:val="nil"/>
              <w:left w:val="nil"/>
              <w:bottom w:val="single" w:color="auto" w:sz="4" w:space="0"/>
              <w:right w:val="single" w:color="auto" w:sz="4" w:space="0"/>
            </w:tcBorders>
            <w:shd w:val="clear" w:color="000000" w:fill="FFFFFF"/>
            <w:vAlign w:val="center"/>
          </w:tcPr>
          <w:p w14:paraId="48FF4AB9">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大厅LED屏</w:t>
            </w:r>
          </w:p>
        </w:tc>
        <w:tc>
          <w:tcPr>
            <w:tcW w:w="0" w:type="auto"/>
            <w:tcBorders>
              <w:top w:val="nil"/>
              <w:left w:val="nil"/>
              <w:bottom w:val="single" w:color="auto" w:sz="4" w:space="0"/>
              <w:right w:val="single" w:color="auto" w:sz="4" w:space="0"/>
            </w:tcBorders>
            <w:shd w:val="clear" w:color="000000" w:fill="FFFFFF"/>
            <w:vAlign w:val="center"/>
          </w:tcPr>
          <w:p w14:paraId="04E26CE2">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洲明</w:t>
            </w:r>
          </w:p>
        </w:tc>
        <w:tc>
          <w:tcPr>
            <w:tcW w:w="0" w:type="auto"/>
            <w:tcBorders>
              <w:top w:val="nil"/>
              <w:left w:val="nil"/>
              <w:bottom w:val="single" w:color="auto" w:sz="4" w:space="0"/>
              <w:right w:val="single" w:color="auto" w:sz="4" w:space="0"/>
            </w:tcBorders>
            <w:shd w:val="clear" w:color="000000" w:fill="FFFFFF"/>
            <w:vAlign w:val="center"/>
          </w:tcPr>
          <w:p w14:paraId="7D77CD20">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P2.5 室内全彩</w:t>
            </w:r>
          </w:p>
        </w:tc>
        <w:tc>
          <w:tcPr>
            <w:tcW w:w="0" w:type="auto"/>
            <w:tcBorders>
              <w:top w:val="nil"/>
              <w:left w:val="nil"/>
              <w:bottom w:val="single" w:color="auto" w:sz="4" w:space="0"/>
              <w:right w:val="single" w:color="auto" w:sz="4" w:space="0"/>
            </w:tcBorders>
            <w:shd w:val="clear" w:color="000000" w:fill="FFFFFF"/>
            <w:vAlign w:val="center"/>
          </w:tcPr>
          <w:p w14:paraId="78053936">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m2</w:t>
            </w:r>
          </w:p>
        </w:tc>
        <w:tc>
          <w:tcPr>
            <w:tcW w:w="0" w:type="auto"/>
            <w:tcBorders>
              <w:top w:val="nil"/>
              <w:left w:val="nil"/>
              <w:bottom w:val="single" w:color="auto" w:sz="4" w:space="0"/>
              <w:right w:val="single" w:color="auto" w:sz="4" w:space="0"/>
            </w:tcBorders>
            <w:shd w:val="clear" w:color="000000" w:fill="FFFFFF"/>
            <w:vAlign w:val="center"/>
          </w:tcPr>
          <w:p w14:paraId="7B70BEBB">
            <w:pPr>
              <w:widowControl/>
              <w:jc w:val="left"/>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34.50 </w:t>
            </w:r>
          </w:p>
        </w:tc>
      </w:tr>
    </w:tbl>
    <w:p w14:paraId="77978441">
      <w:pPr>
        <w:spacing w:line="360" w:lineRule="auto"/>
        <w:rPr>
          <w:rFonts w:asciiTheme="minorEastAsia" w:hAnsiTheme="minorEastAsia"/>
          <w:color w:val="auto"/>
          <w:sz w:val="24"/>
          <w:szCs w:val="28"/>
          <w:highlight w:val="none"/>
        </w:rPr>
      </w:pPr>
    </w:p>
    <w:p w14:paraId="0AB9AF59">
      <w:pPr>
        <w:pStyle w:val="3"/>
        <w:numPr>
          <w:ilvl w:val="0"/>
          <w:numId w:val="15"/>
        </w:numPr>
        <w:spacing w:before="340" w:after="330" w:line="578" w:lineRule="auto"/>
        <w:rPr>
          <w:b/>
          <w:bCs/>
          <w:color w:val="auto"/>
          <w:sz w:val="36"/>
          <w:szCs w:val="36"/>
          <w:highlight w:val="none"/>
        </w:rPr>
      </w:pPr>
      <w:bookmarkStart w:id="835" w:name="_Toc161756507"/>
      <w:r>
        <w:rPr>
          <w:rFonts w:hint="eastAsia"/>
          <w:b/>
          <w:bCs/>
          <w:color w:val="auto"/>
          <w:sz w:val="36"/>
          <w:szCs w:val="36"/>
          <w:highlight w:val="none"/>
        </w:rPr>
        <w:t>运维要求</w:t>
      </w:r>
      <w:bookmarkEnd w:id="835"/>
    </w:p>
    <w:p w14:paraId="10889505">
      <w:pPr>
        <w:pStyle w:val="104"/>
        <w:numPr>
          <w:ilvl w:val="1"/>
          <w:numId w:val="15"/>
        </w:numPr>
        <w:contextualSpacing w:val="0"/>
        <w:outlineLvl w:val="1"/>
        <w:rPr>
          <w:b/>
          <w:bCs/>
          <w:color w:val="auto"/>
          <w:sz w:val="32"/>
          <w:szCs w:val="36"/>
          <w:highlight w:val="none"/>
        </w:rPr>
      </w:pPr>
      <w:bookmarkStart w:id="836" w:name="_Toc161756508"/>
      <w:r>
        <w:rPr>
          <w:rFonts w:hint="eastAsia"/>
          <w:b/>
          <w:bCs/>
          <w:color w:val="auto"/>
          <w:sz w:val="32"/>
          <w:szCs w:val="36"/>
          <w:highlight w:val="none"/>
        </w:rPr>
        <w:t>顺义文化馆运维服务内容要求</w:t>
      </w:r>
      <w:bookmarkEnd w:id="836"/>
    </w:p>
    <w:p w14:paraId="62C99052">
      <w:pPr>
        <w:pStyle w:val="104"/>
        <w:numPr>
          <w:ilvl w:val="2"/>
          <w:numId w:val="15"/>
        </w:numPr>
        <w:contextualSpacing w:val="0"/>
        <w:outlineLvl w:val="2"/>
        <w:rPr>
          <w:b/>
          <w:bCs/>
          <w:color w:val="auto"/>
          <w:sz w:val="28"/>
          <w:szCs w:val="28"/>
          <w:highlight w:val="none"/>
        </w:rPr>
      </w:pPr>
      <w:bookmarkStart w:id="837" w:name="_Toc161756509"/>
      <w:r>
        <w:rPr>
          <w:rFonts w:hint="eastAsia"/>
          <w:b/>
          <w:bCs/>
          <w:color w:val="auto"/>
          <w:sz w:val="28"/>
          <w:szCs w:val="28"/>
          <w:highlight w:val="none"/>
        </w:rPr>
        <w:t>文化馆设备运维服务要求</w:t>
      </w:r>
      <w:bookmarkEnd w:id="837"/>
    </w:p>
    <w:p w14:paraId="69B279C5">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场馆L</w:t>
      </w:r>
      <w:r>
        <w:rPr>
          <w:rFonts w:asciiTheme="minorEastAsia" w:hAnsiTheme="minorEastAsia"/>
          <w:color w:val="auto"/>
          <w:sz w:val="24"/>
          <w:szCs w:val="28"/>
          <w:highlight w:val="none"/>
        </w:rPr>
        <w:t>ED</w:t>
      </w:r>
      <w:r>
        <w:rPr>
          <w:rFonts w:hint="eastAsia" w:asciiTheme="minorEastAsia" w:hAnsiTheme="minorEastAsia"/>
          <w:color w:val="auto"/>
          <w:sz w:val="24"/>
          <w:szCs w:val="28"/>
          <w:highlight w:val="none"/>
        </w:rPr>
        <w:t>大屏设备的运维工作方面，需制作电源、控制线路走线图，确保故障时，及时排查故障原因，根据产品说明书判断出故障原因，属于软件设置故障，根据产品说明书步骤，恢复使用；属于硬件故障的，协调厂家进行维修，保证有重大活动时设备能无障碍运行。</w:t>
      </w:r>
    </w:p>
    <w:p w14:paraId="7EF66E8D">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安保设备运维工作方面，需要建立安检机安检门等安检设备的维护保养制度，定期巡检保证正常使用。</w:t>
      </w:r>
    </w:p>
    <w:p w14:paraId="4EFC1E51">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展示交互设备的运维工作方面包含对设备进行日常除尘保护，对设备出现故障，根据产品说明书判断出故障原因，属于软件设置故障，根据产品说明书步骤，恢复使用；属于硬件故障的，协调厂家进行维修，对设备软件进行升级。</w:t>
      </w:r>
    </w:p>
    <w:p w14:paraId="3923F672">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场馆应用软件的运维工作方面，需要对服务器执行基本的服务器维护和排错，包括使用管理工具维护服务器、数据库、网络等。运维方需能够根据实际情况，提供相应环境及方案，对服务器及相关设备、系统进行配置、安装、和升级。针对系统故障，提供故障的问题评估和测试,提出解决方案和排错步骤，并现场实时解决。提供故障的问题评估和测试,提出解决方案和排错步骤，并现场实时解决。</w:t>
      </w:r>
    </w:p>
    <w:p w14:paraId="5BF11546">
      <w:pPr>
        <w:pStyle w:val="104"/>
        <w:numPr>
          <w:ilvl w:val="2"/>
          <w:numId w:val="15"/>
        </w:numPr>
        <w:contextualSpacing w:val="0"/>
        <w:outlineLvl w:val="2"/>
        <w:rPr>
          <w:b/>
          <w:bCs/>
          <w:color w:val="auto"/>
          <w:sz w:val="28"/>
          <w:szCs w:val="28"/>
          <w:highlight w:val="none"/>
        </w:rPr>
      </w:pPr>
      <w:bookmarkStart w:id="838" w:name="_Toc161756510"/>
      <w:r>
        <w:rPr>
          <w:rFonts w:hint="eastAsia"/>
          <w:b/>
          <w:bCs/>
          <w:color w:val="auto"/>
          <w:sz w:val="28"/>
          <w:szCs w:val="28"/>
          <w:highlight w:val="none"/>
        </w:rPr>
        <w:t>文化馆网络运维服务要求</w:t>
      </w:r>
      <w:bookmarkEnd w:id="838"/>
    </w:p>
    <w:p w14:paraId="4AC9FFD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接入网络线路维护及监控工作，需制作信息点线路图、信息点和弱电井配线架的对应表，可根据线路图和对应表进行故障诊断及排查，并能够解决属于大楼内部布线和接头的问题，当故障属于运营商接入问题，可给予协调配合</w:t>
      </w:r>
      <w:r>
        <w:rPr>
          <w:rFonts w:hint="eastAsia" w:asciiTheme="minorEastAsia" w:hAnsiTheme="minorEastAsia"/>
          <w:color w:val="auto"/>
          <w:sz w:val="24"/>
          <w:szCs w:val="28"/>
          <w:highlight w:val="none"/>
          <w:lang w:eastAsia="zh-CN"/>
        </w:rPr>
        <w:t>；</w:t>
      </w:r>
      <w:r>
        <w:rPr>
          <w:rFonts w:hint="eastAsia" w:asciiTheme="minorEastAsia" w:hAnsiTheme="minorEastAsia"/>
          <w:color w:val="auto"/>
          <w:sz w:val="24"/>
          <w:szCs w:val="28"/>
          <w:highlight w:val="none"/>
        </w:rPr>
        <w:t>网络维护方面，需要对信息化系统网络设备与终端（交换机、防火墙、</w:t>
      </w:r>
      <w:r>
        <w:rPr>
          <w:rFonts w:hint="eastAsia" w:asciiTheme="minorEastAsia" w:hAnsiTheme="minorEastAsia"/>
          <w:color w:val="auto"/>
          <w:sz w:val="24"/>
          <w:szCs w:val="28"/>
          <w:highlight w:val="none"/>
          <w:lang w:val="en-US" w:eastAsia="zh-CN"/>
        </w:rPr>
        <w:t>网络安全、</w:t>
      </w:r>
      <w:r>
        <w:rPr>
          <w:rFonts w:hint="eastAsia" w:asciiTheme="minorEastAsia" w:hAnsiTheme="minorEastAsia"/>
          <w:color w:val="auto"/>
          <w:sz w:val="24"/>
          <w:szCs w:val="28"/>
          <w:highlight w:val="none"/>
        </w:rPr>
        <w:t>容灾硬件、服务器、UPS、个人计算机等）进行日常维护。</w:t>
      </w:r>
    </w:p>
    <w:p w14:paraId="426893AD">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网络信息点位维护工作方面，</w:t>
      </w:r>
      <w:r>
        <w:rPr>
          <w:rFonts w:hint="eastAsia" w:asciiTheme="minorEastAsia" w:hAnsiTheme="minorEastAsia"/>
          <w:color w:val="auto"/>
          <w:sz w:val="24"/>
          <w:szCs w:val="28"/>
          <w:highlight w:val="none"/>
          <w:lang w:val="en-US" w:eastAsia="zh-CN"/>
        </w:rPr>
        <w:t xml:space="preserve"> </w:t>
      </w:r>
      <w:r>
        <w:rPr>
          <w:rFonts w:hint="eastAsia" w:asciiTheme="minorEastAsia" w:hAnsiTheme="minorEastAsia"/>
          <w:color w:val="auto"/>
          <w:sz w:val="24"/>
          <w:szCs w:val="28"/>
          <w:highlight w:val="none"/>
        </w:rPr>
        <w:t>需要对网络信息点故障点进行查找，确定位置后检查故障原因，如果故障原因为硬件问题，提供硬件市场价格，经用户方同意后进行采购更换；如果属于系统与配置故障，运维方需进行调试或安装。</w:t>
      </w:r>
    </w:p>
    <w:p w14:paraId="40F63302">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门禁设备信息网点维护工作方面，需要对门禁点故障点进行查找，判断为硬件或系统配置问题，前者需采集市场价信息经用户同意后进行采购更换，后者需运维方给予调试或安装。门禁设备需保证能让每天上班时工作人员顺利打开房门，在出现故障时第一时间进行维修。运维人员需周期的测试门禁系统的灵敏度。</w:t>
      </w:r>
    </w:p>
    <w:p w14:paraId="400FA16D">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电视电控探头维护工作方面，需要对监控探头故障点进行查找，确定位置后检查故障原因，如果故障原因为硬件问题，则提供硬件市场价格，经由用户方同意后进行采购更换；如果属于系统与配置故障，运维方给予调试或安装。需保证监控室所显示的探头图像清晰，矩阵主机的控制正常，录像机的录像可通过网络正常回放。</w:t>
      </w:r>
    </w:p>
    <w:p w14:paraId="32B0BA4D">
      <w:pPr>
        <w:pStyle w:val="104"/>
        <w:numPr>
          <w:ilvl w:val="1"/>
          <w:numId w:val="15"/>
        </w:numPr>
        <w:contextualSpacing w:val="0"/>
        <w:outlineLvl w:val="1"/>
        <w:rPr>
          <w:b/>
          <w:bCs/>
          <w:color w:val="auto"/>
          <w:sz w:val="32"/>
          <w:szCs w:val="36"/>
          <w:highlight w:val="none"/>
        </w:rPr>
      </w:pPr>
      <w:bookmarkStart w:id="839" w:name="_Toc161756511"/>
      <w:r>
        <w:rPr>
          <w:rFonts w:hint="eastAsia"/>
          <w:b/>
          <w:bCs/>
          <w:color w:val="auto"/>
          <w:sz w:val="32"/>
          <w:szCs w:val="36"/>
          <w:highlight w:val="none"/>
        </w:rPr>
        <w:t>顺义图书馆运维服务内容要求</w:t>
      </w:r>
      <w:bookmarkEnd w:id="839"/>
    </w:p>
    <w:p w14:paraId="40E7DE6F">
      <w:pPr>
        <w:pStyle w:val="104"/>
        <w:numPr>
          <w:ilvl w:val="2"/>
          <w:numId w:val="15"/>
        </w:numPr>
        <w:contextualSpacing w:val="0"/>
        <w:outlineLvl w:val="2"/>
        <w:rPr>
          <w:b/>
          <w:bCs/>
          <w:color w:val="auto"/>
          <w:sz w:val="28"/>
          <w:szCs w:val="28"/>
          <w:highlight w:val="none"/>
        </w:rPr>
      </w:pPr>
      <w:bookmarkStart w:id="840" w:name="_Toc161756512"/>
      <w:r>
        <w:rPr>
          <w:rFonts w:hint="eastAsia"/>
          <w:b/>
          <w:bCs/>
          <w:color w:val="auto"/>
          <w:sz w:val="28"/>
          <w:szCs w:val="28"/>
          <w:highlight w:val="none"/>
        </w:rPr>
        <w:t>图书馆设备运维服务要求</w:t>
      </w:r>
      <w:bookmarkEnd w:id="840"/>
    </w:p>
    <w:p w14:paraId="1A4D269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应用软件系统维护方面，需要能够定期检查设备线路及设备的正常使用状态，保证设备的安全使用，对设备出现的故障及时排除，如遇配件损坏，及时给出市场价，待用户方方认可后进行采购维修。</w:t>
      </w:r>
    </w:p>
    <w:p w14:paraId="1CCE0F4D">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场馆公共服务设备维护方面，需要对服务器执行基本的服务器维护和排错，包括使用管理工具维护服务器、数据库和网络。</w:t>
      </w:r>
      <w:bookmarkStart w:id="841" w:name="_Hlk163401191"/>
      <w:r>
        <w:rPr>
          <w:rFonts w:hint="eastAsia" w:asciiTheme="minorEastAsia" w:hAnsiTheme="minorEastAsia"/>
          <w:color w:val="auto"/>
          <w:sz w:val="24"/>
          <w:szCs w:val="28"/>
          <w:highlight w:val="none"/>
        </w:rPr>
        <w:t>需能够根据实际情况，提供相应配置环境及解决方案，对服务器及相关设备、系统进行配置、安装、和升级。针对系统故障，提供故障的问题评估和测试,提出解决方案和排错步骤，现场解决。</w:t>
      </w:r>
      <w:bookmarkEnd w:id="841"/>
    </w:p>
    <w:p w14:paraId="282DC967">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安检门禁维护方面，需要对设备进行日常除尘保护，对设备出现故障，根据产品说明书判断出故障原因，根据产品说明书步骤，恢复使用；如果故障属于硬件故障，需协调厂家进行维修，如需更换硬件所产生的费用，提供市场价格。对设备软件进行升级。</w:t>
      </w:r>
    </w:p>
    <w:p w14:paraId="7F943261">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办公用品维护方面，需要检查设备日常使用情况，出现故障检查设备故障原因，如设备损坏，向用户方方提供市场价格重新采购。</w:t>
      </w:r>
    </w:p>
    <w:p w14:paraId="6DF8D984">
      <w:pPr>
        <w:pStyle w:val="104"/>
        <w:numPr>
          <w:ilvl w:val="2"/>
          <w:numId w:val="15"/>
        </w:numPr>
        <w:contextualSpacing w:val="0"/>
        <w:outlineLvl w:val="2"/>
        <w:rPr>
          <w:b/>
          <w:bCs/>
          <w:color w:val="auto"/>
          <w:sz w:val="28"/>
          <w:szCs w:val="28"/>
          <w:highlight w:val="none"/>
        </w:rPr>
      </w:pPr>
      <w:bookmarkStart w:id="842" w:name="_Toc161756513"/>
      <w:r>
        <w:rPr>
          <w:rFonts w:hint="eastAsia"/>
          <w:b/>
          <w:bCs/>
          <w:color w:val="auto"/>
          <w:sz w:val="28"/>
          <w:szCs w:val="28"/>
          <w:highlight w:val="none"/>
        </w:rPr>
        <w:t>图书馆弱电网络运维要求</w:t>
      </w:r>
      <w:bookmarkEnd w:id="842"/>
    </w:p>
    <w:p w14:paraId="7EBD874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接入网络线路维护及监控工作包含制作信息点线路图、信息点和弱电井配线架的对应表，可根据线路图和对应表进行故障诊断及排查，并能够解决属于大楼内部布线和接头的问题，当故障属于运营商接入问题，可给予协调配合。</w:t>
      </w:r>
    </w:p>
    <w:p w14:paraId="47FB7F0B">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网络信息网点维护工作，包含故障点排查并确认原因。根据故障为硬件问题或系统配置问题的差异，分别采取协商更换配件或运维方调试安装的方案。</w:t>
      </w:r>
    </w:p>
    <w:p w14:paraId="16459128">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门禁设备信息网点维护工作，需要提供故障排查服务并能够快速确认故障原因，第一时间进行维修，运维方可根据故障为硬件问题或系统配置问题的差异，分别采取协商更换配件或运维方调试安装的方案。需保证门禁设备能在每天上班时工作人员顺利打开房门。运维方需要周期的测试门禁系统的灵敏度。</w:t>
      </w:r>
    </w:p>
    <w:p w14:paraId="05DE5BF0">
      <w:pPr>
        <w:pStyle w:val="104"/>
        <w:numPr>
          <w:ilvl w:val="2"/>
          <w:numId w:val="15"/>
        </w:numPr>
        <w:contextualSpacing w:val="0"/>
        <w:outlineLvl w:val="2"/>
        <w:rPr>
          <w:b/>
          <w:bCs/>
          <w:color w:val="auto"/>
          <w:sz w:val="28"/>
          <w:szCs w:val="28"/>
          <w:highlight w:val="none"/>
        </w:rPr>
      </w:pPr>
      <w:bookmarkStart w:id="843" w:name="_Toc161756514"/>
      <w:r>
        <w:rPr>
          <w:rFonts w:hint="eastAsia"/>
          <w:b/>
          <w:bCs/>
          <w:color w:val="auto"/>
          <w:sz w:val="28"/>
          <w:szCs w:val="28"/>
          <w:highlight w:val="none"/>
        </w:rPr>
        <w:t>图书馆机房设备及网络运维要求</w:t>
      </w:r>
      <w:bookmarkEnd w:id="843"/>
    </w:p>
    <w:p w14:paraId="3E79C6B4">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环境监控系统维护、配电系统维护、网络设备及系统维护。</w:t>
      </w:r>
    </w:p>
    <w:p w14:paraId="60C8A9ED">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精密空调设备维护工作，包含日常巡检，确认运行情况；提供日常除尘保护，功能参数日常监控；如有报警，分析报警原因，如为设备损坏，协助用户方联系厂家协助解决。</w:t>
      </w:r>
    </w:p>
    <w:p w14:paraId="0D2BCE54">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环境监控系统维护方面，需要运维方对服务器执行基本的服务器维护和排错，包括使用管理工具维护服务器、数据库和网络。需能够根据实际情况，提供相应配置环境及解决方案，对服务器及相关设备、系统进行配置、安装、和升级。针对系统故障，提供故障的问题评估和测试,提出解决方案和排错步骤，现场解决。</w:t>
      </w:r>
    </w:p>
    <w:p w14:paraId="64972F33">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配电系统维护方面，需要提供精密列头柜检查及维护服务；提供清洁服务；进行日常检查，针对故障，根据设备实际运行情况及相关参数判断具体原因，提供解决方案或联系厂商协助解决；定期检查UPS状态，对电池进行充放电，保证机房的用电环境。</w:t>
      </w:r>
    </w:p>
    <w:p w14:paraId="16FAAAB2">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网络维护方面，需要对信息化系统网络设备与终端（交换机、防火墙</w:t>
      </w:r>
      <w:r>
        <w:rPr>
          <w:rFonts w:hint="eastAsia" w:asciiTheme="minorEastAsia" w:hAnsiTheme="minorEastAsia"/>
          <w:color w:val="auto"/>
          <w:sz w:val="24"/>
          <w:szCs w:val="28"/>
          <w:highlight w:val="none"/>
        </w:rPr>
        <w:t>、</w:t>
      </w:r>
      <w:r>
        <w:rPr>
          <w:rFonts w:hint="eastAsia" w:asciiTheme="minorEastAsia" w:hAnsiTheme="minorEastAsia"/>
          <w:color w:val="auto"/>
          <w:sz w:val="24"/>
          <w:szCs w:val="28"/>
          <w:highlight w:val="none"/>
          <w:lang w:val="en-US" w:eastAsia="zh-CN"/>
        </w:rPr>
        <w:t>网络安全</w:t>
      </w:r>
      <w:r>
        <w:rPr>
          <w:rFonts w:hint="eastAsia" w:asciiTheme="minorEastAsia" w:hAnsiTheme="minorEastAsia"/>
          <w:color w:val="auto"/>
          <w:sz w:val="24"/>
          <w:szCs w:val="28"/>
          <w:highlight w:val="none"/>
          <w:lang w:val="en-US" w:eastAsia="zh-CN"/>
        </w:rPr>
        <w:t>、</w:t>
      </w:r>
      <w:r>
        <w:rPr>
          <w:rFonts w:hint="eastAsia" w:asciiTheme="minorEastAsia" w:hAnsiTheme="minorEastAsia"/>
          <w:color w:val="auto"/>
          <w:sz w:val="24"/>
          <w:szCs w:val="28"/>
          <w:highlight w:val="none"/>
        </w:rPr>
        <w:t>容灾硬件、服务器、UPS、个人计算机等）进行日常维护，对设备出现的故障进行排查，当确认属于系统与配置故障，运维方需给予调试或安装；如果属于硬件设备的原因，运维方需排查出故障硬件单元名称并提供市场价格协商更换。</w:t>
      </w:r>
    </w:p>
    <w:p w14:paraId="2973291C">
      <w:pPr>
        <w:pStyle w:val="104"/>
        <w:numPr>
          <w:ilvl w:val="2"/>
          <w:numId w:val="15"/>
        </w:numPr>
        <w:contextualSpacing w:val="0"/>
        <w:outlineLvl w:val="2"/>
        <w:rPr>
          <w:b/>
          <w:bCs/>
          <w:color w:val="auto"/>
          <w:sz w:val="28"/>
          <w:szCs w:val="28"/>
          <w:highlight w:val="none"/>
        </w:rPr>
      </w:pPr>
      <w:bookmarkStart w:id="844" w:name="_Toc161756515"/>
      <w:r>
        <w:rPr>
          <w:rFonts w:hint="eastAsia"/>
          <w:b/>
          <w:bCs/>
          <w:color w:val="auto"/>
          <w:sz w:val="28"/>
          <w:szCs w:val="28"/>
          <w:highlight w:val="none"/>
        </w:rPr>
        <w:t>图书馆网上书籍资源续费要求</w:t>
      </w:r>
      <w:bookmarkEnd w:id="844"/>
    </w:p>
    <w:p w14:paraId="41FCE4B9">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对图书场馆网上书籍资源的更新以及涉及的付费内容续费。具体需求需要根据用户方对图书资源实际更新要求完成续费或采购。</w:t>
      </w:r>
    </w:p>
    <w:p w14:paraId="1DDF66F9">
      <w:pPr>
        <w:pStyle w:val="104"/>
        <w:numPr>
          <w:ilvl w:val="1"/>
          <w:numId w:val="15"/>
        </w:numPr>
        <w:contextualSpacing w:val="0"/>
        <w:outlineLvl w:val="1"/>
        <w:rPr>
          <w:b/>
          <w:bCs/>
          <w:color w:val="auto"/>
          <w:sz w:val="32"/>
          <w:szCs w:val="36"/>
          <w:highlight w:val="none"/>
        </w:rPr>
      </w:pPr>
      <w:bookmarkStart w:id="845" w:name="_Toc161756516"/>
      <w:r>
        <w:rPr>
          <w:rFonts w:hint="eastAsia"/>
          <w:b/>
          <w:bCs/>
          <w:color w:val="auto"/>
          <w:sz w:val="32"/>
          <w:szCs w:val="36"/>
          <w:highlight w:val="none"/>
        </w:rPr>
        <w:t>顺义博物馆运维服务内容要求</w:t>
      </w:r>
      <w:bookmarkEnd w:id="845"/>
    </w:p>
    <w:p w14:paraId="1E7E292A">
      <w:pPr>
        <w:pStyle w:val="104"/>
        <w:numPr>
          <w:ilvl w:val="2"/>
          <w:numId w:val="15"/>
        </w:numPr>
        <w:contextualSpacing w:val="0"/>
        <w:outlineLvl w:val="2"/>
        <w:rPr>
          <w:b/>
          <w:bCs/>
          <w:color w:val="auto"/>
          <w:sz w:val="28"/>
          <w:szCs w:val="28"/>
          <w:highlight w:val="none"/>
        </w:rPr>
      </w:pPr>
      <w:bookmarkStart w:id="846" w:name="_Toc161756517"/>
      <w:r>
        <w:rPr>
          <w:rFonts w:hint="eastAsia"/>
          <w:b/>
          <w:bCs/>
          <w:color w:val="auto"/>
          <w:sz w:val="28"/>
          <w:szCs w:val="28"/>
          <w:highlight w:val="none"/>
        </w:rPr>
        <w:t>博物馆设备运维要求</w:t>
      </w:r>
      <w:bookmarkEnd w:id="846"/>
    </w:p>
    <w:p w14:paraId="68FDE767">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安检门禁设备维护方面，需要运维方建立安检机安检门等安检设备的维护保养制度，并定期巡检保证正常使用。</w:t>
      </w:r>
    </w:p>
    <w:p w14:paraId="6FA34EA1">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工作计算机设备维护方面，包含设备与终端故障排查服务，根据故障诊断结果提供对应解决方案；运维期间需支持设备出现的系统程序进行系统使用及软件升级。</w:t>
      </w:r>
    </w:p>
    <w:p w14:paraId="629CE85B">
      <w:pPr>
        <w:pStyle w:val="104"/>
        <w:numPr>
          <w:ilvl w:val="2"/>
          <w:numId w:val="15"/>
        </w:numPr>
        <w:contextualSpacing w:val="0"/>
        <w:outlineLvl w:val="2"/>
        <w:rPr>
          <w:b/>
          <w:bCs/>
          <w:color w:val="auto"/>
          <w:sz w:val="28"/>
          <w:szCs w:val="28"/>
          <w:highlight w:val="none"/>
        </w:rPr>
      </w:pPr>
      <w:bookmarkStart w:id="847" w:name="_Toc161756518"/>
      <w:r>
        <w:rPr>
          <w:rFonts w:hint="eastAsia"/>
          <w:b/>
          <w:bCs/>
          <w:color w:val="auto"/>
          <w:sz w:val="28"/>
          <w:szCs w:val="28"/>
          <w:highlight w:val="none"/>
        </w:rPr>
        <w:t>博物馆系统运维要求</w:t>
      </w:r>
      <w:bookmarkEnd w:id="847"/>
    </w:p>
    <w:p w14:paraId="388AD801">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大厅L</w:t>
      </w:r>
      <w:r>
        <w:rPr>
          <w:rFonts w:asciiTheme="minorEastAsia" w:hAnsiTheme="minorEastAsia"/>
          <w:color w:val="auto"/>
          <w:sz w:val="24"/>
          <w:szCs w:val="28"/>
          <w:highlight w:val="none"/>
        </w:rPr>
        <w:t>ED</w:t>
      </w:r>
      <w:r>
        <w:rPr>
          <w:rFonts w:hint="eastAsia" w:asciiTheme="minorEastAsia" w:hAnsiTheme="minorEastAsia"/>
          <w:color w:val="auto"/>
          <w:sz w:val="24"/>
          <w:szCs w:val="28"/>
          <w:highlight w:val="none"/>
        </w:rPr>
        <w:t>屏幕维护方面，需要运维方制作电源、控制线路走线图，并根据制图内容及使用说明进行日常故障排查及故障原因诊断，软件问题参照产品说明自行解决，硬件故障可根据实际情况协调厂商协助解决。运维期间需保证有重大活动时设备能无障碍运行。</w:t>
      </w:r>
    </w:p>
    <w:p w14:paraId="418D7C40">
      <w:pPr>
        <w:spacing w:line="360" w:lineRule="auto"/>
        <w:ind w:firstLine="480" w:firstLineChars="200"/>
        <w:rPr>
          <w:rFonts w:hint="eastAsia" w:asciiTheme="minorEastAsia" w:hAnsiTheme="minorEastAsia"/>
          <w:color w:val="auto"/>
          <w:sz w:val="24"/>
          <w:szCs w:val="28"/>
          <w:highlight w:val="none"/>
        </w:rPr>
      </w:pPr>
      <w:r>
        <w:rPr>
          <w:rFonts w:hint="eastAsia" w:asciiTheme="minorEastAsia" w:hAnsiTheme="minorEastAsia"/>
          <w:color w:val="auto"/>
          <w:sz w:val="24"/>
          <w:szCs w:val="28"/>
          <w:highlight w:val="none"/>
        </w:rPr>
        <w:t>场馆应用系统维护方面，需要运维方对服务器执行基本的服务器维护和排错，包括使用管理工具维护服务器、数据库和网络。需能够根据实际情况，提供相应配置环境及解决方案，对服务器及相关设备、系统进行配置、安装、和升级。针对系统故障，提供故障的问题评估和测试,提出解决方案和排错步骤，现场解决。</w:t>
      </w:r>
    </w:p>
    <w:p w14:paraId="5845334F">
      <w:pPr>
        <w:pStyle w:val="104"/>
        <w:numPr>
          <w:ilvl w:val="2"/>
          <w:numId w:val="15"/>
        </w:numPr>
        <w:contextualSpacing w:val="0"/>
        <w:outlineLvl w:val="2"/>
        <w:rPr>
          <w:rFonts w:hint="eastAsia"/>
          <w:b/>
          <w:bCs/>
          <w:color w:val="auto"/>
          <w:sz w:val="28"/>
          <w:szCs w:val="28"/>
          <w:highlight w:val="none"/>
          <w:lang w:val="en-US" w:eastAsia="zh-CN"/>
        </w:rPr>
      </w:pPr>
      <w:r>
        <w:rPr>
          <w:rFonts w:hint="eastAsia"/>
          <w:b/>
          <w:bCs/>
          <w:color w:val="auto"/>
          <w:sz w:val="28"/>
          <w:szCs w:val="28"/>
          <w:highlight w:val="none"/>
          <w:lang w:val="en-US" w:eastAsia="zh-CN"/>
        </w:rPr>
        <w:t>博物馆网络运维要求</w:t>
      </w:r>
    </w:p>
    <w:p w14:paraId="6F2AC971">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需要对信息化系统网络设备与终端（交换机、防火墙、</w:t>
      </w:r>
      <w:r>
        <w:rPr>
          <w:rFonts w:hint="eastAsia" w:asciiTheme="minorEastAsia" w:hAnsiTheme="minorEastAsia"/>
          <w:color w:val="auto"/>
          <w:sz w:val="24"/>
          <w:szCs w:val="28"/>
          <w:highlight w:val="none"/>
          <w:lang w:val="en-US" w:eastAsia="zh-CN"/>
        </w:rPr>
        <w:t>网络安全、</w:t>
      </w:r>
      <w:r>
        <w:rPr>
          <w:rFonts w:hint="eastAsia" w:asciiTheme="minorEastAsia" w:hAnsiTheme="minorEastAsia"/>
          <w:color w:val="auto"/>
          <w:sz w:val="24"/>
          <w:szCs w:val="28"/>
          <w:highlight w:val="none"/>
        </w:rPr>
        <w:t>容灾硬件、服务器、UPS、个人计算机等）进行日常维护。</w:t>
      </w:r>
    </w:p>
    <w:p w14:paraId="0C2A4185">
      <w:pPr>
        <w:pStyle w:val="2"/>
        <w:rPr>
          <w:rFonts w:hint="default"/>
          <w:color w:val="auto"/>
          <w:lang w:val="en-US" w:eastAsia="zh-CN"/>
        </w:rPr>
      </w:pPr>
    </w:p>
    <w:p w14:paraId="6BE46D94">
      <w:pPr>
        <w:pStyle w:val="104"/>
        <w:numPr>
          <w:ilvl w:val="1"/>
          <w:numId w:val="15"/>
        </w:numPr>
        <w:contextualSpacing w:val="0"/>
        <w:outlineLvl w:val="1"/>
        <w:rPr>
          <w:b/>
          <w:bCs/>
          <w:color w:val="auto"/>
          <w:sz w:val="32"/>
          <w:szCs w:val="36"/>
          <w:highlight w:val="none"/>
        </w:rPr>
      </w:pPr>
      <w:bookmarkStart w:id="848" w:name="_Toc161756519"/>
      <w:bookmarkStart w:id="849" w:name="_Toc161390269"/>
      <w:r>
        <w:rPr>
          <w:rFonts w:hint="eastAsia"/>
          <w:b/>
          <w:bCs/>
          <w:color w:val="auto"/>
          <w:sz w:val="32"/>
          <w:szCs w:val="36"/>
          <w:highlight w:val="none"/>
        </w:rPr>
        <w:t>其他服务要求</w:t>
      </w:r>
      <w:bookmarkEnd w:id="848"/>
      <w:bookmarkEnd w:id="849"/>
    </w:p>
    <w:p w14:paraId="354CA7CC">
      <w:pPr>
        <w:numPr>
          <w:ilvl w:val="2"/>
          <w:numId w:val="15"/>
        </w:numPr>
        <w:spacing w:after="160" w:line="278" w:lineRule="auto"/>
        <w:jc w:val="left"/>
        <w:outlineLvl w:val="2"/>
        <w:rPr>
          <w:rFonts w:ascii="Calibri" w:hAnsi="Calibri" w:eastAsia="宋体" w:cs="Times New Roman"/>
          <w:b/>
          <w:bCs/>
          <w:color w:val="auto"/>
          <w:sz w:val="28"/>
          <w:szCs w:val="28"/>
          <w:highlight w:val="none"/>
        </w:rPr>
      </w:pPr>
      <w:bookmarkStart w:id="850" w:name="_Toc161756520"/>
      <w:bookmarkStart w:id="851" w:name="_Toc161390270"/>
      <w:r>
        <w:rPr>
          <w:rFonts w:hint="eastAsia" w:ascii="Calibri" w:hAnsi="Calibri" w:eastAsia="宋体" w:cs="Times New Roman"/>
          <w:b/>
          <w:bCs/>
          <w:color w:val="auto"/>
          <w:sz w:val="28"/>
          <w:szCs w:val="28"/>
          <w:highlight w:val="none"/>
        </w:rPr>
        <w:t>特殊保障服务要求</w:t>
      </w:r>
      <w:bookmarkEnd w:id="850"/>
      <w:bookmarkEnd w:id="851"/>
    </w:p>
    <w:p w14:paraId="58CE1FA4">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针对特殊时期的信息网络系统运维需求提供保障服务，确保信息网络系统的安全稳定。在国家法定节假日，国家或文化中心的重要会议、重大活动以及突发安全事件期间等特殊时期提供运维服务。有需要时完成特殊时期的驻地值守、系统监控等运维服务任务。</w:t>
      </w:r>
    </w:p>
    <w:p w14:paraId="76A0AAF2">
      <w:pPr>
        <w:numPr>
          <w:ilvl w:val="2"/>
          <w:numId w:val="15"/>
        </w:numPr>
        <w:spacing w:after="160" w:line="278" w:lineRule="auto"/>
        <w:jc w:val="left"/>
        <w:outlineLvl w:val="2"/>
        <w:rPr>
          <w:rFonts w:ascii="Calibri" w:hAnsi="Calibri" w:eastAsia="宋体" w:cs="Times New Roman"/>
          <w:b/>
          <w:bCs/>
          <w:color w:val="auto"/>
          <w:sz w:val="28"/>
          <w:szCs w:val="28"/>
          <w:highlight w:val="none"/>
        </w:rPr>
      </w:pPr>
      <w:bookmarkStart w:id="852" w:name="_Toc161390271"/>
      <w:bookmarkStart w:id="853" w:name="_Toc161756521"/>
      <w:r>
        <w:rPr>
          <w:rFonts w:hint="eastAsia" w:ascii="Calibri" w:hAnsi="Calibri" w:eastAsia="宋体" w:cs="Times New Roman"/>
          <w:b/>
          <w:bCs/>
          <w:color w:val="auto"/>
          <w:sz w:val="28"/>
          <w:szCs w:val="28"/>
          <w:highlight w:val="none"/>
        </w:rPr>
        <w:t>故障维护服务要求</w:t>
      </w:r>
      <w:bookmarkEnd w:id="852"/>
      <w:bookmarkEnd w:id="853"/>
    </w:p>
    <w:p w14:paraId="0CCAF3FD">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当运维范围内设备出现的其他信息化系统故障，接到通知后立即安排人员进行故障维护，能远程解决排除故障的提供远程协助，不能远程排除故障的安排人员2小时之内到达现场进行故障维护。因硬件损坏须更换设备的联系相应厂家进行硬件的故障维护。</w:t>
      </w:r>
    </w:p>
    <w:p w14:paraId="60FEDDF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对可能出现的问题进行评估，制定响应时间及响应策略。1级故障-关键业务中断：立即响应，2小时内到场，12小时内恢复中断的业务，24小时内排除故障；2级故障-非关键功能失效或性能下降，但不至于中断业务：半小时响应，4小时内到场，48小时内排除故障；3级故障-设备可以运行，但出现系统报错：半小时响应，双方协商到场和排除故障时间。</w:t>
      </w:r>
    </w:p>
    <w:p w14:paraId="2C9546C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3.提供7*24小时的现场服务和电话响应支持，保证故障排查的及时性。</w:t>
      </w:r>
    </w:p>
    <w:p w14:paraId="75C8630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对硬件设备的保修管理服务，以达到业务不间断运行。</w:t>
      </w:r>
    </w:p>
    <w:p w14:paraId="238B1819">
      <w:pPr>
        <w:numPr>
          <w:ilvl w:val="2"/>
          <w:numId w:val="15"/>
        </w:numPr>
        <w:spacing w:after="160" w:line="278" w:lineRule="auto"/>
        <w:jc w:val="left"/>
        <w:outlineLvl w:val="2"/>
        <w:rPr>
          <w:rFonts w:ascii="Calibri" w:hAnsi="Calibri" w:eastAsia="宋体" w:cs="Times New Roman"/>
          <w:b/>
          <w:bCs/>
          <w:color w:val="auto"/>
          <w:sz w:val="28"/>
          <w:szCs w:val="28"/>
          <w:highlight w:val="none"/>
        </w:rPr>
      </w:pPr>
      <w:bookmarkStart w:id="854" w:name="_Toc161390272"/>
      <w:bookmarkStart w:id="855" w:name="_Toc161756522"/>
      <w:r>
        <w:rPr>
          <w:rFonts w:hint="eastAsia" w:ascii="Calibri" w:hAnsi="Calibri" w:eastAsia="宋体" w:cs="Times New Roman"/>
          <w:b/>
          <w:bCs/>
          <w:color w:val="auto"/>
          <w:sz w:val="28"/>
          <w:szCs w:val="28"/>
          <w:highlight w:val="none"/>
        </w:rPr>
        <w:t>应急处理服务要求</w:t>
      </w:r>
      <w:bookmarkEnd w:id="854"/>
      <w:bookmarkEnd w:id="855"/>
    </w:p>
    <w:p w14:paraId="2A283EF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维保范围内的硬件设备如发生紧急故障时，运维方运维人员将尽最大可能迅速收集事件相关信息，鉴别事件性质，确定事件来源。弄清事件范围和评估事件带来的影响和损害，立即将事件上报工作组并着手处置。运维方拥有强大的后台团队进行保障，包括驻场的运维人员、二三级后台的远程保障团队以及公司的采购团队，保障在紧急故障发生的最短时间内找到有效的解决方式。</w:t>
      </w:r>
    </w:p>
    <w:p w14:paraId="65035E71">
      <w:pPr>
        <w:numPr>
          <w:ilvl w:val="2"/>
          <w:numId w:val="15"/>
        </w:numPr>
        <w:spacing w:after="160" w:line="278" w:lineRule="auto"/>
        <w:jc w:val="left"/>
        <w:outlineLvl w:val="2"/>
        <w:rPr>
          <w:rFonts w:ascii="Calibri" w:hAnsi="Calibri" w:eastAsia="宋体" w:cs="Times New Roman"/>
          <w:b/>
          <w:bCs/>
          <w:color w:val="auto"/>
          <w:sz w:val="28"/>
          <w:szCs w:val="28"/>
          <w:highlight w:val="none"/>
        </w:rPr>
      </w:pPr>
      <w:bookmarkStart w:id="856" w:name="_Toc161390273"/>
      <w:bookmarkStart w:id="857" w:name="_Toc161756523"/>
      <w:r>
        <w:rPr>
          <w:rFonts w:hint="eastAsia" w:ascii="Calibri" w:hAnsi="Calibri" w:eastAsia="宋体" w:cs="Times New Roman"/>
          <w:b/>
          <w:bCs/>
          <w:color w:val="auto"/>
          <w:sz w:val="28"/>
          <w:szCs w:val="28"/>
          <w:highlight w:val="none"/>
        </w:rPr>
        <w:t>施工作业配合服务要求</w:t>
      </w:r>
      <w:bookmarkEnd w:id="856"/>
      <w:bookmarkEnd w:id="857"/>
    </w:p>
    <w:p w14:paraId="4D4B0C69">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若在运维范围之外及其他因素，用户因工作需要通知的针对相关硬件设施的施工作业（如搬家、设备迁移、线路重布等），运维方会积极响应，组织施工力量，并向用户另行报价协商。</w:t>
      </w:r>
    </w:p>
    <w:p w14:paraId="5327FF8B">
      <w:pPr>
        <w:pStyle w:val="104"/>
        <w:numPr>
          <w:ilvl w:val="1"/>
          <w:numId w:val="15"/>
        </w:numPr>
        <w:contextualSpacing w:val="0"/>
        <w:outlineLvl w:val="1"/>
        <w:rPr>
          <w:b/>
          <w:bCs/>
          <w:color w:val="auto"/>
          <w:sz w:val="32"/>
          <w:szCs w:val="36"/>
          <w:highlight w:val="none"/>
        </w:rPr>
      </w:pPr>
      <w:bookmarkStart w:id="858" w:name="_Toc161756524"/>
      <w:bookmarkStart w:id="859" w:name="_Toc161390274"/>
      <w:r>
        <w:rPr>
          <w:rFonts w:hint="eastAsia"/>
          <w:b/>
          <w:bCs/>
          <w:color w:val="auto"/>
          <w:sz w:val="32"/>
          <w:szCs w:val="36"/>
          <w:highlight w:val="none"/>
        </w:rPr>
        <w:t>故障应急要求</w:t>
      </w:r>
      <w:bookmarkEnd w:id="858"/>
      <w:bookmarkEnd w:id="859"/>
    </w:p>
    <w:p w14:paraId="40836AD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对可能出现的问题进行评估，制定响应时间及响应策略。1级故障-关键业务中断：立即响应，2小时内到场，12小时内恢复中断的业务，24小时内排除故障；2级故障-非关键功能失效或性能下降，但不至于中断业务：半小时响应，4小时内到场，48小时内排除故障；3级故障-设备可以运行，但出现系统报错：半小时响应，双方协商到场和排除故障时间。</w:t>
      </w:r>
    </w:p>
    <w:p w14:paraId="0CA575F2">
      <w:pPr>
        <w:pStyle w:val="104"/>
        <w:numPr>
          <w:ilvl w:val="1"/>
          <w:numId w:val="15"/>
        </w:numPr>
        <w:contextualSpacing w:val="0"/>
        <w:outlineLvl w:val="1"/>
        <w:rPr>
          <w:b/>
          <w:bCs/>
          <w:color w:val="auto"/>
          <w:sz w:val="32"/>
          <w:szCs w:val="36"/>
          <w:highlight w:val="none"/>
        </w:rPr>
      </w:pPr>
      <w:bookmarkStart w:id="860" w:name="_Toc161390275"/>
      <w:bookmarkStart w:id="861" w:name="_Toc161756525"/>
      <w:r>
        <w:rPr>
          <w:rFonts w:hint="eastAsia"/>
          <w:b/>
          <w:bCs/>
          <w:color w:val="auto"/>
          <w:sz w:val="32"/>
          <w:szCs w:val="36"/>
          <w:highlight w:val="none"/>
        </w:rPr>
        <w:t>突发情况响应形式要求</w:t>
      </w:r>
      <w:bookmarkEnd w:id="860"/>
      <w:bookmarkEnd w:id="861"/>
    </w:p>
    <w:p w14:paraId="42AA8A39">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针对运维运营服务响应支持要求。需提供7*24小时的现场服务和电话响应支持，保证故障排查的及时性。</w:t>
      </w:r>
    </w:p>
    <w:p w14:paraId="23858739">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同时，为了应对本项目运行使用过程中的各种突发事件的不同场景，运维服务方式需要包括：驻场服务、远程协助、热线咨询、现场服务四种方式。</w:t>
      </w:r>
    </w:p>
    <w:p w14:paraId="54A1595E">
      <w:pPr>
        <w:pStyle w:val="104"/>
        <w:numPr>
          <w:ilvl w:val="1"/>
          <w:numId w:val="15"/>
        </w:numPr>
        <w:contextualSpacing w:val="0"/>
        <w:outlineLvl w:val="1"/>
        <w:rPr>
          <w:b/>
          <w:bCs/>
          <w:color w:val="auto"/>
          <w:sz w:val="32"/>
          <w:szCs w:val="36"/>
          <w:highlight w:val="none"/>
        </w:rPr>
      </w:pPr>
      <w:bookmarkStart w:id="862" w:name="_Toc161756526"/>
      <w:bookmarkStart w:id="863" w:name="_Toc161390276"/>
      <w:r>
        <w:rPr>
          <w:rFonts w:hint="eastAsia"/>
          <w:b/>
          <w:bCs/>
          <w:color w:val="auto"/>
          <w:sz w:val="32"/>
          <w:szCs w:val="36"/>
          <w:highlight w:val="none"/>
        </w:rPr>
        <w:t>服务周期要求</w:t>
      </w:r>
      <w:bookmarkEnd w:id="862"/>
      <w:bookmarkEnd w:id="863"/>
    </w:p>
    <w:p w14:paraId="4CEE45D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顺义区文化中心信息化设备设施运维服务项目的运维时间为一年时间。</w:t>
      </w:r>
    </w:p>
    <w:p w14:paraId="6BF90E28">
      <w:pPr>
        <w:pStyle w:val="104"/>
        <w:numPr>
          <w:ilvl w:val="1"/>
          <w:numId w:val="15"/>
        </w:numPr>
        <w:contextualSpacing w:val="0"/>
        <w:outlineLvl w:val="1"/>
        <w:rPr>
          <w:b/>
          <w:bCs/>
          <w:color w:val="auto"/>
          <w:sz w:val="32"/>
          <w:szCs w:val="36"/>
          <w:highlight w:val="none"/>
        </w:rPr>
      </w:pPr>
      <w:bookmarkStart w:id="864" w:name="_Toc161756527"/>
      <w:bookmarkStart w:id="865" w:name="_Toc161390280"/>
      <w:r>
        <w:rPr>
          <w:rFonts w:hint="eastAsia"/>
          <w:b/>
          <w:bCs/>
          <w:color w:val="auto"/>
          <w:sz w:val="32"/>
          <w:szCs w:val="36"/>
          <w:highlight w:val="none"/>
        </w:rPr>
        <w:t>人员配置要求</w:t>
      </w:r>
      <w:bookmarkEnd w:id="864"/>
      <w:bookmarkEnd w:id="865"/>
    </w:p>
    <w:p w14:paraId="4CA10D51">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派驻不少于2名技术人员长期驻场办公，其中驻场技术人员组成为驻场项目经理1人，驻场运维工程师至少1名；不定期现场维护人员至少</w:t>
      </w:r>
      <w:r>
        <w:rPr>
          <w:rFonts w:asciiTheme="minorEastAsia" w:hAnsiTheme="minorEastAsia"/>
          <w:color w:val="auto"/>
          <w:sz w:val="24"/>
          <w:szCs w:val="28"/>
          <w:highlight w:val="none"/>
        </w:rPr>
        <w:t>2</w:t>
      </w:r>
      <w:r>
        <w:rPr>
          <w:rFonts w:hint="eastAsia" w:asciiTheme="minorEastAsia" w:hAnsiTheme="minorEastAsia"/>
          <w:color w:val="auto"/>
          <w:sz w:val="24"/>
          <w:szCs w:val="28"/>
          <w:highlight w:val="none"/>
        </w:rPr>
        <w:t>名。驻场人员工作时间：周一至周五每日工作时间8小时，周末及法定节假日保证至少一名技术人员在岗。</w:t>
      </w:r>
    </w:p>
    <w:p w14:paraId="5988AEC5">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需根据运维方案制定驻场人员职责职责及管理办法，规范第三方运维机构外派驻场员工行为，使外派驻场员工的各项工作有章可循，顺利完成第三方运维机构赋予的各项职责和任务。</w:t>
      </w:r>
    </w:p>
    <w:p w14:paraId="6BA5AD4E">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对本项目的各种业务数据、各应用系统和设备使用情况严格保密，若驻场工程师发生泄密问题，运维方有权向第三方运维机构追究责任。</w:t>
      </w:r>
    </w:p>
    <w:p w14:paraId="4DF67F33">
      <w:pPr>
        <w:pStyle w:val="104"/>
        <w:numPr>
          <w:ilvl w:val="1"/>
          <w:numId w:val="15"/>
        </w:numPr>
        <w:contextualSpacing w:val="0"/>
        <w:outlineLvl w:val="1"/>
        <w:rPr>
          <w:b/>
          <w:bCs/>
          <w:color w:val="auto"/>
          <w:sz w:val="28"/>
          <w:szCs w:val="28"/>
          <w:highlight w:val="none"/>
        </w:rPr>
      </w:pPr>
      <w:bookmarkStart w:id="866" w:name="_Toc161756528"/>
      <w:bookmarkStart w:id="867" w:name="_Toc161390283"/>
      <w:r>
        <w:rPr>
          <w:rFonts w:hint="eastAsia"/>
          <w:b/>
          <w:bCs/>
          <w:color w:val="auto"/>
          <w:sz w:val="32"/>
          <w:szCs w:val="36"/>
          <w:highlight w:val="none"/>
        </w:rPr>
        <w:t>安全保障要求</w:t>
      </w:r>
      <w:bookmarkEnd w:id="866"/>
      <w:bookmarkEnd w:id="867"/>
    </w:p>
    <w:p w14:paraId="047A96BB">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需包含信息安全保障服务方案及网络完全保障服务方案。使本项目安全保障可以满足：</w:t>
      </w:r>
    </w:p>
    <w:p w14:paraId="6DF5372F">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1.认真遵守国家保密法律、法规和规章制度，履行保密义务。</w:t>
      </w:r>
    </w:p>
    <w:p w14:paraId="7352E934">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2.认真遵守相关规定，认真遵守各项安全保密的相关规定。定期对运维服务人员进行安全保密管理和思想教育，加强保密意识和安全生产意识。</w:t>
      </w:r>
    </w:p>
    <w:p w14:paraId="4EC955B8">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3.对在本项目实施过程中接触到的涉及的敏感信息的资料、文件、数据等承担保密义务；在本项目实施过程中不去刺探或者以其他不正当手段获取敏感信息。</w:t>
      </w:r>
    </w:p>
    <w:p w14:paraId="1CEA47FE">
      <w:pPr>
        <w:pStyle w:val="104"/>
        <w:numPr>
          <w:ilvl w:val="2"/>
          <w:numId w:val="15"/>
        </w:numPr>
        <w:contextualSpacing w:val="0"/>
        <w:outlineLvl w:val="2"/>
        <w:rPr>
          <w:b/>
          <w:bCs/>
          <w:color w:val="auto"/>
          <w:sz w:val="28"/>
          <w:szCs w:val="28"/>
          <w:highlight w:val="none"/>
        </w:rPr>
      </w:pPr>
      <w:bookmarkStart w:id="868" w:name="_Toc161756529"/>
      <w:r>
        <w:rPr>
          <w:rFonts w:hint="eastAsia"/>
          <w:b/>
          <w:bCs/>
          <w:color w:val="auto"/>
          <w:sz w:val="28"/>
          <w:szCs w:val="28"/>
          <w:highlight w:val="none"/>
        </w:rPr>
        <w:t>安全管理措施要求</w:t>
      </w:r>
      <w:bookmarkEnd w:id="868"/>
    </w:p>
    <w:p w14:paraId="62D88E13">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运维方负责项目的安全、保密管理工作，遵守已有各项安全规定，以此为基础制定详细的《安全管理实施办法》，并采取适当措施保证有关措施的有效执行。</w:t>
      </w:r>
    </w:p>
    <w:p w14:paraId="28CF4E9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运维方定期检查安全、保密规定的执行情况；</w:t>
      </w:r>
    </w:p>
    <w:p w14:paraId="3406A89C">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运维方定期组织系统病毒检查，并对此负责；</w:t>
      </w:r>
    </w:p>
    <w:p w14:paraId="7E7F338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运维方及时向用户反映存在的安全隐患。</w:t>
      </w:r>
    </w:p>
    <w:p w14:paraId="70E88720">
      <w:pPr>
        <w:pStyle w:val="104"/>
        <w:numPr>
          <w:ilvl w:val="2"/>
          <w:numId w:val="15"/>
        </w:numPr>
        <w:contextualSpacing w:val="0"/>
        <w:outlineLvl w:val="2"/>
        <w:rPr>
          <w:b/>
          <w:bCs/>
          <w:color w:val="auto"/>
          <w:sz w:val="28"/>
          <w:szCs w:val="28"/>
          <w:highlight w:val="none"/>
        </w:rPr>
      </w:pPr>
      <w:bookmarkStart w:id="869" w:name="_Toc161756530"/>
      <w:r>
        <w:rPr>
          <w:rFonts w:hint="eastAsia"/>
          <w:b/>
          <w:bCs/>
          <w:color w:val="auto"/>
          <w:sz w:val="28"/>
          <w:szCs w:val="28"/>
          <w:highlight w:val="none"/>
        </w:rPr>
        <w:t>保密措施要求</w:t>
      </w:r>
      <w:bookmarkEnd w:id="869"/>
    </w:p>
    <w:p w14:paraId="2394C2C0">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运维方严格遵守各项安全保密制度，加强服务工程师的保密意识，制定有效的管理制度。</w:t>
      </w:r>
    </w:p>
    <w:p w14:paraId="1CFFF76D">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运维方整理措施和技术措施，防止重要数据、文件、资料的丢失及泄漏。</w:t>
      </w:r>
    </w:p>
    <w:p w14:paraId="22C3C281">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运维方有关计费清单、用户资料、业务数据、重要文件等均属机密，不得任意抄录、复制及带出机房，也不得转告与工作无关的人员。</w:t>
      </w:r>
    </w:p>
    <w:p w14:paraId="4B09814A">
      <w:pPr>
        <w:pStyle w:val="104"/>
        <w:numPr>
          <w:ilvl w:val="1"/>
          <w:numId w:val="15"/>
        </w:numPr>
        <w:contextualSpacing w:val="0"/>
        <w:outlineLvl w:val="1"/>
        <w:rPr>
          <w:b/>
          <w:bCs/>
          <w:color w:val="auto"/>
          <w:sz w:val="32"/>
          <w:szCs w:val="36"/>
          <w:highlight w:val="none"/>
        </w:rPr>
      </w:pPr>
      <w:bookmarkStart w:id="870" w:name="_Toc161390284"/>
      <w:bookmarkStart w:id="871" w:name="_Toc161756531"/>
      <w:r>
        <w:rPr>
          <w:rFonts w:hint="eastAsia"/>
          <w:b/>
          <w:bCs/>
          <w:color w:val="auto"/>
          <w:sz w:val="32"/>
          <w:szCs w:val="36"/>
          <w:highlight w:val="none"/>
        </w:rPr>
        <w:t>故障应急方案要求</w:t>
      </w:r>
      <w:bookmarkEnd w:id="870"/>
      <w:bookmarkEnd w:id="871"/>
    </w:p>
    <w:p w14:paraId="46B1D716">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需根据实际方案提供完善的故障应急方案，能够满足在突发应急情况下有相关流程、人员、预案，对问题快速排查、分级、处理、解决。</w:t>
      </w:r>
    </w:p>
    <w:p w14:paraId="2F9553B7">
      <w:pPr>
        <w:pStyle w:val="104"/>
        <w:numPr>
          <w:ilvl w:val="1"/>
          <w:numId w:val="15"/>
        </w:numPr>
        <w:contextualSpacing w:val="0"/>
        <w:outlineLvl w:val="1"/>
        <w:rPr>
          <w:b/>
          <w:bCs/>
          <w:color w:val="auto"/>
          <w:sz w:val="32"/>
          <w:szCs w:val="36"/>
          <w:highlight w:val="none"/>
        </w:rPr>
      </w:pPr>
      <w:bookmarkStart w:id="872" w:name="_Toc161756532"/>
      <w:bookmarkStart w:id="873" w:name="_Toc161390285"/>
      <w:r>
        <w:rPr>
          <w:rFonts w:hint="eastAsia"/>
          <w:b/>
          <w:bCs/>
          <w:color w:val="auto"/>
          <w:sz w:val="32"/>
          <w:szCs w:val="36"/>
          <w:highlight w:val="none"/>
        </w:rPr>
        <w:t>维护服务流程要求</w:t>
      </w:r>
      <w:bookmarkEnd w:id="872"/>
      <w:bookmarkEnd w:id="873"/>
    </w:p>
    <w:p w14:paraId="0EB95C77">
      <w:pPr>
        <w:spacing w:line="360" w:lineRule="auto"/>
        <w:ind w:firstLine="480" w:firstLineChars="200"/>
        <w:rPr>
          <w:rFonts w:asciiTheme="minorEastAsia" w:hAnsiTheme="minorEastAsia"/>
          <w:color w:val="auto"/>
          <w:sz w:val="24"/>
          <w:szCs w:val="28"/>
          <w:highlight w:val="none"/>
        </w:rPr>
      </w:pPr>
      <w:r>
        <w:rPr>
          <w:rFonts w:hint="eastAsia" w:asciiTheme="minorEastAsia" w:hAnsiTheme="minorEastAsia"/>
          <w:color w:val="auto"/>
          <w:sz w:val="24"/>
          <w:szCs w:val="28"/>
          <w:highlight w:val="none"/>
        </w:rPr>
        <w:t>针对运维方提供的运维服务流程，需提供流程维护方案，保证运维流程可合理有效地在服务周期顺利执行。</w:t>
      </w:r>
    </w:p>
    <w:p w14:paraId="781CF18E">
      <w:pPr>
        <w:pStyle w:val="104"/>
        <w:numPr>
          <w:ilvl w:val="1"/>
          <w:numId w:val="15"/>
        </w:numPr>
        <w:contextualSpacing w:val="0"/>
        <w:outlineLvl w:val="1"/>
        <w:rPr>
          <w:b/>
          <w:bCs/>
          <w:color w:val="auto"/>
          <w:sz w:val="32"/>
          <w:szCs w:val="36"/>
          <w:highlight w:val="none"/>
        </w:rPr>
      </w:pPr>
      <w:bookmarkStart w:id="874" w:name="_Toc161756533"/>
      <w:bookmarkStart w:id="875" w:name="_Toc161390286"/>
      <w:r>
        <w:rPr>
          <w:rFonts w:hint="eastAsia"/>
          <w:b/>
          <w:bCs/>
          <w:color w:val="auto"/>
          <w:sz w:val="32"/>
          <w:szCs w:val="36"/>
          <w:highlight w:val="none"/>
        </w:rPr>
        <w:t>培训要求</w:t>
      </w:r>
      <w:bookmarkEnd w:id="874"/>
      <w:bookmarkEnd w:id="875"/>
    </w:p>
    <w:p w14:paraId="09E9B86B">
      <w:pPr>
        <w:spacing w:line="360" w:lineRule="auto"/>
        <w:ind w:firstLine="480" w:firstLineChars="200"/>
        <w:rPr>
          <w:rFonts w:hint="eastAsia" w:asciiTheme="minorEastAsia" w:hAnsiTheme="minorEastAsia"/>
          <w:color w:val="auto"/>
          <w:sz w:val="24"/>
          <w:szCs w:val="28"/>
          <w:highlight w:val="none"/>
        </w:rPr>
      </w:pPr>
      <w:r>
        <w:rPr>
          <w:rFonts w:hint="eastAsia" w:asciiTheme="minorEastAsia" w:hAnsiTheme="minorEastAsia"/>
          <w:color w:val="auto"/>
          <w:sz w:val="24"/>
          <w:szCs w:val="28"/>
          <w:highlight w:val="none"/>
        </w:rPr>
        <w:t>需根据运维内容，针对用户类型提供完整的培训方案。方案中需包含培训范围、培训内容、培训地点、培训方式等。</w:t>
      </w:r>
    </w:p>
    <w:p w14:paraId="09B7F095">
      <w:pPr>
        <w:rPr>
          <w:rFonts w:hint="eastAsia" w:asciiTheme="minorEastAsia" w:hAnsiTheme="minorEastAsia"/>
          <w:color w:val="auto"/>
          <w:sz w:val="24"/>
          <w:szCs w:val="28"/>
          <w:highlight w:val="none"/>
        </w:rPr>
      </w:pPr>
      <w:r>
        <w:rPr>
          <w:rFonts w:hint="eastAsia" w:asciiTheme="minorEastAsia" w:hAnsiTheme="minorEastAsia"/>
          <w:color w:val="auto"/>
          <w:sz w:val="24"/>
          <w:szCs w:val="28"/>
          <w:highlight w:val="none"/>
        </w:rPr>
        <w:br w:type="page"/>
      </w:r>
    </w:p>
    <w:p w14:paraId="732EA086">
      <w:pPr>
        <w:pStyle w:val="2"/>
      </w:pPr>
    </w:p>
    <w:p w14:paraId="3950E43A">
      <w:pPr>
        <w:spacing w:line="360" w:lineRule="auto"/>
        <w:jc w:val="center"/>
        <w:outlineLvl w:val="0"/>
        <w:rPr>
          <w:b/>
          <w:color w:val="auto"/>
          <w:sz w:val="36"/>
          <w:szCs w:val="36"/>
          <w:highlight w:val="none"/>
        </w:rPr>
        <w:sectPr>
          <w:headerReference r:id="rId11" w:type="default"/>
          <w:footerReference r:id="rId12" w:type="default"/>
          <w:pgSz w:w="11906" w:h="16838"/>
          <w:pgMar w:top="1588" w:right="1247" w:bottom="1474" w:left="1474" w:header="851" w:footer="992" w:gutter="0"/>
          <w:pgNumType w:fmt="decimal"/>
          <w:cols w:space="720" w:num="1"/>
          <w:docGrid w:type="lines" w:linePitch="312" w:charSpace="0"/>
        </w:sectPr>
      </w:pPr>
      <w:r>
        <w:rPr>
          <w:b/>
          <w:color w:val="auto"/>
          <w:sz w:val="36"/>
          <w:szCs w:val="36"/>
          <w:highlight w:val="none"/>
        </w:rPr>
        <w:t>第六章   拟签订的合同文本</w:t>
      </w:r>
      <w:bookmarkEnd w:id="819"/>
    </w:p>
    <w:p w14:paraId="1C410CFF">
      <w:pPr>
        <w:tabs>
          <w:tab w:val="left" w:pos="6750"/>
        </w:tabs>
        <w:snapToGrid w:val="0"/>
        <w:spacing w:line="460" w:lineRule="exact"/>
        <w:rPr>
          <w:rFonts w:ascii="仿宋_GB2312" w:hAnsi="仿宋_GB2312" w:eastAsia="仿宋_GB2312" w:cs="仿宋_GB2312"/>
          <w:b/>
          <w:bCs/>
          <w:color w:val="auto"/>
          <w:sz w:val="52"/>
          <w:szCs w:val="52"/>
          <w:highlight w:val="none"/>
        </w:rPr>
      </w:pPr>
      <w:r>
        <w:rPr>
          <w:rFonts w:hint="eastAsia" w:ascii="黑体" w:hAnsi="黑体" w:eastAsia="黑体" w:cs="黑体"/>
          <w:color w:val="auto"/>
          <w:sz w:val="28"/>
          <w:szCs w:val="28"/>
          <w:highlight w:val="none"/>
        </w:rPr>
        <w:object>
          <v:shape id="_x0000_i1025" o:spt="75" type="#_x0000_t75" style="height:690.75pt;width:415.5pt;" o:ole="t" filled="f" o:preferrelative="t" stroked="f" coordsize="21600,21600">
            <v:path/>
            <v:fill on="f" focussize="0,0"/>
            <v:stroke on="f"/>
            <v:imagedata r:id="rId18" o:title=""/>
            <o:lock v:ext="edit" aspectratio="t"/>
            <w10:wrap type="none"/>
            <w10:anchorlock/>
          </v:shape>
          <o:OLEObject Type="Embed" ProgID="Word.Document.8" ShapeID="_x0000_i1025" DrawAspect="Content" ObjectID="_1468075725" r:id="rId17">
            <o:LockedField>false</o:LockedField>
          </o:OLEObject>
        </w:object>
      </w:r>
      <w:r>
        <w:rPr>
          <w:rFonts w:hint="eastAsia" w:ascii="黑体" w:hAnsi="黑体" w:eastAsia="黑体" w:cs="黑体"/>
          <w:color w:val="auto"/>
          <w:sz w:val="28"/>
          <w:szCs w:val="28"/>
          <w:highlight w:val="none"/>
        </w:rPr>
        <w:tab/>
      </w:r>
    </w:p>
    <w:p w14:paraId="60BE8104">
      <w:pPr>
        <w:snapToGrid w:val="0"/>
        <w:spacing w:line="460" w:lineRule="exact"/>
        <w:jc w:val="center"/>
        <w:rPr>
          <w:rFonts w:hint="eastAsia" w:ascii="黑体" w:hAnsi="黑体" w:eastAsia="黑体" w:cs="黑体"/>
          <w:b/>
          <w:bCs/>
          <w:color w:val="auto"/>
          <w:sz w:val="52"/>
          <w:szCs w:val="52"/>
          <w:highlight w:val="none"/>
        </w:rPr>
      </w:pPr>
    </w:p>
    <w:p w14:paraId="069DC964">
      <w:pPr>
        <w:pStyle w:val="6"/>
        <w:spacing w:line="460" w:lineRule="exact"/>
        <w:rPr>
          <w:rFonts w:hint="eastAsia"/>
          <w:color w:val="auto"/>
          <w:highlight w:val="none"/>
        </w:rPr>
      </w:pPr>
    </w:p>
    <w:p w14:paraId="186437F1">
      <w:pPr>
        <w:snapToGrid w:val="0"/>
        <w:spacing w:line="460" w:lineRule="exact"/>
        <w:jc w:val="center"/>
        <w:rPr>
          <w:rFonts w:hint="eastAsia" w:ascii="黑体" w:hAnsi="黑体" w:eastAsia="黑体" w:cs="黑体"/>
          <w:b/>
          <w:bCs/>
          <w:color w:val="auto"/>
          <w:sz w:val="44"/>
          <w:szCs w:val="44"/>
          <w:highlight w:val="none"/>
        </w:rPr>
      </w:pPr>
      <w:r>
        <w:rPr>
          <w:rFonts w:hint="eastAsia" w:ascii="黑体" w:hAnsi="黑体" w:eastAsia="黑体" w:cs="黑体"/>
          <w:b/>
          <w:bCs/>
          <w:color w:val="auto"/>
          <w:sz w:val="52"/>
          <w:szCs w:val="52"/>
          <w:highlight w:val="none"/>
        </w:rPr>
        <w:t xml:space="preserve"> </w:t>
      </w:r>
      <w:r>
        <w:rPr>
          <w:rFonts w:hint="eastAsia" w:ascii="黑体" w:hAnsi="黑体" w:eastAsia="黑体" w:cs="黑体"/>
          <w:b/>
          <w:bCs/>
          <w:color w:val="auto"/>
          <w:sz w:val="44"/>
          <w:szCs w:val="44"/>
          <w:highlight w:val="none"/>
        </w:rPr>
        <w:t>顺义区文化中心信息化设备设施</w:t>
      </w:r>
    </w:p>
    <w:p w14:paraId="2649B210">
      <w:pPr>
        <w:snapToGrid w:val="0"/>
        <w:spacing w:line="460" w:lineRule="exact"/>
        <w:jc w:val="center"/>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t>运维服务合同</w:t>
      </w:r>
    </w:p>
    <w:p w14:paraId="5555FDB5">
      <w:pPr>
        <w:snapToGrid w:val="0"/>
        <w:spacing w:line="460" w:lineRule="exact"/>
        <w:jc w:val="center"/>
        <w:rPr>
          <w:rFonts w:ascii="仿宋_GB2312" w:hAnsi="仿宋_GB2312" w:eastAsia="仿宋_GB2312" w:cs="仿宋_GB2312"/>
          <w:b/>
          <w:bCs/>
          <w:color w:val="auto"/>
          <w:sz w:val="52"/>
          <w:szCs w:val="52"/>
          <w:highlight w:val="none"/>
        </w:rPr>
      </w:pPr>
    </w:p>
    <w:p w14:paraId="18463A36">
      <w:pPr>
        <w:snapToGrid w:val="0"/>
        <w:spacing w:line="460" w:lineRule="exact"/>
        <w:jc w:val="center"/>
        <w:rPr>
          <w:rFonts w:ascii="仿宋_GB2312" w:hAnsi="仿宋_GB2312" w:eastAsia="仿宋_GB2312" w:cs="仿宋_GB2312"/>
          <w:b/>
          <w:bCs/>
          <w:color w:val="auto"/>
          <w:sz w:val="52"/>
          <w:szCs w:val="52"/>
          <w:highlight w:val="none"/>
        </w:rPr>
      </w:pPr>
    </w:p>
    <w:p w14:paraId="02683CAF">
      <w:pPr>
        <w:suppressAutoHyphens/>
        <w:snapToGrid w:val="0"/>
        <w:spacing w:line="460" w:lineRule="exact"/>
        <w:rPr>
          <w:rFonts w:ascii="楷体_GB2312" w:hAnsi="楷体_GB2312" w:eastAsia="楷体_GB2312" w:cs="楷体_GB2312"/>
          <w:b/>
          <w:bCs/>
          <w:color w:val="auto"/>
          <w:sz w:val="32"/>
          <w:szCs w:val="32"/>
          <w:highlight w:val="none"/>
        </w:rPr>
      </w:pPr>
    </w:p>
    <w:p w14:paraId="655AF7EE">
      <w:pPr>
        <w:suppressAutoHyphens/>
        <w:snapToGrid w:val="0"/>
        <w:spacing w:line="460" w:lineRule="exact"/>
        <w:rPr>
          <w:rFonts w:ascii="楷体_GB2312" w:hAnsi="楷体_GB2312" w:eastAsia="楷体_GB2312" w:cs="楷体_GB2312"/>
          <w:b/>
          <w:bCs/>
          <w:color w:val="auto"/>
          <w:sz w:val="32"/>
          <w:szCs w:val="32"/>
          <w:highlight w:val="none"/>
        </w:rPr>
      </w:pPr>
    </w:p>
    <w:p w14:paraId="60EBD08D">
      <w:pPr>
        <w:suppressAutoHyphens/>
        <w:snapToGrid w:val="0"/>
        <w:spacing w:line="460" w:lineRule="exact"/>
        <w:rPr>
          <w:rFonts w:ascii="楷体_GB2312" w:hAnsi="楷体_GB2312" w:eastAsia="楷体_GB2312" w:cs="楷体_GB2312"/>
          <w:b/>
          <w:bCs/>
          <w:color w:val="auto"/>
          <w:sz w:val="32"/>
          <w:szCs w:val="32"/>
          <w:highlight w:val="none"/>
        </w:rPr>
      </w:pPr>
    </w:p>
    <w:p w14:paraId="7E6517F2">
      <w:pPr>
        <w:suppressAutoHyphens/>
        <w:snapToGrid w:val="0"/>
        <w:spacing w:line="460" w:lineRule="exact"/>
        <w:rPr>
          <w:rFonts w:ascii="楷体_GB2312" w:hAnsi="楷体_GB2312" w:eastAsia="楷体_GB2312" w:cs="楷体_GB2312"/>
          <w:b/>
          <w:bCs/>
          <w:color w:val="auto"/>
          <w:sz w:val="32"/>
          <w:szCs w:val="32"/>
          <w:highlight w:val="none"/>
        </w:rPr>
      </w:pPr>
    </w:p>
    <w:p w14:paraId="1A3D3A0C">
      <w:pPr>
        <w:suppressAutoHyphens/>
        <w:snapToGrid w:val="0"/>
        <w:spacing w:line="460" w:lineRule="exact"/>
        <w:rPr>
          <w:rFonts w:ascii="楷体_GB2312" w:hAnsi="楷体_GB2312" w:eastAsia="楷体_GB2312" w:cs="楷体_GB2312"/>
          <w:b/>
          <w:bCs/>
          <w:color w:val="auto"/>
          <w:sz w:val="32"/>
          <w:szCs w:val="32"/>
          <w:highlight w:val="none"/>
        </w:rPr>
      </w:pPr>
    </w:p>
    <w:p w14:paraId="4E452E77">
      <w:pPr>
        <w:pStyle w:val="6"/>
        <w:spacing w:line="460" w:lineRule="exact"/>
        <w:rPr>
          <w:rFonts w:ascii="楷体_GB2312" w:hAnsi="楷体_GB2312" w:eastAsia="楷体_GB2312" w:cs="楷体_GB2312"/>
          <w:b/>
          <w:bCs/>
          <w:color w:val="auto"/>
          <w:sz w:val="32"/>
          <w:szCs w:val="32"/>
          <w:highlight w:val="none"/>
        </w:rPr>
      </w:pPr>
    </w:p>
    <w:p w14:paraId="7CDABC2D">
      <w:pPr>
        <w:pStyle w:val="6"/>
        <w:spacing w:line="460" w:lineRule="exact"/>
        <w:rPr>
          <w:rFonts w:ascii="楷体_GB2312" w:hAnsi="楷体_GB2312" w:eastAsia="楷体_GB2312" w:cs="楷体_GB2312"/>
          <w:b/>
          <w:bCs/>
          <w:color w:val="auto"/>
          <w:sz w:val="32"/>
          <w:szCs w:val="32"/>
          <w:highlight w:val="none"/>
        </w:rPr>
      </w:pPr>
    </w:p>
    <w:p w14:paraId="4FE365A2">
      <w:pPr>
        <w:pStyle w:val="6"/>
        <w:spacing w:line="460" w:lineRule="exact"/>
        <w:rPr>
          <w:rFonts w:ascii="楷体_GB2312" w:hAnsi="楷体_GB2312" w:eastAsia="楷体_GB2312" w:cs="楷体_GB2312"/>
          <w:b/>
          <w:bCs/>
          <w:color w:val="auto"/>
          <w:sz w:val="32"/>
          <w:szCs w:val="32"/>
          <w:highlight w:val="none"/>
        </w:rPr>
      </w:pPr>
    </w:p>
    <w:p w14:paraId="4D22BE64">
      <w:pPr>
        <w:pStyle w:val="6"/>
        <w:spacing w:line="460" w:lineRule="exact"/>
        <w:rPr>
          <w:rFonts w:ascii="楷体_GB2312" w:hAnsi="楷体_GB2312" w:eastAsia="楷体_GB2312" w:cs="楷体_GB2312"/>
          <w:b/>
          <w:bCs/>
          <w:color w:val="auto"/>
          <w:sz w:val="32"/>
          <w:szCs w:val="32"/>
          <w:highlight w:val="none"/>
        </w:rPr>
      </w:pPr>
    </w:p>
    <w:p w14:paraId="78A6D370">
      <w:pPr>
        <w:pStyle w:val="6"/>
        <w:spacing w:line="460" w:lineRule="exact"/>
        <w:rPr>
          <w:rFonts w:ascii="楷体_GB2312" w:hAnsi="楷体_GB2312" w:eastAsia="楷体_GB2312" w:cs="楷体_GB2312"/>
          <w:b/>
          <w:bCs/>
          <w:color w:val="auto"/>
          <w:sz w:val="32"/>
          <w:szCs w:val="32"/>
          <w:highlight w:val="none"/>
        </w:rPr>
      </w:pPr>
    </w:p>
    <w:p w14:paraId="730561F9">
      <w:pPr>
        <w:pStyle w:val="6"/>
        <w:spacing w:line="460" w:lineRule="exact"/>
        <w:rPr>
          <w:rFonts w:ascii="楷体_GB2312" w:hAnsi="楷体_GB2312" w:eastAsia="楷体_GB2312" w:cs="楷体_GB2312"/>
          <w:b/>
          <w:bCs/>
          <w:color w:val="auto"/>
          <w:sz w:val="32"/>
          <w:szCs w:val="32"/>
          <w:highlight w:val="none"/>
        </w:rPr>
      </w:pPr>
    </w:p>
    <w:p w14:paraId="7A7009C6">
      <w:pPr>
        <w:pStyle w:val="6"/>
        <w:spacing w:line="460" w:lineRule="exact"/>
        <w:rPr>
          <w:rFonts w:ascii="楷体_GB2312" w:hAnsi="楷体_GB2312" w:eastAsia="楷体_GB2312" w:cs="楷体_GB2312"/>
          <w:b/>
          <w:bCs/>
          <w:color w:val="auto"/>
          <w:sz w:val="32"/>
          <w:szCs w:val="32"/>
          <w:highlight w:val="none"/>
        </w:rPr>
      </w:pPr>
    </w:p>
    <w:p w14:paraId="37A1027F">
      <w:pPr>
        <w:pStyle w:val="6"/>
        <w:spacing w:line="460" w:lineRule="exact"/>
        <w:rPr>
          <w:rFonts w:ascii="楷体_GB2312" w:hAnsi="楷体_GB2312" w:eastAsia="楷体_GB2312" w:cs="楷体_GB2312"/>
          <w:b/>
          <w:bCs/>
          <w:color w:val="auto"/>
          <w:sz w:val="32"/>
          <w:szCs w:val="32"/>
          <w:highlight w:val="none"/>
        </w:rPr>
      </w:pPr>
    </w:p>
    <w:p w14:paraId="343B2296">
      <w:pPr>
        <w:suppressAutoHyphens/>
        <w:snapToGrid w:val="0"/>
        <w:spacing w:line="460" w:lineRule="exact"/>
        <w:rPr>
          <w:rFonts w:ascii="楷体_GB2312" w:hAnsi="楷体_GB2312" w:eastAsia="楷体_GB2312" w:cs="楷体_GB2312"/>
          <w:b/>
          <w:bCs/>
          <w:color w:val="auto"/>
          <w:sz w:val="32"/>
          <w:szCs w:val="32"/>
          <w:highlight w:val="none"/>
        </w:rPr>
      </w:pPr>
    </w:p>
    <w:p w14:paraId="04233415">
      <w:pPr>
        <w:suppressAutoHyphens/>
        <w:snapToGrid w:val="0"/>
        <w:spacing w:line="460" w:lineRule="exact"/>
        <w:rPr>
          <w:rFonts w:ascii="楷体_GB2312" w:hAnsi="楷体_GB2312" w:eastAsia="楷体_GB2312" w:cs="楷体_GB2312"/>
          <w:b/>
          <w:bCs/>
          <w:color w:val="auto"/>
          <w:sz w:val="32"/>
          <w:szCs w:val="32"/>
          <w:highlight w:val="none"/>
        </w:rPr>
      </w:pPr>
    </w:p>
    <w:p w14:paraId="45AFDF69">
      <w:pPr>
        <w:suppressAutoHyphens/>
        <w:snapToGrid w:val="0"/>
        <w:spacing w:line="460" w:lineRule="exact"/>
        <w:rPr>
          <w:rFonts w:ascii="楷体_GB2312" w:hAnsi="楷体_GB2312" w:eastAsia="楷体_GB2312" w:cs="楷体_GB2312"/>
          <w:b/>
          <w:bCs/>
          <w:color w:val="auto"/>
          <w:sz w:val="32"/>
          <w:szCs w:val="32"/>
          <w:highlight w:val="none"/>
        </w:rPr>
      </w:pPr>
    </w:p>
    <w:p w14:paraId="1087494C">
      <w:pPr>
        <w:suppressAutoHyphens/>
        <w:snapToGrid w:val="0"/>
        <w:spacing w:line="460" w:lineRule="exact"/>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 xml:space="preserve">         甲方：北京市顺义区文化和旅游局</w:t>
      </w:r>
    </w:p>
    <w:p w14:paraId="581FB154">
      <w:pPr>
        <w:suppressAutoHyphens/>
        <w:snapToGrid w:val="0"/>
        <w:spacing w:line="460" w:lineRule="exact"/>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 xml:space="preserve">         乙方：</w:t>
      </w:r>
    </w:p>
    <w:p w14:paraId="6F8C877B">
      <w:pPr>
        <w:snapToGrid w:val="0"/>
        <w:spacing w:line="460" w:lineRule="exact"/>
        <w:rPr>
          <w:rFonts w:ascii="宋体"/>
          <w:color w:val="auto"/>
          <w:sz w:val="30"/>
          <w:szCs w:val="30"/>
          <w:highlight w:val="none"/>
        </w:rPr>
      </w:pPr>
    </w:p>
    <w:p w14:paraId="4DE61084">
      <w:pPr>
        <w:snapToGrid w:val="0"/>
        <w:spacing w:line="460" w:lineRule="exact"/>
        <w:ind w:firstLine="2249" w:firstLineChars="700"/>
        <w:rPr>
          <w:rFonts w:ascii="宋体"/>
          <w:b/>
          <w:bCs/>
          <w:color w:val="auto"/>
          <w:kern w:val="32"/>
          <w:sz w:val="32"/>
          <w:szCs w:val="32"/>
          <w:highlight w:val="none"/>
        </w:rPr>
      </w:pPr>
    </w:p>
    <w:p w14:paraId="719B72F9">
      <w:pPr>
        <w:snapToGrid w:val="0"/>
        <w:spacing w:line="460" w:lineRule="exact"/>
        <w:jc w:val="center"/>
        <w:rPr>
          <w:rFonts w:hint="eastAsia" w:ascii="宋体" w:hAnsi="宋体" w:cs="宋体"/>
          <w:color w:val="auto"/>
          <w:kern w:val="0"/>
          <w:sz w:val="24"/>
          <w:highlight w:val="none"/>
        </w:rPr>
      </w:pPr>
      <w:r>
        <w:rPr>
          <w:rFonts w:hint="eastAsia" w:ascii="楷体_GB2312" w:hAnsi="楷体_GB2312" w:eastAsia="楷体_GB2312" w:cs="楷体_GB2312"/>
          <w:b/>
          <w:bCs/>
          <w:color w:val="auto"/>
          <w:kern w:val="32"/>
          <w:sz w:val="32"/>
          <w:szCs w:val="32"/>
          <w:highlight w:val="none"/>
          <w:lang w:val="en-US" w:eastAsia="zh-CN"/>
        </w:rPr>
        <w:t xml:space="preserve">  </w:t>
      </w:r>
      <w:r>
        <w:rPr>
          <w:rFonts w:hint="eastAsia" w:ascii="楷体_GB2312" w:hAnsi="楷体_GB2312" w:eastAsia="楷体_GB2312" w:cs="楷体_GB2312"/>
          <w:b/>
          <w:bCs/>
          <w:color w:val="auto"/>
          <w:kern w:val="32"/>
          <w:sz w:val="32"/>
          <w:szCs w:val="32"/>
          <w:highlight w:val="none"/>
        </w:rPr>
        <w:t xml:space="preserve">年 </w:t>
      </w:r>
      <w:r>
        <w:rPr>
          <w:rFonts w:hint="eastAsia" w:ascii="楷体_GB2312" w:hAnsi="楷体_GB2312" w:eastAsia="楷体_GB2312" w:cs="楷体_GB2312"/>
          <w:b/>
          <w:bCs/>
          <w:color w:val="auto"/>
          <w:kern w:val="32"/>
          <w:sz w:val="32"/>
          <w:szCs w:val="32"/>
          <w:highlight w:val="none"/>
          <w:lang w:val="en-US" w:eastAsia="zh-CN"/>
        </w:rPr>
        <w:t xml:space="preserve">  </w:t>
      </w:r>
      <w:r>
        <w:rPr>
          <w:rFonts w:hint="eastAsia" w:ascii="楷体_GB2312" w:hAnsi="楷体_GB2312" w:eastAsia="楷体_GB2312" w:cs="楷体_GB2312"/>
          <w:b/>
          <w:bCs/>
          <w:color w:val="auto"/>
          <w:kern w:val="32"/>
          <w:sz w:val="32"/>
          <w:szCs w:val="32"/>
          <w:highlight w:val="none"/>
        </w:rPr>
        <w:t xml:space="preserve">月 </w:t>
      </w:r>
      <w:r>
        <w:rPr>
          <w:rFonts w:hint="eastAsia" w:ascii="楷体_GB2312" w:hAnsi="楷体_GB2312" w:eastAsia="楷体_GB2312" w:cs="楷体_GB2312"/>
          <w:b/>
          <w:bCs/>
          <w:color w:val="auto"/>
          <w:kern w:val="32"/>
          <w:sz w:val="32"/>
          <w:szCs w:val="32"/>
          <w:highlight w:val="none"/>
          <w:lang w:val="en-US" w:eastAsia="zh-CN"/>
        </w:rPr>
        <w:t xml:space="preserve">  </w:t>
      </w:r>
      <w:r>
        <w:rPr>
          <w:rFonts w:hint="eastAsia" w:ascii="楷体_GB2312" w:hAnsi="楷体_GB2312" w:eastAsia="楷体_GB2312" w:cs="楷体_GB2312"/>
          <w:b/>
          <w:bCs/>
          <w:color w:val="auto"/>
          <w:kern w:val="32"/>
          <w:sz w:val="32"/>
          <w:szCs w:val="32"/>
          <w:highlight w:val="none"/>
        </w:rPr>
        <w:t xml:space="preserve"> </w:t>
      </w:r>
      <w:r>
        <w:rPr>
          <w:rFonts w:ascii="楷体_GB2312" w:hAnsi="楷体_GB2312" w:eastAsia="楷体_GB2312" w:cs="楷体_GB2312"/>
          <w:b/>
          <w:bCs/>
          <w:color w:val="auto"/>
          <w:kern w:val="32"/>
          <w:sz w:val="32"/>
          <w:szCs w:val="32"/>
          <w:highlight w:val="none"/>
        </w:rPr>
        <w:t>日</w:t>
      </w:r>
    </w:p>
    <w:p w14:paraId="749684FC">
      <w:pPr>
        <w:shd w:val="clear" w:color="auto" w:fill="FFFFFF"/>
        <w:spacing w:line="360" w:lineRule="auto"/>
        <w:rPr>
          <w:rFonts w:hint="eastAsia" w:ascii="宋体" w:hAnsi="宋体" w:cs="宋体"/>
          <w:color w:val="auto"/>
          <w:kern w:val="0"/>
          <w:sz w:val="24"/>
          <w:highlight w:val="none"/>
        </w:rPr>
      </w:pPr>
    </w:p>
    <w:p w14:paraId="3C670D13">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甲方：北京市顺义区文化和旅游局</w:t>
      </w:r>
    </w:p>
    <w:p w14:paraId="0610D7CF">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统一社会信用代码：11110110000093593M</w:t>
      </w:r>
    </w:p>
    <w:p w14:paraId="4076225E">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注册地址：北京市顺义区石园大街10号</w:t>
      </w:r>
    </w:p>
    <w:p w14:paraId="0990BCCB">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联系电话：010-69429918</w:t>
      </w:r>
    </w:p>
    <w:p w14:paraId="6BFFA813">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开户行：工商银行顺义支行</w:t>
      </w:r>
    </w:p>
    <w:p w14:paraId="4D4A9E9C">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账号：020 0005 9092 0009 2393</w:t>
      </w:r>
    </w:p>
    <w:p w14:paraId="1A48FB60">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p>
    <w:p w14:paraId="488B00A0">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 xml:space="preserve">乙方： </w:t>
      </w:r>
    </w:p>
    <w:p w14:paraId="4C30CEDA">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统一社会信用代码：</w:t>
      </w:r>
    </w:p>
    <w:p w14:paraId="035C40AD">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注册地址：</w:t>
      </w:r>
    </w:p>
    <w:p w14:paraId="450102C9">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联系电话：</w:t>
      </w:r>
    </w:p>
    <w:p w14:paraId="50EEE91E">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开户行：</w:t>
      </w:r>
    </w:p>
    <w:p w14:paraId="352E2046">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账号：</w:t>
      </w:r>
    </w:p>
    <w:p w14:paraId="40DBE450">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p>
    <w:p w14:paraId="409447C8">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甲乙双方本着平等互利的原则，根据《中华人民共和国民法典》及《中华人民共和国政府采购法》等法律法规的规定，经友好协商，就乙方向甲方提供文化中心信息化设备设施运维服务事宜，达成如下合同：</w:t>
      </w:r>
    </w:p>
    <w:p w14:paraId="43B2E1BA">
      <w:pPr>
        <w:pStyle w:val="25"/>
        <w:adjustRightInd w:val="0"/>
        <w:snapToGrid w:val="0"/>
        <w:spacing w:line="400" w:lineRule="exact"/>
        <w:ind w:firstLine="482" w:firstLineChars="200"/>
        <w:jc w:val="left"/>
        <w:rPr>
          <w:rFonts w:ascii="黑体" w:hAnsi="黑体" w:eastAsia="黑体" w:cs="黑体"/>
          <w:b/>
          <w:bCs/>
          <w:color w:val="auto"/>
          <w:sz w:val="24"/>
          <w:szCs w:val="24"/>
          <w:highlight w:val="none"/>
        </w:rPr>
      </w:pPr>
      <w:r>
        <w:rPr>
          <w:rFonts w:ascii="黑体" w:hAnsi="黑体" w:eastAsia="黑体" w:cs="黑体"/>
          <w:b/>
          <w:bCs/>
          <w:color w:val="auto"/>
          <w:sz w:val="24"/>
          <w:szCs w:val="24"/>
          <w:highlight w:val="none"/>
        </w:rPr>
        <w:t>第一条 项目基本情况</w:t>
      </w:r>
    </w:p>
    <w:p w14:paraId="1723414A">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本运维项目（以下简称“本项目”）基本情况如下：</w:t>
      </w:r>
    </w:p>
    <w:p w14:paraId="52280B43">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名称: 顺义区文化中心信息化设备设施运维服务项目。</w:t>
      </w:r>
    </w:p>
    <w:p w14:paraId="381D9BDA">
      <w:pPr>
        <w:adjustRightInd w:val="0"/>
        <w:snapToGrid w:val="0"/>
        <w:spacing w:line="400" w:lineRule="exact"/>
        <w:ind w:left="479" w:leftChars="228"/>
        <w:jc w:val="left"/>
        <w:rPr>
          <w:rFonts w:hint="eastAsia" w:ascii="黑体" w:hAnsi="黑体" w:eastAsia="黑体" w:cs="黑体"/>
          <w:b/>
          <w:bCs/>
          <w:color w:val="auto"/>
          <w:sz w:val="24"/>
          <w:highlight w:val="none"/>
        </w:rPr>
      </w:pPr>
      <w:r>
        <w:rPr>
          <w:rFonts w:hint="eastAsia" w:ascii="宋体" w:hAnsi="宋体" w:cs="宋体"/>
          <w:color w:val="auto"/>
          <w:sz w:val="24"/>
          <w:highlight w:val="none"/>
        </w:rPr>
        <w:t>设备设施情况：详见附件1</w:t>
      </w:r>
    </w:p>
    <w:p w14:paraId="53ED4BE3">
      <w:pPr>
        <w:pStyle w:val="25"/>
        <w:numPr>
          <w:ilvl w:val="0"/>
          <w:numId w:val="16"/>
        </w:numPr>
        <w:adjustRightInd w:val="0"/>
        <w:snapToGrid w:val="0"/>
        <w:spacing w:line="400" w:lineRule="exact"/>
        <w:ind w:firstLine="482" w:firstLineChars="200"/>
        <w:jc w:val="left"/>
        <w:rPr>
          <w:rFonts w:ascii="黑体" w:hAnsi="黑体" w:eastAsia="黑体" w:cs="黑体"/>
          <w:b/>
          <w:bCs/>
          <w:color w:val="auto"/>
          <w:sz w:val="24"/>
          <w:szCs w:val="24"/>
          <w:highlight w:val="none"/>
        </w:rPr>
      </w:pPr>
      <w:r>
        <w:rPr>
          <w:rFonts w:ascii="黑体" w:hAnsi="黑体" w:eastAsia="黑体" w:cs="黑体"/>
          <w:b/>
          <w:bCs/>
          <w:color w:val="auto"/>
          <w:sz w:val="24"/>
          <w:szCs w:val="24"/>
          <w:highlight w:val="none"/>
        </w:rPr>
        <w:t>服务内容及要求</w:t>
      </w:r>
    </w:p>
    <w:p w14:paraId="480186A6">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本项目要求的服务，即对文化馆、博物馆、图书馆设备及其运行的系统环境提供为期一年的保障及UPS配置电池更换涵盖维修、养护等服务；包括平时的日常巡查、定期维护、硬件维修、服务器软件升级及图书馆网上资源更新、应急响应及其他相关技术支持服务等。</w:t>
      </w:r>
    </w:p>
    <w:p w14:paraId="73607D85">
      <w:pPr>
        <w:pStyle w:val="33"/>
        <w:spacing w:line="400" w:lineRule="exact"/>
        <w:ind w:firstLine="482" w:firstLineChars="200"/>
        <w:rPr>
          <w:rFonts w:hint="eastAsia" w:ascii="宋体" w:hAnsi="宋体" w:cs="宋体"/>
          <w:color w:val="auto"/>
          <w:sz w:val="24"/>
          <w:highlight w:val="none"/>
        </w:rPr>
      </w:pPr>
      <w:r>
        <w:rPr>
          <w:rFonts w:hint="eastAsia" w:ascii="宋体" w:hAnsi="宋体" w:cs="宋体"/>
          <w:color w:val="auto"/>
          <w:sz w:val="24"/>
          <w:highlight w:val="none"/>
        </w:rPr>
        <w:t>（一）资料整理</w:t>
      </w:r>
    </w:p>
    <w:p w14:paraId="78230960">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1.对甲方信息化系统资料进行全面整理并制作完成信息化系统资料库，内容包括各子系统应用手册、资产登记表、网络图等；运维服务过程中各种记录和文档，包括巡检记录、现场服务记录单、故障及事故报告、季度工作总结报告；</w:t>
      </w:r>
    </w:p>
    <w:p w14:paraId="0761614E">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2.协议到期前一个月内，整理协议期间所有维护资料，清点设备设施情况，包括各种表格和报告，形成台账及年度信息化系统维护报告。报告电子档1份，纸质档案3份；</w:t>
      </w:r>
    </w:p>
    <w:p w14:paraId="57B0B78B">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3.对于维护范围内的各硬件和网络设备，制作设备信息卡一张。卡信息包括设备主要参数，使用年限，检查情况，当前状态等。</w:t>
      </w:r>
    </w:p>
    <w:p w14:paraId="2ED8FDE1">
      <w:pPr>
        <w:pStyle w:val="33"/>
        <w:spacing w:line="400" w:lineRule="exact"/>
        <w:ind w:firstLine="482" w:firstLineChars="200"/>
        <w:rPr>
          <w:rFonts w:hint="eastAsia" w:ascii="宋体" w:hAnsi="宋体" w:cs="宋体"/>
          <w:color w:val="auto"/>
          <w:sz w:val="24"/>
          <w:highlight w:val="none"/>
        </w:rPr>
      </w:pPr>
      <w:r>
        <w:rPr>
          <w:rFonts w:hint="eastAsia" w:ascii="宋体" w:hAnsi="宋体" w:cs="宋体"/>
          <w:color w:val="auto"/>
          <w:sz w:val="24"/>
          <w:highlight w:val="none"/>
        </w:rPr>
        <w:t>（二）日常维护</w:t>
      </w:r>
    </w:p>
    <w:p w14:paraId="72D6A81B">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1.每天定期检查查看相关信息点，并填写日常检查表记录检查情况。</w:t>
      </w:r>
    </w:p>
    <w:p w14:paraId="2A133DF9">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2.每天定期对甲方重要系统的数据及日志文件进行备份，重要系统指的是控制软件系统，网站系统等。</w:t>
      </w:r>
    </w:p>
    <w:p w14:paraId="7F6273AE">
      <w:pPr>
        <w:pStyle w:val="33"/>
        <w:spacing w:line="400" w:lineRule="exact"/>
        <w:ind w:firstLine="482" w:firstLineChars="200"/>
        <w:rPr>
          <w:rFonts w:hint="eastAsia" w:ascii="宋体" w:hAnsi="宋体" w:cs="宋体"/>
          <w:color w:val="auto"/>
          <w:sz w:val="24"/>
          <w:highlight w:val="none"/>
        </w:rPr>
      </w:pPr>
      <w:r>
        <w:rPr>
          <w:rFonts w:hint="eastAsia" w:ascii="宋体" w:hAnsi="宋体" w:cs="宋体"/>
          <w:color w:val="auto"/>
          <w:sz w:val="24"/>
          <w:highlight w:val="none"/>
        </w:rPr>
        <w:t>（三）定期维护</w:t>
      </w:r>
    </w:p>
    <w:p w14:paraId="05EC967E">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1.每日巡检，每日对展示交互设备及系统进行巡检，每日对安防设备及系统进行巡检，每日对文化馆及图书馆信息点进行巡检，每日对公共服务设备及系统进行巡检，每日对机房设备及系统进行巡检等。</w:t>
      </w:r>
    </w:p>
    <w:p w14:paraId="5381711B">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2.每周对甲方机房进行日常检查1次，填写机房周检查表并记录检查情况。检查内容包括机房网络设备状况、服务器状况、机房环境状况、卫生状况、UPS电池状况、精密空调主机状况等；</w:t>
      </w:r>
    </w:p>
    <w:p w14:paraId="6B280621">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3.每月对甲方重要系统（文化馆、博物馆</w:t>
      </w:r>
      <w:r>
        <w:rPr>
          <w:rFonts w:hint="eastAsia" w:ascii="宋体" w:hAnsi="宋体" w:cs="宋体"/>
          <w:b w:val="0"/>
          <w:color w:val="auto"/>
          <w:kern w:val="0"/>
          <w:sz w:val="24"/>
          <w:szCs w:val="24"/>
          <w:highlight w:val="none"/>
          <w:lang w:val="en-US" w:eastAsia="zh-CN" w:bidi="ar-SA"/>
        </w:rPr>
        <w:t>、图书馆形成数据备份</w:t>
      </w:r>
      <w:r>
        <w:rPr>
          <w:rFonts w:hint="eastAsia" w:ascii="宋体" w:hAnsi="宋体" w:eastAsia="宋体" w:cs="宋体"/>
          <w:b w:val="0"/>
          <w:color w:val="auto"/>
          <w:kern w:val="0"/>
          <w:sz w:val="24"/>
          <w:szCs w:val="24"/>
          <w:highlight w:val="none"/>
          <w:lang w:val="en-US" w:eastAsia="zh-CN" w:bidi="ar-SA"/>
        </w:rPr>
        <w:t>的中控管理系统）的数据及日志文件进行转储1次，及时拷贝到移动存储硬盘里；</w:t>
      </w:r>
    </w:p>
    <w:p w14:paraId="6F3314DE">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4.每月对本项目进行例行检查1次，填写信息化系统月例行检查表并记录检查情况。检查内容为各应用系统运行情况，服务器运行情况，机房运行情况，网络安全情况以及该月维护情况；</w:t>
      </w:r>
    </w:p>
    <w:p w14:paraId="175D320D">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5.每季度由现场项目负责人员带队对项目进行健康检查1次，并根据检查结果形成相关材料（报告），通过会议向甲方分管领导及人员汇报，详细说明项目现状。报告内容为网站漏洞扫描和日志分析、网络安全检查和日志分析、信息化各子系统运行情况，信息化系统硬件和网络设备使用情况，机房运行情况，检查出的隐患情况及建议维护方案，本季度检查的所有材料；</w:t>
      </w:r>
    </w:p>
    <w:p w14:paraId="2FDC2769">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6.每半年对甲方机房精密空调进行检查维护1次并填写机房空调检查表记录检查情况，对机房灰尘清理1次并填写机房灰尘清理表记录清理情况；</w:t>
      </w:r>
    </w:p>
    <w:p w14:paraId="1FC1A81F">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7.每半年对甲方UPS电池检查和充放电1次并填写UPS电池检查表记录检查和充放电情况；</w:t>
      </w:r>
    </w:p>
    <w:p w14:paraId="074BD885">
      <w:pPr>
        <w:pStyle w:val="33"/>
        <w:spacing w:line="400" w:lineRule="exact"/>
        <w:ind w:firstLine="482" w:firstLineChars="200"/>
        <w:rPr>
          <w:rFonts w:hint="eastAsia" w:ascii="宋体" w:hAnsi="宋体" w:cs="宋体"/>
          <w:color w:val="auto"/>
          <w:sz w:val="24"/>
          <w:highlight w:val="none"/>
        </w:rPr>
      </w:pPr>
      <w:r>
        <w:rPr>
          <w:rFonts w:hint="eastAsia" w:ascii="宋体" w:hAnsi="宋体" w:cs="宋体"/>
          <w:color w:val="auto"/>
          <w:sz w:val="24"/>
          <w:highlight w:val="none"/>
        </w:rPr>
        <w:t>（四）故障维护</w:t>
      </w:r>
    </w:p>
    <w:p w14:paraId="2EC28412">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1.对本协议维护范围内出现的其他信息化系统故障，接到通知后立即安排人员进行故障维护，能远程解决排除故障的提供远程协助，不能远程排除故障的安排人员2小时之内到达现场进行故障维护。因硬件损坏须更换设备的联系相应厂家进行硬件的故障维护，针对需要更换的Ups 电池，负责</w:t>
      </w:r>
      <w:r>
        <w:rPr>
          <w:rFonts w:hint="eastAsia" w:ascii="宋体" w:hAnsi="宋体" w:cs="宋体"/>
          <w:b w:val="0"/>
          <w:color w:val="auto"/>
          <w:kern w:val="0"/>
          <w:sz w:val="24"/>
          <w:szCs w:val="24"/>
          <w:highlight w:val="none"/>
          <w:lang w:val="en-US" w:eastAsia="zh-CN" w:bidi="ar-SA"/>
        </w:rPr>
        <w:t>更换</w:t>
      </w:r>
      <w:r>
        <w:rPr>
          <w:rFonts w:hint="eastAsia" w:ascii="宋体" w:hAnsi="宋体" w:eastAsia="宋体" w:cs="宋体"/>
          <w:b w:val="0"/>
          <w:color w:val="auto"/>
          <w:kern w:val="0"/>
          <w:sz w:val="24"/>
          <w:szCs w:val="24"/>
          <w:highlight w:val="none"/>
          <w:lang w:val="en-US" w:eastAsia="zh-CN" w:bidi="ar-SA"/>
        </w:rPr>
        <w:t>与维护工作。</w:t>
      </w:r>
    </w:p>
    <w:p w14:paraId="64164E59">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2.对可能出现的问题进行评估，制定响应时间及响应策略。1级故障-关键业务中断：立即响应，2小时内到场，12小时内恢复中断的业务，24小时内排除故障；2级故障-非关键功能失效或性能下降，但不至于中断业务：半小时响应，4小时内到场，48小时内排除故障；3级故障-设备可以运行，但出现系统报错：半小时响应，双方协商到场和排除故障时间。</w:t>
      </w:r>
    </w:p>
    <w:p w14:paraId="67003AF0">
      <w:pPr>
        <w:pStyle w:val="4"/>
        <w:spacing w:before="0" w:line="400" w:lineRule="exact"/>
        <w:ind w:firstLine="480" w:firstLineChars="200"/>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3.需提供7*24小时的现场服务和电话响应支持，保证故障排查的及时性。</w:t>
      </w:r>
    </w:p>
    <w:p w14:paraId="636FEEBE">
      <w:pPr>
        <w:pStyle w:val="33"/>
        <w:spacing w:line="400" w:lineRule="exact"/>
        <w:ind w:firstLine="482" w:firstLineChars="200"/>
        <w:rPr>
          <w:rFonts w:hint="eastAsia" w:ascii="宋体" w:hAnsi="宋体" w:cs="宋体"/>
          <w:color w:val="auto"/>
          <w:sz w:val="24"/>
          <w:highlight w:val="none"/>
        </w:rPr>
      </w:pPr>
      <w:r>
        <w:rPr>
          <w:rFonts w:hint="eastAsia" w:ascii="宋体" w:hAnsi="宋体" w:cs="宋体"/>
          <w:color w:val="auto"/>
          <w:sz w:val="24"/>
          <w:highlight w:val="none"/>
        </w:rPr>
        <w:t>（五）特殊保障</w:t>
      </w:r>
    </w:p>
    <w:p w14:paraId="7066DBE6">
      <w:pPr>
        <w:pStyle w:val="33"/>
        <w:spacing w:line="400" w:lineRule="exact"/>
        <w:ind w:firstLine="480" w:firstLineChars="200"/>
        <w:outlineLvl w:val="9"/>
        <w:rPr>
          <w:rFonts w:hint="eastAsia" w:ascii="宋体" w:hAnsi="宋体" w:cs="宋体"/>
          <w:b w:val="0"/>
          <w:color w:val="auto"/>
          <w:sz w:val="24"/>
          <w:highlight w:val="none"/>
        </w:rPr>
      </w:pPr>
      <w:r>
        <w:rPr>
          <w:rFonts w:hint="eastAsia" w:ascii="宋体" w:hAnsi="宋体" w:cs="宋体"/>
          <w:b w:val="0"/>
          <w:color w:val="auto"/>
          <w:sz w:val="24"/>
          <w:highlight w:val="none"/>
        </w:rPr>
        <w:t>针对特殊时期的信息网络系统运维需求提供保障服务，确保信息网络系统的安全稳定。在国家法定节假日，国家或文化中心的重要会议、重大活动以及突发安全事件期间等特殊时期提供运维服务。有需要时完成特殊时期的驻地值守、系统监控等运维服务任务。</w:t>
      </w:r>
    </w:p>
    <w:p w14:paraId="0B79ADF0">
      <w:pPr>
        <w:pStyle w:val="33"/>
        <w:numPr>
          <w:ilvl w:val="0"/>
          <w:numId w:val="17"/>
        </w:numPr>
        <w:spacing w:line="400" w:lineRule="exact"/>
        <w:ind w:firstLine="482" w:firstLineChars="200"/>
        <w:rPr>
          <w:rFonts w:hint="eastAsia" w:ascii="宋体" w:hAnsi="宋体" w:cs="宋体"/>
          <w:color w:val="auto"/>
          <w:sz w:val="24"/>
          <w:highlight w:val="none"/>
        </w:rPr>
      </w:pPr>
      <w:r>
        <w:rPr>
          <w:rFonts w:hint="eastAsia" w:ascii="宋体" w:hAnsi="宋体" w:cs="宋体"/>
          <w:color w:val="auto"/>
          <w:sz w:val="24"/>
          <w:highlight w:val="none"/>
        </w:rPr>
        <w:t>施工作业</w:t>
      </w:r>
    </w:p>
    <w:p w14:paraId="40EDC0AF">
      <w:pPr>
        <w:spacing w:line="400" w:lineRule="exact"/>
        <w:ind w:firstLine="480" w:firstLine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若合同以外甲方因工作需要通知的施工作业（如搬家、设备迁移、线路重布等），乙方应积极响应，组织施工力量，并向甲方另行报价协商。</w:t>
      </w:r>
    </w:p>
    <w:p w14:paraId="6907161E">
      <w:pPr>
        <w:pStyle w:val="25"/>
        <w:adjustRightInd w:val="0"/>
        <w:snapToGrid w:val="0"/>
        <w:spacing w:line="400" w:lineRule="exact"/>
        <w:ind w:firstLine="482" w:firstLineChars="200"/>
        <w:jc w:val="left"/>
        <w:rPr>
          <w:rFonts w:ascii="黑体" w:hAnsi="黑体" w:eastAsia="黑体" w:cs="黑体"/>
          <w:b/>
          <w:bCs/>
          <w:color w:val="auto"/>
          <w:sz w:val="24"/>
          <w:szCs w:val="24"/>
          <w:highlight w:val="none"/>
        </w:rPr>
      </w:pPr>
      <w:r>
        <w:rPr>
          <w:rFonts w:ascii="黑体" w:hAnsi="黑体" w:eastAsia="黑体" w:cs="黑体"/>
          <w:b/>
          <w:bCs/>
          <w:color w:val="auto"/>
          <w:sz w:val="24"/>
          <w:szCs w:val="24"/>
          <w:highlight w:val="none"/>
        </w:rPr>
        <w:t>第三条 服务期限</w:t>
      </w:r>
    </w:p>
    <w:p w14:paraId="0BDCA166">
      <w:pPr>
        <w:pStyle w:val="272"/>
        <w:tabs>
          <w:tab w:val="left" w:pos="840"/>
        </w:tabs>
        <w:spacing w:line="400" w:lineRule="exact"/>
        <w:ind w:left="120" w:firstLine="480" w:firstLineChars="200"/>
        <w:rPr>
          <w:rFonts w:hint="eastAsia" w:ascii="黑体" w:hAnsi="黑体" w:eastAsia="黑体" w:cs="黑体"/>
          <w:b/>
          <w:bCs/>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5</w:t>
      </w:r>
      <w:r>
        <w:rPr>
          <w:rFonts w:hint="eastAsia" w:ascii="宋体" w:hAnsi="宋体" w:cs="宋体"/>
          <w:color w:val="auto"/>
          <w:sz w:val="24"/>
          <w:highlight w:val="none"/>
        </w:rPr>
        <w:t xml:space="preserve">月 </w:t>
      </w:r>
      <w:r>
        <w:rPr>
          <w:rFonts w:hint="eastAsia" w:ascii="宋体" w:hAnsi="宋体" w:cs="宋体"/>
          <w:color w:val="auto"/>
          <w:sz w:val="24"/>
          <w:highlight w:val="none"/>
          <w:lang w:val="en-US" w:eastAsia="zh-CN"/>
        </w:rPr>
        <w:t>28</w:t>
      </w:r>
      <w:r>
        <w:rPr>
          <w:rFonts w:hint="eastAsia" w:ascii="宋体" w:hAnsi="宋体" w:cs="宋体"/>
          <w:color w:val="auto"/>
          <w:sz w:val="24"/>
          <w:highlight w:val="none"/>
        </w:rPr>
        <w:t>日～202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27</w:t>
      </w:r>
      <w:r>
        <w:rPr>
          <w:rFonts w:hint="eastAsia" w:ascii="宋体" w:hAnsi="宋体" w:cs="宋体"/>
          <w:color w:val="auto"/>
          <w:sz w:val="24"/>
          <w:highlight w:val="none"/>
        </w:rPr>
        <w:t>日。</w:t>
      </w:r>
    </w:p>
    <w:p w14:paraId="3C3C1361">
      <w:pPr>
        <w:pStyle w:val="25"/>
        <w:adjustRightInd w:val="0"/>
        <w:snapToGrid w:val="0"/>
        <w:spacing w:line="400" w:lineRule="exact"/>
        <w:ind w:firstLine="482" w:firstLineChars="200"/>
        <w:jc w:val="left"/>
        <w:rPr>
          <w:rFonts w:ascii="黑体" w:hAnsi="黑体" w:eastAsia="黑体" w:cs="黑体"/>
          <w:b/>
          <w:bCs/>
          <w:color w:val="auto"/>
          <w:sz w:val="24"/>
          <w:szCs w:val="24"/>
          <w:highlight w:val="none"/>
        </w:rPr>
      </w:pPr>
      <w:r>
        <w:rPr>
          <w:rFonts w:ascii="黑体" w:hAnsi="黑体" w:eastAsia="黑体" w:cs="黑体"/>
          <w:b/>
          <w:bCs/>
          <w:color w:val="auto"/>
          <w:sz w:val="24"/>
          <w:szCs w:val="24"/>
          <w:highlight w:val="none"/>
        </w:rPr>
        <w:t>第四条 服务金额及付款方式</w:t>
      </w:r>
    </w:p>
    <w:p w14:paraId="7FA7589A">
      <w:pPr>
        <w:pStyle w:val="272"/>
        <w:numPr>
          <w:ilvl w:val="0"/>
          <w:numId w:val="18"/>
        </w:numPr>
        <w:tabs>
          <w:tab w:val="left" w:pos="840"/>
        </w:tabs>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服务金额：本合同金额为人民币（大写）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元）。</w:t>
      </w:r>
    </w:p>
    <w:p w14:paraId="035C32ED">
      <w:pPr>
        <w:spacing w:line="4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（二）付款方式</w:t>
      </w:r>
    </w:p>
    <w:p w14:paraId="70F1B957">
      <w:pPr>
        <w:pStyle w:val="272"/>
        <w:tabs>
          <w:tab w:val="left" w:pos="840"/>
        </w:tabs>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支付方式:</w:t>
      </w:r>
    </w:p>
    <w:p w14:paraId="28B840C7">
      <w:pPr>
        <w:pStyle w:val="272"/>
        <w:tabs>
          <w:tab w:val="left" w:pos="840"/>
        </w:tabs>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(1)费用支付方式：原则上为每季度根据考核结果待甲方财政资金到位后15个工作日内采用银行转账方式予以支付，乙方提供相应金额发票，具体支付步骤按照区财政要求执行。（银行开户名称：</w:t>
      </w:r>
      <w:r>
        <w:rPr>
          <w:rFonts w:hint="eastAsia" w:ascii="宋体" w:hAnsi="宋体" w:cs="宋体"/>
          <w:b w:val="0"/>
          <w:color w:val="auto"/>
          <w:kern w:val="0"/>
          <w:sz w:val="24"/>
          <w:szCs w:val="24"/>
          <w:highlight w:val="none"/>
          <w:lang w:val="en-US" w:eastAsia="zh-CN" w:bidi="ar-SA"/>
        </w:rPr>
        <w:t xml:space="preserve"> </w:t>
      </w:r>
      <w:r>
        <w:rPr>
          <w:rFonts w:hint="eastAsia" w:ascii="宋体" w:hAnsi="宋体" w:cs="宋体"/>
          <w:color w:val="auto"/>
          <w:sz w:val="24"/>
          <w:highlight w:val="none"/>
        </w:rPr>
        <w:t>账号：</w:t>
      </w:r>
      <w:r>
        <w:rPr>
          <w:rFonts w:hint="eastAsia" w:ascii="宋体" w:hAnsi="宋体" w:cs="宋体"/>
          <w:b w:val="0"/>
          <w:color w:val="auto"/>
          <w:kern w:val="0"/>
          <w:sz w:val="24"/>
          <w:szCs w:val="24"/>
          <w:highlight w:val="none"/>
          <w:lang w:val="en-US" w:eastAsia="zh-CN" w:bidi="ar-SA"/>
        </w:rPr>
        <w:t xml:space="preserve"> </w:t>
      </w:r>
      <w:r>
        <w:rPr>
          <w:rFonts w:hint="eastAsia" w:ascii="宋体" w:hAnsi="宋体" w:cs="宋体"/>
          <w:color w:val="auto"/>
          <w:sz w:val="24"/>
          <w:highlight w:val="none"/>
        </w:rPr>
        <w:t>）</w:t>
      </w:r>
    </w:p>
    <w:p w14:paraId="09A4F9D9">
      <w:pPr>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eastAsia="zh-CN"/>
        </w:rPr>
        <w:t>鉴于项目资金由区财政授权拨付，具体支付时间待甲方申请区财政资金到位后予以支付，支付步骤按照区财政局程序要求执行。最终支付金额以财政结算评审金额为准。</w:t>
      </w:r>
    </w:p>
    <w:p w14:paraId="71CC4949">
      <w:pPr>
        <w:pStyle w:val="272"/>
        <w:tabs>
          <w:tab w:val="left" w:pos="840"/>
        </w:tabs>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（3）若甲方将增值税普通发票丢失，乙方有责任提供加盖发票专用章的发票记账联复印件给甲方，并提供相应税款缴纳证明。</w:t>
      </w:r>
    </w:p>
    <w:p w14:paraId="249E417A">
      <w:pPr>
        <w:pStyle w:val="272"/>
        <w:tabs>
          <w:tab w:val="left" w:pos="840"/>
        </w:tabs>
        <w:spacing w:line="400" w:lineRule="exact"/>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第五条 甲方权利义务</w:t>
      </w:r>
    </w:p>
    <w:p w14:paraId="57E3C3C3">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1.审定乙方拟定的服务年度计划，并提出合理化建议，督促乙方健全应有的制度规程、工作规范等；</w:t>
      </w:r>
    </w:p>
    <w:p w14:paraId="1256DFC1">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2.检查监督乙方服务工作的实施及制度的执行情况；</w:t>
      </w:r>
    </w:p>
    <w:p w14:paraId="524AE911">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.协助乙方做好管理工作，为乙方工作人员提供管理用房；</w:t>
      </w:r>
    </w:p>
    <w:p w14:paraId="60DB3A0A">
      <w:pPr>
        <w:tabs>
          <w:tab w:val="left" w:pos="426"/>
          <w:tab w:val="left" w:pos="851"/>
        </w:tabs>
        <w:adjustRightInd w:val="0"/>
        <w:snapToGrid w:val="0"/>
        <w:spacing w:line="400" w:lineRule="exact"/>
        <w:ind w:firstLine="480" w:firstLineChars="200"/>
        <w:rPr>
          <w:rFonts w:hint="eastAsia" w:ascii="黑体" w:hAnsi="黑体" w:eastAsia="黑体" w:cs="黑体"/>
          <w:b/>
          <w:bCs/>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eastAsia="宋体" w:cs="宋体"/>
          <w:color w:val="auto"/>
          <w:kern w:val="2"/>
          <w:sz w:val="24"/>
          <w:szCs w:val="24"/>
          <w:highlight w:val="none"/>
          <w:lang w:val="en-US" w:eastAsia="zh-CN" w:bidi="ar-SA"/>
        </w:rPr>
        <w:t>甲方有权要求乙方对不符合要求的相关人员进行替换，乙方应当自甲方提出之日起 5个工作日内更换，特殊情况应当及时更换，如未在规定时间内补充人员，乙方须承担因缺岗造成的一切后果，甲方有权无条件解除合同，同时有权向乙方进行追偿。</w:t>
      </w:r>
    </w:p>
    <w:p w14:paraId="675B054D">
      <w:pPr>
        <w:pStyle w:val="272"/>
        <w:tabs>
          <w:tab w:val="left" w:pos="840"/>
        </w:tabs>
        <w:spacing w:line="400" w:lineRule="exact"/>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第六条 乙方权利义务</w:t>
      </w:r>
    </w:p>
    <w:p w14:paraId="1FFB2641">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1.编制服务年度计划，并经甲方审定后实施；</w:t>
      </w:r>
    </w:p>
    <w:p w14:paraId="1BC5302E">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.在日常维护过程中发生的重大故障应及时告知甲方；设施</w:t>
      </w:r>
      <w:r>
        <w:rPr>
          <w:rFonts w:hint="eastAsia" w:ascii="宋体" w:hAnsi="宋体" w:cs="宋体"/>
          <w:color w:val="auto"/>
          <w:sz w:val="24"/>
          <w:highlight w:val="none"/>
          <w:lang w:eastAsia="zh-CN"/>
        </w:rPr>
        <w:t>配件等</w:t>
      </w:r>
      <w:r>
        <w:rPr>
          <w:rFonts w:hint="eastAsia" w:ascii="宋体" w:hAnsi="宋体" w:cs="宋体"/>
          <w:color w:val="auto"/>
          <w:sz w:val="24"/>
          <w:highlight w:val="none"/>
        </w:rPr>
        <w:t>需要维修、更换的，应</w:t>
      </w:r>
      <w:r>
        <w:rPr>
          <w:rFonts w:hint="eastAsia" w:ascii="宋体" w:hAnsi="宋体" w:cs="宋体"/>
          <w:color w:val="auto"/>
          <w:sz w:val="24"/>
          <w:highlight w:val="none"/>
          <w:lang w:eastAsia="zh-CN"/>
        </w:rPr>
        <w:t>在</w:t>
      </w:r>
      <w:r>
        <w:rPr>
          <w:rFonts w:hint="eastAsia" w:ascii="宋体" w:hAnsi="宋体" w:cs="宋体"/>
          <w:color w:val="auto"/>
          <w:sz w:val="24"/>
          <w:highlight w:val="none"/>
          <w:lang w:val="en-US" w:eastAsia="zh-CN"/>
        </w:rPr>
        <w:t>1天内联系厂家同时3天内拿出维修方案报</w:t>
      </w:r>
      <w:r>
        <w:rPr>
          <w:rFonts w:hint="eastAsia" w:ascii="宋体" w:hAnsi="宋体" w:cs="宋体"/>
          <w:color w:val="auto"/>
          <w:sz w:val="24"/>
          <w:highlight w:val="none"/>
        </w:rPr>
        <w:t>甲方</w:t>
      </w:r>
      <w:r>
        <w:rPr>
          <w:rFonts w:hint="eastAsia" w:ascii="宋体" w:hAnsi="宋体" w:cs="宋体"/>
          <w:color w:val="auto"/>
          <w:sz w:val="24"/>
          <w:highlight w:val="none"/>
          <w:lang w:eastAsia="zh-CN"/>
        </w:rPr>
        <w:t>同意后进行维修</w:t>
      </w:r>
      <w:r>
        <w:rPr>
          <w:rFonts w:hint="eastAsia" w:ascii="宋体" w:hAnsi="宋体" w:cs="宋体"/>
          <w:color w:val="auto"/>
          <w:sz w:val="24"/>
          <w:highlight w:val="none"/>
        </w:rPr>
        <w:t>；</w:t>
      </w:r>
    </w:p>
    <w:p w14:paraId="4DFE6FB0">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3.在服务期内，乙方必须做好工作人员所需要的安全教育及安全措施，保证工作人员的安全；</w:t>
      </w:r>
    </w:p>
    <w:p w14:paraId="2EB5486E">
      <w:pPr>
        <w:tabs>
          <w:tab w:val="left" w:pos="851"/>
        </w:tabs>
        <w:adjustRightInd w:val="0"/>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eastAsia="宋体" w:cs="宋体"/>
          <w:color w:val="auto"/>
          <w:kern w:val="2"/>
          <w:sz w:val="24"/>
          <w:szCs w:val="24"/>
          <w:highlight w:val="none"/>
          <w:lang w:val="en-US" w:eastAsia="zh-CN" w:bidi="ar-SA"/>
        </w:rPr>
        <w:t>乙方相关人员应当遵守甲方的各项管理制度，服从甲方管理指挥；</w:t>
      </w:r>
    </w:p>
    <w:p w14:paraId="0F558081">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5.乙方员工的工资、社会保险等福利,必须符合国家有关规定；</w:t>
      </w:r>
    </w:p>
    <w:p w14:paraId="34F9B228">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6.本合同终止时，乙方必须在甲方要求的时间内及时向甲方移交全部管理用房及有关档案资料；</w:t>
      </w:r>
    </w:p>
    <w:p w14:paraId="30980750">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7.乙方安排至本项目的工作人员在工作期间出现劳动争议或出现任何财产、人身损害，乙方自行承担由此而产生的全部责任，与甲方无关。甲方若因此而承担责任，有权向乙方追偿。</w:t>
      </w:r>
    </w:p>
    <w:p w14:paraId="7A6C4DD3">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.负责整理管理服务所需</w:t>
      </w:r>
      <w:r>
        <w:rPr>
          <w:rFonts w:hint="eastAsia" w:ascii="宋体" w:hAnsi="宋体" w:cs="宋体"/>
          <w:color w:val="auto"/>
          <w:sz w:val="24"/>
          <w:highlight w:val="none"/>
          <w:lang w:eastAsia="zh-CN"/>
        </w:rPr>
        <w:t>所有设备设施情况资料，</w:t>
      </w:r>
      <w:r>
        <w:rPr>
          <w:rFonts w:hint="eastAsia" w:ascii="宋体" w:hAnsi="宋体" w:cs="宋体"/>
          <w:color w:val="auto"/>
          <w:sz w:val="24"/>
          <w:highlight w:val="none"/>
        </w:rPr>
        <w:t>适时提供给</w:t>
      </w:r>
      <w:r>
        <w:rPr>
          <w:rFonts w:hint="eastAsia" w:ascii="宋体" w:hAnsi="宋体" w:cs="宋体"/>
          <w:color w:val="auto"/>
          <w:sz w:val="24"/>
          <w:highlight w:val="none"/>
          <w:lang w:eastAsia="zh-CN"/>
        </w:rPr>
        <w:t>甲</w:t>
      </w:r>
      <w:r>
        <w:rPr>
          <w:rFonts w:hint="eastAsia" w:ascii="宋体" w:hAnsi="宋体" w:cs="宋体"/>
          <w:color w:val="auto"/>
          <w:sz w:val="24"/>
          <w:highlight w:val="none"/>
        </w:rPr>
        <w:t>方；</w:t>
      </w:r>
    </w:p>
    <w:p w14:paraId="3ED955FF">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.乙方应指定具体联系人：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联系方式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，专门负责办理与甲方的有关事宜，同时乙方如更换联系人或联系方式时应及时通知甲方。</w:t>
      </w:r>
    </w:p>
    <w:p w14:paraId="085B958F">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.执行本合同中服务过程中发生的人员安全事故，由乙方负责。</w:t>
      </w:r>
    </w:p>
    <w:p w14:paraId="61366080">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lang w:eastAsia="zh-CN"/>
        </w:rPr>
        <w:t>如乙方需要更换安排至本项目工作人员，需征得甲方同意，如因频繁更换工作人员给甲方造成损失，甲方有权向乙方进行追偿。</w:t>
      </w:r>
    </w:p>
    <w:p w14:paraId="7925A098">
      <w:pPr>
        <w:pStyle w:val="272"/>
        <w:widowControl/>
        <w:tabs>
          <w:tab w:val="left" w:pos="0"/>
          <w:tab w:val="left" w:pos="1134"/>
          <w:tab w:val="left" w:pos="1418"/>
        </w:tabs>
        <w:spacing w:line="400" w:lineRule="exact"/>
        <w:ind w:firstLine="480" w:firstLineChars="200"/>
        <w:jc w:val="left"/>
        <w:rPr>
          <w:rFonts w:hint="eastAsia" w:ascii="黑体" w:hAnsi="黑体" w:eastAsia="黑体" w:cs="黑体"/>
          <w:b/>
          <w:bCs/>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.根据国家现行税法对征收的与本合同有关的一切税费均由乙方承担。</w:t>
      </w:r>
    </w:p>
    <w:p w14:paraId="5B03804A">
      <w:pPr>
        <w:pStyle w:val="272"/>
        <w:tabs>
          <w:tab w:val="left" w:pos="840"/>
        </w:tabs>
        <w:spacing w:line="400" w:lineRule="exact"/>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第七条 保密条款</w:t>
      </w:r>
    </w:p>
    <w:p w14:paraId="5133A114">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1.本协议 “保密信息”包括：</w:t>
      </w:r>
    </w:p>
    <w:p w14:paraId="3E5AB389">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（1）合同内涉及保密的工作</w:t>
      </w:r>
    </w:p>
    <w:p w14:paraId="345EB1E6">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（2）甲方向乙方提供的一切涉及甲方业务（包括口头和书面信息）的材料</w:t>
      </w:r>
    </w:p>
    <w:p w14:paraId="17F9035A">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(3)系统内涉及的所有信息资料和材料</w:t>
      </w:r>
    </w:p>
    <w:p w14:paraId="4DFB1F75">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（4）会议保障内容</w:t>
      </w:r>
    </w:p>
    <w:p w14:paraId="3955F754">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2.未经甲方许可乙方无权单方面对社会和第三者公开协议内容。</w:t>
      </w:r>
    </w:p>
    <w:p w14:paraId="132AD50E">
      <w:pPr>
        <w:pStyle w:val="272"/>
        <w:widowControl/>
        <w:tabs>
          <w:tab w:val="left" w:pos="0"/>
          <w:tab w:val="left" w:pos="1134"/>
          <w:tab w:val="left" w:pos="1418"/>
        </w:tabs>
        <w:spacing w:line="400" w:lineRule="exact"/>
        <w:ind w:firstLine="480" w:firstLineChars="200"/>
        <w:jc w:val="left"/>
        <w:rPr>
          <w:rFonts w:hint="eastAsia" w:ascii="黑体" w:hAnsi="黑体" w:eastAsia="黑体" w:cs="黑体"/>
          <w:b/>
          <w:bCs/>
          <w:color w:val="auto"/>
          <w:sz w:val="24"/>
          <w:highlight w:val="none"/>
        </w:rPr>
      </w:pPr>
      <w:r>
        <w:rPr>
          <w:rFonts w:hint="eastAsia" w:ascii="宋体" w:hAnsi="宋体" w:cs="宋体"/>
          <w:color w:val="auto"/>
          <w:sz w:val="24"/>
          <w:highlight w:val="none"/>
        </w:rPr>
        <w:t>3.保密期限：合同有效期内及合同履行期限结束永久履行本合同保密条款，如违反乙方承担全部法律责任。</w:t>
      </w:r>
    </w:p>
    <w:p w14:paraId="277027BB">
      <w:pPr>
        <w:pStyle w:val="272"/>
        <w:numPr>
          <w:ilvl w:val="0"/>
          <w:numId w:val="19"/>
        </w:numPr>
        <w:tabs>
          <w:tab w:val="left" w:pos="840"/>
        </w:tabs>
        <w:spacing w:line="400" w:lineRule="exact"/>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违约责任</w:t>
      </w:r>
    </w:p>
    <w:p w14:paraId="14DB2046">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1.在服务过程中，若乙方连续两次考核周期内未能按照合同约定履行义务或者履行义务不符合合同约定，甲方有权解除合同且不承担任何违约责任。</w:t>
      </w:r>
    </w:p>
    <w:p w14:paraId="42754290">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 对合同条款进行任何改动，均须由甲乙双方签署书面的合同修改书。任何一方无故修改或终止合同，当支付另一方合同总金额的3%作为违约金。</w:t>
      </w:r>
    </w:p>
    <w:p w14:paraId="607002FE">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 乙方违反本合同规定，对设备设施整理台账不全的，维修维护范围有遗漏地方，甲方可提出整改通知。乙方未按要求整改或整改效果不好的，甲方可从服务费中扣除违约赔偿金，最高不超过服务合同价的3%。</w:t>
      </w:r>
    </w:p>
    <w:p w14:paraId="50D44AEE">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4.如因乙方及其派驻人员的原因导致出现处罚或违约金,甲方有权提前解除本合同，乙方无条件执行。</w:t>
      </w:r>
    </w:p>
    <w:p w14:paraId="00E1244D">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5.如文化中心设备设施及网络安全出现故障，乙方未能及时发现并未尽快维修造成文化中心无法正常运转，甲方有权解除合同且不承担任何违约责任，并同时向乙方进行追偿。</w:t>
      </w:r>
    </w:p>
    <w:p w14:paraId="60D45455">
      <w:pPr>
        <w:spacing w:line="4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乙方同意本项目实施过程中所形成的所有著作权、技术成果等知识产权均归甲方所有。乙方保证甲方不会受到任何第三方基于侵犯其专利权、商标权、著作权、商业秘密等的指控和诉讼。如果甲方收到上述指控和诉讼，乙方应当配合甲方积极应诉，并承担因此给甲方造成的全部损失，包括但不限于诉讼仲裁费、律师费、法院或仲裁机构最终裁定的侵权赔偿费用及甲方承担其他侵权责任所造成的经济损失等。</w:t>
      </w:r>
    </w:p>
    <w:p w14:paraId="62C556E7">
      <w:pPr>
        <w:pStyle w:val="272"/>
        <w:tabs>
          <w:tab w:val="left" w:pos="840"/>
        </w:tabs>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7.鉴于项目资金由区财政授权拨付，如因政府相关部门原因致使付款迟延的，不视为甲方违约，甲方不承担责任。</w:t>
      </w:r>
    </w:p>
    <w:p w14:paraId="5361951A">
      <w:pPr>
        <w:pStyle w:val="272"/>
        <w:tabs>
          <w:tab w:val="left" w:pos="840"/>
        </w:tabs>
        <w:spacing w:line="40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乙方不因付款时间的变化影响乙方履行合同义务的质量及时间节点，否则甲方可向乙方主张违约责任。</w:t>
      </w:r>
    </w:p>
    <w:p w14:paraId="34096F3A">
      <w:pPr>
        <w:pStyle w:val="272"/>
        <w:tabs>
          <w:tab w:val="left" w:pos="840"/>
        </w:tabs>
        <w:spacing w:line="400" w:lineRule="exact"/>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第九条 不可抗力</w:t>
      </w:r>
    </w:p>
    <w:p w14:paraId="0DDE1616">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1.由于不可预见、不可避免、不可克服等不可抗力的原因，一方不能履行合同义务的，应当在不可抗力发生之日起5天内以书面形式通知对方，证明不可抗力事件的存在。</w:t>
      </w:r>
    </w:p>
    <w:p w14:paraId="14926E3C">
      <w:pPr>
        <w:pStyle w:val="272"/>
        <w:widowControl/>
        <w:tabs>
          <w:tab w:val="left" w:pos="0"/>
          <w:tab w:val="left" w:pos="1134"/>
          <w:tab w:val="left" w:pos="1418"/>
        </w:tabs>
        <w:spacing w:line="400" w:lineRule="exact"/>
        <w:ind w:firstLine="480" w:firstLineChars="200"/>
        <w:jc w:val="left"/>
        <w:rPr>
          <w:rFonts w:hint="eastAsia" w:ascii="黑体" w:hAnsi="黑体" w:eastAsia="黑体" w:cs="黑体"/>
          <w:b/>
          <w:bCs/>
          <w:color w:val="auto"/>
          <w:sz w:val="24"/>
          <w:highlight w:val="none"/>
        </w:rPr>
      </w:pPr>
      <w:r>
        <w:rPr>
          <w:rFonts w:hint="eastAsia" w:ascii="宋体" w:hAnsi="宋体" w:cs="宋体"/>
          <w:color w:val="auto"/>
          <w:sz w:val="24"/>
          <w:highlight w:val="none"/>
        </w:rPr>
        <w:t>2.不可抗力事件发生后，甲方和乙方应当积极寻求以合理的方式履行本合同。如不可抗力无法消除，致使合同目的无法实现的，双方均有权解除合同，且均不互相索赔。</w:t>
      </w:r>
    </w:p>
    <w:p w14:paraId="401819B0">
      <w:pPr>
        <w:pStyle w:val="272"/>
        <w:tabs>
          <w:tab w:val="left" w:pos="840"/>
        </w:tabs>
        <w:spacing w:line="400" w:lineRule="exact"/>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第十条 争议及解决办法</w:t>
      </w:r>
    </w:p>
    <w:p w14:paraId="6739898D">
      <w:pPr>
        <w:pStyle w:val="272"/>
        <w:widowControl/>
        <w:tabs>
          <w:tab w:val="left" w:pos="0"/>
          <w:tab w:val="left" w:pos="1134"/>
          <w:tab w:val="left" w:pos="1418"/>
        </w:tabs>
        <w:spacing w:line="400" w:lineRule="exact"/>
        <w:ind w:firstLine="480" w:firstLineChars="200"/>
        <w:jc w:val="left"/>
        <w:rPr>
          <w:rFonts w:hint="eastAsia" w:ascii="黑体" w:hAnsi="黑体" w:eastAsia="黑体" w:cs="黑体"/>
          <w:b/>
          <w:bCs/>
          <w:color w:val="auto"/>
          <w:sz w:val="24"/>
          <w:highlight w:val="none"/>
        </w:rPr>
      </w:pPr>
      <w:r>
        <w:rPr>
          <w:rFonts w:hint="eastAsia" w:ascii="宋体" w:hAnsi="宋体" w:cs="宋体"/>
          <w:color w:val="auto"/>
          <w:sz w:val="24"/>
          <w:highlight w:val="none"/>
        </w:rPr>
        <w:t>本合同发生争议，由双方协商或由政府采购监管部门调解解决，协商或调解不成时，甲乙任何一方有权向北京市顺义区人民法院提起诉讼。</w:t>
      </w:r>
    </w:p>
    <w:p w14:paraId="631CE22C">
      <w:pPr>
        <w:pStyle w:val="272"/>
        <w:tabs>
          <w:tab w:val="left" w:pos="840"/>
        </w:tabs>
        <w:spacing w:line="400" w:lineRule="exact"/>
        <w:ind w:firstLine="482" w:firstLineChars="200"/>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第十一条 其他事项</w:t>
      </w:r>
    </w:p>
    <w:p w14:paraId="68147A60">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 若有未尽事宜，甲乙双方可视具体情况，结合有关规定协商一致后签署备忘录和补充协议，与本合同具有同等法律效力。</w:t>
      </w:r>
    </w:p>
    <w:p w14:paraId="63FC1B89">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2.本合同一式</w:t>
      </w:r>
      <w:r>
        <w:rPr>
          <w:rFonts w:hint="eastAsia" w:ascii="宋体" w:hAnsi="宋体" w:cs="宋体"/>
          <w:color w:val="auto"/>
          <w:sz w:val="24"/>
          <w:highlight w:val="none"/>
          <w:lang w:eastAsia="zh-CN"/>
        </w:rPr>
        <w:t>陆</w:t>
      </w:r>
      <w:r>
        <w:rPr>
          <w:rFonts w:hint="eastAsia" w:ascii="宋体" w:hAnsi="宋体" w:cs="宋体"/>
          <w:color w:val="auto"/>
          <w:sz w:val="24"/>
          <w:highlight w:val="none"/>
        </w:rPr>
        <w:t>份，具有同等效力，甲、乙双方各执</w:t>
      </w:r>
      <w:r>
        <w:rPr>
          <w:rFonts w:hint="eastAsia" w:ascii="宋体" w:hAnsi="宋体" w:cs="宋体"/>
          <w:color w:val="auto"/>
          <w:sz w:val="24"/>
          <w:highlight w:val="none"/>
          <w:lang w:eastAsia="zh-CN"/>
        </w:rPr>
        <w:t>三</w:t>
      </w:r>
      <w:r>
        <w:rPr>
          <w:rFonts w:hint="eastAsia" w:ascii="宋体" w:hAnsi="宋体" w:cs="宋体"/>
          <w:color w:val="auto"/>
          <w:sz w:val="24"/>
          <w:highlight w:val="none"/>
        </w:rPr>
        <w:t>份，合同自双方签字盖章之日起生效。</w:t>
      </w:r>
    </w:p>
    <w:p w14:paraId="55884399">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3.本合同未尽事宜，由双方协商处理。</w:t>
      </w:r>
    </w:p>
    <w:p w14:paraId="5667ED3D">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p>
    <w:p w14:paraId="72B1AEE5">
      <w:pPr>
        <w:pStyle w:val="272"/>
        <w:widowControl/>
        <w:tabs>
          <w:tab w:val="left" w:pos="0"/>
          <w:tab w:val="left" w:pos="1134"/>
          <w:tab w:val="left" w:pos="1418"/>
        </w:tabs>
        <w:spacing w:line="4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附件：1.运维服务范围</w:t>
      </w:r>
    </w:p>
    <w:p w14:paraId="5D7604E1">
      <w:pPr>
        <w:tabs>
          <w:tab w:val="left" w:pos="6750"/>
        </w:tabs>
        <w:snapToGrid w:val="0"/>
        <w:spacing w:line="400" w:lineRule="exact"/>
        <w:ind w:firstLine="1200" w:firstLineChars="500"/>
        <w:rPr>
          <w:rFonts w:hint="eastAsia" w:ascii="宋体" w:hAnsi="宋体" w:eastAsia="宋体" w:cs="宋体"/>
          <w:color w:val="auto"/>
          <w:kern w:val="2"/>
          <w:sz w:val="24"/>
          <w:szCs w:val="24"/>
          <w:highlight w:val="none"/>
          <w:lang w:val="en-US" w:eastAsia="zh-CN" w:bidi="ar-SA"/>
        </w:rPr>
        <w:sectPr>
          <w:footerReference r:id="rId13"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color w:val="auto"/>
          <w:kern w:val="2"/>
          <w:sz w:val="24"/>
          <w:szCs w:val="24"/>
          <w:highlight w:val="none"/>
          <w:lang w:val="en-US" w:eastAsia="zh-CN" w:bidi="ar-SA"/>
        </w:rPr>
        <w:t>2.顺义文化中心设备设施运维服务考核明细表</w:t>
      </w:r>
    </w:p>
    <w:p w14:paraId="659DE6F3">
      <w:pPr>
        <w:tabs>
          <w:tab w:val="left" w:pos="6750"/>
        </w:tabs>
        <w:snapToGrid w:val="0"/>
        <w:spacing w:line="400" w:lineRule="exact"/>
        <w:ind w:firstLine="1200" w:firstLineChars="500"/>
        <w:rPr>
          <w:rFonts w:hint="eastAsia" w:ascii="宋体" w:hAnsi="宋体" w:cs="宋体"/>
          <w:color w:val="auto"/>
          <w:sz w:val="24"/>
          <w:highlight w:val="none"/>
        </w:rPr>
      </w:pPr>
    </w:p>
    <w:tbl>
      <w:tblPr>
        <w:tblStyle w:val="46"/>
        <w:tblpPr w:leftFromText="180" w:rightFromText="180" w:vertAnchor="text" w:horzAnchor="page" w:tblpX="1648" w:tblpY="5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2976"/>
        <w:gridCol w:w="1560"/>
        <w:gridCol w:w="2970"/>
      </w:tblGrid>
      <w:tr w14:paraId="33310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noWrap w:val="0"/>
            <w:vAlign w:val="center"/>
          </w:tcPr>
          <w:p w14:paraId="7D61FD10">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甲方</w:t>
            </w:r>
          </w:p>
        </w:tc>
        <w:tc>
          <w:tcPr>
            <w:tcW w:w="2976" w:type="dxa"/>
            <w:noWrap w:val="0"/>
            <w:vAlign w:val="top"/>
          </w:tcPr>
          <w:p w14:paraId="65D6A85F">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北京市顺义区文化和旅游局（盖章）</w:t>
            </w:r>
          </w:p>
        </w:tc>
        <w:tc>
          <w:tcPr>
            <w:tcW w:w="1560" w:type="dxa"/>
            <w:noWrap w:val="0"/>
            <w:vAlign w:val="center"/>
          </w:tcPr>
          <w:p w14:paraId="2FFE1E33">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乙方</w:t>
            </w:r>
          </w:p>
        </w:tc>
        <w:tc>
          <w:tcPr>
            <w:tcW w:w="2970" w:type="dxa"/>
            <w:noWrap w:val="0"/>
            <w:vAlign w:val="top"/>
          </w:tcPr>
          <w:p w14:paraId="2AD1FB04">
            <w:pPr>
              <w:spacing w:line="360" w:lineRule="auto"/>
              <w:rPr>
                <w:rFonts w:hint="eastAsia" w:ascii="宋体" w:hAnsi="宋体" w:cs="宋体"/>
                <w:b/>
                <w:color w:val="auto"/>
                <w:sz w:val="24"/>
                <w:highlight w:val="none"/>
              </w:rPr>
            </w:pPr>
          </w:p>
        </w:tc>
      </w:tr>
      <w:tr w14:paraId="0B03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noWrap w:val="0"/>
            <w:vAlign w:val="center"/>
          </w:tcPr>
          <w:p w14:paraId="73E2B718">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地址</w:t>
            </w:r>
          </w:p>
        </w:tc>
        <w:tc>
          <w:tcPr>
            <w:tcW w:w="2976" w:type="dxa"/>
            <w:noWrap w:val="0"/>
            <w:vAlign w:val="top"/>
          </w:tcPr>
          <w:p w14:paraId="792C6A18">
            <w:pPr>
              <w:spacing w:line="360" w:lineRule="auto"/>
              <w:rPr>
                <w:rFonts w:hint="eastAsia" w:ascii="宋体" w:hAnsi="宋体" w:cs="宋体"/>
                <w:color w:val="auto"/>
                <w:sz w:val="24"/>
                <w:highlight w:val="none"/>
              </w:rPr>
            </w:pPr>
            <w:r>
              <w:rPr>
                <w:rFonts w:hint="eastAsia" w:ascii="宋体" w:hAnsi="宋体" w:cs="宋体"/>
                <w:color w:val="auto"/>
                <w:sz w:val="24"/>
                <w:highlight w:val="none"/>
              </w:rPr>
              <w:t>北京市顺义区石园大街10号</w:t>
            </w:r>
          </w:p>
        </w:tc>
        <w:tc>
          <w:tcPr>
            <w:tcW w:w="1560" w:type="dxa"/>
            <w:noWrap w:val="0"/>
            <w:vAlign w:val="center"/>
          </w:tcPr>
          <w:p w14:paraId="40668733">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地址</w:t>
            </w:r>
          </w:p>
        </w:tc>
        <w:tc>
          <w:tcPr>
            <w:tcW w:w="2970" w:type="dxa"/>
            <w:noWrap w:val="0"/>
            <w:vAlign w:val="top"/>
          </w:tcPr>
          <w:p w14:paraId="7F929134">
            <w:pPr>
              <w:spacing w:line="360" w:lineRule="auto"/>
              <w:rPr>
                <w:rFonts w:hint="eastAsia" w:ascii="宋体" w:hAnsi="宋体" w:cs="宋体"/>
                <w:color w:val="auto"/>
                <w:sz w:val="24"/>
                <w:highlight w:val="none"/>
              </w:rPr>
            </w:pPr>
          </w:p>
        </w:tc>
      </w:tr>
      <w:tr w14:paraId="1E77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60" w:type="dxa"/>
            <w:noWrap w:val="0"/>
            <w:vAlign w:val="center"/>
          </w:tcPr>
          <w:p w14:paraId="544CAD83">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法定代表人</w:t>
            </w:r>
          </w:p>
        </w:tc>
        <w:tc>
          <w:tcPr>
            <w:tcW w:w="2976" w:type="dxa"/>
            <w:noWrap w:val="0"/>
            <w:vAlign w:val="center"/>
          </w:tcPr>
          <w:p w14:paraId="407A3D9C">
            <w:pPr>
              <w:spacing w:line="360" w:lineRule="auto"/>
              <w:jc w:val="both"/>
              <w:rPr>
                <w:rFonts w:hint="eastAsia" w:ascii="宋体" w:hAnsi="宋体" w:eastAsia="仿宋_GB2312" w:cs="宋体"/>
                <w:color w:val="auto"/>
                <w:sz w:val="24"/>
                <w:highlight w:val="none"/>
                <w:lang w:eastAsia="zh-CN"/>
              </w:rPr>
            </w:pPr>
            <w:r>
              <w:rPr>
                <w:rFonts w:hint="eastAsia" w:ascii="宋体" w:hAnsi="宋体" w:cs="宋体"/>
                <w:color w:val="auto"/>
                <w:sz w:val="24"/>
                <w:highlight w:val="none"/>
                <w:lang w:eastAsia="zh-CN"/>
              </w:rPr>
              <w:t>李莉</w:t>
            </w:r>
          </w:p>
        </w:tc>
        <w:tc>
          <w:tcPr>
            <w:tcW w:w="1560" w:type="dxa"/>
            <w:noWrap w:val="0"/>
            <w:vAlign w:val="center"/>
          </w:tcPr>
          <w:p w14:paraId="495C6201">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法定代表人</w:t>
            </w:r>
          </w:p>
        </w:tc>
        <w:tc>
          <w:tcPr>
            <w:tcW w:w="2970" w:type="dxa"/>
            <w:noWrap w:val="0"/>
            <w:vAlign w:val="center"/>
          </w:tcPr>
          <w:p w14:paraId="7591B8E2">
            <w:pPr>
              <w:spacing w:line="360" w:lineRule="auto"/>
              <w:rPr>
                <w:rFonts w:hint="eastAsia" w:ascii="宋体" w:hAnsi="宋体" w:cs="宋体"/>
                <w:color w:val="auto"/>
                <w:sz w:val="24"/>
                <w:highlight w:val="none"/>
              </w:rPr>
            </w:pPr>
          </w:p>
        </w:tc>
      </w:tr>
      <w:tr w14:paraId="57DB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1560" w:type="dxa"/>
            <w:noWrap w:val="0"/>
            <w:vAlign w:val="center"/>
          </w:tcPr>
          <w:p w14:paraId="766F88C1">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授权代表</w:t>
            </w:r>
          </w:p>
        </w:tc>
        <w:tc>
          <w:tcPr>
            <w:tcW w:w="2976" w:type="dxa"/>
            <w:noWrap w:val="0"/>
            <w:vAlign w:val="center"/>
          </w:tcPr>
          <w:p w14:paraId="13EAB792">
            <w:pPr>
              <w:spacing w:line="360" w:lineRule="auto"/>
              <w:jc w:val="both"/>
              <w:rPr>
                <w:rFonts w:hint="eastAsia" w:ascii="宋体" w:hAnsi="宋体" w:eastAsia="仿宋_GB2312" w:cs="宋体"/>
                <w:color w:val="auto"/>
                <w:sz w:val="24"/>
                <w:highlight w:val="none"/>
                <w:lang w:eastAsia="zh-CN"/>
              </w:rPr>
            </w:pPr>
            <w:r>
              <w:rPr>
                <w:rFonts w:hint="eastAsia" w:ascii="宋体" w:hAnsi="宋体" w:cs="宋体"/>
                <w:color w:val="auto"/>
                <w:sz w:val="24"/>
                <w:highlight w:val="none"/>
                <w:lang w:eastAsia="zh-CN"/>
              </w:rPr>
              <w:t>许健</w:t>
            </w:r>
          </w:p>
        </w:tc>
        <w:tc>
          <w:tcPr>
            <w:tcW w:w="1560" w:type="dxa"/>
            <w:noWrap w:val="0"/>
            <w:vAlign w:val="center"/>
          </w:tcPr>
          <w:p w14:paraId="3E59E07F">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授权代表</w:t>
            </w:r>
          </w:p>
        </w:tc>
        <w:tc>
          <w:tcPr>
            <w:tcW w:w="2970" w:type="dxa"/>
            <w:noWrap w:val="0"/>
            <w:vAlign w:val="center"/>
          </w:tcPr>
          <w:p w14:paraId="6E161226">
            <w:pPr>
              <w:spacing w:line="360" w:lineRule="auto"/>
              <w:rPr>
                <w:rFonts w:hint="eastAsia" w:ascii="宋体" w:hAnsi="宋体" w:cs="宋体"/>
                <w:color w:val="auto"/>
                <w:sz w:val="24"/>
                <w:highlight w:val="none"/>
              </w:rPr>
            </w:pPr>
          </w:p>
        </w:tc>
      </w:tr>
      <w:tr w14:paraId="4992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noWrap w:val="0"/>
            <w:vAlign w:val="center"/>
          </w:tcPr>
          <w:p w14:paraId="57093060">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开户行</w:t>
            </w:r>
          </w:p>
        </w:tc>
        <w:tc>
          <w:tcPr>
            <w:tcW w:w="2976" w:type="dxa"/>
            <w:noWrap w:val="0"/>
            <w:vAlign w:val="center"/>
          </w:tcPr>
          <w:p w14:paraId="56C9C928">
            <w:pPr>
              <w:spacing w:line="360" w:lineRule="auto"/>
              <w:rPr>
                <w:rFonts w:hint="default" w:ascii="宋体" w:hAnsi="宋体" w:eastAsia="仿宋_GB2312" w:cs="宋体"/>
                <w:color w:val="auto"/>
                <w:sz w:val="24"/>
                <w:highlight w:val="none"/>
                <w:lang w:val="en-US" w:eastAsia="zh-CN"/>
              </w:rPr>
            </w:pPr>
            <w:r>
              <w:rPr>
                <w:rFonts w:hint="eastAsia" w:ascii="宋体" w:hAnsi="宋体" w:cs="宋体"/>
                <w:color w:val="auto"/>
                <w:sz w:val="24"/>
                <w:highlight w:val="none"/>
                <w:lang w:val="en-US" w:eastAsia="zh-CN"/>
              </w:rPr>
              <w:t>工商银行顺义支行</w:t>
            </w:r>
          </w:p>
        </w:tc>
        <w:tc>
          <w:tcPr>
            <w:tcW w:w="1560" w:type="dxa"/>
            <w:noWrap w:val="0"/>
            <w:vAlign w:val="center"/>
          </w:tcPr>
          <w:p w14:paraId="0591F82B">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开户行</w:t>
            </w:r>
          </w:p>
        </w:tc>
        <w:tc>
          <w:tcPr>
            <w:tcW w:w="2970" w:type="dxa"/>
            <w:noWrap w:val="0"/>
            <w:vAlign w:val="center"/>
          </w:tcPr>
          <w:p w14:paraId="13C115A5">
            <w:pPr>
              <w:spacing w:line="360" w:lineRule="auto"/>
              <w:jc w:val="center"/>
              <w:rPr>
                <w:rFonts w:hint="eastAsia" w:ascii="宋体" w:hAnsi="宋体" w:cs="宋体"/>
                <w:color w:val="auto"/>
                <w:sz w:val="24"/>
                <w:highlight w:val="none"/>
              </w:rPr>
            </w:pPr>
          </w:p>
        </w:tc>
      </w:tr>
      <w:tr w14:paraId="1E00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noWrap w:val="0"/>
            <w:vAlign w:val="center"/>
          </w:tcPr>
          <w:p w14:paraId="234C6EF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账号</w:t>
            </w:r>
          </w:p>
        </w:tc>
        <w:tc>
          <w:tcPr>
            <w:tcW w:w="2976" w:type="dxa"/>
            <w:noWrap w:val="0"/>
            <w:vAlign w:val="top"/>
          </w:tcPr>
          <w:p w14:paraId="1244C933">
            <w:pPr>
              <w:spacing w:line="360" w:lineRule="auto"/>
              <w:rPr>
                <w:rFonts w:hint="eastAsia" w:ascii="宋体" w:hAnsi="宋体" w:cs="宋体"/>
                <w:bCs/>
                <w:color w:val="auto"/>
                <w:sz w:val="24"/>
                <w:highlight w:val="none"/>
              </w:rPr>
            </w:pPr>
            <w:r>
              <w:rPr>
                <w:rFonts w:hint="eastAsia" w:ascii="宋体" w:hAnsi="宋体" w:cs="宋体"/>
                <w:color w:val="auto"/>
                <w:sz w:val="24"/>
                <w:highlight w:val="none"/>
                <w:lang w:val="en-US" w:eastAsia="zh-CN"/>
              </w:rPr>
              <w:t>0200005909200092393</w:t>
            </w:r>
          </w:p>
        </w:tc>
        <w:tc>
          <w:tcPr>
            <w:tcW w:w="1560" w:type="dxa"/>
            <w:noWrap w:val="0"/>
            <w:vAlign w:val="center"/>
          </w:tcPr>
          <w:p w14:paraId="49E038CA">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账号</w:t>
            </w:r>
          </w:p>
        </w:tc>
        <w:tc>
          <w:tcPr>
            <w:tcW w:w="2970" w:type="dxa"/>
            <w:noWrap w:val="0"/>
            <w:vAlign w:val="top"/>
          </w:tcPr>
          <w:p w14:paraId="52495F1F">
            <w:pPr>
              <w:spacing w:line="360" w:lineRule="auto"/>
              <w:jc w:val="center"/>
              <w:rPr>
                <w:rFonts w:hint="eastAsia" w:ascii="宋体" w:hAnsi="宋体" w:cs="宋体"/>
                <w:bCs/>
                <w:color w:val="auto"/>
                <w:sz w:val="24"/>
                <w:highlight w:val="none"/>
              </w:rPr>
            </w:pPr>
          </w:p>
        </w:tc>
      </w:tr>
      <w:tr w14:paraId="7C53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noWrap w:val="0"/>
            <w:vAlign w:val="center"/>
          </w:tcPr>
          <w:p w14:paraId="4ABE6C1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电话</w:t>
            </w:r>
          </w:p>
        </w:tc>
        <w:tc>
          <w:tcPr>
            <w:tcW w:w="2976" w:type="dxa"/>
            <w:noWrap w:val="0"/>
            <w:vAlign w:val="top"/>
          </w:tcPr>
          <w:p w14:paraId="7369945B">
            <w:pPr>
              <w:spacing w:line="360" w:lineRule="auto"/>
              <w:rPr>
                <w:rFonts w:hint="default" w:ascii="宋体" w:hAnsi="宋体" w:eastAsia="仿宋_GB2312" w:cs="宋体"/>
                <w:bCs/>
                <w:color w:val="auto"/>
                <w:sz w:val="24"/>
                <w:highlight w:val="none"/>
                <w:lang w:val="en-US" w:eastAsia="zh-CN"/>
              </w:rPr>
            </w:pPr>
            <w:r>
              <w:rPr>
                <w:rFonts w:hint="eastAsia" w:ascii="宋体" w:hAnsi="宋体" w:cs="宋体"/>
                <w:bCs/>
                <w:color w:val="auto"/>
                <w:sz w:val="24"/>
                <w:highlight w:val="none"/>
                <w:lang w:val="en-US" w:eastAsia="zh-CN"/>
              </w:rPr>
              <w:t>010-69429918</w:t>
            </w:r>
          </w:p>
        </w:tc>
        <w:tc>
          <w:tcPr>
            <w:tcW w:w="1560" w:type="dxa"/>
            <w:noWrap w:val="0"/>
            <w:vAlign w:val="center"/>
          </w:tcPr>
          <w:p w14:paraId="2D49C766">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电话</w:t>
            </w:r>
          </w:p>
        </w:tc>
        <w:tc>
          <w:tcPr>
            <w:tcW w:w="2970" w:type="dxa"/>
            <w:noWrap w:val="0"/>
            <w:vAlign w:val="top"/>
          </w:tcPr>
          <w:p w14:paraId="1E03A075">
            <w:pPr>
              <w:spacing w:line="360" w:lineRule="auto"/>
              <w:jc w:val="center"/>
              <w:rPr>
                <w:rFonts w:hint="eastAsia" w:ascii="宋体" w:hAnsi="宋体" w:cs="宋体"/>
                <w:bCs/>
                <w:color w:val="auto"/>
                <w:sz w:val="24"/>
                <w:highlight w:val="none"/>
              </w:rPr>
            </w:pPr>
          </w:p>
        </w:tc>
      </w:tr>
      <w:tr w14:paraId="48A6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60" w:type="dxa"/>
            <w:noWrap w:val="0"/>
            <w:vAlign w:val="center"/>
          </w:tcPr>
          <w:p w14:paraId="63759F58">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传真</w:t>
            </w:r>
          </w:p>
        </w:tc>
        <w:tc>
          <w:tcPr>
            <w:tcW w:w="2976" w:type="dxa"/>
            <w:noWrap w:val="0"/>
            <w:vAlign w:val="top"/>
          </w:tcPr>
          <w:p w14:paraId="216C3204">
            <w:pPr>
              <w:spacing w:line="360" w:lineRule="auto"/>
              <w:jc w:val="both"/>
              <w:rPr>
                <w:rFonts w:hint="default" w:ascii="宋体" w:hAnsi="宋体" w:eastAsia="仿宋_GB2312" w:cs="宋体"/>
                <w:bCs/>
                <w:color w:val="auto"/>
                <w:sz w:val="24"/>
                <w:highlight w:val="none"/>
                <w:lang w:val="en-US" w:eastAsia="zh-CN"/>
              </w:rPr>
            </w:pPr>
            <w:r>
              <w:rPr>
                <w:rFonts w:hint="eastAsia" w:ascii="宋体" w:hAnsi="宋体" w:cs="宋体"/>
                <w:bCs/>
                <w:color w:val="auto"/>
                <w:sz w:val="24"/>
                <w:highlight w:val="none"/>
                <w:lang w:val="en-US" w:eastAsia="zh-CN"/>
              </w:rPr>
              <w:t>010-81496681</w:t>
            </w:r>
          </w:p>
        </w:tc>
        <w:tc>
          <w:tcPr>
            <w:tcW w:w="1560" w:type="dxa"/>
            <w:noWrap w:val="0"/>
            <w:vAlign w:val="center"/>
          </w:tcPr>
          <w:p w14:paraId="7A863CCB">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传真</w:t>
            </w:r>
          </w:p>
        </w:tc>
        <w:tc>
          <w:tcPr>
            <w:tcW w:w="2970" w:type="dxa"/>
            <w:noWrap w:val="0"/>
            <w:vAlign w:val="top"/>
          </w:tcPr>
          <w:p w14:paraId="18FCB1DC">
            <w:pPr>
              <w:spacing w:line="360" w:lineRule="auto"/>
              <w:jc w:val="center"/>
              <w:rPr>
                <w:rFonts w:hint="eastAsia" w:ascii="宋体" w:hAnsi="宋体" w:cs="宋体"/>
                <w:bCs/>
                <w:color w:val="auto"/>
                <w:sz w:val="24"/>
                <w:highlight w:val="none"/>
              </w:rPr>
            </w:pPr>
          </w:p>
        </w:tc>
      </w:tr>
      <w:tr w14:paraId="4E6B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560" w:type="dxa"/>
            <w:noWrap w:val="0"/>
            <w:vAlign w:val="center"/>
          </w:tcPr>
          <w:p w14:paraId="6740C18A">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tc>
        <w:tc>
          <w:tcPr>
            <w:tcW w:w="2976" w:type="dxa"/>
            <w:noWrap w:val="0"/>
            <w:vAlign w:val="top"/>
          </w:tcPr>
          <w:p w14:paraId="3F751D04">
            <w:pPr>
              <w:spacing w:line="360" w:lineRule="auto"/>
              <w:jc w:val="center"/>
              <w:rPr>
                <w:rFonts w:hint="eastAsia" w:ascii="宋体" w:hAnsi="宋体" w:cs="宋体"/>
                <w:bCs/>
                <w:color w:val="auto"/>
                <w:sz w:val="24"/>
                <w:highlight w:val="none"/>
              </w:rPr>
            </w:pPr>
          </w:p>
        </w:tc>
        <w:tc>
          <w:tcPr>
            <w:tcW w:w="1560" w:type="dxa"/>
            <w:noWrap w:val="0"/>
            <w:vAlign w:val="center"/>
          </w:tcPr>
          <w:p w14:paraId="0CF08762">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tc>
        <w:tc>
          <w:tcPr>
            <w:tcW w:w="2970" w:type="dxa"/>
            <w:noWrap w:val="0"/>
            <w:vAlign w:val="top"/>
          </w:tcPr>
          <w:p w14:paraId="1AF35B20">
            <w:pPr>
              <w:spacing w:line="360" w:lineRule="auto"/>
              <w:rPr>
                <w:rFonts w:hint="eastAsia" w:ascii="宋体" w:hAnsi="宋体" w:cs="宋体"/>
                <w:bCs/>
                <w:color w:val="auto"/>
                <w:sz w:val="24"/>
                <w:highlight w:val="none"/>
              </w:rPr>
            </w:pPr>
          </w:p>
        </w:tc>
      </w:tr>
    </w:tbl>
    <w:p w14:paraId="3B185BD1">
      <w:pPr>
        <w:pStyle w:val="272"/>
        <w:tabs>
          <w:tab w:val="left" w:pos="840"/>
        </w:tabs>
        <w:spacing w:line="360" w:lineRule="auto"/>
        <w:rPr>
          <w:rFonts w:ascii="宋体" w:hAnsi="宋体" w:cs="宋体"/>
          <w:b/>
          <w:color w:val="auto"/>
          <w:sz w:val="24"/>
          <w:highlight w:val="none"/>
        </w:rPr>
      </w:pPr>
    </w:p>
    <w:p w14:paraId="47E02202">
      <w:pPr>
        <w:spacing w:line="360" w:lineRule="auto"/>
        <w:rPr>
          <w:rFonts w:hint="eastAsia" w:ascii="宋体" w:hAnsi="宋体" w:cs="宋体"/>
          <w:color w:val="auto"/>
          <w:sz w:val="24"/>
          <w:highlight w:val="none"/>
        </w:rPr>
      </w:pPr>
    </w:p>
    <w:p w14:paraId="7097BECB">
      <w:pPr>
        <w:spacing w:line="360" w:lineRule="auto"/>
        <w:outlineLvl w:val="9"/>
        <w:rPr>
          <w:rFonts w:hint="eastAsia" w:ascii="宋体" w:hAnsi="宋体" w:eastAsia="宋体" w:cs="宋体"/>
          <w:b w:val="0"/>
          <w:bCs/>
          <w:color w:val="auto"/>
          <w:sz w:val="24"/>
          <w:szCs w:val="24"/>
          <w:highlight w:val="none"/>
        </w:rPr>
      </w:pPr>
    </w:p>
    <w:p w14:paraId="16566538">
      <w:pPr>
        <w:rPr>
          <w:rFonts w:hint="eastAsia" w:ascii="宋体" w:hAnsi="宋体" w:cs="宋体"/>
          <w:bCs/>
          <w:color w:val="auto"/>
          <w:sz w:val="24"/>
          <w:highlight w:val="none"/>
        </w:rPr>
      </w:pPr>
    </w:p>
    <w:p w14:paraId="1F918C94">
      <w:pPr>
        <w:pStyle w:val="6"/>
        <w:rPr>
          <w:rFonts w:hint="eastAsia" w:hAnsi="宋体" w:cs="宋体"/>
          <w:bCs/>
          <w:color w:val="auto"/>
          <w:highlight w:val="none"/>
        </w:rPr>
      </w:pPr>
    </w:p>
    <w:p w14:paraId="1C11C077">
      <w:pPr>
        <w:pStyle w:val="6"/>
        <w:rPr>
          <w:rFonts w:hint="eastAsia" w:hAnsi="宋体" w:cs="宋体"/>
          <w:bCs/>
          <w:color w:val="auto"/>
          <w:highlight w:val="none"/>
        </w:rPr>
      </w:pPr>
    </w:p>
    <w:p w14:paraId="55E1FC61">
      <w:pPr>
        <w:pStyle w:val="6"/>
        <w:rPr>
          <w:rFonts w:hint="eastAsia" w:hAnsi="宋体" w:cs="宋体"/>
          <w:bCs/>
          <w:color w:val="auto"/>
          <w:highlight w:val="none"/>
        </w:rPr>
      </w:pPr>
    </w:p>
    <w:p w14:paraId="01D5B791">
      <w:pPr>
        <w:pStyle w:val="6"/>
        <w:rPr>
          <w:rFonts w:hint="eastAsia" w:hAnsi="宋体" w:cs="宋体"/>
          <w:bCs/>
          <w:color w:val="auto"/>
          <w:highlight w:val="none"/>
        </w:rPr>
      </w:pPr>
    </w:p>
    <w:p w14:paraId="0CC05880">
      <w:pPr>
        <w:pStyle w:val="6"/>
        <w:rPr>
          <w:rFonts w:hint="eastAsia" w:hAnsi="宋体" w:cs="宋体"/>
          <w:bCs/>
          <w:color w:val="auto"/>
          <w:highlight w:val="none"/>
        </w:rPr>
      </w:pPr>
    </w:p>
    <w:p w14:paraId="51C11585">
      <w:pPr>
        <w:pStyle w:val="6"/>
        <w:rPr>
          <w:rFonts w:hint="eastAsia" w:hAnsi="宋体" w:cs="宋体"/>
          <w:bCs/>
          <w:color w:val="auto"/>
          <w:highlight w:val="none"/>
        </w:rPr>
      </w:pPr>
    </w:p>
    <w:p w14:paraId="67FB452F">
      <w:pPr>
        <w:pStyle w:val="6"/>
        <w:rPr>
          <w:rFonts w:hint="eastAsia" w:hAnsi="宋体" w:cs="宋体"/>
          <w:bCs/>
          <w:color w:val="auto"/>
          <w:highlight w:val="none"/>
        </w:rPr>
        <w:sectPr>
          <w:pgSz w:w="11906" w:h="16838"/>
          <w:pgMar w:top="1440" w:right="1800" w:bottom="1440" w:left="1800" w:header="851" w:footer="992" w:gutter="0"/>
          <w:pgNumType w:fmt="decimal"/>
          <w:cols w:space="720" w:num="1"/>
          <w:docGrid w:type="lines" w:linePitch="312" w:charSpace="0"/>
        </w:sectPr>
      </w:pPr>
    </w:p>
    <w:p w14:paraId="636DE630">
      <w:pPr>
        <w:spacing w:line="360" w:lineRule="auto"/>
        <w:jc w:val="left"/>
        <w:outlineLvl w:val="9"/>
        <w:rPr>
          <w:rFonts w:hint="eastAsia" w:ascii="黑体" w:hAnsi="黑体" w:cs="黑体"/>
          <w:color w:val="auto"/>
          <w:sz w:val="28"/>
          <w:szCs w:val="28"/>
          <w:highlight w:val="none"/>
        </w:rPr>
      </w:pPr>
      <w:r>
        <w:rPr>
          <w:rFonts w:hint="eastAsia" w:ascii="黑体" w:hAnsi="黑体" w:cs="黑体"/>
          <w:color w:val="auto"/>
          <w:sz w:val="28"/>
          <w:szCs w:val="28"/>
          <w:highlight w:val="none"/>
        </w:rPr>
        <w:t>附件1</w:t>
      </w:r>
    </w:p>
    <w:p w14:paraId="7C3D3B3D">
      <w:pPr>
        <w:widowControl/>
        <w:spacing w:line="360" w:lineRule="auto"/>
        <w:jc w:val="center"/>
        <w:rPr>
          <w:rFonts w:hint="eastAsia" w:ascii="方正小标宋简体" w:hAnsi="方正小标宋简体" w:eastAsia="方正小标宋简体" w:cs="方正小标宋简体"/>
          <w:b/>
          <w:bCs/>
          <w:color w:val="auto"/>
          <w:sz w:val="28"/>
          <w:szCs w:val="28"/>
          <w:highlight w:val="none"/>
        </w:rPr>
      </w:pPr>
      <w:r>
        <w:rPr>
          <w:rFonts w:hint="eastAsia" w:ascii="方正小标宋简体" w:hAnsi="方正小标宋简体" w:eastAsia="方正小标宋简体" w:cs="方正小标宋简体"/>
          <w:b/>
          <w:bCs/>
          <w:color w:val="auto"/>
          <w:sz w:val="28"/>
          <w:szCs w:val="28"/>
          <w:highlight w:val="none"/>
        </w:rPr>
        <w:t>运维服务范围</w:t>
      </w:r>
    </w:p>
    <w:p w14:paraId="4DE7EE0F">
      <w:pPr>
        <w:pStyle w:val="104"/>
        <w:numPr>
          <w:ilvl w:val="1"/>
          <w:numId w:val="15"/>
        </w:numPr>
        <w:ind w:firstLine="643"/>
        <w:outlineLvl w:val="1"/>
        <w:rPr>
          <w:b/>
          <w:bCs/>
          <w:color w:val="auto"/>
          <w:sz w:val="32"/>
          <w:szCs w:val="36"/>
          <w:highlight w:val="none"/>
        </w:rPr>
      </w:pPr>
      <w:r>
        <w:rPr>
          <w:rFonts w:hint="eastAsia"/>
          <w:b/>
          <w:bCs/>
          <w:color w:val="auto"/>
          <w:sz w:val="32"/>
          <w:szCs w:val="36"/>
          <w:highlight w:val="none"/>
        </w:rPr>
        <w:t>文化馆运维清单</w:t>
      </w:r>
    </w:p>
    <w:p w14:paraId="59B3622F">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文化馆运维设备清单：</w:t>
      </w:r>
    </w:p>
    <w:tbl>
      <w:tblPr>
        <w:tblStyle w:val="46"/>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452"/>
        <w:gridCol w:w="1371"/>
        <w:gridCol w:w="2167"/>
        <w:gridCol w:w="898"/>
        <w:gridCol w:w="1392"/>
      </w:tblGrid>
      <w:tr w14:paraId="41505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692" w:type="dxa"/>
            <w:shd w:val="clear" w:color="000000" w:fill="FFFFFF"/>
            <w:noWrap w:val="0"/>
            <w:vAlign w:val="center"/>
          </w:tcPr>
          <w:p w14:paraId="4EF0E85A">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2452" w:type="dxa"/>
            <w:shd w:val="clear" w:color="000000" w:fill="FFFFFF"/>
            <w:noWrap w:val="0"/>
            <w:vAlign w:val="center"/>
          </w:tcPr>
          <w:p w14:paraId="1AF44B1D">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项目</w:t>
            </w:r>
          </w:p>
        </w:tc>
        <w:tc>
          <w:tcPr>
            <w:tcW w:w="1371" w:type="dxa"/>
            <w:shd w:val="clear" w:color="000000" w:fill="FFFFFF"/>
            <w:noWrap w:val="0"/>
            <w:vAlign w:val="center"/>
          </w:tcPr>
          <w:p w14:paraId="39545412">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2167" w:type="dxa"/>
            <w:shd w:val="clear" w:color="000000" w:fill="FFFFFF"/>
            <w:noWrap w:val="0"/>
            <w:vAlign w:val="center"/>
          </w:tcPr>
          <w:p w14:paraId="49F3772C">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规格型号及尺寸</w:t>
            </w:r>
          </w:p>
        </w:tc>
        <w:tc>
          <w:tcPr>
            <w:tcW w:w="898" w:type="dxa"/>
            <w:shd w:val="clear" w:color="000000" w:fill="FFFFFF"/>
            <w:noWrap w:val="0"/>
            <w:vAlign w:val="center"/>
          </w:tcPr>
          <w:p w14:paraId="69F68F03">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1392" w:type="dxa"/>
            <w:shd w:val="clear" w:color="000000" w:fill="FFFFFF"/>
            <w:noWrap w:val="0"/>
            <w:vAlign w:val="center"/>
          </w:tcPr>
          <w:p w14:paraId="4009D02C">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r>
      <w:tr w14:paraId="08C69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34B91F2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2452" w:type="dxa"/>
            <w:shd w:val="clear" w:color="000000" w:fill="FFFFFF"/>
            <w:noWrap w:val="0"/>
            <w:vAlign w:val="center"/>
          </w:tcPr>
          <w:p w14:paraId="5C7B9AE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w:t>
            </w:r>
          </w:p>
        </w:tc>
        <w:tc>
          <w:tcPr>
            <w:tcW w:w="1371" w:type="dxa"/>
            <w:shd w:val="clear" w:color="000000" w:fill="FFFFFF"/>
            <w:noWrap w:val="0"/>
            <w:vAlign w:val="center"/>
          </w:tcPr>
          <w:p w14:paraId="6677F25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23BECC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1417316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08B0EFC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20.934</w:t>
            </w:r>
          </w:p>
        </w:tc>
      </w:tr>
      <w:tr w14:paraId="0A6A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2B6E87A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452" w:type="dxa"/>
            <w:shd w:val="clear" w:color="000000" w:fill="FFFFFF"/>
            <w:noWrap w:val="0"/>
            <w:vAlign w:val="center"/>
          </w:tcPr>
          <w:p w14:paraId="01FDDE6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w:t>
            </w:r>
          </w:p>
        </w:tc>
        <w:tc>
          <w:tcPr>
            <w:tcW w:w="1371" w:type="dxa"/>
            <w:shd w:val="clear" w:color="000000" w:fill="FFFFFF"/>
            <w:noWrap w:val="0"/>
            <w:vAlign w:val="center"/>
          </w:tcPr>
          <w:p w14:paraId="75E4B56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360A13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2C857D2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4FE0DEF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33.016</w:t>
            </w:r>
          </w:p>
        </w:tc>
      </w:tr>
      <w:tr w14:paraId="6B26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2BAE760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2452" w:type="dxa"/>
            <w:shd w:val="clear" w:color="000000" w:fill="FFFFFF"/>
            <w:noWrap w:val="0"/>
            <w:vAlign w:val="center"/>
          </w:tcPr>
          <w:p w14:paraId="76F94C7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081AB3D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6F6CC6B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61CA715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284DF9E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5.494</w:t>
            </w:r>
          </w:p>
        </w:tc>
      </w:tr>
      <w:tr w14:paraId="2A46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18ED2AC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2452" w:type="dxa"/>
            <w:shd w:val="clear" w:color="000000" w:fill="FFFFFF"/>
            <w:noWrap w:val="0"/>
            <w:vAlign w:val="center"/>
          </w:tcPr>
          <w:p w14:paraId="1FED081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7AEBEE8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68D2AC8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44CE384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161B004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3.564</w:t>
            </w:r>
          </w:p>
        </w:tc>
      </w:tr>
      <w:tr w14:paraId="0DD09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4EF8502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2452" w:type="dxa"/>
            <w:shd w:val="clear" w:color="000000" w:fill="FFFFFF"/>
            <w:noWrap w:val="0"/>
            <w:vAlign w:val="center"/>
          </w:tcPr>
          <w:p w14:paraId="374FC1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w:t>
            </w:r>
          </w:p>
        </w:tc>
        <w:tc>
          <w:tcPr>
            <w:tcW w:w="1371" w:type="dxa"/>
            <w:shd w:val="clear" w:color="000000" w:fill="FFFFFF"/>
            <w:noWrap w:val="0"/>
            <w:vAlign w:val="center"/>
          </w:tcPr>
          <w:p w14:paraId="1BF93FC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48F13F2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室内P2.5全彩表贴</w:t>
            </w:r>
          </w:p>
        </w:tc>
        <w:tc>
          <w:tcPr>
            <w:tcW w:w="898" w:type="dxa"/>
            <w:shd w:val="clear" w:color="000000" w:fill="FFFFFF"/>
            <w:noWrap w:val="0"/>
            <w:vAlign w:val="center"/>
          </w:tcPr>
          <w:p w14:paraId="08AD93D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7461E36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15.502</w:t>
            </w:r>
          </w:p>
        </w:tc>
      </w:tr>
      <w:tr w14:paraId="20AE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3641F05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2452" w:type="dxa"/>
            <w:shd w:val="clear" w:color="000000" w:fill="FFFFFF"/>
            <w:noWrap w:val="0"/>
            <w:vAlign w:val="center"/>
          </w:tcPr>
          <w:p w14:paraId="3BB36C0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w:t>
            </w:r>
          </w:p>
        </w:tc>
        <w:tc>
          <w:tcPr>
            <w:tcW w:w="1371" w:type="dxa"/>
            <w:shd w:val="clear" w:color="000000" w:fill="FFFFFF"/>
            <w:noWrap w:val="0"/>
            <w:vAlign w:val="center"/>
          </w:tcPr>
          <w:p w14:paraId="64FFFD2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5E21A5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7334583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4601C30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7.541</w:t>
            </w:r>
          </w:p>
        </w:tc>
      </w:tr>
      <w:tr w14:paraId="0F591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5C0BFAA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2452" w:type="dxa"/>
            <w:shd w:val="clear" w:color="000000" w:fill="FFFFFF"/>
            <w:noWrap w:val="0"/>
            <w:vAlign w:val="center"/>
          </w:tcPr>
          <w:p w14:paraId="6785E4E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w:t>
            </w:r>
          </w:p>
        </w:tc>
        <w:tc>
          <w:tcPr>
            <w:tcW w:w="1371" w:type="dxa"/>
            <w:shd w:val="clear" w:color="000000" w:fill="FFFFFF"/>
            <w:noWrap w:val="0"/>
            <w:vAlign w:val="center"/>
          </w:tcPr>
          <w:p w14:paraId="1D2D1FD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23373DD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285B79B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5019D7F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3.564</w:t>
            </w:r>
          </w:p>
        </w:tc>
      </w:tr>
      <w:tr w14:paraId="4F44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12DB9CB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2452" w:type="dxa"/>
            <w:shd w:val="clear" w:color="000000" w:fill="FFFFFF"/>
            <w:noWrap w:val="0"/>
            <w:vAlign w:val="center"/>
          </w:tcPr>
          <w:p w14:paraId="54C0BEA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w:t>
            </w:r>
          </w:p>
        </w:tc>
        <w:tc>
          <w:tcPr>
            <w:tcW w:w="1371" w:type="dxa"/>
            <w:shd w:val="clear" w:color="000000" w:fill="FFFFFF"/>
            <w:noWrap w:val="0"/>
            <w:vAlign w:val="center"/>
          </w:tcPr>
          <w:p w14:paraId="4D6FE14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7D2522F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43C8454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546198E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11.379</w:t>
            </w:r>
          </w:p>
        </w:tc>
      </w:tr>
      <w:tr w14:paraId="2D0A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5918E9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9</w:t>
            </w:r>
          </w:p>
        </w:tc>
        <w:tc>
          <w:tcPr>
            <w:tcW w:w="2452" w:type="dxa"/>
            <w:shd w:val="clear" w:color="000000" w:fill="FFFFFF"/>
            <w:noWrap w:val="0"/>
            <w:vAlign w:val="center"/>
          </w:tcPr>
          <w:p w14:paraId="7C7E662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w:t>
            </w:r>
          </w:p>
        </w:tc>
        <w:tc>
          <w:tcPr>
            <w:tcW w:w="1371" w:type="dxa"/>
            <w:shd w:val="clear" w:color="000000" w:fill="FFFFFF"/>
            <w:noWrap w:val="0"/>
            <w:vAlign w:val="center"/>
          </w:tcPr>
          <w:p w14:paraId="6DFCFC7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673E62E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49847B8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77DBBB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12.3</w:t>
            </w:r>
          </w:p>
        </w:tc>
      </w:tr>
      <w:tr w14:paraId="6C7D2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2668316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10</w:t>
            </w:r>
          </w:p>
        </w:tc>
        <w:tc>
          <w:tcPr>
            <w:tcW w:w="2452" w:type="dxa"/>
            <w:shd w:val="clear" w:color="000000" w:fill="FFFFFF"/>
            <w:noWrap w:val="0"/>
            <w:vAlign w:val="center"/>
          </w:tcPr>
          <w:p w14:paraId="5D414B7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01D57DF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0DAEC5A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572903C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65E76A8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7.256</w:t>
            </w:r>
          </w:p>
        </w:tc>
      </w:tr>
      <w:tr w14:paraId="4C82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5F9571D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2452" w:type="dxa"/>
            <w:shd w:val="clear" w:color="000000" w:fill="FFFFFF"/>
            <w:noWrap w:val="0"/>
            <w:vAlign w:val="center"/>
          </w:tcPr>
          <w:p w14:paraId="2C0B9D4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弧幕投影</w:t>
            </w:r>
          </w:p>
        </w:tc>
        <w:tc>
          <w:tcPr>
            <w:tcW w:w="1371" w:type="dxa"/>
            <w:shd w:val="clear" w:color="000000" w:fill="FFFFFF"/>
            <w:noWrap w:val="0"/>
            <w:vAlign w:val="center"/>
          </w:tcPr>
          <w:p w14:paraId="6058AA0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67BA7F6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3AEC90A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C69835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5680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4B5F35C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12</w:t>
            </w:r>
          </w:p>
        </w:tc>
        <w:tc>
          <w:tcPr>
            <w:tcW w:w="2452" w:type="dxa"/>
            <w:shd w:val="clear" w:color="000000" w:fill="FFFFFF"/>
            <w:noWrap w:val="0"/>
            <w:vAlign w:val="center"/>
          </w:tcPr>
          <w:p w14:paraId="211157D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46B1E8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1A7A17F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5E5D0F6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5A5B1D8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58.244</w:t>
            </w:r>
          </w:p>
        </w:tc>
      </w:tr>
      <w:tr w14:paraId="506B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608F1DF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13</w:t>
            </w:r>
          </w:p>
        </w:tc>
        <w:tc>
          <w:tcPr>
            <w:tcW w:w="2452" w:type="dxa"/>
            <w:shd w:val="clear" w:color="000000" w:fill="FFFFFF"/>
            <w:noWrap w:val="0"/>
            <w:vAlign w:val="center"/>
          </w:tcPr>
          <w:p w14:paraId="0232F48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3D912E4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7339D29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12B598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5B5D68B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3.564</w:t>
            </w:r>
          </w:p>
        </w:tc>
      </w:tr>
      <w:tr w14:paraId="2F21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029E128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14</w:t>
            </w:r>
          </w:p>
        </w:tc>
        <w:tc>
          <w:tcPr>
            <w:tcW w:w="2452" w:type="dxa"/>
            <w:shd w:val="clear" w:color="000000" w:fill="FFFFFF"/>
            <w:noWrap w:val="0"/>
            <w:vAlign w:val="center"/>
          </w:tcPr>
          <w:p w14:paraId="15FCFCB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4CB787B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39629E8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4B550DC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070FB0B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3.564</w:t>
            </w:r>
          </w:p>
        </w:tc>
      </w:tr>
      <w:tr w14:paraId="0887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280F2C8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2452" w:type="dxa"/>
            <w:shd w:val="clear" w:color="000000" w:fill="FFFFFF"/>
            <w:noWrap w:val="0"/>
            <w:vAlign w:val="center"/>
          </w:tcPr>
          <w:p w14:paraId="39C132D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4521652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7C310FF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57D66A6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081C92D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5.494</w:t>
            </w:r>
          </w:p>
        </w:tc>
      </w:tr>
      <w:tr w14:paraId="19578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7C4D923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16</w:t>
            </w:r>
          </w:p>
        </w:tc>
        <w:tc>
          <w:tcPr>
            <w:tcW w:w="2452" w:type="dxa"/>
            <w:shd w:val="clear" w:color="000000" w:fill="FFFFFF"/>
            <w:noWrap w:val="0"/>
            <w:vAlign w:val="center"/>
          </w:tcPr>
          <w:p w14:paraId="29B1B39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0CE6472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149415E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7A53AD3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68D7B6B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5.494</w:t>
            </w:r>
          </w:p>
        </w:tc>
      </w:tr>
      <w:tr w14:paraId="2481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11FB7C7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17</w:t>
            </w:r>
          </w:p>
        </w:tc>
        <w:tc>
          <w:tcPr>
            <w:tcW w:w="2452" w:type="dxa"/>
            <w:shd w:val="clear" w:color="000000" w:fill="FFFFFF"/>
            <w:noWrap w:val="0"/>
            <w:vAlign w:val="center"/>
          </w:tcPr>
          <w:p w14:paraId="2F7C81B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3781246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62CDE5F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1F16D57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42EAE3D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5.494</w:t>
            </w:r>
          </w:p>
        </w:tc>
      </w:tr>
      <w:tr w14:paraId="3693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098C645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18</w:t>
            </w:r>
          </w:p>
        </w:tc>
        <w:tc>
          <w:tcPr>
            <w:tcW w:w="2452" w:type="dxa"/>
            <w:shd w:val="clear" w:color="000000" w:fill="FFFFFF"/>
            <w:noWrap w:val="0"/>
            <w:vAlign w:val="center"/>
          </w:tcPr>
          <w:p w14:paraId="7618AAB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4FA553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2A68B8E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36D0E20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3A4FC68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5.858</w:t>
            </w:r>
          </w:p>
        </w:tc>
      </w:tr>
      <w:tr w14:paraId="7866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788A5AA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19</w:t>
            </w:r>
          </w:p>
        </w:tc>
        <w:tc>
          <w:tcPr>
            <w:tcW w:w="2452" w:type="dxa"/>
            <w:shd w:val="clear" w:color="000000" w:fill="FFFFFF"/>
            <w:noWrap w:val="0"/>
            <w:vAlign w:val="center"/>
          </w:tcPr>
          <w:p w14:paraId="2BC73CD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5708C22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66E084E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080D759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7AA9597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5.858</w:t>
            </w:r>
          </w:p>
        </w:tc>
      </w:tr>
      <w:tr w14:paraId="3C36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57D8A4E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20</w:t>
            </w:r>
          </w:p>
        </w:tc>
        <w:tc>
          <w:tcPr>
            <w:tcW w:w="2452" w:type="dxa"/>
            <w:shd w:val="clear" w:color="000000" w:fill="FFFFFF"/>
            <w:noWrap w:val="0"/>
            <w:vAlign w:val="center"/>
          </w:tcPr>
          <w:p w14:paraId="18341E0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738DCF2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187F672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03053A6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7F2B60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3.564</w:t>
            </w:r>
          </w:p>
        </w:tc>
      </w:tr>
      <w:tr w14:paraId="7FE3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0433EAB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21</w:t>
            </w:r>
          </w:p>
        </w:tc>
        <w:tc>
          <w:tcPr>
            <w:tcW w:w="2452" w:type="dxa"/>
            <w:shd w:val="clear" w:color="000000" w:fill="FFFFFF"/>
            <w:noWrap w:val="0"/>
            <w:vAlign w:val="center"/>
          </w:tcPr>
          <w:p w14:paraId="6CAD67A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LED大屏系统</w:t>
            </w:r>
          </w:p>
        </w:tc>
        <w:tc>
          <w:tcPr>
            <w:tcW w:w="1371" w:type="dxa"/>
            <w:shd w:val="clear" w:color="000000" w:fill="FFFFFF"/>
            <w:noWrap w:val="0"/>
            <w:vAlign w:val="center"/>
          </w:tcPr>
          <w:p w14:paraId="1979B11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2ED882E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38546D1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平米</w:t>
            </w:r>
          </w:p>
        </w:tc>
        <w:tc>
          <w:tcPr>
            <w:tcW w:w="1392" w:type="dxa"/>
            <w:shd w:val="clear" w:color="000000" w:fill="FFFFFF"/>
            <w:noWrap w:val="0"/>
            <w:vAlign w:val="center"/>
          </w:tcPr>
          <w:p w14:paraId="6B233D9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5.494</w:t>
            </w:r>
          </w:p>
        </w:tc>
      </w:tr>
      <w:tr w14:paraId="3352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0631A3D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22</w:t>
            </w:r>
          </w:p>
        </w:tc>
        <w:tc>
          <w:tcPr>
            <w:tcW w:w="2452" w:type="dxa"/>
            <w:shd w:val="clear" w:color="000000" w:fill="FFFFFF"/>
            <w:noWrap w:val="0"/>
            <w:vAlign w:val="center"/>
          </w:tcPr>
          <w:p w14:paraId="74D86A1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金属探测门</w:t>
            </w:r>
          </w:p>
        </w:tc>
        <w:tc>
          <w:tcPr>
            <w:tcW w:w="1371" w:type="dxa"/>
            <w:shd w:val="clear" w:color="000000" w:fill="FFFFFF"/>
            <w:noWrap w:val="0"/>
            <w:vAlign w:val="center"/>
          </w:tcPr>
          <w:p w14:paraId="39D4DC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超杰鸿</w:t>
            </w:r>
          </w:p>
        </w:tc>
        <w:tc>
          <w:tcPr>
            <w:tcW w:w="2167" w:type="dxa"/>
            <w:shd w:val="clear" w:color="000000" w:fill="FFFFFF"/>
            <w:noWrap w:val="0"/>
            <w:vAlign w:val="center"/>
          </w:tcPr>
          <w:p w14:paraId="5AA5582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79C6873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0809A5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BA1B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184D58C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23</w:t>
            </w:r>
          </w:p>
        </w:tc>
        <w:tc>
          <w:tcPr>
            <w:tcW w:w="2452" w:type="dxa"/>
            <w:shd w:val="clear" w:color="000000" w:fill="FFFFFF"/>
            <w:noWrap w:val="0"/>
            <w:vAlign w:val="center"/>
          </w:tcPr>
          <w:p w14:paraId="3EF08EE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安检显示器</w:t>
            </w:r>
          </w:p>
        </w:tc>
        <w:tc>
          <w:tcPr>
            <w:tcW w:w="1371" w:type="dxa"/>
            <w:shd w:val="clear" w:color="000000" w:fill="FFFFFF"/>
            <w:noWrap w:val="0"/>
            <w:vAlign w:val="center"/>
          </w:tcPr>
          <w:p w14:paraId="4DAC5AD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超杰鸿</w:t>
            </w:r>
          </w:p>
        </w:tc>
        <w:tc>
          <w:tcPr>
            <w:tcW w:w="2167" w:type="dxa"/>
            <w:shd w:val="clear" w:color="000000" w:fill="FFFFFF"/>
            <w:noWrap w:val="0"/>
            <w:vAlign w:val="center"/>
          </w:tcPr>
          <w:p w14:paraId="74C0F95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05BE4B5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36FDD44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888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5F5CD6C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24</w:t>
            </w:r>
          </w:p>
        </w:tc>
        <w:tc>
          <w:tcPr>
            <w:tcW w:w="2452" w:type="dxa"/>
            <w:shd w:val="clear" w:color="000000" w:fill="FFFFFF"/>
            <w:noWrap w:val="0"/>
            <w:vAlign w:val="center"/>
          </w:tcPr>
          <w:p w14:paraId="4DBA150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X射线安检设备</w:t>
            </w:r>
          </w:p>
        </w:tc>
        <w:tc>
          <w:tcPr>
            <w:tcW w:w="1371" w:type="dxa"/>
            <w:shd w:val="clear" w:color="000000" w:fill="FFFFFF"/>
            <w:noWrap w:val="0"/>
            <w:vAlign w:val="center"/>
          </w:tcPr>
          <w:p w14:paraId="3583916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路易生</w:t>
            </w:r>
          </w:p>
        </w:tc>
        <w:tc>
          <w:tcPr>
            <w:tcW w:w="2167" w:type="dxa"/>
            <w:shd w:val="clear" w:color="000000" w:fill="FFFFFF"/>
            <w:noWrap w:val="0"/>
            <w:vAlign w:val="center"/>
          </w:tcPr>
          <w:p w14:paraId="71497B0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5030</w:t>
            </w:r>
          </w:p>
        </w:tc>
        <w:tc>
          <w:tcPr>
            <w:tcW w:w="898" w:type="dxa"/>
            <w:shd w:val="clear" w:color="000000" w:fill="FFFFFF"/>
            <w:noWrap w:val="0"/>
            <w:vAlign w:val="center"/>
          </w:tcPr>
          <w:p w14:paraId="5255701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24F3ED9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EB0A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692" w:type="dxa"/>
            <w:shd w:val="clear" w:color="000000" w:fill="FFFFFF"/>
            <w:noWrap w:val="0"/>
            <w:vAlign w:val="center"/>
          </w:tcPr>
          <w:p w14:paraId="4C03803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25</w:t>
            </w:r>
          </w:p>
        </w:tc>
        <w:tc>
          <w:tcPr>
            <w:tcW w:w="2452" w:type="dxa"/>
            <w:shd w:val="clear" w:color="000000" w:fill="FFFFFF"/>
            <w:noWrap w:val="0"/>
            <w:vAlign w:val="center"/>
          </w:tcPr>
          <w:p w14:paraId="1C203F6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0.9米宽度闸机双通道</w:t>
            </w:r>
          </w:p>
        </w:tc>
        <w:tc>
          <w:tcPr>
            <w:tcW w:w="1371" w:type="dxa"/>
            <w:shd w:val="clear" w:color="000000" w:fill="FFFFFF"/>
            <w:noWrap w:val="0"/>
            <w:vAlign w:val="center"/>
          </w:tcPr>
          <w:p w14:paraId="4967379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金博智能</w:t>
            </w:r>
          </w:p>
        </w:tc>
        <w:tc>
          <w:tcPr>
            <w:tcW w:w="2167" w:type="dxa"/>
            <w:shd w:val="clear" w:color="000000" w:fill="FFFFFF"/>
            <w:noWrap w:val="0"/>
            <w:vAlign w:val="center"/>
          </w:tcPr>
          <w:p w14:paraId="63E9F56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J0T-ST-SD666</w:t>
            </w:r>
          </w:p>
        </w:tc>
        <w:tc>
          <w:tcPr>
            <w:tcW w:w="898" w:type="dxa"/>
            <w:shd w:val="clear" w:color="000000" w:fill="FFFFFF"/>
            <w:noWrap w:val="0"/>
            <w:vAlign w:val="center"/>
          </w:tcPr>
          <w:p w14:paraId="78E1653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1BBA673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728C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2100571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26</w:t>
            </w:r>
          </w:p>
        </w:tc>
        <w:tc>
          <w:tcPr>
            <w:tcW w:w="2452" w:type="dxa"/>
            <w:shd w:val="clear" w:color="000000" w:fill="FFFFFF"/>
            <w:noWrap w:val="0"/>
            <w:vAlign w:val="center"/>
          </w:tcPr>
          <w:p w14:paraId="4268F13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北斗卫星</w:t>
            </w:r>
          </w:p>
        </w:tc>
        <w:tc>
          <w:tcPr>
            <w:tcW w:w="1371" w:type="dxa"/>
            <w:shd w:val="clear" w:color="000000" w:fill="FFFFFF"/>
            <w:noWrap w:val="0"/>
            <w:vAlign w:val="center"/>
          </w:tcPr>
          <w:p w14:paraId="2ADFC08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福睿媒森</w:t>
            </w:r>
          </w:p>
        </w:tc>
        <w:tc>
          <w:tcPr>
            <w:tcW w:w="2167" w:type="dxa"/>
            <w:shd w:val="clear" w:color="000000" w:fill="FFFFFF"/>
            <w:noWrap w:val="0"/>
            <w:vAlign w:val="center"/>
          </w:tcPr>
          <w:p w14:paraId="1475EE3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35856CE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266248F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6B8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769E60A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27</w:t>
            </w:r>
          </w:p>
        </w:tc>
        <w:tc>
          <w:tcPr>
            <w:tcW w:w="2452" w:type="dxa"/>
            <w:shd w:val="clear" w:color="000000" w:fill="FFFFFF"/>
            <w:noWrap w:val="0"/>
            <w:vAlign w:val="center"/>
          </w:tcPr>
          <w:p w14:paraId="095B6D1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飞机模拟驾驶</w:t>
            </w:r>
          </w:p>
        </w:tc>
        <w:tc>
          <w:tcPr>
            <w:tcW w:w="1371" w:type="dxa"/>
            <w:shd w:val="clear" w:color="000000" w:fill="FFFFFF"/>
            <w:noWrap w:val="0"/>
            <w:vAlign w:val="center"/>
          </w:tcPr>
          <w:p w14:paraId="1152C40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福睿媒森</w:t>
            </w:r>
          </w:p>
        </w:tc>
        <w:tc>
          <w:tcPr>
            <w:tcW w:w="2167" w:type="dxa"/>
            <w:shd w:val="clear" w:color="000000" w:fill="FFFFFF"/>
            <w:noWrap w:val="0"/>
            <w:vAlign w:val="center"/>
          </w:tcPr>
          <w:p w14:paraId="136C640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4D03E6D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3180F0E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3C4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65BD784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28</w:t>
            </w:r>
          </w:p>
        </w:tc>
        <w:tc>
          <w:tcPr>
            <w:tcW w:w="2452" w:type="dxa"/>
            <w:shd w:val="clear" w:color="000000" w:fill="FFFFFF"/>
            <w:noWrap w:val="0"/>
            <w:vAlign w:val="center"/>
          </w:tcPr>
          <w:p w14:paraId="7501E36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电子机</w:t>
            </w:r>
          </w:p>
        </w:tc>
        <w:tc>
          <w:tcPr>
            <w:tcW w:w="1371" w:type="dxa"/>
            <w:shd w:val="clear" w:color="000000" w:fill="FFFFFF"/>
            <w:noWrap w:val="0"/>
            <w:vAlign w:val="center"/>
          </w:tcPr>
          <w:p w14:paraId="7E98422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55F097E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679687F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1C1A2AB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w:t>
            </w:r>
          </w:p>
        </w:tc>
      </w:tr>
      <w:tr w14:paraId="2AFEE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92" w:type="dxa"/>
            <w:shd w:val="clear" w:color="000000" w:fill="FFFFFF"/>
            <w:noWrap w:val="0"/>
            <w:vAlign w:val="center"/>
          </w:tcPr>
          <w:p w14:paraId="2003488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29</w:t>
            </w:r>
          </w:p>
        </w:tc>
        <w:tc>
          <w:tcPr>
            <w:tcW w:w="2452" w:type="dxa"/>
            <w:shd w:val="clear" w:color="000000" w:fill="FFFFFF"/>
            <w:noWrap w:val="0"/>
            <w:vAlign w:val="center"/>
          </w:tcPr>
          <w:p w14:paraId="4A62FF1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导览机器人</w:t>
            </w:r>
          </w:p>
        </w:tc>
        <w:tc>
          <w:tcPr>
            <w:tcW w:w="1371" w:type="dxa"/>
            <w:shd w:val="clear" w:color="000000" w:fill="FFFFFF"/>
            <w:noWrap w:val="0"/>
            <w:vAlign w:val="center"/>
          </w:tcPr>
          <w:p w14:paraId="0559535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16F1B20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697C0D2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1B3AE4C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73354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38A1A7F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30</w:t>
            </w:r>
          </w:p>
        </w:tc>
        <w:tc>
          <w:tcPr>
            <w:tcW w:w="2452" w:type="dxa"/>
            <w:shd w:val="clear" w:color="000000" w:fill="FFFFFF"/>
            <w:noWrap w:val="0"/>
            <w:vAlign w:val="center"/>
          </w:tcPr>
          <w:p w14:paraId="5156C9A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大屏系统</w:t>
            </w:r>
          </w:p>
        </w:tc>
        <w:tc>
          <w:tcPr>
            <w:tcW w:w="1371" w:type="dxa"/>
            <w:shd w:val="clear" w:color="000000" w:fill="FFFFFF"/>
            <w:noWrap w:val="0"/>
            <w:vAlign w:val="center"/>
          </w:tcPr>
          <w:p w14:paraId="23416DD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UNGXUN</w:t>
            </w:r>
          </w:p>
        </w:tc>
        <w:tc>
          <w:tcPr>
            <w:tcW w:w="2167" w:type="dxa"/>
            <w:shd w:val="clear" w:color="000000" w:fill="FFFFFF"/>
            <w:noWrap w:val="0"/>
            <w:vAlign w:val="center"/>
          </w:tcPr>
          <w:p w14:paraId="031A920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5560930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6FACFDC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0198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6E99667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31</w:t>
            </w:r>
          </w:p>
        </w:tc>
        <w:tc>
          <w:tcPr>
            <w:tcW w:w="2452" w:type="dxa"/>
            <w:shd w:val="clear" w:color="000000" w:fill="FFFFFF"/>
            <w:noWrap w:val="0"/>
            <w:vAlign w:val="center"/>
          </w:tcPr>
          <w:p w14:paraId="39585D0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录播系统</w:t>
            </w:r>
          </w:p>
        </w:tc>
        <w:tc>
          <w:tcPr>
            <w:tcW w:w="1371" w:type="dxa"/>
            <w:shd w:val="clear" w:color="000000" w:fill="FFFFFF"/>
            <w:noWrap w:val="0"/>
            <w:vAlign w:val="center"/>
          </w:tcPr>
          <w:p w14:paraId="4DA8567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1B7B9B8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7BDD843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4CD761E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5260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68EEF46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32</w:t>
            </w:r>
          </w:p>
        </w:tc>
        <w:tc>
          <w:tcPr>
            <w:tcW w:w="2452" w:type="dxa"/>
            <w:shd w:val="clear" w:color="000000" w:fill="FFFFFF"/>
            <w:noWrap w:val="0"/>
            <w:vAlign w:val="center"/>
          </w:tcPr>
          <w:p w14:paraId="5C7E207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录播系统</w:t>
            </w:r>
          </w:p>
        </w:tc>
        <w:tc>
          <w:tcPr>
            <w:tcW w:w="1371" w:type="dxa"/>
            <w:shd w:val="clear" w:color="000000" w:fill="FFFFFF"/>
            <w:noWrap w:val="0"/>
            <w:vAlign w:val="center"/>
          </w:tcPr>
          <w:p w14:paraId="19C3185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34F71C6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7517508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66025A6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A60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1C59692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33</w:t>
            </w:r>
          </w:p>
        </w:tc>
        <w:tc>
          <w:tcPr>
            <w:tcW w:w="2452" w:type="dxa"/>
            <w:shd w:val="clear" w:color="000000" w:fill="FFFFFF"/>
            <w:noWrap w:val="0"/>
            <w:vAlign w:val="center"/>
          </w:tcPr>
          <w:p w14:paraId="1C21E1E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试听系统</w:t>
            </w:r>
          </w:p>
        </w:tc>
        <w:tc>
          <w:tcPr>
            <w:tcW w:w="1371" w:type="dxa"/>
            <w:shd w:val="clear" w:color="000000" w:fill="FFFFFF"/>
            <w:noWrap w:val="0"/>
            <w:vAlign w:val="center"/>
          </w:tcPr>
          <w:p w14:paraId="6B0143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HESHUOLIYE</w:t>
            </w:r>
          </w:p>
        </w:tc>
        <w:tc>
          <w:tcPr>
            <w:tcW w:w="2167" w:type="dxa"/>
            <w:shd w:val="clear" w:color="000000" w:fill="FFFFFF"/>
            <w:noWrap w:val="0"/>
            <w:vAlign w:val="center"/>
          </w:tcPr>
          <w:p w14:paraId="302D3C1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60CCD1E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17666B3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66F6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5CB9D7C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34</w:t>
            </w:r>
          </w:p>
        </w:tc>
        <w:tc>
          <w:tcPr>
            <w:tcW w:w="2452" w:type="dxa"/>
            <w:shd w:val="clear" w:color="000000" w:fill="FFFFFF"/>
            <w:noWrap w:val="0"/>
            <w:vAlign w:val="center"/>
          </w:tcPr>
          <w:p w14:paraId="64EA42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录播系统</w:t>
            </w:r>
          </w:p>
        </w:tc>
        <w:tc>
          <w:tcPr>
            <w:tcW w:w="1371" w:type="dxa"/>
            <w:shd w:val="clear" w:color="000000" w:fill="FFFFFF"/>
            <w:noWrap w:val="0"/>
            <w:vAlign w:val="center"/>
          </w:tcPr>
          <w:p w14:paraId="1D7675A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79B2BBA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4F4CF82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6E01DD7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D49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0FD6C0C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35</w:t>
            </w:r>
          </w:p>
        </w:tc>
        <w:tc>
          <w:tcPr>
            <w:tcW w:w="2452" w:type="dxa"/>
            <w:shd w:val="clear" w:color="000000" w:fill="FFFFFF"/>
            <w:noWrap w:val="0"/>
            <w:vAlign w:val="center"/>
          </w:tcPr>
          <w:p w14:paraId="33144E0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VR体验系统</w:t>
            </w:r>
          </w:p>
        </w:tc>
        <w:tc>
          <w:tcPr>
            <w:tcW w:w="1371" w:type="dxa"/>
            <w:shd w:val="clear" w:color="000000" w:fill="FFFFFF"/>
            <w:noWrap w:val="0"/>
            <w:vAlign w:val="center"/>
          </w:tcPr>
          <w:p w14:paraId="58050BC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福睿媒森</w:t>
            </w:r>
          </w:p>
        </w:tc>
        <w:tc>
          <w:tcPr>
            <w:tcW w:w="2167" w:type="dxa"/>
            <w:shd w:val="clear" w:color="000000" w:fill="FFFFFF"/>
            <w:noWrap w:val="0"/>
            <w:vAlign w:val="center"/>
          </w:tcPr>
          <w:p w14:paraId="45564A8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0528623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1392" w:type="dxa"/>
            <w:shd w:val="clear" w:color="000000" w:fill="FFFFFF"/>
            <w:noWrap w:val="0"/>
            <w:vAlign w:val="center"/>
          </w:tcPr>
          <w:p w14:paraId="2A004AD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r>
      <w:tr w14:paraId="29DC2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60E6B16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36</w:t>
            </w:r>
          </w:p>
        </w:tc>
        <w:tc>
          <w:tcPr>
            <w:tcW w:w="2452" w:type="dxa"/>
            <w:shd w:val="clear" w:color="000000" w:fill="FFFFFF"/>
            <w:noWrap w:val="0"/>
            <w:vAlign w:val="center"/>
          </w:tcPr>
          <w:p w14:paraId="70A199E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查询系统</w:t>
            </w:r>
          </w:p>
        </w:tc>
        <w:tc>
          <w:tcPr>
            <w:tcW w:w="1371" w:type="dxa"/>
            <w:shd w:val="clear" w:color="000000" w:fill="FFFFFF"/>
            <w:noWrap w:val="0"/>
            <w:vAlign w:val="center"/>
          </w:tcPr>
          <w:p w14:paraId="3279DD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HESHUOLIYE</w:t>
            </w:r>
          </w:p>
        </w:tc>
        <w:tc>
          <w:tcPr>
            <w:tcW w:w="2167" w:type="dxa"/>
            <w:shd w:val="clear" w:color="000000" w:fill="FFFFFF"/>
            <w:noWrap w:val="0"/>
            <w:vAlign w:val="center"/>
          </w:tcPr>
          <w:p w14:paraId="1005D1A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5FFBBC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29C6EF1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5705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0E15598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37</w:t>
            </w:r>
          </w:p>
        </w:tc>
        <w:tc>
          <w:tcPr>
            <w:tcW w:w="2452" w:type="dxa"/>
            <w:shd w:val="clear" w:color="000000" w:fill="FFFFFF"/>
            <w:noWrap w:val="0"/>
            <w:vAlign w:val="center"/>
          </w:tcPr>
          <w:p w14:paraId="0486EA5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40CEEF4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294C4F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5BB61A5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4F23DEA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122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310A5FB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38</w:t>
            </w:r>
          </w:p>
        </w:tc>
        <w:tc>
          <w:tcPr>
            <w:tcW w:w="2452" w:type="dxa"/>
            <w:shd w:val="clear" w:color="000000" w:fill="FFFFFF"/>
            <w:noWrap w:val="0"/>
            <w:vAlign w:val="center"/>
          </w:tcPr>
          <w:p w14:paraId="31FB59F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48257F1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6A446D6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2086A54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B8E214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228E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6A53E6F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39</w:t>
            </w:r>
          </w:p>
        </w:tc>
        <w:tc>
          <w:tcPr>
            <w:tcW w:w="2452" w:type="dxa"/>
            <w:shd w:val="clear" w:color="000000" w:fill="FFFFFF"/>
            <w:noWrap w:val="0"/>
            <w:vAlign w:val="center"/>
          </w:tcPr>
          <w:p w14:paraId="013F46A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2F05DCB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60E6FA2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4506BBF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265DBF7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76B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3202F88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40</w:t>
            </w:r>
          </w:p>
        </w:tc>
        <w:tc>
          <w:tcPr>
            <w:tcW w:w="2452" w:type="dxa"/>
            <w:shd w:val="clear" w:color="000000" w:fill="FFFFFF"/>
            <w:noWrap w:val="0"/>
            <w:vAlign w:val="center"/>
          </w:tcPr>
          <w:p w14:paraId="4B7F65C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4783521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4DED26D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11B5463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944122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66450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673A7E1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41</w:t>
            </w:r>
          </w:p>
        </w:tc>
        <w:tc>
          <w:tcPr>
            <w:tcW w:w="2452" w:type="dxa"/>
            <w:shd w:val="clear" w:color="000000" w:fill="FFFFFF"/>
            <w:noWrap w:val="0"/>
            <w:vAlign w:val="center"/>
          </w:tcPr>
          <w:p w14:paraId="29D00F1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0C06676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4238205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0E0B452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B70E07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DC4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2B28772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42</w:t>
            </w:r>
          </w:p>
        </w:tc>
        <w:tc>
          <w:tcPr>
            <w:tcW w:w="2452" w:type="dxa"/>
            <w:shd w:val="clear" w:color="000000" w:fill="FFFFFF"/>
            <w:noWrap w:val="0"/>
            <w:vAlign w:val="center"/>
          </w:tcPr>
          <w:p w14:paraId="24BEA1E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44738FA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3B42B4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3B05F10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79D3657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376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5B767A7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43</w:t>
            </w:r>
          </w:p>
        </w:tc>
        <w:tc>
          <w:tcPr>
            <w:tcW w:w="2452" w:type="dxa"/>
            <w:shd w:val="clear" w:color="000000" w:fill="FFFFFF"/>
            <w:noWrap w:val="0"/>
            <w:vAlign w:val="center"/>
          </w:tcPr>
          <w:p w14:paraId="7977021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查询系统</w:t>
            </w:r>
          </w:p>
        </w:tc>
        <w:tc>
          <w:tcPr>
            <w:tcW w:w="1371" w:type="dxa"/>
            <w:shd w:val="clear" w:color="000000" w:fill="FFFFFF"/>
            <w:noWrap w:val="0"/>
            <w:vAlign w:val="center"/>
          </w:tcPr>
          <w:p w14:paraId="58DB64C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HESHUOLIYE</w:t>
            </w:r>
          </w:p>
        </w:tc>
        <w:tc>
          <w:tcPr>
            <w:tcW w:w="2167" w:type="dxa"/>
            <w:shd w:val="clear" w:color="000000" w:fill="FFFFFF"/>
            <w:noWrap w:val="0"/>
            <w:vAlign w:val="center"/>
          </w:tcPr>
          <w:p w14:paraId="5D7062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22DEDC0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64FF246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w:t>
            </w:r>
          </w:p>
        </w:tc>
      </w:tr>
      <w:tr w14:paraId="551D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92" w:type="dxa"/>
            <w:shd w:val="clear" w:color="000000" w:fill="FFFFFF"/>
            <w:noWrap w:val="0"/>
            <w:vAlign w:val="center"/>
          </w:tcPr>
          <w:p w14:paraId="08AE62A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44</w:t>
            </w:r>
          </w:p>
        </w:tc>
        <w:tc>
          <w:tcPr>
            <w:tcW w:w="2452" w:type="dxa"/>
            <w:shd w:val="clear" w:color="000000" w:fill="FFFFFF"/>
            <w:noWrap w:val="0"/>
            <w:vAlign w:val="center"/>
          </w:tcPr>
          <w:p w14:paraId="2086D2E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27CEC49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天合</w:t>
            </w:r>
          </w:p>
        </w:tc>
        <w:tc>
          <w:tcPr>
            <w:tcW w:w="2167" w:type="dxa"/>
            <w:shd w:val="clear" w:color="000000" w:fill="FFFFFF"/>
            <w:noWrap w:val="0"/>
            <w:vAlign w:val="center"/>
          </w:tcPr>
          <w:p w14:paraId="2B5CC82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室内P2全彩表贴</w:t>
            </w:r>
          </w:p>
        </w:tc>
        <w:tc>
          <w:tcPr>
            <w:tcW w:w="898" w:type="dxa"/>
            <w:shd w:val="clear" w:color="000000" w:fill="FFFFFF"/>
            <w:noWrap w:val="0"/>
            <w:vAlign w:val="center"/>
          </w:tcPr>
          <w:p w14:paraId="6102D04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419DD15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D76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359BAED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45</w:t>
            </w:r>
          </w:p>
        </w:tc>
        <w:tc>
          <w:tcPr>
            <w:tcW w:w="2452" w:type="dxa"/>
            <w:shd w:val="clear" w:color="000000" w:fill="FFFFFF"/>
            <w:noWrap w:val="0"/>
            <w:vAlign w:val="center"/>
          </w:tcPr>
          <w:p w14:paraId="6AEC12E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5AD8F4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191D2C2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72E8F87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7E3CEC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75407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02130F3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46</w:t>
            </w:r>
          </w:p>
        </w:tc>
        <w:tc>
          <w:tcPr>
            <w:tcW w:w="2452" w:type="dxa"/>
            <w:shd w:val="clear" w:color="000000" w:fill="FFFFFF"/>
            <w:noWrap w:val="0"/>
            <w:vAlign w:val="center"/>
          </w:tcPr>
          <w:p w14:paraId="12DC5D3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试听系统</w:t>
            </w:r>
          </w:p>
        </w:tc>
        <w:tc>
          <w:tcPr>
            <w:tcW w:w="1371" w:type="dxa"/>
            <w:shd w:val="clear" w:color="000000" w:fill="FFFFFF"/>
            <w:noWrap w:val="0"/>
            <w:vAlign w:val="center"/>
          </w:tcPr>
          <w:p w14:paraId="4B849E5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HESHUOLIYE</w:t>
            </w:r>
          </w:p>
        </w:tc>
        <w:tc>
          <w:tcPr>
            <w:tcW w:w="2167" w:type="dxa"/>
            <w:shd w:val="clear" w:color="000000" w:fill="FFFFFF"/>
            <w:noWrap w:val="0"/>
            <w:vAlign w:val="center"/>
          </w:tcPr>
          <w:p w14:paraId="1F427B8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181F322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02DC7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r>
      <w:tr w14:paraId="73D6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1059B2F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47</w:t>
            </w:r>
          </w:p>
        </w:tc>
        <w:tc>
          <w:tcPr>
            <w:tcW w:w="2452" w:type="dxa"/>
            <w:shd w:val="clear" w:color="000000" w:fill="FFFFFF"/>
            <w:noWrap w:val="0"/>
            <w:vAlign w:val="center"/>
          </w:tcPr>
          <w:p w14:paraId="4D2F389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01ECD71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32AAC9C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6D4FC24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4896D3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D0BC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6ED62A6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48</w:t>
            </w:r>
          </w:p>
        </w:tc>
        <w:tc>
          <w:tcPr>
            <w:tcW w:w="2452" w:type="dxa"/>
            <w:shd w:val="clear" w:color="000000" w:fill="FFFFFF"/>
            <w:noWrap w:val="0"/>
            <w:vAlign w:val="center"/>
          </w:tcPr>
          <w:p w14:paraId="2A1990F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1A7F71B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14E58AF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27C2DAA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723949B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2204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094EA65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49</w:t>
            </w:r>
          </w:p>
        </w:tc>
        <w:tc>
          <w:tcPr>
            <w:tcW w:w="2452" w:type="dxa"/>
            <w:shd w:val="clear" w:color="000000" w:fill="FFFFFF"/>
            <w:noWrap w:val="0"/>
            <w:vAlign w:val="center"/>
          </w:tcPr>
          <w:p w14:paraId="5041A84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76D760E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70C6E48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1E66EF0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7463126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0E8C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73BA613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50</w:t>
            </w:r>
          </w:p>
        </w:tc>
        <w:tc>
          <w:tcPr>
            <w:tcW w:w="2452" w:type="dxa"/>
            <w:shd w:val="clear" w:color="000000" w:fill="FFFFFF"/>
            <w:noWrap w:val="0"/>
            <w:vAlign w:val="center"/>
          </w:tcPr>
          <w:p w14:paraId="336BF12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投影系统</w:t>
            </w:r>
          </w:p>
        </w:tc>
        <w:tc>
          <w:tcPr>
            <w:tcW w:w="1371" w:type="dxa"/>
            <w:shd w:val="clear" w:color="000000" w:fill="FFFFFF"/>
            <w:noWrap w:val="0"/>
            <w:vAlign w:val="center"/>
          </w:tcPr>
          <w:p w14:paraId="546A312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蕃秀</w:t>
            </w:r>
          </w:p>
        </w:tc>
        <w:tc>
          <w:tcPr>
            <w:tcW w:w="2167" w:type="dxa"/>
            <w:shd w:val="clear" w:color="000000" w:fill="FFFFFF"/>
            <w:noWrap w:val="0"/>
            <w:vAlign w:val="center"/>
          </w:tcPr>
          <w:p w14:paraId="7A8E85D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FX-D200</w:t>
            </w:r>
          </w:p>
        </w:tc>
        <w:tc>
          <w:tcPr>
            <w:tcW w:w="898" w:type="dxa"/>
            <w:shd w:val="clear" w:color="000000" w:fill="FFFFFF"/>
            <w:noWrap w:val="0"/>
            <w:vAlign w:val="center"/>
          </w:tcPr>
          <w:p w14:paraId="70B36E2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36CF1BD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271A1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2D9EF47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51</w:t>
            </w:r>
          </w:p>
        </w:tc>
        <w:tc>
          <w:tcPr>
            <w:tcW w:w="2452" w:type="dxa"/>
            <w:shd w:val="clear" w:color="000000" w:fill="FFFFFF"/>
            <w:noWrap w:val="0"/>
            <w:vAlign w:val="center"/>
          </w:tcPr>
          <w:p w14:paraId="0FA62AD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大屏系统</w:t>
            </w:r>
          </w:p>
        </w:tc>
        <w:tc>
          <w:tcPr>
            <w:tcW w:w="1371" w:type="dxa"/>
            <w:shd w:val="clear" w:color="000000" w:fill="FFFFFF"/>
            <w:noWrap w:val="0"/>
            <w:vAlign w:val="center"/>
          </w:tcPr>
          <w:p w14:paraId="10039EB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UNGXUN</w:t>
            </w:r>
          </w:p>
        </w:tc>
        <w:tc>
          <w:tcPr>
            <w:tcW w:w="2167" w:type="dxa"/>
            <w:shd w:val="clear" w:color="000000" w:fill="FFFFFF"/>
            <w:noWrap w:val="0"/>
            <w:vAlign w:val="center"/>
          </w:tcPr>
          <w:p w14:paraId="7D8A3D8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5C81644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0C5158D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7383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6C468CC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52</w:t>
            </w:r>
          </w:p>
        </w:tc>
        <w:tc>
          <w:tcPr>
            <w:tcW w:w="2452" w:type="dxa"/>
            <w:shd w:val="clear" w:color="000000" w:fill="FFFFFF"/>
            <w:noWrap w:val="0"/>
            <w:vAlign w:val="center"/>
          </w:tcPr>
          <w:p w14:paraId="2F37C8E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录播系统</w:t>
            </w:r>
          </w:p>
        </w:tc>
        <w:tc>
          <w:tcPr>
            <w:tcW w:w="1371" w:type="dxa"/>
            <w:shd w:val="clear" w:color="000000" w:fill="FFFFFF"/>
            <w:noWrap w:val="0"/>
            <w:vAlign w:val="center"/>
          </w:tcPr>
          <w:p w14:paraId="7D37B1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766E2AD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2B09E45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536B767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5466B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787F050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53</w:t>
            </w:r>
          </w:p>
        </w:tc>
        <w:tc>
          <w:tcPr>
            <w:tcW w:w="2452" w:type="dxa"/>
            <w:shd w:val="clear" w:color="000000" w:fill="FFFFFF"/>
            <w:noWrap w:val="0"/>
            <w:vAlign w:val="center"/>
          </w:tcPr>
          <w:p w14:paraId="5A65C5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播放系统</w:t>
            </w:r>
          </w:p>
        </w:tc>
        <w:tc>
          <w:tcPr>
            <w:tcW w:w="1371" w:type="dxa"/>
            <w:shd w:val="clear" w:color="000000" w:fill="FFFFFF"/>
            <w:noWrap w:val="0"/>
            <w:vAlign w:val="center"/>
          </w:tcPr>
          <w:p w14:paraId="44AEBB7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516869D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7DE0E0E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6E8F0AF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4B421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0769D08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54</w:t>
            </w:r>
          </w:p>
        </w:tc>
        <w:tc>
          <w:tcPr>
            <w:tcW w:w="2452" w:type="dxa"/>
            <w:shd w:val="clear" w:color="000000" w:fill="FFFFFF"/>
            <w:noWrap w:val="0"/>
            <w:vAlign w:val="center"/>
          </w:tcPr>
          <w:p w14:paraId="464648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播放系统</w:t>
            </w:r>
          </w:p>
        </w:tc>
        <w:tc>
          <w:tcPr>
            <w:tcW w:w="1371" w:type="dxa"/>
            <w:shd w:val="clear" w:color="000000" w:fill="FFFFFF"/>
            <w:noWrap w:val="0"/>
            <w:vAlign w:val="center"/>
          </w:tcPr>
          <w:p w14:paraId="48D67BF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758E2E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68331E5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359C8FC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2EC9B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1E0FAF2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55</w:t>
            </w:r>
          </w:p>
        </w:tc>
        <w:tc>
          <w:tcPr>
            <w:tcW w:w="2452" w:type="dxa"/>
            <w:shd w:val="clear" w:color="000000" w:fill="FFFFFF"/>
            <w:noWrap w:val="0"/>
            <w:vAlign w:val="center"/>
          </w:tcPr>
          <w:p w14:paraId="6A1CE9E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播放系统</w:t>
            </w:r>
          </w:p>
        </w:tc>
        <w:tc>
          <w:tcPr>
            <w:tcW w:w="1371" w:type="dxa"/>
            <w:shd w:val="clear" w:color="000000" w:fill="FFFFFF"/>
            <w:noWrap w:val="0"/>
            <w:vAlign w:val="center"/>
          </w:tcPr>
          <w:p w14:paraId="0DCCB7D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7E50159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15ECBD2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519FD7E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69C1B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6088669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56</w:t>
            </w:r>
          </w:p>
        </w:tc>
        <w:tc>
          <w:tcPr>
            <w:tcW w:w="2452" w:type="dxa"/>
            <w:shd w:val="clear" w:color="000000" w:fill="FFFFFF"/>
            <w:noWrap w:val="0"/>
            <w:vAlign w:val="center"/>
          </w:tcPr>
          <w:p w14:paraId="290D4CE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大屏系统</w:t>
            </w:r>
          </w:p>
        </w:tc>
        <w:tc>
          <w:tcPr>
            <w:tcW w:w="1371" w:type="dxa"/>
            <w:shd w:val="clear" w:color="000000" w:fill="FFFFFF"/>
            <w:noWrap w:val="0"/>
            <w:vAlign w:val="center"/>
          </w:tcPr>
          <w:p w14:paraId="79F693A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688649B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OVP—M6X</w:t>
            </w:r>
          </w:p>
        </w:tc>
        <w:tc>
          <w:tcPr>
            <w:tcW w:w="898" w:type="dxa"/>
            <w:shd w:val="clear" w:color="000000" w:fill="FFFFFF"/>
            <w:noWrap w:val="0"/>
            <w:vAlign w:val="center"/>
          </w:tcPr>
          <w:p w14:paraId="3A8D791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5CD5F07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r>
      <w:tr w14:paraId="6FDC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3C03161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57</w:t>
            </w:r>
          </w:p>
        </w:tc>
        <w:tc>
          <w:tcPr>
            <w:tcW w:w="2452" w:type="dxa"/>
            <w:shd w:val="clear" w:color="000000" w:fill="FFFFFF"/>
            <w:noWrap w:val="0"/>
            <w:vAlign w:val="center"/>
          </w:tcPr>
          <w:p w14:paraId="5F5D89D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大屏系统</w:t>
            </w:r>
          </w:p>
        </w:tc>
        <w:tc>
          <w:tcPr>
            <w:tcW w:w="1371" w:type="dxa"/>
            <w:shd w:val="clear" w:color="000000" w:fill="FFFFFF"/>
            <w:noWrap w:val="0"/>
            <w:vAlign w:val="center"/>
          </w:tcPr>
          <w:p w14:paraId="57C1AA3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28F741F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OVP—M4X</w:t>
            </w:r>
          </w:p>
        </w:tc>
        <w:tc>
          <w:tcPr>
            <w:tcW w:w="898" w:type="dxa"/>
            <w:shd w:val="clear" w:color="000000" w:fill="FFFFFF"/>
            <w:noWrap w:val="0"/>
            <w:vAlign w:val="center"/>
          </w:tcPr>
          <w:p w14:paraId="447DE3F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63BE6BB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r>
      <w:tr w14:paraId="4203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6823A9C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58</w:t>
            </w:r>
          </w:p>
        </w:tc>
        <w:tc>
          <w:tcPr>
            <w:tcW w:w="2452" w:type="dxa"/>
            <w:shd w:val="clear" w:color="000000" w:fill="FFFFFF"/>
            <w:noWrap w:val="0"/>
            <w:vAlign w:val="center"/>
          </w:tcPr>
          <w:p w14:paraId="7A295FB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大屏系统</w:t>
            </w:r>
          </w:p>
        </w:tc>
        <w:tc>
          <w:tcPr>
            <w:tcW w:w="1371" w:type="dxa"/>
            <w:shd w:val="clear" w:color="000000" w:fill="FFFFFF"/>
            <w:noWrap w:val="0"/>
            <w:vAlign w:val="center"/>
          </w:tcPr>
          <w:p w14:paraId="0CA70E6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UNGXUN</w:t>
            </w:r>
          </w:p>
        </w:tc>
        <w:tc>
          <w:tcPr>
            <w:tcW w:w="2167" w:type="dxa"/>
            <w:shd w:val="clear" w:color="000000" w:fill="FFFFFF"/>
            <w:noWrap w:val="0"/>
            <w:vAlign w:val="center"/>
          </w:tcPr>
          <w:p w14:paraId="744E6F7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7E8AC83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38DC79D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4AB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76D8A62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59</w:t>
            </w:r>
          </w:p>
        </w:tc>
        <w:tc>
          <w:tcPr>
            <w:tcW w:w="2452" w:type="dxa"/>
            <w:shd w:val="clear" w:color="000000" w:fill="FFFFFF"/>
            <w:noWrap w:val="0"/>
            <w:vAlign w:val="center"/>
          </w:tcPr>
          <w:p w14:paraId="7601F3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大屏系统</w:t>
            </w:r>
          </w:p>
        </w:tc>
        <w:tc>
          <w:tcPr>
            <w:tcW w:w="1371" w:type="dxa"/>
            <w:shd w:val="clear" w:color="000000" w:fill="FFFFFF"/>
            <w:noWrap w:val="0"/>
            <w:vAlign w:val="center"/>
          </w:tcPr>
          <w:p w14:paraId="556F8E9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UNGXUN</w:t>
            </w:r>
          </w:p>
        </w:tc>
        <w:tc>
          <w:tcPr>
            <w:tcW w:w="2167" w:type="dxa"/>
            <w:shd w:val="clear" w:color="000000" w:fill="FFFFFF"/>
            <w:noWrap w:val="0"/>
            <w:vAlign w:val="center"/>
          </w:tcPr>
          <w:p w14:paraId="5246684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2943417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392" w:type="dxa"/>
            <w:shd w:val="clear" w:color="000000" w:fill="FFFFFF"/>
            <w:noWrap w:val="0"/>
            <w:vAlign w:val="center"/>
          </w:tcPr>
          <w:p w14:paraId="1688E8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r>
      <w:tr w14:paraId="5261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4679323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60</w:t>
            </w:r>
          </w:p>
        </w:tc>
        <w:tc>
          <w:tcPr>
            <w:tcW w:w="2452" w:type="dxa"/>
            <w:shd w:val="clear" w:color="000000" w:fill="FFFFFF"/>
            <w:noWrap w:val="0"/>
            <w:vAlign w:val="center"/>
          </w:tcPr>
          <w:p w14:paraId="329EA8B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录播系统</w:t>
            </w:r>
          </w:p>
        </w:tc>
        <w:tc>
          <w:tcPr>
            <w:tcW w:w="1371" w:type="dxa"/>
            <w:shd w:val="clear" w:color="000000" w:fill="FFFFFF"/>
            <w:noWrap w:val="0"/>
            <w:vAlign w:val="center"/>
          </w:tcPr>
          <w:p w14:paraId="21B31F7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7BF539B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768ECF1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52A000E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3B2A1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4C43762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61</w:t>
            </w:r>
          </w:p>
        </w:tc>
        <w:tc>
          <w:tcPr>
            <w:tcW w:w="2452" w:type="dxa"/>
            <w:shd w:val="clear" w:color="000000" w:fill="FFFFFF"/>
            <w:noWrap w:val="0"/>
            <w:vAlign w:val="center"/>
          </w:tcPr>
          <w:p w14:paraId="0C67489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录播系统</w:t>
            </w:r>
          </w:p>
        </w:tc>
        <w:tc>
          <w:tcPr>
            <w:tcW w:w="1371" w:type="dxa"/>
            <w:shd w:val="clear" w:color="000000" w:fill="FFFFFF"/>
            <w:noWrap w:val="0"/>
            <w:vAlign w:val="center"/>
          </w:tcPr>
          <w:p w14:paraId="2D1192E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2735499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032D204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46B7A4F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5F2F8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92" w:type="dxa"/>
            <w:shd w:val="clear" w:color="000000" w:fill="FFFFFF"/>
            <w:noWrap w:val="0"/>
            <w:vAlign w:val="center"/>
          </w:tcPr>
          <w:p w14:paraId="3B862CA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62</w:t>
            </w:r>
          </w:p>
        </w:tc>
        <w:tc>
          <w:tcPr>
            <w:tcW w:w="2452" w:type="dxa"/>
            <w:shd w:val="clear" w:color="000000" w:fill="FFFFFF"/>
            <w:noWrap w:val="0"/>
            <w:vAlign w:val="center"/>
          </w:tcPr>
          <w:p w14:paraId="245D4CD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大屏系统</w:t>
            </w:r>
          </w:p>
        </w:tc>
        <w:tc>
          <w:tcPr>
            <w:tcW w:w="1371" w:type="dxa"/>
            <w:shd w:val="clear" w:color="000000" w:fill="FFFFFF"/>
            <w:noWrap w:val="0"/>
            <w:vAlign w:val="center"/>
          </w:tcPr>
          <w:p w14:paraId="2243C40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UNGXUN</w:t>
            </w:r>
          </w:p>
        </w:tc>
        <w:tc>
          <w:tcPr>
            <w:tcW w:w="2167" w:type="dxa"/>
            <w:shd w:val="clear" w:color="000000" w:fill="FFFFFF"/>
            <w:noWrap w:val="0"/>
            <w:vAlign w:val="center"/>
          </w:tcPr>
          <w:p w14:paraId="7514BC3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898" w:type="dxa"/>
            <w:shd w:val="clear" w:color="000000" w:fill="FFFFFF"/>
            <w:noWrap w:val="0"/>
            <w:vAlign w:val="center"/>
          </w:tcPr>
          <w:p w14:paraId="382A195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1181C13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1076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098A2E5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63</w:t>
            </w:r>
          </w:p>
        </w:tc>
        <w:tc>
          <w:tcPr>
            <w:tcW w:w="2452" w:type="dxa"/>
            <w:shd w:val="clear" w:color="000000" w:fill="FFFFFF"/>
            <w:noWrap w:val="0"/>
            <w:vAlign w:val="center"/>
          </w:tcPr>
          <w:p w14:paraId="2A3CE25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录播系统</w:t>
            </w:r>
          </w:p>
        </w:tc>
        <w:tc>
          <w:tcPr>
            <w:tcW w:w="1371" w:type="dxa"/>
            <w:shd w:val="clear" w:color="000000" w:fill="FFFFFF"/>
            <w:noWrap w:val="0"/>
            <w:vAlign w:val="center"/>
          </w:tcPr>
          <w:p w14:paraId="5D957EC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仰邦</w:t>
            </w:r>
          </w:p>
        </w:tc>
        <w:tc>
          <w:tcPr>
            <w:tcW w:w="2167" w:type="dxa"/>
            <w:shd w:val="clear" w:color="000000" w:fill="FFFFFF"/>
            <w:noWrap w:val="0"/>
            <w:vAlign w:val="center"/>
          </w:tcPr>
          <w:p w14:paraId="33E45E2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OVP—M2X</w:t>
            </w:r>
          </w:p>
        </w:tc>
        <w:tc>
          <w:tcPr>
            <w:tcW w:w="898" w:type="dxa"/>
            <w:shd w:val="clear" w:color="000000" w:fill="FFFFFF"/>
            <w:noWrap w:val="0"/>
            <w:vAlign w:val="center"/>
          </w:tcPr>
          <w:p w14:paraId="2A24F01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392" w:type="dxa"/>
            <w:shd w:val="clear" w:color="000000" w:fill="FFFFFF"/>
            <w:noWrap w:val="0"/>
            <w:vAlign w:val="center"/>
          </w:tcPr>
          <w:p w14:paraId="1C945D9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r>
      <w:tr w14:paraId="6B32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92" w:type="dxa"/>
            <w:shd w:val="clear" w:color="000000" w:fill="FFFFFF"/>
            <w:noWrap w:val="0"/>
            <w:vAlign w:val="center"/>
          </w:tcPr>
          <w:p w14:paraId="7D19430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64</w:t>
            </w:r>
          </w:p>
        </w:tc>
        <w:tc>
          <w:tcPr>
            <w:tcW w:w="2452" w:type="dxa"/>
            <w:noWrap w:val="0"/>
            <w:vAlign w:val="top"/>
          </w:tcPr>
          <w:p w14:paraId="057161A0">
            <w:pPr>
              <w:widowControl/>
              <w:jc w:val="left"/>
              <w:rPr>
                <w:rFonts w:ascii="宋体" w:hAnsi="宋体" w:cs="宋体"/>
                <w:color w:val="auto"/>
                <w:kern w:val="0"/>
                <w:szCs w:val="21"/>
                <w:highlight w:val="none"/>
              </w:rPr>
            </w:pPr>
            <w:r>
              <w:rPr>
                <w:rFonts w:hint="eastAsia"/>
                <w:color w:val="auto"/>
                <w:highlight w:val="none"/>
              </w:rPr>
              <w:t>UPS电池</w:t>
            </w:r>
          </w:p>
        </w:tc>
        <w:tc>
          <w:tcPr>
            <w:tcW w:w="1371" w:type="dxa"/>
            <w:noWrap w:val="0"/>
            <w:vAlign w:val="top"/>
          </w:tcPr>
          <w:p w14:paraId="753A8726">
            <w:pPr>
              <w:widowControl/>
              <w:jc w:val="left"/>
              <w:rPr>
                <w:rFonts w:ascii="宋体" w:hAnsi="宋体" w:cs="宋体"/>
                <w:color w:val="auto"/>
                <w:kern w:val="0"/>
                <w:szCs w:val="21"/>
                <w:highlight w:val="none"/>
              </w:rPr>
            </w:pPr>
            <w:r>
              <w:rPr>
                <w:rFonts w:hint="eastAsia"/>
                <w:color w:val="auto"/>
                <w:highlight w:val="none"/>
              </w:rPr>
              <w:t>联科</w:t>
            </w:r>
          </w:p>
        </w:tc>
        <w:tc>
          <w:tcPr>
            <w:tcW w:w="2167" w:type="dxa"/>
            <w:noWrap w:val="0"/>
            <w:vAlign w:val="top"/>
          </w:tcPr>
          <w:p w14:paraId="506C42F4">
            <w:pPr>
              <w:widowControl/>
              <w:jc w:val="left"/>
              <w:rPr>
                <w:rFonts w:ascii="宋体" w:hAnsi="宋体" w:cs="宋体"/>
                <w:color w:val="auto"/>
                <w:kern w:val="0"/>
                <w:szCs w:val="21"/>
                <w:highlight w:val="none"/>
              </w:rPr>
            </w:pPr>
            <w:r>
              <w:rPr>
                <w:rFonts w:hint="eastAsia"/>
                <w:color w:val="auto"/>
                <w:highlight w:val="none"/>
              </w:rPr>
              <w:t>12V 120HA</w:t>
            </w:r>
          </w:p>
        </w:tc>
        <w:tc>
          <w:tcPr>
            <w:tcW w:w="898" w:type="dxa"/>
            <w:noWrap w:val="0"/>
            <w:vAlign w:val="top"/>
          </w:tcPr>
          <w:p w14:paraId="37B36B4F">
            <w:pPr>
              <w:widowControl/>
              <w:jc w:val="left"/>
              <w:rPr>
                <w:rFonts w:ascii="宋体" w:hAnsi="宋体" w:cs="宋体"/>
                <w:color w:val="auto"/>
                <w:kern w:val="0"/>
                <w:szCs w:val="21"/>
                <w:highlight w:val="none"/>
              </w:rPr>
            </w:pPr>
            <w:r>
              <w:rPr>
                <w:rFonts w:hint="eastAsia"/>
                <w:color w:val="auto"/>
                <w:highlight w:val="none"/>
              </w:rPr>
              <w:t>块</w:t>
            </w:r>
          </w:p>
        </w:tc>
        <w:tc>
          <w:tcPr>
            <w:tcW w:w="1392" w:type="dxa"/>
            <w:noWrap w:val="0"/>
            <w:vAlign w:val="top"/>
          </w:tcPr>
          <w:p w14:paraId="66D0C7BA">
            <w:pPr>
              <w:widowControl/>
              <w:jc w:val="left"/>
              <w:rPr>
                <w:rFonts w:ascii="宋体" w:hAnsi="宋体" w:cs="宋体"/>
                <w:color w:val="auto"/>
                <w:kern w:val="0"/>
                <w:szCs w:val="21"/>
                <w:highlight w:val="none"/>
              </w:rPr>
            </w:pPr>
            <w:r>
              <w:rPr>
                <w:rFonts w:hint="eastAsia"/>
                <w:color w:val="auto"/>
                <w:highlight w:val="none"/>
              </w:rPr>
              <w:t>16</w:t>
            </w:r>
          </w:p>
        </w:tc>
      </w:tr>
    </w:tbl>
    <w:p w14:paraId="2E6DA1BB">
      <w:pPr>
        <w:spacing w:line="360" w:lineRule="auto"/>
        <w:ind w:firstLine="480" w:firstLineChars="200"/>
        <w:rPr>
          <w:rFonts w:ascii="宋体" w:hAnsi="宋体"/>
          <w:color w:val="auto"/>
          <w:sz w:val="24"/>
          <w:szCs w:val="28"/>
          <w:highlight w:val="none"/>
        </w:rPr>
      </w:pPr>
    </w:p>
    <w:p w14:paraId="5F48C743">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文化馆网络运维清单如下：</w:t>
      </w:r>
    </w:p>
    <w:tbl>
      <w:tblPr>
        <w:tblStyle w:val="46"/>
        <w:tblW w:w="0" w:type="auto"/>
        <w:tblInd w:w="0" w:type="dxa"/>
        <w:tblLayout w:type="fixed"/>
        <w:tblCellMar>
          <w:top w:w="0" w:type="dxa"/>
          <w:left w:w="108" w:type="dxa"/>
          <w:bottom w:w="0" w:type="dxa"/>
          <w:right w:w="108" w:type="dxa"/>
        </w:tblCellMar>
      </w:tblPr>
      <w:tblGrid>
        <w:gridCol w:w="753"/>
        <w:gridCol w:w="2736"/>
        <w:gridCol w:w="999"/>
        <w:gridCol w:w="1999"/>
        <w:gridCol w:w="754"/>
        <w:gridCol w:w="999"/>
      </w:tblGrid>
      <w:tr w14:paraId="593B6B92">
        <w:trPr>
          <w:trHeight w:val="598" w:hRule="atLeast"/>
        </w:trPr>
        <w:tc>
          <w:tcPr>
            <w:tcW w:w="753" w:type="dxa"/>
            <w:tcBorders>
              <w:top w:val="single" w:color="auto" w:sz="4" w:space="0"/>
              <w:left w:val="single" w:color="auto" w:sz="4" w:space="0"/>
              <w:bottom w:val="nil"/>
              <w:right w:val="single" w:color="auto" w:sz="4" w:space="0"/>
            </w:tcBorders>
            <w:shd w:val="clear" w:color="000000" w:fill="FFFFFF"/>
            <w:noWrap w:val="0"/>
            <w:vAlign w:val="center"/>
          </w:tcPr>
          <w:p w14:paraId="76B0F018">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2736" w:type="dxa"/>
            <w:tcBorders>
              <w:top w:val="single" w:color="auto" w:sz="4" w:space="0"/>
              <w:left w:val="nil"/>
              <w:bottom w:val="nil"/>
              <w:right w:val="single" w:color="auto" w:sz="4" w:space="0"/>
            </w:tcBorders>
            <w:shd w:val="clear" w:color="000000" w:fill="FFFFFF"/>
            <w:noWrap w:val="0"/>
            <w:vAlign w:val="center"/>
          </w:tcPr>
          <w:p w14:paraId="30F675F8">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项目</w:t>
            </w:r>
          </w:p>
        </w:tc>
        <w:tc>
          <w:tcPr>
            <w:tcW w:w="999" w:type="dxa"/>
            <w:tcBorders>
              <w:top w:val="single" w:color="auto" w:sz="4" w:space="0"/>
              <w:left w:val="nil"/>
              <w:bottom w:val="nil"/>
              <w:right w:val="single" w:color="auto" w:sz="4" w:space="0"/>
            </w:tcBorders>
            <w:shd w:val="clear" w:color="000000" w:fill="FFFFFF"/>
            <w:noWrap w:val="0"/>
            <w:vAlign w:val="center"/>
          </w:tcPr>
          <w:p w14:paraId="31683B6B">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1999" w:type="dxa"/>
            <w:tcBorders>
              <w:top w:val="single" w:color="auto" w:sz="4" w:space="0"/>
              <w:left w:val="nil"/>
              <w:bottom w:val="nil"/>
              <w:right w:val="single" w:color="auto" w:sz="4" w:space="0"/>
            </w:tcBorders>
            <w:shd w:val="clear" w:color="000000" w:fill="FFFFFF"/>
            <w:noWrap w:val="0"/>
            <w:vAlign w:val="center"/>
          </w:tcPr>
          <w:p w14:paraId="0004E64E">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规格型号及尺寸</w:t>
            </w:r>
          </w:p>
        </w:tc>
        <w:tc>
          <w:tcPr>
            <w:tcW w:w="754" w:type="dxa"/>
            <w:tcBorders>
              <w:top w:val="single" w:color="auto" w:sz="4" w:space="0"/>
              <w:left w:val="nil"/>
              <w:bottom w:val="nil"/>
              <w:right w:val="single" w:color="auto" w:sz="4" w:space="0"/>
            </w:tcBorders>
            <w:shd w:val="clear" w:color="000000" w:fill="FFFFFF"/>
            <w:noWrap w:val="0"/>
            <w:vAlign w:val="center"/>
          </w:tcPr>
          <w:p w14:paraId="650D2458">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999" w:type="dxa"/>
            <w:tcBorders>
              <w:top w:val="single" w:color="auto" w:sz="4" w:space="0"/>
              <w:left w:val="nil"/>
              <w:bottom w:val="single" w:color="auto" w:sz="4" w:space="0"/>
              <w:right w:val="single" w:color="auto" w:sz="4" w:space="0"/>
            </w:tcBorders>
            <w:shd w:val="clear" w:color="000000" w:fill="FFFFFF"/>
            <w:noWrap w:val="0"/>
            <w:vAlign w:val="center"/>
          </w:tcPr>
          <w:p w14:paraId="3C59CAE7">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r>
      <w:tr w14:paraId="3E639121">
        <w:tblPrEx>
          <w:tblCellMar>
            <w:top w:w="0" w:type="dxa"/>
            <w:left w:w="108" w:type="dxa"/>
            <w:bottom w:w="0" w:type="dxa"/>
            <w:right w:w="108" w:type="dxa"/>
          </w:tblCellMar>
        </w:tblPrEx>
        <w:tc>
          <w:tcPr>
            <w:tcW w:w="753" w:type="dxa"/>
            <w:tcBorders>
              <w:top w:val="single" w:color="auto" w:sz="4" w:space="0"/>
              <w:left w:val="single" w:color="auto" w:sz="4" w:space="0"/>
              <w:bottom w:val="single" w:color="auto" w:sz="4" w:space="0"/>
              <w:right w:val="single" w:color="auto" w:sz="4" w:space="0"/>
            </w:tcBorders>
            <w:noWrap w:val="0"/>
            <w:vAlign w:val="center"/>
          </w:tcPr>
          <w:p w14:paraId="31384F0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2736" w:type="dxa"/>
            <w:tcBorders>
              <w:top w:val="single" w:color="auto" w:sz="4" w:space="0"/>
              <w:left w:val="nil"/>
              <w:bottom w:val="single" w:color="auto" w:sz="4" w:space="0"/>
              <w:right w:val="single" w:color="auto" w:sz="4" w:space="0"/>
            </w:tcBorders>
            <w:noWrap w:val="0"/>
            <w:vAlign w:val="center"/>
          </w:tcPr>
          <w:p w14:paraId="2492BF0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互联网接入</w:t>
            </w:r>
          </w:p>
        </w:tc>
        <w:tc>
          <w:tcPr>
            <w:tcW w:w="999" w:type="dxa"/>
            <w:tcBorders>
              <w:top w:val="single" w:color="auto" w:sz="4" w:space="0"/>
              <w:left w:val="nil"/>
              <w:bottom w:val="single" w:color="auto" w:sz="4" w:space="0"/>
              <w:right w:val="single" w:color="auto" w:sz="4" w:space="0"/>
            </w:tcBorders>
            <w:noWrap w:val="0"/>
            <w:vAlign w:val="center"/>
          </w:tcPr>
          <w:p w14:paraId="32F57BA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联通网</w:t>
            </w:r>
          </w:p>
        </w:tc>
        <w:tc>
          <w:tcPr>
            <w:tcW w:w="1999" w:type="dxa"/>
            <w:tcBorders>
              <w:top w:val="single" w:color="auto" w:sz="4" w:space="0"/>
              <w:left w:val="nil"/>
              <w:bottom w:val="single" w:color="auto" w:sz="4" w:space="0"/>
              <w:right w:val="single" w:color="auto" w:sz="4" w:space="0"/>
            </w:tcBorders>
            <w:noWrap w:val="0"/>
            <w:vAlign w:val="center"/>
          </w:tcPr>
          <w:p w14:paraId="0520A21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54" w:type="dxa"/>
            <w:tcBorders>
              <w:top w:val="single" w:color="auto" w:sz="4" w:space="0"/>
              <w:left w:val="nil"/>
              <w:bottom w:val="single" w:color="auto" w:sz="4" w:space="0"/>
              <w:right w:val="single" w:color="auto" w:sz="4" w:space="0"/>
            </w:tcBorders>
            <w:noWrap w:val="0"/>
            <w:vAlign w:val="center"/>
          </w:tcPr>
          <w:p w14:paraId="4A56E0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条</w:t>
            </w:r>
          </w:p>
        </w:tc>
        <w:tc>
          <w:tcPr>
            <w:tcW w:w="999" w:type="dxa"/>
            <w:tcBorders>
              <w:top w:val="nil"/>
              <w:left w:val="nil"/>
              <w:bottom w:val="single" w:color="auto" w:sz="4" w:space="0"/>
              <w:right w:val="single" w:color="auto" w:sz="4" w:space="0"/>
            </w:tcBorders>
            <w:noWrap w:val="0"/>
            <w:vAlign w:val="center"/>
          </w:tcPr>
          <w:p w14:paraId="753081B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0E355F76">
        <w:tblPrEx>
          <w:tblCellMar>
            <w:top w:w="0" w:type="dxa"/>
            <w:left w:w="108" w:type="dxa"/>
            <w:bottom w:w="0" w:type="dxa"/>
            <w:right w:w="108" w:type="dxa"/>
          </w:tblCellMar>
        </w:tblPrEx>
        <w:tc>
          <w:tcPr>
            <w:tcW w:w="753" w:type="dxa"/>
            <w:tcBorders>
              <w:top w:val="nil"/>
              <w:left w:val="single" w:color="auto" w:sz="4" w:space="0"/>
              <w:bottom w:val="single" w:color="auto" w:sz="4" w:space="0"/>
              <w:right w:val="single" w:color="auto" w:sz="4" w:space="0"/>
            </w:tcBorders>
            <w:noWrap w:val="0"/>
            <w:vAlign w:val="center"/>
          </w:tcPr>
          <w:p w14:paraId="4C83915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736" w:type="dxa"/>
            <w:tcBorders>
              <w:top w:val="nil"/>
              <w:left w:val="nil"/>
              <w:bottom w:val="single" w:color="auto" w:sz="4" w:space="0"/>
              <w:right w:val="single" w:color="auto" w:sz="4" w:space="0"/>
            </w:tcBorders>
            <w:noWrap w:val="0"/>
            <w:vAlign w:val="center"/>
          </w:tcPr>
          <w:p w14:paraId="6833277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宽带接入</w:t>
            </w:r>
          </w:p>
        </w:tc>
        <w:tc>
          <w:tcPr>
            <w:tcW w:w="999" w:type="dxa"/>
            <w:tcBorders>
              <w:top w:val="nil"/>
              <w:left w:val="nil"/>
              <w:bottom w:val="single" w:color="auto" w:sz="4" w:space="0"/>
              <w:right w:val="single" w:color="auto" w:sz="4" w:space="0"/>
            </w:tcBorders>
            <w:noWrap w:val="0"/>
            <w:vAlign w:val="center"/>
          </w:tcPr>
          <w:p w14:paraId="19187B9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政务网</w:t>
            </w:r>
          </w:p>
        </w:tc>
        <w:tc>
          <w:tcPr>
            <w:tcW w:w="1999" w:type="dxa"/>
            <w:tcBorders>
              <w:top w:val="nil"/>
              <w:left w:val="nil"/>
              <w:bottom w:val="single" w:color="auto" w:sz="4" w:space="0"/>
              <w:right w:val="single" w:color="auto" w:sz="4" w:space="0"/>
            </w:tcBorders>
            <w:noWrap w:val="0"/>
            <w:vAlign w:val="center"/>
          </w:tcPr>
          <w:p w14:paraId="6D331D4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54" w:type="dxa"/>
            <w:tcBorders>
              <w:top w:val="nil"/>
              <w:left w:val="nil"/>
              <w:bottom w:val="single" w:color="auto" w:sz="4" w:space="0"/>
              <w:right w:val="single" w:color="auto" w:sz="4" w:space="0"/>
            </w:tcBorders>
            <w:noWrap w:val="0"/>
            <w:vAlign w:val="center"/>
          </w:tcPr>
          <w:p w14:paraId="394D37B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条</w:t>
            </w:r>
          </w:p>
        </w:tc>
        <w:tc>
          <w:tcPr>
            <w:tcW w:w="999" w:type="dxa"/>
            <w:tcBorders>
              <w:top w:val="nil"/>
              <w:left w:val="nil"/>
              <w:bottom w:val="single" w:color="auto" w:sz="4" w:space="0"/>
              <w:right w:val="single" w:color="auto" w:sz="4" w:space="0"/>
            </w:tcBorders>
            <w:noWrap w:val="0"/>
            <w:vAlign w:val="center"/>
          </w:tcPr>
          <w:p w14:paraId="738BD4E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651FF6A6">
        <w:tblPrEx>
          <w:tblCellMar>
            <w:top w:w="0" w:type="dxa"/>
            <w:left w:w="108" w:type="dxa"/>
            <w:bottom w:w="0" w:type="dxa"/>
            <w:right w:w="108" w:type="dxa"/>
          </w:tblCellMar>
        </w:tblPrEx>
        <w:tc>
          <w:tcPr>
            <w:tcW w:w="753" w:type="dxa"/>
            <w:tcBorders>
              <w:top w:val="nil"/>
              <w:left w:val="single" w:color="auto" w:sz="4" w:space="0"/>
              <w:bottom w:val="single" w:color="auto" w:sz="4" w:space="0"/>
              <w:right w:val="single" w:color="auto" w:sz="4" w:space="0"/>
            </w:tcBorders>
            <w:noWrap w:val="0"/>
            <w:vAlign w:val="center"/>
          </w:tcPr>
          <w:p w14:paraId="62683AF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2736" w:type="dxa"/>
            <w:tcBorders>
              <w:top w:val="nil"/>
              <w:left w:val="nil"/>
              <w:bottom w:val="single" w:color="auto" w:sz="4" w:space="0"/>
              <w:right w:val="single" w:color="auto" w:sz="4" w:space="0"/>
            </w:tcBorders>
            <w:noWrap w:val="0"/>
            <w:vAlign w:val="center"/>
          </w:tcPr>
          <w:p w14:paraId="4735F5F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通讯光缆接入（联通）</w:t>
            </w:r>
          </w:p>
        </w:tc>
        <w:tc>
          <w:tcPr>
            <w:tcW w:w="999" w:type="dxa"/>
            <w:tcBorders>
              <w:top w:val="nil"/>
              <w:left w:val="nil"/>
              <w:bottom w:val="single" w:color="auto" w:sz="4" w:space="0"/>
              <w:right w:val="single" w:color="auto" w:sz="4" w:space="0"/>
            </w:tcBorders>
            <w:noWrap w:val="0"/>
            <w:vAlign w:val="center"/>
          </w:tcPr>
          <w:p w14:paraId="0B44E93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1999" w:type="dxa"/>
            <w:tcBorders>
              <w:top w:val="nil"/>
              <w:left w:val="nil"/>
              <w:bottom w:val="single" w:color="auto" w:sz="4" w:space="0"/>
              <w:right w:val="single" w:color="auto" w:sz="4" w:space="0"/>
            </w:tcBorders>
            <w:noWrap w:val="0"/>
            <w:vAlign w:val="center"/>
          </w:tcPr>
          <w:p w14:paraId="49141AB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54" w:type="dxa"/>
            <w:tcBorders>
              <w:top w:val="nil"/>
              <w:left w:val="nil"/>
              <w:bottom w:val="single" w:color="auto" w:sz="4" w:space="0"/>
              <w:right w:val="single" w:color="auto" w:sz="4" w:space="0"/>
            </w:tcBorders>
            <w:noWrap w:val="0"/>
            <w:vAlign w:val="center"/>
          </w:tcPr>
          <w:p w14:paraId="65CC04D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条</w:t>
            </w:r>
          </w:p>
        </w:tc>
        <w:tc>
          <w:tcPr>
            <w:tcW w:w="999" w:type="dxa"/>
            <w:tcBorders>
              <w:top w:val="nil"/>
              <w:left w:val="nil"/>
              <w:bottom w:val="single" w:color="auto" w:sz="4" w:space="0"/>
              <w:right w:val="single" w:color="auto" w:sz="4" w:space="0"/>
            </w:tcBorders>
            <w:noWrap w:val="0"/>
            <w:vAlign w:val="center"/>
          </w:tcPr>
          <w:p w14:paraId="5579C0B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C673F97">
        <w:tblPrEx>
          <w:tblCellMar>
            <w:top w:w="0" w:type="dxa"/>
            <w:left w:w="108" w:type="dxa"/>
            <w:bottom w:w="0" w:type="dxa"/>
            <w:right w:w="108" w:type="dxa"/>
          </w:tblCellMar>
        </w:tblPrEx>
        <w:tc>
          <w:tcPr>
            <w:tcW w:w="753" w:type="dxa"/>
            <w:tcBorders>
              <w:top w:val="nil"/>
              <w:left w:val="single" w:color="auto" w:sz="4" w:space="0"/>
              <w:bottom w:val="single" w:color="auto" w:sz="4" w:space="0"/>
              <w:right w:val="single" w:color="auto" w:sz="4" w:space="0"/>
            </w:tcBorders>
            <w:noWrap w:val="0"/>
            <w:vAlign w:val="center"/>
          </w:tcPr>
          <w:p w14:paraId="652BF64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2736" w:type="dxa"/>
            <w:tcBorders>
              <w:top w:val="nil"/>
              <w:left w:val="nil"/>
              <w:bottom w:val="single" w:color="auto" w:sz="4" w:space="0"/>
              <w:right w:val="single" w:color="auto" w:sz="4" w:space="0"/>
            </w:tcBorders>
            <w:noWrap w:val="0"/>
            <w:vAlign w:val="center"/>
          </w:tcPr>
          <w:p w14:paraId="0771BFB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有线网络信息点</w:t>
            </w:r>
          </w:p>
        </w:tc>
        <w:tc>
          <w:tcPr>
            <w:tcW w:w="999" w:type="dxa"/>
            <w:tcBorders>
              <w:top w:val="nil"/>
              <w:left w:val="nil"/>
              <w:bottom w:val="single" w:color="auto" w:sz="4" w:space="0"/>
              <w:right w:val="single" w:color="auto" w:sz="4" w:space="0"/>
            </w:tcBorders>
            <w:noWrap w:val="0"/>
            <w:vAlign w:val="center"/>
          </w:tcPr>
          <w:p w14:paraId="330486A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1999" w:type="dxa"/>
            <w:tcBorders>
              <w:top w:val="nil"/>
              <w:left w:val="nil"/>
              <w:bottom w:val="single" w:color="auto" w:sz="4" w:space="0"/>
              <w:right w:val="single" w:color="auto" w:sz="4" w:space="0"/>
            </w:tcBorders>
            <w:noWrap w:val="0"/>
            <w:vAlign w:val="center"/>
          </w:tcPr>
          <w:p w14:paraId="0D33E12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54" w:type="dxa"/>
            <w:tcBorders>
              <w:top w:val="nil"/>
              <w:left w:val="nil"/>
              <w:bottom w:val="single" w:color="auto" w:sz="4" w:space="0"/>
              <w:right w:val="single" w:color="auto" w:sz="4" w:space="0"/>
            </w:tcBorders>
            <w:noWrap w:val="0"/>
            <w:vAlign w:val="center"/>
          </w:tcPr>
          <w:p w14:paraId="3E88C82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999" w:type="dxa"/>
            <w:tcBorders>
              <w:top w:val="nil"/>
              <w:left w:val="nil"/>
              <w:bottom w:val="single" w:color="auto" w:sz="4" w:space="0"/>
              <w:right w:val="single" w:color="auto" w:sz="4" w:space="0"/>
            </w:tcBorders>
            <w:noWrap w:val="0"/>
            <w:vAlign w:val="center"/>
          </w:tcPr>
          <w:p w14:paraId="296341B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380.00 </w:t>
            </w:r>
          </w:p>
        </w:tc>
      </w:tr>
      <w:tr w14:paraId="0FACFD0A">
        <w:tblPrEx>
          <w:tblCellMar>
            <w:top w:w="0" w:type="dxa"/>
            <w:left w:w="108" w:type="dxa"/>
            <w:bottom w:w="0" w:type="dxa"/>
            <w:right w:w="108" w:type="dxa"/>
          </w:tblCellMar>
        </w:tblPrEx>
        <w:tc>
          <w:tcPr>
            <w:tcW w:w="753" w:type="dxa"/>
            <w:tcBorders>
              <w:top w:val="nil"/>
              <w:left w:val="single" w:color="auto" w:sz="4" w:space="0"/>
              <w:bottom w:val="single" w:color="auto" w:sz="4" w:space="0"/>
              <w:right w:val="single" w:color="auto" w:sz="4" w:space="0"/>
            </w:tcBorders>
            <w:noWrap w:val="0"/>
            <w:vAlign w:val="center"/>
          </w:tcPr>
          <w:p w14:paraId="5071E98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2736" w:type="dxa"/>
            <w:tcBorders>
              <w:top w:val="nil"/>
              <w:left w:val="nil"/>
              <w:bottom w:val="single" w:color="auto" w:sz="4" w:space="0"/>
              <w:right w:val="single" w:color="auto" w:sz="4" w:space="0"/>
            </w:tcBorders>
            <w:noWrap w:val="0"/>
            <w:vAlign w:val="center"/>
          </w:tcPr>
          <w:p w14:paraId="56CA828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语音电话信息点</w:t>
            </w:r>
          </w:p>
        </w:tc>
        <w:tc>
          <w:tcPr>
            <w:tcW w:w="999" w:type="dxa"/>
            <w:tcBorders>
              <w:top w:val="nil"/>
              <w:left w:val="nil"/>
              <w:bottom w:val="single" w:color="auto" w:sz="4" w:space="0"/>
              <w:right w:val="single" w:color="auto" w:sz="4" w:space="0"/>
            </w:tcBorders>
            <w:noWrap w:val="0"/>
            <w:vAlign w:val="center"/>
          </w:tcPr>
          <w:p w14:paraId="4284473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1999" w:type="dxa"/>
            <w:tcBorders>
              <w:top w:val="nil"/>
              <w:left w:val="nil"/>
              <w:bottom w:val="single" w:color="auto" w:sz="4" w:space="0"/>
              <w:right w:val="single" w:color="auto" w:sz="4" w:space="0"/>
            </w:tcBorders>
            <w:noWrap w:val="0"/>
            <w:vAlign w:val="center"/>
          </w:tcPr>
          <w:p w14:paraId="6C87BFB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54" w:type="dxa"/>
            <w:tcBorders>
              <w:top w:val="nil"/>
              <w:left w:val="nil"/>
              <w:bottom w:val="single" w:color="auto" w:sz="4" w:space="0"/>
              <w:right w:val="single" w:color="auto" w:sz="4" w:space="0"/>
            </w:tcBorders>
            <w:noWrap w:val="0"/>
            <w:vAlign w:val="center"/>
          </w:tcPr>
          <w:p w14:paraId="462AD99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999" w:type="dxa"/>
            <w:tcBorders>
              <w:top w:val="nil"/>
              <w:left w:val="nil"/>
              <w:bottom w:val="single" w:color="auto" w:sz="4" w:space="0"/>
              <w:right w:val="single" w:color="auto" w:sz="4" w:space="0"/>
            </w:tcBorders>
            <w:noWrap w:val="0"/>
            <w:vAlign w:val="center"/>
          </w:tcPr>
          <w:p w14:paraId="27384C7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200.00 </w:t>
            </w:r>
          </w:p>
        </w:tc>
      </w:tr>
      <w:tr w14:paraId="21C0F365">
        <w:tblPrEx>
          <w:tblCellMar>
            <w:top w:w="0" w:type="dxa"/>
            <w:left w:w="108" w:type="dxa"/>
            <w:bottom w:w="0" w:type="dxa"/>
            <w:right w:w="108" w:type="dxa"/>
          </w:tblCellMar>
        </w:tblPrEx>
        <w:tc>
          <w:tcPr>
            <w:tcW w:w="753" w:type="dxa"/>
            <w:tcBorders>
              <w:top w:val="nil"/>
              <w:left w:val="single" w:color="auto" w:sz="4" w:space="0"/>
              <w:bottom w:val="single" w:color="auto" w:sz="4" w:space="0"/>
              <w:right w:val="single" w:color="auto" w:sz="4" w:space="0"/>
            </w:tcBorders>
            <w:noWrap w:val="0"/>
            <w:vAlign w:val="center"/>
          </w:tcPr>
          <w:p w14:paraId="02CBEBB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2736" w:type="dxa"/>
            <w:tcBorders>
              <w:top w:val="nil"/>
              <w:left w:val="nil"/>
              <w:bottom w:val="single" w:color="auto" w:sz="4" w:space="0"/>
              <w:right w:val="single" w:color="auto" w:sz="4" w:space="0"/>
            </w:tcBorders>
            <w:noWrap w:val="0"/>
            <w:vAlign w:val="center"/>
          </w:tcPr>
          <w:p w14:paraId="7228549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政府内网信息点</w:t>
            </w:r>
          </w:p>
        </w:tc>
        <w:tc>
          <w:tcPr>
            <w:tcW w:w="999" w:type="dxa"/>
            <w:tcBorders>
              <w:top w:val="nil"/>
              <w:left w:val="nil"/>
              <w:bottom w:val="single" w:color="auto" w:sz="4" w:space="0"/>
              <w:right w:val="single" w:color="auto" w:sz="4" w:space="0"/>
            </w:tcBorders>
            <w:noWrap w:val="0"/>
            <w:vAlign w:val="center"/>
          </w:tcPr>
          <w:p w14:paraId="3289C92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1999" w:type="dxa"/>
            <w:tcBorders>
              <w:top w:val="nil"/>
              <w:left w:val="nil"/>
              <w:bottom w:val="single" w:color="auto" w:sz="4" w:space="0"/>
              <w:right w:val="single" w:color="auto" w:sz="4" w:space="0"/>
            </w:tcBorders>
            <w:noWrap w:val="0"/>
            <w:vAlign w:val="center"/>
          </w:tcPr>
          <w:p w14:paraId="6174E0B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54" w:type="dxa"/>
            <w:tcBorders>
              <w:top w:val="nil"/>
              <w:left w:val="nil"/>
              <w:bottom w:val="single" w:color="auto" w:sz="4" w:space="0"/>
              <w:right w:val="single" w:color="auto" w:sz="4" w:space="0"/>
            </w:tcBorders>
            <w:noWrap w:val="0"/>
            <w:vAlign w:val="center"/>
          </w:tcPr>
          <w:p w14:paraId="0B30ABC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999" w:type="dxa"/>
            <w:tcBorders>
              <w:top w:val="nil"/>
              <w:left w:val="nil"/>
              <w:bottom w:val="single" w:color="auto" w:sz="4" w:space="0"/>
              <w:right w:val="single" w:color="auto" w:sz="4" w:space="0"/>
            </w:tcBorders>
            <w:noWrap w:val="0"/>
            <w:vAlign w:val="center"/>
          </w:tcPr>
          <w:p w14:paraId="40DFAEF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300.00 </w:t>
            </w:r>
          </w:p>
        </w:tc>
      </w:tr>
      <w:tr w14:paraId="078BC9D3">
        <w:tblPrEx>
          <w:tblCellMar>
            <w:top w:w="0" w:type="dxa"/>
            <w:left w:w="108" w:type="dxa"/>
            <w:bottom w:w="0" w:type="dxa"/>
            <w:right w:w="108" w:type="dxa"/>
          </w:tblCellMar>
        </w:tblPrEx>
        <w:tc>
          <w:tcPr>
            <w:tcW w:w="753" w:type="dxa"/>
            <w:tcBorders>
              <w:top w:val="nil"/>
              <w:left w:val="single" w:color="auto" w:sz="4" w:space="0"/>
              <w:bottom w:val="single" w:color="auto" w:sz="4" w:space="0"/>
              <w:right w:val="single" w:color="auto" w:sz="4" w:space="0"/>
            </w:tcBorders>
            <w:noWrap w:val="0"/>
            <w:vAlign w:val="center"/>
          </w:tcPr>
          <w:p w14:paraId="137408D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2736" w:type="dxa"/>
            <w:tcBorders>
              <w:top w:val="nil"/>
              <w:left w:val="nil"/>
              <w:bottom w:val="single" w:color="auto" w:sz="4" w:space="0"/>
              <w:right w:val="single" w:color="auto" w:sz="4" w:space="0"/>
            </w:tcBorders>
            <w:noWrap w:val="0"/>
            <w:vAlign w:val="center"/>
          </w:tcPr>
          <w:p w14:paraId="599038A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门禁系统点位</w:t>
            </w:r>
          </w:p>
        </w:tc>
        <w:tc>
          <w:tcPr>
            <w:tcW w:w="999" w:type="dxa"/>
            <w:tcBorders>
              <w:top w:val="nil"/>
              <w:left w:val="nil"/>
              <w:bottom w:val="single" w:color="auto" w:sz="4" w:space="0"/>
              <w:right w:val="single" w:color="auto" w:sz="4" w:space="0"/>
            </w:tcBorders>
            <w:noWrap w:val="0"/>
            <w:vAlign w:val="center"/>
          </w:tcPr>
          <w:p w14:paraId="6703675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海康</w:t>
            </w:r>
          </w:p>
        </w:tc>
        <w:tc>
          <w:tcPr>
            <w:tcW w:w="1999" w:type="dxa"/>
            <w:tcBorders>
              <w:top w:val="nil"/>
              <w:left w:val="nil"/>
              <w:bottom w:val="single" w:color="auto" w:sz="4" w:space="0"/>
              <w:right w:val="single" w:color="auto" w:sz="4" w:space="0"/>
            </w:tcBorders>
            <w:noWrap w:val="0"/>
            <w:vAlign w:val="center"/>
          </w:tcPr>
          <w:p w14:paraId="2C05FF1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K1108MK</w:t>
            </w:r>
          </w:p>
        </w:tc>
        <w:tc>
          <w:tcPr>
            <w:tcW w:w="754" w:type="dxa"/>
            <w:tcBorders>
              <w:top w:val="nil"/>
              <w:left w:val="nil"/>
              <w:bottom w:val="single" w:color="auto" w:sz="4" w:space="0"/>
              <w:right w:val="single" w:color="auto" w:sz="4" w:space="0"/>
            </w:tcBorders>
            <w:noWrap w:val="0"/>
            <w:vAlign w:val="center"/>
          </w:tcPr>
          <w:p w14:paraId="49D849C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999" w:type="dxa"/>
            <w:tcBorders>
              <w:top w:val="nil"/>
              <w:left w:val="nil"/>
              <w:bottom w:val="single" w:color="auto" w:sz="4" w:space="0"/>
              <w:right w:val="single" w:color="auto" w:sz="4" w:space="0"/>
            </w:tcBorders>
            <w:noWrap w:val="0"/>
            <w:vAlign w:val="center"/>
          </w:tcPr>
          <w:p w14:paraId="7B246FB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76.00 </w:t>
            </w:r>
          </w:p>
        </w:tc>
      </w:tr>
      <w:tr w14:paraId="717BE1A3">
        <w:tblPrEx>
          <w:tblCellMar>
            <w:top w:w="0" w:type="dxa"/>
            <w:left w:w="108" w:type="dxa"/>
            <w:bottom w:w="0" w:type="dxa"/>
            <w:right w:w="108" w:type="dxa"/>
          </w:tblCellMar>
        </w:tblPrEx>
        <w:tc>
          <w:tcPr>
            <w:tcW w:w="753" w:type="dxa"/>
            <w:tcBorders>
              <w:top w:val="nil"/>
              <w:left w:val="single" w:color="auto" w:sz="4" w:space="0"/>
              <w:bottom w:val="single" w:color="auto" w:sz="4" w:space="0"/>
              <w:right w:val="single" w:color="auto" w:sz="4" w:space="0"/>
            </w:tcBorders>
            <w:noWrap w:val="0"/>
            <w:vAlign w:val="center"/>
          </w:tcPr>
          <w:p w14:paraId="15F05A7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2736" w:type="dxa"/>
            <w:tcBorders>
              <w:top w:val="nil"/>
              <w:left w:val="nil"/>
              <w:bottom w:val="single" w:color="auto" w:sz="4" w:space="0"/>
              <w:right w:val="single" w:color="auto" w:sz="4" w:space="0"/>
            </w:tcBorders>
            <w:noWrap w:val="0"/>
            <w:vAlign w:val="center"/>
          </w:tcPr>
          <w:p w14:paraId="7F8CF1F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电视监控探头</w:t>
            </w:r>
          </w:p>
        </w:tc>
        <w:tc>
          <w:tcPr>
            <w:tcW w:w="999" w:type="dxa"/>
            <w:tcBorders>
              <w:top w:val="nil"/>
              <w:left w:val="nil"/>
              <w:bottom w:val="single" w:color="auto" w:sz="4" w:space="0"/>
              <w:right w:val="single" w:color="auto" w:sz="4" w:space="0"/>
            </w:tcBorders>
            <w:noWrap w:val="0"/>
            <w:vAlign w:val="center"/>
          </w:tcPr>
          <w:p w14:paraId="31AA3CD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海康</w:t>
            </w:r>
          </w:p>
        </w:tc>
        <w:tc>
          <w:tcPr>
            <w:tcW w:w="1999" w:type="dxa"/>
            <w:tcBorders>
              <w:top w:val="nil"/>
              <w:left w:val="nil"/>
              <w:bottom w:val="single" w:color="auto" w:sz="4" w:space="0"/>
              <w:right w:val="single" w:color="auto" w:sz="4" w:space="0"/>
            </w:tcBorders>
            <w:noWrap w:val="0"/>
            <w:vAlign w:val="center"/>
          </w:tcPr>
          <w:p w14:paraId="6182A45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DS-2CD2726AT</w:t>
            </w:r>
          </w:p>
        </w:tc>
        <w:tc>
          <w:tcPr>
            <w:tcW w:w="754" w:type="dxa"/>
            <w:tcBorders>
              <w:top w:val="nil"/>
              <w:left w:val="nil"/>
              <w:bottom w:val="single" w:color="auto" w:sz="4" w:space="0"/>
              <w:right w:val="single" w:color="auto" w:sz="4" w:space="0"/>
            </w:tcBorders>
            <w:noWrap w:val="0"/>
            <w:vAlign w:val="center"/>
          </w:tcPr>
          <w:p w14:paraId="4BAAE75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999" w:type="dxa"/>
            <w:tcBorders>
              <w:top w:val="nil"/>
              <w:left w:val="nil"/>
              <w:bottom w:val="single" w:color="auto" w:sz="4" w:space="0"/>
              <w:right w:val="single" w:color="auto" w:sz="4" w:space="0"/>
            </w:tcBorders>
            <w:noWrap w:val="0"/>
            <w:vAlign w:val="center"/>
          </w:tcPr>
          <w:p w14:paraId="538E4B6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190.00 </w:t>
            </w:r>
          </w:p>
        </w:tc>
      </w:tr>
    </w:tbl>
    <w:p w14:paraId="73E62536">
      <w:pPr>
        <w:spacing w:line="360" w:lineRule="auto"/>
        <w:rPr>
          <w:rFonts w:ascii="宋体" w:hAnsi="宋体"/>
          <w:color w:val="auto"/>
          <w:sz w:val="24"/>
          <w:szCs w:val="28"/>
          <w:highlight w:val="none"/>
        </w:rPr>
      </w:pPr>
    </w:p>
    <w:p w14:paraId="7D3FBE46">
      <w:pPr>
        <w:pStyle w:val="104"/>
        <w:numPr>
          <w:ilvl w:val="1"/>
          <w:numId w:val="15"/>
        </w:numPr>
        <w:ind w:firstLine="643"/>
        <w:outlineLvl w:val="1"/>
        <w:rPr>
          <w:b/>
          <w:bCs/>
          <w:color w:val="auto"/>
          <w:sz w:val="32"/>
          <w:szCs w:val="36"/>
          <w:highlight w:val="none"/>
        </w:rPr>
      </w:pPr>
      <w:r>
        <w:rPr>
          <w:rFonts w:hint="eastAsia"/>
          <w:b/>
          <w:bCs/>
          <w:color w:val="auto"/>
          <w:sz w:val="32"/>
          <w:szCs w:val="36"/>
          <w:highlight w:val="none"/>
        </w:rPr>
        <w:t>图书馆运维清单</w:t>
      </w:r>
    </w:p>
    <w:p w14:paraId="0DFEE940">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图书馆运维设备清单如下：</w:t>
      </w:r>
    </w:p>
    <w:tbl>
      <w:tblPr>
        <w:tblStyle w:val="46"/>
        <w:tblW w:w="8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296"/>
        <w:gridCol w:w="1207"/>
        <w:gridCol w:w="2603"/>
        <w:gridCol w:w="724"/>
        <w:gridCol w:w="1019"/>
      </w:tblGrid>
      <w:tr w14:paraId="30ACC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blHeader/>
        </w:trPr>
        <w:tc>
          <w:tcPr>
            <w:tcW w:w="721" w:type="dxa"/>
            <w:noWrap w:val="0"/>
            <w:vAlign w:val="center"/>
          </w:tcPr>
          <w:p w14:paraId="52BBAEAA">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2296" w:type="dxa"/>
            <w:noWrap w:val="0"/>
            <w:vAlign w:val="center"/>
          </w:tcPr>
          <w:p w14:paraId="2C105B2D">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项目</w:t>
            </w:r>
          </w:p>
        </w:tc>
        <w:tc>
          <w:tcPr>
            <w:tcW w:w="1207" w:type="dxa"/>
            <w:noWrap w:val="0"/>
            <w:vAlign w:val="center"/>
          </w:tcPr>
          <w:p w14:paraId="651E9F72">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2603" w:type="dxa"/>
            <w:noWrap w:val="0"/>
            <w:vAlign w:val="center"/>
          </w:tcPr>
          <w:p w14:paraId="590D4B7B">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规格型号及尺寸</w:t>
            </w:r>
          </w:p>
        </w:tc>
        <w:tc>
          <w:tcPr>
            <w:tcW w:w="724" w:type="dxa"/>
            <w:noWrap w:val="0"/>
            <w:vAlign w:val="center"/>
          </w:tcPr>
          <w:p w14:paraId="1A7636B4">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1019" w:type="dxa"/>
            <w:noWrap w:val="0"/>
            <w:vAlign w:val="center"/>
          </w:tcPr>
          <w:p w14:paraId="567DEF1A">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r>
      <w:tr w14:paraId="553F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2FE9BF0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2296" w:type="dxa"/>
            <w:noWrap w:val="0"/>
            <w:vAlign w:val="center"/>
          </w:tcPr>
          <w:p w14:paraId="2C1EF76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UPS电池</w:t>
            </w:r>
          </w:p>
        </w:tc>
        <w:tc>
          <w:tcPr>
            <w:tcW w:w="1207" w:type="dxa"/>
            <w:noWrap w:val="0"/>
            <w:vAlign w:val="center"/>
          </w:tcPr>
          <w:p w14:paraId="2816C9E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联科</w:t>
            </w:r>
          </w:p>
        </w:tc>
        <w:tc>
          <w:tcPr>
            <w:tcW w:w="2603" w:type="dxa"/>
            <w:noWrap w:val="0"/>
            <w:vAlign w:val="center"/>
          </w:tcPr>
          <w:p w14:paraId="4F50323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12V120AH</w:t>
            </w:r>
          </w:p>
        </w:tc>
        <w:tc>
          <w:tcPr>
            <w:tcW w:w="724" w:type="dxa"/>
            <w:noWrap w:val="0"/>
            <w:vAlign w:val="center"/>
          </w:tcPr>
          <w:p w14:paraId="6BAFBE7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1019" w:type="dxa"/>
            <w:noWrap w:val="0"/>
            <w:vAlign w:val="center"/>
          </w:tcPr>
          <w:p w14:paraId="7F29AFC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16.00 </w:t>
            </w:r>
          </w:p>
        </w:tc>
      </w:tr>
      <w:tr w14:paraId="3ED8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noWrap w:val="0"/>
            <w:vAlign w:val="center"/>
          </w:tcPr>
          <w:p w14:paraId="5C4499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296" w:type="dxa"/>
            <w:noWrap w:val="0"/>
            <w:vAlign w:val="center"/>
          </w:tcPr>
          <w:p w14:paraId="27EB5EA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净水开水机</w:t>
            </w:r>
          </w:p>
        </w:tc>
        <w:tc>
          <w:tcPr>
            <w:tcW w:w="1207" w:type="dxa"/>
            <w:noWrap w:val="0"/>
            <w:vAlign w:val="center"/>
          </w:tcPr>
          <w:p w14:paraId="067C907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造艺</w:t>
            </w:r>
          </w:p>
        </w:tc>
        <w:tc>
          <w:tcPr>
            <w:tcW w:w="2603" w:type="dxa"/>
            <w:noWrap w:val="0"/>
            <w:vAlign w:val="center"/>
          </w:tcPr>
          <w:p w14:paraId="790BA96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YS-12BK</w:t>
            </w:r>
          </w:p>
        </w:tc>
        <w:tc>
          <w:tcPr>
            <w:tcW w:w="724" w:type="dxa"/>
            <w:noWrap w:val="0"/>
            <w:vAlign w:val="center"/>
          </w:tcPr>
          <w:p w14:paraId="0373F14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2E6A51E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10.00 </w:t>
            </w:r>
          </w:p>
        </w:tc>
      </w:tr>
      <w:tr w14:paraId="4FC2A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21" w:type="dxa"/>
            <w:noWrap w:val="0"/>
            <w:vAlign w:val="center"/>
          </w:tcPr>
          <w:p w14:paraId="537999C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2296" w:type="dxa"/>
            <w:noWrap w:val="0"/>
            <w:vAlign w:val="center"/>
          </w:tcPr>
          <w:p w14:paraId="2871C4E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自助打印复印系统</w:t>
            </w:r>
          </w:p>
        </w:tc>
        <w:tc>
          <w:tcPr>
            <w:tcW w:w="1207" w:type="dxa"/>
            <w:noWrap w:val="0"/>
            <w:vAlign w:val="center"/>
          </w:tcPr>
          <w:p w14:paraId="62A472C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杭州 联创</w:t>
            </w:r>
          </w:p>
        </w:tc>
        <w:tc>
          <w:tcPr>
            <w:tcW w:w="2603" w:type="dxa"/>
            <w:noWrap w:val="0"/>
            <w:vAlign w:val="center"/>
          </w:tcPr>
          <w:p w14:paraId="3DBF93E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LC-DFS</w:t>
            </w:r>
          </w:p>
        </w:tc>
        <w:tc>
          <w:tcPr>
            <w:tcW w:w="724" w:type="dxa"/>
            <w:noWrap w:val="0"/>
            <w:vAlign w:val="center"/>
          </w:tcPr>
          <w:p w14:paraId="2438EEF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06F5A43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65AD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21" w:type="dxa"/>
            <w:noWrap w:val="0"/>
            <w:vAlign w:val="center"/>
          </w:tcPr>
          <w:p w14:paraId="620DA3E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2296" w:type="dxa"/>
            <w:noWrap w:val="0"/>
            <w:vAlign w:val="center"/>
          </w:tcPr>
          <w:p w14:paraId="4D8673C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架位导航系统</w:t>
            </w:r>
          </w:p>
        </w:tc>
        <w:tc>
          <w:tcPr>
            <w:tcW w:w="1207" w:type="dxa"/>
            <w:noWrap w:val="0"/>
            <w:vAlign w:val="center"/>
          </w:tcPr>
          <w:p w14:paraId="1A96555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数典</w:t>
            </w:r>
          </w:p>
        </w:tc>
        <w:tc>
          <w:tcPr>
            <w:tcW w:w="2603" w:type="dxa"/>
            <w:noWrap w:val="0"/>
            <w:vAlign w:val="center"/>
          </w:tcPr>
          <w:p w14:paraId="659E4A2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724" w:type="dxa"/>
            <w:noWrap w:val="0"/>
            <w:vAlign w:val="center"/>
          </w:tcPr>
          <w:p w14:paraId="54DC79B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09603B7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02CA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6F121FF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2296" w:type="dxa"/>
            <w:noWrap w:val="0"/>
            <w:vAlign w:val="center"/>
          </w:tcPr>
          <w:p w14:paraId="2AB1E8D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人脸识别系统</w:t>
            </w:r>
          </w:p>
        </w:tc>
        <w:tc>
          <w:tcPr>
            <w:tcW w:w="1207" w:type="dxa"/>
            <w:noWrap w:val="0"/>
            <w:vAlign w:val="center"/>
          </w:tcPr>
          <w:p w14:paraId="73F8BE7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北京面管</w:t>
            </w:r>
          </w:p>
        </w:tc>
        <w:tc>
          <w:tcPr>
            <w:tcW w:w="2603" w:type="dxa"/>
            <w:noWrap w:val="0"/>
            <w:vAlign w:val="center"/>
          </w:tcPr>
          <w:p w14:paraId="2DA40B4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LFIS</w:t>
            </w:r>
          </w:p>
        </w:tc>
        <w:tc>
          <w:tcPr>
            <w:tcW w:w="724" w:type="dxa"/>
            <w:noWrap w:val="0"/>
            <w:vAlign w:val="center"/>
          </w:tcPr>
          <w:p w14:paraId="551025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192D680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16E15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noWrap w:val="0"/>
            <w:vAlign w:val="center"/>
          </w:tcPr>
          <w:p w14:paraId="6D22A4F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2296" w:type="dxa"/>
            <w:noWrap w:val="0"/>
            <w:vAlign w:val="center"/>
          </w:tcPr>
          <w:p w14:paraId="2CCE54B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读者验证反馈系统</w:t>
            </w:r>
          </w:p>
        </w:tc>
        <w:tc>
          <w:tcPr>
            <w:tcW w:w="1207" w:type="dxa"/>
            <w:noWrap w:val="0"/>
            <w:vAlign w:val="center"/>
          </w:tcPr>
          <w:p w14:paraId="11FCFF1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北京面管</w:t>
            </w:r>
          </w:p>
        </w:tc>
        <w:tc>
          <w:tcPr>
            <w:tcW w:w="2603" w:type="dxa"/>
            <w:noWrap w:val="0"/>
            <w:vAlign w:val="center"/>
          </w:tcPr>
          <w:p w14:paraId="60B147B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724" w:type="dxa"/>
            <w:noWrap w:val="0"/>
            <w:vAlign w:val="center"/>
          </w:tcPr>
          <w:p w14:paraId="4878BBC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1AC8A56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1521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69BA66B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2296" w:type="dxa"/>
            <w:noWrap w:val="0"/>
            <w:vAlign w:val="center"/>
          </w:tcPr>
          <w:p w14:paraId="4DBFD33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360线路全景导航系统</w:t>
            </w:r>
          </w:p>
        </w:tc>
        <w:tc>
          <w:tcPr>
            <w:tcW w:w="1207" w:type="dxa"/>
            <w:noWrap w:val="0"/>
            <w:vAlign w:val="center"/>
          </w:tcPr>
          <w:p w14:paraId="0DC3820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数典</w:t>
            </w:r>
          </w:p>
        </w:tc>
        <w:tc>
          <w:tcPr>
            <w:tcW w:w="2603" w:type="dxa"/>
            <w:noWrap w:val="0"/>
            <w:vAlign w:val="center"/>
          </w:tcPr>
          <w:p w14:paraId="007BED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724" w:type="dxa"/>
            <w:noWrap w:val="0"/>
            <w:vAlign w:val="center"/>
          </w:tcPr>
          <w:p w14:paraId="1E3F1B6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2AC4904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27B0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236952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2296" w:type="dxa"/>
            <w:noWrap w:val="0"/>
            <w:vAlign w:val="center"/>
          </w:tcPr>
          <w:p w14:paraId="543A0EB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大数据发布平台软件</w:t>
            </w:r>
          </w:p>
        </w:tc>
        <w:tc>
          <w:tcPr>
            <w:tcW w:w="1207" w:type="dxa"/>
            <w:noWrap w:val="0"/>
            <w:vAlign w:val="center"/>
          </w:tcPr>
          <w:p w14:paraId="7EAD84F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上海 致研</w:t>
            </w:r>
          </w:p>
        </w:tc>
        <w:tc>
          <w:tcPr>
            <w:tcW w:w="2603" w:type="dxa"/>
            <w:noWrap w:val="0"/>
            <w:vAlign w:val="center"/>
          </w:tcPr>
          <w:p w14:paraId="351E076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724" w:type="dxa"/>
            <w:noWrap w:val="0"/>
            <w:vAlign w:val="center"/>
          </w:tcPr>
          <w:p w14:paraId="1FBAD7F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29BBE68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6242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5A155C5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9</w:t>
            </w:r>
          </w:p>
        </w:tc>
        <w:tc>
          <w:tcPr>
            <w:tcW w:w="2296" w:type="dxa"/>
            <w:noWrap w:val="0"/>
            <w:vAlign w:val="center"/>
          </w:tcPr>
          <w:p w14:paraId="27D6889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智能密集书柜</w:t>
            </w:r>
          </w:p>
        </w:tc>
        <w:tc>
          <w:tcPr>
            <w:tcW w:w="1207" w:type="dxa"/>
            <w:noWrap w:val="0"/>
            <w:vAlign w:val="center"/>
          </w:tcPr>
          <w:p w14:paraId="6F5399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河北 金虎 柜业</w:t>
            </w:r>
          </w:p>
        </w:tc>
        <w:tc>
          <w:tcPr>
            <w:tcW w:w="2603" w:type="dxa"/>
            <w:noWrap w:val="0"/>
            <w:vAlign w:val="center"/>
          </w:tcPr>
          <w:p w14:paraId="3A7DCA6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YW-Ⅲ</w:t>
            </w:r>
          </w:p>
        </w:tc>
        <w:tc>
          <w:tcPr>
            <w:tcW w:w="724" w:type="dxa"/>
            <w:noWrap w:val="0"/>
            <w:vAlign w:val="center"/>
          </w:tcPr>
          <w:p w14:paraId="4274514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1019" w:type="dxa"/>
            <w:noWrap w:val="0"/>
            <w:vAlign w:val="center"/>
          </w:tcPr>
          <w:p w14:paraId="009E212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50.00 </w:t>
            </w:r>
          </w:p>
        </w:tc>
      </w:tr>
      <w:tr w14:paraId="7198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noWrap w:val="0"/>
            <w:vAlign w:val="center"/>
          </w:tcPr>
          <w:p w14:paraId="718C069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10</w:t>
            </w:r>
          </w:p>
        </w:tc>
        <w:tc>
          <w:tcPr>
            <w:tcW w:w="2296" w:type="dxa"/>
            <w:noWrap w:val="0"/>
            <w:vAlign w:val="center"/>
          </w:tcPr>
          <w:p w14:paraId="653B08B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触屏线路导航查询机</w:t>
            </w:r>
          </w:p>
        </w:tc>
        <w:tc>
          <w:tcPr>
            <w:tcW w:w="1207" w:type="dxa"/>
            <w:noWrap w:val="0"/>
            <w:vAlign w:val="center"/>
          </w:tcPr>
          <w:p w14:paraId="70ADE6C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 智能</w:t>
            </w:r>
          </w:p>
        </w:tc>
        <w:tc>
          <w:tcPr>
            <w:tcW w:w="2603" w:type="dxa"/>
            <w:noWrap w:val="0"/>
            <w:vAlign w:val="center"/>
          </w:tcPr>
          <w:p w14:paraId="1494E94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ZY-LGM100</w:t>
            </w:r>
          </w:p>
        </w:tc>
        <w:tc>
          <w:tcPr>
            <w:tcW w:w="724" w:type="dxa"/>
            <w:noWrap w:val="0"/>
            <w:vAlign w:val="center"/>
          </w:tcPr>
          <w:p w14:paraId="6CF0390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67661AB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5.00 </w:t>
            </w:r>
          </w:p>
        </w:tc>
      </w:tr>
      <w:tr w14:paraId="04F3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1" w:type="dxa"/>
            <w:noWrap w:val="0"/>
            <w:vAlign w:val="center"/>
          </w:tcPr>
          <w:p w14:paraId="3DB0225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2296" w:type="dxa"/>
            <w:noWrap w:val="0"/>
            <w:vAlign w:val="center"/>
          </w:tcPr>
          <w:p w14:paraId="54A6930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图书盘点仪</w:t>
            </w:r>
          </w:p>
        </w:tc>
        <w:tc>
          <w:tcPr>
            <w:tcW w:w="1207" w:type="dxa"/>
            <w:noWrap w:val="0"/>
            <w:vAlign w:val="center"/>
          </w:tcPr>
          <w:p w14:paraId="0EB8F63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1C1A3EA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DLA804/276 x 180x 100mm</w:t>
            </w:r>
          </w:p>
        </w:tc>
        <w:tc>
          <w:tcPr>
            <w:tcW w:w="724" w:type="dxa"/>
            <w:noWrap w:val="0"/>
            <w:vAlign w:val="center"/>
          </w:tcPr>
          <w:p w14:paraId="772FEEB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52018A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5.00 </w:t>
            </w:r>
          </w:p>
        </w:tc>
      </w:tr>
      <w:tr w14:paraId="70F5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036FCCE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12</w:t>
            </w:r>
          </w:p>
        </w:tc>
        <w:tc>
          <w:tcPr>
            <w:tcW w:w="2296" w:type="dxa"/>
            <w:noWrap w:val="0"/>
            <w:vAlign w:val="center"/>
          </w:tcPr>
          <w:p w14:paraId="66334D1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图书自助杀菌机</w:t>
            </w:r>
          </w:p>
        </w:tc>
        <w:tc>
          <w:tcPr>
            <w:tcW w:w="1207" w:type="dxa"/>
            <w:noWrap w:val="0"/>
            <w:vAlign w:val="center"/>
          </w:tcPr>
          <w:p w14:paraId="2F72E3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超越</w:t>
            </w:r>
          </w:p>
        </w:tc>
        <w:tc>
          <w:tcPr>
            <w:tcW w:w="2603" w:type="dxa"/>
            <w:noWrap w:val="0"/>
            <w:vAlign w:val="center"/>
          </w:tcPr>
          <w:p w14:paraId="327ED81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CY-1806</w:t>
            </w:r>
          </w:p>
        </w:tc>
        <w:tc>
          <w:tcPr>
            <w:tcW w:w="724" w:type="dxa"/>
            <w:noWrap w:val="0"/>
            <w:vAlign w:val="center"/>
          </w:tcPr>
          <w:p w14:paraId="20D501A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30503E8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10.00 </w:t>
            </w:r>
          </w:p>
        </w:tc>
      </w:tr>
      <w:tr w14:paraId="5CDE8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75E93AC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13</w:t>
            </w:r>
          </w:p>
        </w:tc>
        <w:tc>
          <w:tcPr>
            <w:tcW w:w="2296" w:type="dxa"/>
            <w:noWrap w:val="0"/>
            <w:vAlign w:val="center"/>
          </w:tcPr>
          <w:p w14:paraId="4273C2F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24小时预约借还书机</w:t>
            </w:r>
          </w:p>
        </w:tc>
        <w:tc>
          <w:tcPr>
            <w:tcW w:w="1207" w:type="dxa"/>
            <w:noWrap w:val="0"/>
            <w:vAlign w:val="center"/>
          </w:tcPr>
          <w:p w14:paraId="6CD1AB4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w:t>
            </w:r>
          </w:p>
        </w:tc>
        <w:tc>
          <w:tcPr>
            <w:tcW w:w="2603" w:type="dxa"/>
            <w:noWrap w:val="0"/>
            <w:vAlign w:val="center"/>
          </w:tcPr>
          <w:p w14:paraId="6975E99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ZY-ZZML-M900</w:t>
            </w:r>
          </w:p>
        </w:tc>
        <w:tc>
          <w:tcPr>
            <w:tcW w:w="724" w:type="dxa"/>
            <w:noWrap w:val="0"/>
            <w:vAlign w:val="center"/>
          </w:tcPr>
          <w:p w14:paraId="1086D0C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221E650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3FCB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noWrap w:val="0"/>
            <w:vAlign w:val="center"/>
          </w:tcPr>
          <w:p w14:paraId="4F98AFA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14</w:t>
            </w:r>
          </w:p>
        </w:tc>
        <w:tc>
          <w:tcPr>
            <w:tcW w:w="2296" w:type="dxa"/>
            <w:noWrap w:val="0"/>
            <w:vAlign w:val="center"/>
          </w:tcPr>
          <w:p w14:paraId="2A03917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升降式还书箱</w:t>
            </w:r>
          </w:p>
        </w:tc>
        <w:tc>
          <w:tcPr>
            <w:tcW w:w="1207" w:type="dxa"/>
            <w:noWrap w:val="0"/>
            <w:vAlign w:val="center"/>
          </w:tcPr>
          <w:p w14:paraId="7216A28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45067F2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HSX1/680MM*530M M*765MM</w:t>
            </w:r>
          </w:p>
        </w:tc>
        <w:tc>
          <w:tcPr>
            <w:tcW w:w="724" w:type="dxa"/>
            <w:noWrap w:val="0"/>
            <w:vAlign w:val="center"/>
          </w:tcPr>
          <w:p w14:paraId="1D00922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1019" w:type="dxa"/>
            <w:noWrap w:val="0"/>
            <w:vAlign w:val="center"/>
          </w:tcPr>
          <w:p w14:paraId="71531A6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20.00 </w:t>
            </w:r>
          </w:p>
        </w:tc>
      </w:tr>
      <w:tr w14:paraId="2D7B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5EF1D98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2296" w:type="dxa"/>
            <w:noWrap w:val="0"/>
            <w:vAlign w:val="center"/>
          </w:tcPr>
          <w:p w14:paraId="1AB3FC7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智能AR机器人</w:t>
            </w:r>
          </w:p>
        </w:tc>
        <w:tc>
          <w:tcPr>
            <w:tcW w:w="1207" w:type="dxa"/>
            <w:noWrap w:val="0"/>
            <w:vAlign w:val="center"/>
          </w:tcPr>
          <w:p w14:paraId="68E3EE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 智能</w:t>
            </w:r>
          </w:p>
        </w:tc>
        <w:tc>
          <w:tcPr>
            <w:tcW w:w="2603" w:type="dxa"/>
            <w:noWrap w:val="0"/>
            <w:vAlign w:val="center"/>
          </w:tcPr>
          <w:p w14:paraId="19F0406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ZY-ARR</w:t>
            </w:r>
          </w:p>
        </w:tc>
        <w:tc>
          <w:tcPr>
            <w:tcW w:w="724" w:type="dxa"/>
            <w:noWrap w:val="0"/>
            <w:vAlign w:val="center"/>
          </w:tcPr>
          <w:p w14:paraId="78D5AA5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5CE4232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14C3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324AD06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16</w:t>
            </w:r>
          </w:p>
        </w:tc>
        <w:tc>
          <w:tcPr>
            <w:tcW w:w="2296" w:type="dxa"/>
            <w:noWrap w:val="0"/>
            <w:vAlign w:val="center"/>
          </w:tcPr>
          <w:p w14:paraId="734D73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普通电子书借阅机</w:t>
            </w:r>
          </w:p>
        </w:tc>
        <w:tc>
          <w:tcPr>
            <w:tcW w:w="1207" w:type="dxa"/>
            <w:noWrap w:val="0"/>
            <w:vAlign w:val="center"/>
          </w:tcPr>
          <w:p w14:paraId="5DC0BA1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超星</w:t>
            </w:r>
          </w:p>
        </w:tc>
        <w:tc>
          <w:tcPr>
            <w:tcW w:w="2603" w:type="dxa"/>
            <w:noWrap w:val="0"/>
            <w:vAlign w:val="center"/>
          </w:tcPr>
          <w:p w14:paraId="15FC120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SY4310h</w:t>
            </w:r>
          </w:p>
        </w:tc>
        <w:tc>
          <w:tcPr>
            <w:tcW w:w="724" w:type="dxa"/>
            <w:noWrap w:val="0"/>
            <w:vAlign w:val="center"/>
          </w:tcPr>
          <w:p w14:paraId="0AD09CE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5C304D5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5.00 </w:t>
            </w:r>
          </w:p>
        </w:tc>
      </w:tr>
      <w:tr w14:paraId="1385F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15EC54D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17</w:t>
            </w:r>
          </w:p>
        </w:tc>
        <w:tc>
          <w:tcPr>
            <w:tcW w:w="2296" w:type="dxa"/>
            <w:noWrap w:val="0"/>
            <w:vAlign w:val="center"/>
          </w:tcPr>
          <w:p w14:paraId="0E7B16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少儿仿真绘本阅览机</w:t>
            </w:r>
          </w:p>
        </w:tc>
        <w:tc>
          <w:tcPr>
            <w:tcW w:w="1207" w:type="dxa"/>
            <w:noWrap w:val="0"/>
            <w:vAlign w:val="center"/>
          </w:tcPr>
          <w:p w14:paraId="4B02541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上海 玉屋 粟 </w:t>
            </w:r>
          </w:p>
        </w:tc>
        <w:tc>
          <w:tcPr>
            <w:tcW w:w="2603" w:type="dxa"/>
            <w:noWrap w:val="0"/>
            <w:vAlign w:val="center"/>
          </w:tcPr>
          <w:p w14:paraId="0C1F646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FZHBM-02</w:t>
            </w:r>
          </w:p>
        </w:tc>
        <w:tc>
          <w:tcPr>
            <w:tcW w:w="724" w:type="dxa"/>
            <w:noWrap w:val="0"/>
            <w:vAlign w:val="center"/>
          </w:tcPr>
          <w:p w14:paraId="13D36AC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4C95168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51F3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21" w:type="dxa"/>
            <w:noWrap w:val="0"/>
            <w:vAlign w:val="center"/>
          </w:tcPr>
          <w:p w14:paraId="271D6B2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18</w:t>
            </w:r>
          </w:p>
        </w:tc>
        <w:tc>
          <w:tcPr>
            <w:tcW w:w="2296" w:type="dxa"/>
            <w:noWrap w:val="0"/>
            <w:vAlign w:val="center"/>
          </w:tcPr>
          <w:p w14:paraId="094B9B2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少儿科普电子阅读机</w:t>
            </w:r>
          </w:p>
        </w:tc>
        <w:tc>
          <w:tcPr>
            <w:tcW w:w="1207" w:type="dxa"/>
            <w:noWrap w:val="0"/>
            <w:vAlign w:val="center"/>
          </w:tcPr>
          <w:p w14:paraId="0A432B1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上海 玉屋 粟 </w:t>
            </w:r>
          </w:p>
        </w:tc>
        <w:tc>
          <w:tcPr>
            <w:tcW w:w="2603" w:type="dxa"/>
            <w:noWrap w:val="0"/>
            <w:vAlign w:val="center"/>
          </w:tcPr>
          <w:p w14:paraId="3C7A462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KPRM-01</w:t>
            </w:r>
          </w:p>
        </w:tc>
        <w:tc>
          <w:tcPr>
            <w:tcW w:w="724" w:type="dxa"/>
            <w:noWrap w:val="0"/>
            <w:vAlign w:val="center"/>
          </w:tcPr>
          <w:p w14:paraId="2348FC2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2CA742A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54F8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1" w:type="dxa"/>
            <w:noWrap w:val="0"/>
            <w:vAlign w:val="center"/>
          </w:tcPr>
          <w:p w14:paraId="7D03E96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19</w:t>
            </w:r>
          </w:p>
        </w:tc>
        <w:tc>
          <w:tcPr>
            <w:tcW w:w="2296" w:type="dxa"/>
            <w:noWrap w:val="0"/>
            <w:vAlign w:val="center"/>
          </w:tcPr>
          <w:p w14:paraId="464E4A6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太阳系遥感体验仪</w:t>
            </w:r>
          </w:p>
        </w:tc>
        <w:tc>
          <w:tcPr>
            <w:tcW w:w="1207" w:type="dxa"/>
            <w:noWrap w:val="0"/>
            <w:vAlign w:val="center"/>
          </w:tcPr>
          <w:p w14:paraId="4F7FFDC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上海 玉屋 粟 </w:t>
            </w:r>
          </w:p>
        </w:tc>
        <w:tc>
          <w:tcPr>
            <w:tcW w:w="2603" w:type="dxa"/>
            <w:noWrap w:val="0"/>
            <w:vAlign w:val="center"/>
          </w:tcPr>
          <w:p w14:paraId="4F05461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Solar system-AA2/1800</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mm× 1360mm*1100mm</w:t>
            </w:r>
          </w:p>
        </w:tc>
        <w:tc>
          <w:tcPr>
            <w:tcW w:w="724" w:type="dxa"/>
            <w:noWrap w:val="0"/>
            <w:vAlign w:val="center"/>
          </w:tcPr>
          <w:p w14:paraId="1FCA8AB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0D19B91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141D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1" w:type="dxa"/>
            <w:noWrap w:val="0"/>
            <w:vAlign w:val="center"/>
          </w:tcPr>
          <w:p w14:paraId="1C6F526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20</w:t>
            </w:r>
          </w:p>
        </w:tc>
        <w:tc>
          <w:tcPr>
            <w:tcW w:w="2296" w:type="dxa"/>
            <w:noWrap w:val="0"/>
            <w:vAlign w:val="center"/>
          </w:tcPr>
          <w:p w14:paraId="12A6585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馆员工作站</w:t>
            </w:r>
          </w:p>
        </w:tc>
        <w:tc>
          <w:tcPr>
            <w:tcW w:w="1207" w:type="dxa"/>
            <w:noWrap w:val="0"/>
            <w:vAlign w:val="center"/>
          </w:tcPr>
          <w:p w14:paraId="48A5B07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39C848C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896/500mm x 300mm x 30mm</w:t>
            </w:r>
          </w:p>
        </w:tc>
        <w:tc>
          <w:tcPr>
            <w:tcW w:w="724" w:type="dxa"/>
            <w:noWrap w:val="0"/>
            <w:vAlign w:val="center"/>
          </w:tcPr>
          <w:p w14:paraId="5ADD411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1A0F62E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10.00 </w:t>
            </w:r>
          </w:p>
        </w:tc>
      </w:tr>
      <w:tr w14:paraId="2991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21" w:type="dxa"/>
            <w:noWrap w:val="0"/>
            <w:vAlign w:val="center"/>
          </w:tcPr>
          <w:p w14:paraId="00DFF27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21</w:t>
            </w:r>
          </w:p>
        </w:tc>
        <w:tc>
          <w:tcPr>
            <w:tcW w:w="2296" w:type="dxa"/>
            <w:noWrap w:val="0"/>
            <w:vAlign w:val="center"/>
          </w:tcPr>
          <w:p w14:paraId="2077D4F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盲人阅览设备</w:t>
            </w:r>
          </w:p>
        </w:tc>
        <w:tc>
          <w:tcPr>
            <w:tcW w:w="1207" w:type="dxa"/>
            <w:noWrap w:val="0"/>
            <w:vAlign w:val="center"/>
          </w:tcPr>
          <w:p w14:paraId="0CB8263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中国盲文出版社 </w:t>
            </w:r>
          </w:p>
        </w:tc>
        <w:tc>
          <w:tcPr>
            <w:tcW w:w="2603" w:type="dxa"/>
            <w:noWrap w:val="0"/>
            <w:vAlign w:val="center"/>
          </w:tcPr>
          <w:p w14:paraId="31FA0C4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724" w:type="dxa"/>
            <w:noWrap w:val="0"/>
            <w:vAlign w:val="center"/>
          </w:tcPr>
          <w:p w14:paraId="2195856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6D9849E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226C1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7A428C0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22</w:t>
            </w:r>
          </w:p>
        </w:tc>
        <w:tc>
          <w:tcPr>
            <w:tcW w:w="2296" w:type="dxa"/>
            <w:noWrap w:val="0"/>
            <w:vAlign w:val="center"/>
          </w:tcPr>
          <w:p w14:paraId="46A7CDF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电子读报机</w:t>
            </w:r>
          </w:p>
        </w:tc>
        <w:tc>
          <w:tcPr>
            <w:tcW w:w="1207" w:type="dxa"/>
            <w:noWrap w:val="0"/>
            <w:vAlign w:val="center"/>
          </w:tcPr>
          <w:p w14:paraId="0B63ABF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方正</w:t>
            </w:r>
          </w:p>
        </w:tc>
        <w:tc>
          <w:tcPr>
            <w:tcW w:w="2603" w:type="dxa"/>
            <w:noWrap w:val="0"/>
            <w:vAlign w:val="center"/>
          </w:tcPr>
          <w:p w14:paraId="67378DA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ENM-FZ/1180cm X 580cm X 1700cm</w:t>
            </w:r>
          </w:p>
        </w:tc>
        <w:tc>
          <w:tcPr>
            <w:tcW w:w="724" w:type="dxa"/>
            <w:noWrap w:val="0"/>
            <w:vAlign w:val="center"/>
          </w:tcPr>
          <w:p w14:paraId="67601FD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66FA6CA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3.00 </w:t>
            </w:r>
          </w:p>
        </w:tc>
      </w:tr>
      <w:tr w14:paraId="24EB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1" w:type="dxa"/>
            <w:noWrap w:val="0"/>
            <w:vAlign w:val="center"/>
          </w:tcPr>
          <w:p w14:paraId="034F3BC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23</w:t>
            </w:r>
          </w:p>
        </w:tc>
        <w:tc>
          <w:tcPr>
            <w:tcW w:w="2296" w:type="dxa"/>
            <w:noWrap w:val="0"/>
            <w:vAlign w:val="center"/>
          </w:tcPr>
          <w:p w14:paraId="51AF19E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刷卡器</w:t>
            </w:r>
          </w:p>
        </w:tc>
        <w:tc>
          <w:tcPr>
            <w:tcW w:w="1207" w:type="dxa"/>
            <w:noWrap w:val="0"/>
            <w:vAlign w:val="center"/>
          </w:tcPr>
          <w:p w14:paraId="6297F8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科密</w:t>
            </w:r>
          </w:p>
        </w:tc>
        <w:tc>
          <w:tcPr>
            <w:tcW w:w="2603" w:type="dxa"/>
            <w:noWrap w:val="0"/>
            <w:vAlign w:val="center"/>
          </w:tcPr>
          <w:p w14:paraId="7FA2914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OS-F402U</w:t>
            </w:r>
          </w:p>
        </w:tc>
        <w:tc>
          <w:tcPr>
            <w:tcW w:w="724" w:type="dxa"/>
            <w:noWrap w:val="0"/>
            <w:vAlign w:val="center"/>
          </w:tcPr>
          <w:p w14:paraId="50F408D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1019" w:type="dxa"/>
            <w:noWrap w:val="0"/>
            <w:vAlign w:val="center"/>
          </w:tcPr>
          <w:p w14:paraId="75F2A39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30.00 </w:t>
            </w:r>
          </w:p>
        </w:tc>
      </w:tr>
      <w:tr w14:paraId="18A5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2325736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24</w:t>
            </w:r>
          </w:p>
        </w:tc>
        <w:tc>
          <w:tcPr>
            <w:tcW w:w="2296" w:type="dxa"/>
            <w:noWrap w:val="0"/>
            <w:vAlign w:val="center"/>
          </w:tcPr>
          <w:p w14:paraId="78358E3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自助借还机</w:t>
            </w:r>
          </w:p>
        </w:tc>
        <w:tc>
          <w:tcPr>
            <w:tcW w:w="1207" w:type="dxa"/>
            <w:noWrap w:val="0"/>
            <w:vAlign w:val="center"/>
          </w:tcPr>
          <w:p w14:paraId="26CB9D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7A7B89F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selfCheck1000/6 80mm X 617mmX1484mm</w:t>
            </w:r>
          </w:p>
        </w:tc>
        <w:tc>
          <w:tcPr>
            <w:tcW w:w="724" w:type="dxa"/>
            <w:noWrap w:val="0"/>
            <w:vAlign w:val="center"/>
          </w:tcPr>
          <w:p w14:paraId="073B529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2F232DA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10.00 </w:t>
            </w:r>
          </w:p>
        </w:tc>
      </w:tr>
      <w:tr w14:paraId="040A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5FF5DAC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25</w:t>
            </w:r>
          </w:p>
        </w:tc>
        <w:tc>
          <w:tcPr>
            <w:tcW w:w="2296" w:type="dxa"/>
            <w:noWrap w:val="0"/>
            <w:vAlign w:val="center"/>
          </w:tcPr>
          <w:p w14:paraId="6DDB502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自助借还机/简易型</w:t>
            </w:r>
          </w:p>
        </w:tc>
        <w:tc>
          <w:tcPr>
            <w:tcW w:w="1207" w:type="dxa"/>
            <w:noWrap w:val="0"/>
            <w:vAlign w:val="center"/>
          </w:tcPr>
          <w:p w14:paraId="2034F15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2FBCFA9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selfCheck500/12 40mmx940mmx570mm</w:t>
            </w:r>
          </w:p>
        </w:tc>
        <w:tc>
          <w:tcPr>
            <w:tcW w:w="724" w:type="dxa"/>
            <w:noWrap w:val="0"/>
            <w:vAlign w:val="center"/>
          </w:tcPr>
          <w:p w14:paraId="733CD5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6F9B0FC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6.00 </w:t>
            </w:r>
          </w:p>
        </w:tc>
      </w:tr>
      <w:tr w14:paraId="6D94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690650C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26</w:t>
            </w:r>
          </w:p>
        </w:tc>
        <w:tc>
          <w:tcPr>
            <w:tcW w:w="2296" w:type="dxa"/>
            <w:noWrap w:val="0"/>
            <w:vAlign w:val="center"/>
          </w:tcPr>
          <w:p w14:paraId="664BC30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自助借还机儿童智慧款</w:t>
            </w:r>
          </w:p>
        </w:tc>
        <w:tc>
          <w:tcPr>
            <w:tcW w:w="1207" w:type="dxa"/>
            <w:noWrap w:val="0"/>
            <w:vAlign w:val="center"/>
          </w:tcPr>
          <w:p w14:paraId="38E05E7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w:t>
            </w:r>
          </w:p>
        </w:tc>
        <w:tc>
          <w:tcPr>
            <w:tcW w:w="2603" w:type="dxa"/>
            <w:noWrap w:val="0"/>
            <w:vAlign w:val="center"/>
          </w:tcPr>
          <w:p w14:paraId="542C7DD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ZY-ZZJH-E100</w:t>
            </w:r>
          </w:p>
        </w:tc>
        <w:tc>
          <w:tcPr>
            <w:tcW w:w="724" w:type="dxa"/>
            <w:noWrap w:val="0"/>
            <w:vAlign w:val="center"/>
          </w:tcPr>
          <w:p w14:paraId="689D263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0769A8B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4.00 </w:t>
            </w:r>
          </w:p>
        </w:tc>
      </w:tr>
      <w:tr w14:paraId="4576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43B7D90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27</w:t>
            </w:r>
          </w:p>
        </w:tc>
        <w:tc>
          <w:tcPr>
            <w:tcW w:w="2296" w:type="dxa"/>
            <w:noWrap w:val="0"/>
            <w:vAlign w:val="center"/>
          </w:tcPr>
          <w:p w14:paraId="7C7F734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自助借还机（壁挂式）</w:t>
            </w:r>
          </w:p>
        </w:tc>
        <w:tc>
          <w:tcPr>
            <w:tcW w:w="1207" w:type="dxa"/>
            <w:noWrap w:val="0"/>
            <w:vAlign w:val="center"/>
          </w:tcPr>
          <w:p w14:paraId="5E88A54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w:t>
            </w:r>
          </w:p>
        </w:tc>
        <w:tc>
          <w:tcPr>
            <w:tcW w:w="2603" w:type="dxa"/>
            <w:noWrap w:val="0"/>
            <w:vAlign w:val="center"/>
          </w:tcPr>
          <w:p w14:paraId="35C4DC9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ZY-ZZJH-R100</w:t>
            </w:r>
          </w:p>
        </w:tc>
        <w:tc>
          <w:tcPr>
            <w:tcW w:w="724" w:type="dxa"/>
            <w:noWrap w:val="0"/>
            <w:vAlign w:val="center"/>
          </w:tcPr>
          <w:p w14:paraId="592E35D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235029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4.00 </w:t>
            </w:r>
          </w:p>
        </w:tc>
      </w:tr>
      <w:tr w14:paraId="5747F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19C5F4F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28</w:t>
            </w:r>
          </w:p>
        </w:tc>
        <w:tc>
          <w:tcPr>
            <w:tcW w:w="2296" w:type="dxa"/>
            <w:noWrap w:val="0"/>
            <w:vAlign w:val="center"/>
          </w:tcPr>
          <w:p w14:paraId="647B034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自助办证机（立式）</w:t>
            </w:r>
          </w:p>
        </w:tc>
        <w:tc>
          <w:tcPr>
            <w:tcW w:w="1207" w:type="dxa"/>
            <w:noWrap w:val="0"/>
            <w:vAlign w:val="center"/>
          </w:tcPr>
          <w:p w14:paraId="799EBC7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w:t>
            </w:r>
          </w:p>
        </w:tc>
        <w:tc>
          <w:tcPr>
            <w:tcW w:w="2603" w:type="dxa"/>
            <w:noWrap w:val="0"/>
            <w:vAlign w:val="center"/>
          </w:tcPr>
          <w:p w14:paraId="54F0276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ZY-ZZBZ-P500</w:t>
            </w:r>
          </w:p>
        </w:tc>
        <w:tc>
          <w:tcPr>
            <w:tcW w:w="724" w:type="dxa"/>
            <w:noWrap w:val="0"/>
            <w:vAlign w:val="center"/>
          </w:tcPr>
          <w:p w14:paraId="3D10606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647C8B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33321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30AC5FF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29</w:t>
            </w:r>
          </w:p>
        </w:tc>
        <w:tc>
          <w:tcPr>
            <w:tcW w:w="2296" w:type="dxa"/>
            <w:noWrap w:val="0"/>
            <w:vAlign w:val="center"/>
          </w:tcPr>
          <w:p w14:paraId="609A3FF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电子书借阅机（瀑布流）</w:t>
            </w:r>
          </w:p>
        </w:tc>
        <w:tc>
          <w:tcPr>
            <w:tcW w:w="1207" w:type="dxa"/>
            <w:noWrap w:val="0"/>
            <w:vAlign w:val="center"/>
          </w:tcPr>
          <w:p w14:paraId="38316F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超星</w:t>
            </w:r>
          </w:p>
        </w:tc>
        <w:tc>
          <w:tcPr>
            <w:tcW w:w="2603" w:type="dxa"/>
            <w:noWrap w:val="0"/>
            <w:vAlign w:val="center"/>
          </w:tcPr>
          <w:p w14:paraId="3DAEE76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BY-460HN11</w:t>
            </w:r>
          </w:p>
        </w:tc>
        <w:tc>
          <w:tcPr>
            <w:tcW w:w="724" w:type="dxa"/>
            <w:noWrap w:val="0"/>
            <w:vAlign w:val="center"/>
          </w:tcPr>
          <w:p w14:paraId="18DB4CC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3526D90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7350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25CE1EF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30</w:t>
            </w:r>
          </w:p>
        </w:tc>
        <w:tc>
          <w:tcPr>
            <w:tcW w:w="2296" w:type="dxa"/>
            <w:noWrap w:val="0"/>
            <w:vAlign w:val="center"/>
          </w:tcPr>
          <w:p w14:paraId="46EEEF2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朗读亭</w:t>
            </w:r>
          </w:p>
        </w:tc>
        <w:tc>
          <w:tcPr>
            <w:tcW w:w="1207" w:type="dxa"/>
            <w:noWrap w:val="0"/>
            <w:vAlign w:val="center"/>
          </w:tcPr>
          <w:p w14:paraId="77659DF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超星</w:t>
            </w:r>
          </w:p>
        </w:tc>
        <w:tc>
          <w:tcPr>
            <w:tcW w:w="2603" w:type="dxa"/>
            <w:noWrap w:val="0"/>
            <w:vAlign w:val="center"/>
          </w:tcPr>
          <w:p w14:paraId="18B72A3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CX-RP-V1.0</w:t>
            </w:r>
          </w:p>
        </w:tc>
        <w:tc>
          <w:tcPr>
            <w:tcW w:w="724" w:type="dxa"/>
            <w:noWrap w:val="0"/>
            <w:vAlign w:val="center"/>
          </w:tcPr>
          <w:p w14:paraId="7AE078B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4C27767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3BD9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1505FA4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31</w:t>
            </w:r>
          </w:p>
        </w:tc>
        <w:tc>
          <w:tcPr>
            <w:tcW w:w="2296" w:type="dxa"/>
            <w:noWrap w:val="0"/>
            <w:vAlign w:val="center"/>
          </w:tcPr>
          <w:p w14:paraId="74F09D9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图书查询机</w:t>
            </w:r>
          </w:p>
        </w:tc>
        <w:tc>
          <w:tcPr>
            <w:tcW w:w="1207" w:type="dxa"/>
            <w:noWrap w:val="0"/>
            <w:vAlign w:val="center"/>
          </w:tcPr>
          <w:p w14:paraId="0854103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 智能</w:t>
            </w:r>
          </w:p>
        </w:tc>
        <w:tc>
          <w:tcPr>
            <w:tcW w:w="2603" w:type="dxa"/>
            <w:noWrap w:val="0"/>
            <w:vAlign w:val="center"/>
          </w:tcPr>
          <w:p w14:paraId="07C6821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ZY-BCM100-1</w:t>
            </w:r>
          </w:p>
        </w:tc>
        <w:tc>
          <w:tcPr>
            <w:tcW w:w="724" w:type="dxa"/>
            <w:noWrap w:val="0"/>
            <w:vAlign w:val="center"/>
          </w:tcPr>
          <w:p w14:paraId="5F739D9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45A9057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12.00 </w:t>
            </w:r>
          </w:p>
        </w:tc>
      </w:tr>
      <w:tr w14:paraId="03AFF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45CCCA4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32</w:t>
            </w:r>
          </w:p>
        </w:tc>
        <w:tc>
          <w:tcPr>
            <w:tcW w:w="2296" w:type="dxa"/>
            <w:noWrap w:val="0"/>
            <w:vAlign w:val="center"/>
          </w:tcPr>
          <w:p w14:paraId="0A91961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桌面式自助借还机</w:t>
            </w:r>
          </w:p>
        </w:tc>
        <w:tc>
          <w:tcPr>
            <w:tcW w:w="1207" w:type="dxa"/>
            <w:noWrap w:val="0"/>
            <w:vAlign w:val="center"/>
          </w:tcPr>
          <w:p w14:paraId="352BD9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56295A9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selfCheck500D</w:t>
            </w:r>
          </w:p>
        </w:tc>
        <w:tc>
          <w:tcPr>
            <w:tcW w:w="724" w:type="dxa"/>
            <w:noWrap w:val="0"/>
            <w:vAlign w:val="center"/>
          </w:tcPr>
          <w:p w14:paraId="7B818F0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03CF337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689D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08E7490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33</w:t>
            </w:r>
          </w:p>
        </w:tc>
        <w:tc>
          <w:tcPr>
            <w:tcW w:w="2296" w:type="dxa"/>
            <w:noWrap w:val="0"/>
            <w:vAlign w:val="center"/>
          </w:tcPr>
          <w:p w14:paraId="5904EF3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玉兔月球车登月遥感体验仪</w:t>
            </w:r>
          </w:p>
        </w:tc>
        <w:tc>
          <w:tcPr>
            <w:tcW w:w="1207" w:type="dxa"/>
            <w:noWrap w:val="0"/>
            <w:vAlign w:val="center"/>
          </w:tcPr>
          <w:p w14:paraId="5A8768A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上海 玉屋 粟 </w:t>
            </w:r>
          </w:p>
        </w:tc>
        <w:tc>
          <w:tcPr>
            <w:tcW w:w="2603" w:type="dxa"/>
            <w:noWrap w:val="0"/>
            <w:vAlign w:val="center"/>
          </w:tcPr>
          <w:p w14:paraId="7498A74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RMC-AA1/1800× 1360*1100(mm)</w:t>
            </w:r>
          </w:p>
        </w:tc>
        <w:tc>
          <w:tcPr>
            <w:tcW w:w="724" w:type="dxa"/>
            <w:noWrap w:val="0"/>
            <w:vAlign w:val="center"/>
          </w:tcPr>
          <w:p w14:paraId="06DB1AE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5FB9C60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5C35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47EE364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34</w:t>
            </w:r>
          </w:p>
        </w:tc>
        <w:tc>
          <w:tcPr>
            <w:tcW w:w="2296" w:type="dxa"/>
            <w:noWrap w:val="0"/>
            <w:vAlign w:val="center"/>
          </w:tcPr>
          <w:p w14:paraId="68CE989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自助办证机（嵌入式）</w:t>
            </w:r>
          </w:p>
        </w:tc>
        <w:tc>
          <w:tcPr>
            <w:tcW w:w="1207" w:type="dxa"/>
            <w:noWrap w:val="0"/>
            <w:vAlign w:val="center"/>
          </w:tcPr>
          <w:p w14:paraId="285B020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致研</w:t>
            </w:r>
          </w:p>
        </w:tc>
        <w:tc>
          <w:tcPr>
            <w:tcW w:w="2603" w:type="dxa"/>
            <w:noWrap w:val="0"/>
            <w:vAlign w:val="center"/>
          </w:tcPr>
          <w:p w14:paraId="1A72F25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ZY-ZZBZ-P700</w:t>
            </w:r>
          </w:p>
        </w:tc>
        <w:tc>
          <w:tcPr>
            <w:tcW w:w="724" w:type="dxa"/>
            <w:noWrap w:val="0"/>
            <w:vAlign w:val="center"/>
          </w:tcPr>
          <w:p w14:paraId="604F66B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19" w:type="dxa"/>
            <w:noWrap w:val="0"/>
            <w:vAlign w:val="center"/>
          </w:tcPr>
          <w:p w14:paraId="2215207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57BF1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45460D9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35</w:t>
            </w:r>
          </w:p>
        </w:tc>
        <w:tc>
          <w:tcPr>
            <w:tcW w:w="2296" w:type="dxa"/>
            <w:noWrap w:val="0"/>
            <w:vAlign w:val="center"/>
          </w:tcPr>
          <w:p w14:paraId="495C293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条码扫描枪</w:t>
            </w:r>
          </w:p>
        </w:tc>
        <w:tc>
          <w:tcPr>
            <w:tcW w:w="1207" w:type="dxa"/>
            <w:noWrap w:val="0"/>
            <w:vAlign w:val="center"/>
          </w:tcPr>
          <w:p w14:paraId="0482F33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得力</w:t>
            </w:r>
          </w:p>
        </w:tc>
        <w:tc>
          <w:tcPr>
            <w:tcW w:w="2603" w:type="dxa"/>
            <w:noWrap w:val="0"/>
            <w:vAlign w:val="center"/>
          </w:tcPr>
          <w:p w14:paraId="24EF4ED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得力 14950</w:t>
            </w:r>
          </w:p>
        </w:tc>
        <w:tc>
          <w:tcPr>
            <w:tcW w:w="724" w:type="dxa"/>
            <w:noWrap w:val="0"/>
            <w:vAlign w:val="center"/>
          </w:tcPr>
          <w:p w14:paraId="4BF0464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1019" w:type="dxa"/>
            <w:noWrap w:val="0"/>
            <w:vAlign w:val="center"/>
          </w:tcPr>
          <w:p w14:paraId="3C25EF5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30.00 </w:t>
            </w:r>
          </w:p>
        </w:tc>
      </w:tr>
      <w:tr w14:paraId="6E49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5634F67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36</w:t>
            </w:r>
          </w:p>
        </w:tc>
        <w:tc>
          <w:tcPr>
            <w:tcW w:w="2296" w:type="dxa"/>
            <w:noWrap w:val="0"/>
            <w:vAlign w:val="center"/>
          </w:tcPr>
          <w:p w14:paraId="24EB775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RFID监测门（双通道）</w:t>
            </w:r>
          </w:p>
        </w:tc>
        <w:tc>
          <w:tcPr>
            <w:tcW w:w="1207" w:type="dxa"/>
            <w:noWrap w:val="0"/>
            <w:vAlign w:val="center"/>
          </w:tcPr>
          <w:p w14:paraId="3A6AC52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6909952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9102</w:t>
            </w:r>
          </w:p>
        </w:tc>
        <w:tc>
          <w:tcPr>
            <w:tcW w:w="724" w:type="dxa"/>
            <w:noWrap w:val="0"/>
            <w:vAlign w:val="center"/>
          </w:tcPr>
          <w:p w14:paraId="1199BE9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3F0EFBA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349A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3597087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37</w:t>
            </w:r>
          </w:p>
        </w:tc>
        <w:tc>
          <w:tcPr>
            <w:tcW w:w="2296" w:type="dxa"/>
            <w:noWrap w:val="0"/>
            <w:vAlign w:val="center"/>
          </w:tcPr>
          <w:p w14:paraId="63EB7A5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1.2米宽RFID监测门（单通道）</w:t>
            </w:r>
          </w:p>
        </w:tc>
        <w:tc>
          <w:tcPr>
            <w:tcW w:w="1207" w:type="dxa"/>
            <w:noWrap w:val="0"/>
            <w:vAlign w:val="center"/>
          </w:tcPr>
          <w:p w14:paraId="3C04F4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必布奇</w:t>
            </w:r>
          </w:p>
        </w:tc>
        <w:tc>
          <w:tcPr>
            <w:tcW w:w="2603" w:type="dxa"/>
            <w:noWrap w:val="0"/>
            <w:vAlign w:val="center"/>
          </w:tcPr>
          <w:p w14:paraId="3F5E7E7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9101</w:t>
            </w:r>
          </w:p>
        </w:tc>
        <w:tc>
          <w:tcPr>
            <w:tcW w:w="724" w:type="dxa"/>
            <w:noWrap w:val="0"/>
            <w:vAlign w:val="center"/>
          </w:tcPr>
          <w:p w14:paraId="64A5D38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1A529F9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18.00 </w:t>
            </w:r>
          </w:p>
        </w:tc>
      </w:tr>
      <w:tr w14:paraId="2FB73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701ADEF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38</w:t>
            </w:r>
          </w:p>
        </w:tc>
        <w:tc>
          <w:tcPr>
            <w:tcW w:w="2296" w:type="dxa"/>
            <w:noWrap w:val="0"/>
            <w:vAlign w:val="center"/>
          </w:tcPr>
          <w:p w14:paraId="736F6C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0.9米宽度闸机双通道</w:t>
            </w:r>
          </w:p>
        </w:tc>
        <w:tc>
          <w:tcPr>
            <w:tcW w:w="1207" w:type="dxa"/>
            <w:noWrap w:val="0"/>
            <w:vAlign w:val="center"/>
          </w:tcPr>
          <w:p w14:paraId="23B83B9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欧翼 盾</w:t>
            </w:r>
          </w:p>
        </w:tc>
        <w:tc>
          <w:tcPr>
            <w:tcW w:w="2603" w:type="dxa"/>
            <w:noWrap w:val="0"/>
            <w:vAlign w:val="center"/>
          </w:tcPr>
          <w:p w14:paraId="1BA5895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DD-3</w:t>
            </w:r>
          </w:p>
        </w:tc>
        <w:tc>
          <w:tcPr>
            <w:tcW w:w="724" w:type="dxa"/>
            <w:noWrap w:val="0"/>
            <w:vAlign w:val="center"/>
          </w:tcPr>
          <w:p w14:paraId="39AAEBB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49AFCA2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07F94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 w:type="dxa"/>
            <w:noWrap w:val="0"/>
            <w:vAlign w:val="center"/>
          </w:tcPr>
          <w:p w14:paraId="5CF5CED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39</w:t>
            </w:r>
          </w:p>
        </w:tc>
        <w:tc>
          <w:tcPr>
            <w:tcW w:w="2296" w:type="dxa"/>
            <w:noWrap w:val="0"/>
            <w:vAlign w:val="center"/>
          </w:tcPr>
          <w:p w14:paraId="325304D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X射线安检设备（含金属探测门）</w:t>
            </w:r>
          </w:p>
        </w:tc>
        <w:tc>
          <w:tcPr>
            <w:tcW w:w="1207" w:type="dxa"/>
            <w:noWrap w:val="0"/>
            <w:vAlign w:val="center"/>
          </w:tcPr>
          <w:p w14:paraId="7B9738D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掌盾</w:t>
            </w:r>
          </w:p>
        </w:tc>
        <w:tc>
          <w:tcPr>
            <w:tcW w:w="2603" w:type="dxa"/>
            <w:noWrap w:val="0"/>
            <w:vAlign w:val="center"/>
          </w:tcPr>
          <w:p w14:paraId="062DDDB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ZD-5030</w:t>
            </w:r>
          </w:p>
        </w:tc>
        <w:tc>
          <w:tcPr>
            <w:tcW w:w="724" w:type="dxa"/>
            <w:noWrap w:val="0"/>
            <w:vAlign w:val="center"/>
          </w:tcPr>
          <w:p w14:paraId="4180B38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19" w:type="dxa"/>
            <w:noWrap w:val="0"/>
            <w:vAlign w:val="center"/>
          </w:tcPr>
          <w:p w14:paraId="520E98B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bl>
    <w:p w14:paraId="5FF55A24">
      <w:pPr>
        <w:spacing w:line="360" w:lineRule="auto"/>
        <w:rPr>
          <w:rFonts w:ascii="宋体" w:hAnsi="宋体"/>
          <w:color w:val="auto"/>
          <w:sz w:val="24"/>
          <w:szCs w:val="28"/>
          <w:highlight w:val="none"/>
        </w:rPr>
      </w:pPr>
    </w:p>
    <w:p w14:paraId="3D8C6224">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图书馆弱电网络运维设备清单如下：</w:t>
      </w:r>
    </w:p>
    <w:tbl>
      <w:tblPr>
        <w:tblStyle w:val="46"/>
        <w:tblW w:w="8601" w:type="dxa"/>
        <w:tblInd w:w="0" w:type="dxa"/>
        <w:tblLayout w:type="fixed"/>
        <w:tblCellMar>
          <w:top w:w="0" w:type="dxa"/>
          <w:left w:w="108" w:type="dxa"/>
          <w:bottom w:w="0" w:type="dxa"/>
          <w:right w:w="108" w:type="dxa"/>
        </w:tblCellMar>
      </w:tblPr>
      <w:tblGrid>
        <w:gridCol w:w="781"/>
        <w:gridCol w:w="2836"/>
        <w:gridCol w:w="781"/>
        <w:gridCol w:w="2072"/>
        <w:gridCol w:w="781"/>
        <w:gridCol w:w="1350"/>
      </w:tblGrid>
      <w:tr w14:paraId="59898AF8">
        <w:trPr>
          <w:trHeight w:val="493" w:hRule="atLeast"/>
        </w:trPr>
        <w:tc>
          <w:tcPr>
            <w:tcW w:w="781" w:type="dxa"/>
            <w:tcBorders>
              <w:top w:val="single" w:color="auto" w:sz="4" w:space="0"/>
              <w:left w:val="single" w:color="auto" w:sz="4" w:space="0"/>
              <w:bottom w:val="nil"/>
              <w:right w:val="single" w:color="auto" w:sz="4" w:space="0"/>
            </w:tcBorders>
            <w:shd w:val="clear" w:color="000000" w:fill="FFFFFF"/>
            <w:noWrap w:val="0"/>
            <w:vAlign w:val="center"/>
          </w:tcPr>
          <w:p w14:paraId="200B1F38">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2836" w:type="dxa"/>
            <w:tcBorders>
              <w:top w:val="single" w:color="auto" w:sz="4" w:space="0"/>
              <w:left w:val="nil"/>
              <w:bottom w:val="nil"/>
              <w:right w:val="single" w:color="auto" w:sz="4" w:space="0"/>
            </w:tcBorders>
            <w:shd w:val="clear" w:color="000000" w:fill="FFFFFF"/>
            <w:noWrap w:val="0"/>
            <w:vAlign w:val="center"/>
          </w:tcPr>
          <w:p w14:paraId="7EA9536D">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项目</w:t>
            </w:r>
          </w:p>
        </w:tc>
        <w:tc>
          <w:tcPr>
            <w:tcW w:w="781" w:type="dxa"/>
            <w:tcBorders>
              <w:top w:val="single" w:color="auto" w:sz="4" w:space="0"/>
              <w:left w:val="nil"/>
              <w:bottom w:val="nil"/>
              <w:right w:val="single" w:color="auto" w:sz="4" w:space="0"/>
            </w:tcBorders>
            <w:shd w:val="clear" w:color="000000" w:fill="FFFFFF"/>
            <w:noWrap w:val="0"/>
            <w:vAlign w:val="center"/>
          </w:tcPr>
          <w:p w14:paraId="1CA25ACC">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2072" w:type="dxa"/>
            <w:tcBorders>
              <w:top w:val="single" w:color="auto" w:sz="4" w:space="0"/>
              <w:left w:val="nil"/>
              <w:bottom w:val="nil"/>
              <w:right w:val="single" w:color="auto" w:sz="4" w:space="0"/>
            </w:tcBorders>
            <w:shd w:val="clear" w:color="000000" w:fill="FFFFFF"/>
            <w:noWrap w:val="0"/>
            <w:vAlign w:val="center"/>
          </w:tcPr>
          <w:p w14:paraId="72E863CD">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规格型号及尺寸</w:t>
            </w:r>
          </w:p>
        </w:tc>
        <w:tc>
          <w:tcPr>
            <w:tcW w:w="781" w:type="dxa"/>
            <w:tcBorders>
              <w:top w:val="single" w:color="auto" w:sz="4" w:space="0"/>
              <w:left w:val="nil"/>
              <w:bottom w:val="nil"/>
              <w:right w:val="single" w:color="auto" w:sz="4" w:space="0"/>
            </w:tcBorders>
            <w:shd w:val="clear" w:color="000000" w:fill="FFFFFF"/>
            <w:noWrap w:val="0"/>
            <w:vAlign w:val="center"/>
          </w:tcPr>
          <w:p w14:paraId="441C52A9">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1350" w:type="dxa"/>
            <w:tcBorders>
              <w:top w:val="single" w:color="auto" w:sz="4" w:space="0"/>
              <w:left w:val="nil"/>
              <w:bottom w:val="single" w:color="auto" w:sz="4" w:space="0"/>
              <w:right w:val="single" w:color="auto" w:sz="4" w:space="0"/>
            </w:tcBorders>
            <w:shd w:val="clear" w:color="000000" w:fill="FFFFFF"/>
            <w:noWrap w:val="0"/>
            <w:vAlign w:val="center"/>
          </w:tcPr>
          <w:p w14:paraId="6FD75384">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r>
      <w:tr w14:paraId="5D200376">
        <w:tblPrEx>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vAlign w:val="center"/>
          </w:tcPr>
          <w:p w14:paraId="323FF52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2836" w:type="dxa"/>
            <w:tcBorders>
              <w:top w:val="single" w:color="auto" w:sz="4" w:space="0"/>
              <w:left w:val="nil"/>
              <w:bottom w:val="single" w:color="auto" w:sz="4" w:space="0"/>
              <w:right w:val="single" w:color="auto" w:sz="4" w:space="0"/>
            </w:tcBorders>
            <w:noWrap w:val="0"/>
            <w:vAlign w:val="center"/>
          </w:tcPr>
          <w:p w14:paraId="5BF3CCA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通讯光缆接入（联通）</w:t>
            </w:r>
          </w:p>
        </w:tc>
        <w:tc>
          <w:tcPr>
            <w:tcW w:w="781" w:type="dxa"/>
            <w:tcBorders>
              <w:top w:val="single" w:color="auto" w:sz="4" w:space="0"/>
              <w:left w:val="nil"/>
              <w:bottom w:val="single" w:color="auto" w:sz="4" w:space="0"/>
              <w:right w:val="single" w:color="auto" w:sz="4" w:space="0"/>
            </w:tcBorders>
            <w:noWrap w:val="0"/>
            <w:vAlign w:val="center"/>
          </w:tcPr>
          <w:p w14:paraId="15D67DE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2072" w:type="dxa"/>
            <w:tcBorders>
              <w:top w:val="single" w:color="auto" w:sz="4" w:space="0"/>
              <w:left w:val="nil"/>
              <w:bottom w:val="single" w:color="auto" w:sz="4" w:space="0"/>
              <w:right w:val="single" w:color="auto" w:sz="4" w:space="0"/>
            </w:tcBorders>
            <w:noWrap w:val="0"/>
            <w:vAlign w:val="center"/>
          </w:tcPr>
          <w:p w14:paraId="0C6E077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81" w:type="dxa"/>
            <w:tcBorders>
              <w:top w:val="single" w:color="auto" w:sz="4" w:space="0"/>
              <w:left w:val="nil"/>
              <w:bottom w:val="single" w:color="auto" w:sz="4" w:space="0"/>
              <w:right w:val="single" w:color="auto" w:sz="4" w:space="0"/>
            </w:tcBorders>
            <w:noWrap w:val="0"/>
            <w:vAlign w:val="center"/>
          </w:tcPr>
          <w:p w14:paraId="39120D7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条</w:t>
            </w:r>
          </w:p>
        </w:tc>
        <w:tc>
          <w:tcPr>
            <w:tcW w:w="1350" w:type="dxa"/>
            <w:tcBorders>
              <w:top w:val="nil"/>
              <w:left w:val="nil"/>
              <w:bottom w:val="single" w:color="auto" w:sz="4" w:space="0"/>
              <w:right w:val="single" w:color="auto" w:sz="4" w:space="0"/>
            </w:tcBorders>
            <w:noWrap w:val="0"/>
            <w:vAlign w:val="center"/>
          </w:tcPr>
          <w:p w14:paraId="426936E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45D576C8">
        <w:tblPrEx>
          <w:tblCellMar>
            <w:top w:w="0" w:type="dxa"/>
            <w:left w:w="108" w:type="dxa"/>
            <w:bottom w:w="0" w:type="dxa"/>
            <w:right w:w="108" w:type="dxa"/>
          </w:tblCellMar>
        </w:tblPrEx>
        <w:tc>
          <w:tcPr>
            <w:tcW w:w="781" w:type="dxa"/>
            <w:tcBorders>
              <w:top w:val="nil"/>
              <w:left w:val="single" w:color="auto" w:sz="4" w:space="0"/>
              <w:bottom w:val="single" w:color="auto" w:sz="4" w:space="0"/>
              <w:right w:val="single" w:color="auto" w:sz="4" w:space="0"/>
            </w:tcBorders>
            <w:noWrap w:val="0"/>
            <w:vAlign w:val="center"/>
          </w:tcPr>
          <w:p w14:paraId="0D0AE57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836" w:type="dxa"/>
            <w:tcBorders>
              <w:top w:val="nil"/>
              <w:left w:val="nil"/>
              <w:bottom w:val="single" w:color="auto" w:sz="4" w:space="0"/>
              <w:right w:val="single" w:color="auto" w:sz="4" w:space="0"/>
            </w:tcBorders>
            <w:noWrap w:val="0"/>
            <w:vAlign w:val="center"/>
          </w:tcPr>
          <w:p w14:paraId="35EA030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互联网接入</w:t>
            </w:r>
          </w:p>
        </w:tc>
        <w:tc>
          <w:tcPr>
            <w:tcW w:w="781" w:type="dxa"/>
            <w:tcBorders>
              <w:top w:val="nil"/>
              <w:left w:val="nil"/>
              <w:bottom w:val="single" w:color="auto" w:sz="4" w:space="0"/>
              <w:right w:val="single" w:color="auto" w:sz="4" w:space="0"/>
            </w:tcBorders>
            <w:noWrap w:val="0"/>
            <w:vAlign w:val="center"/>
          </w:tcPr>
          <w:p w14:paraId="742FA6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联通</w:t>
            </w:r>
          </w:p>
        </w:tc>
        <w:tc>
          <w:tcPr>
            <w:tcW w:w="2072" w:type="dxa"/>
            <w:tcBorders>
              <w:top w:val="nil"/>
              <w:left w:val="nil"/>
              <w:bottom w:val="single" w:color="auto" w:sz="4" w:space="0"/>
              <w:right w:val="single" w:color="auto" w:sz="4" w:space="0"/>
            </w:tcBorders>
            <w:noWrap w:val="0"/>
            <w:vAlign w:val="center"/>
          </w:tcPr>
          <w:p w14:paraId="04CCBAF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81" w:type="dxa"/>
            <w:tcBorders>
              <w:top w:val="nil"/>
              <w:left w:val="nil"/>
              <w:bottom w:val="single" w:color="auto" w:sz="4" w:space="0"/>
              <w:right w:val="single" w:color="auto" w:sz="4" w:space="0"/>
            </w:tcBorders>
            <w:noWrap w:val="0"/>
            <w:vAlign w:val="center"/>
          </w:tcPr>
          <w:p w14:paraId="091D1E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条</w:t>
            </w:r>
          </w:p>
        </w:tc>
        <w:tc>
          <w:tcPr>
            <w:tcW w:w="1350" w:type="dxa"/>
            <w:tcBorders>
              <w:top w:val="nil"/>
              <w:left w:val="nil"/>
              <w:bottom w:val="single" w:color="auto" w:sz="4" w:space="0"/>
              <w:right w:val="single" w:color="auto" w:sz="4" w:space="0"/>
            </w:tcBorders>
            <w:noWrap w:val="0"/>
            <w:vAlign w:val="center"/>
          </w:tcPr>
          <w:p w14:paraId="6E2CCB6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613B2F8E">
        <w:tblPrEx>
          <w:tblCellMar>
            <w:top w:w="0" w:type="dxa"/>
            <w:left w:w="108" w:type="dxa"/>
            <w:bottom w:w="0" w:type="dxa"/>
            <w:right w:w="108" w:type="dxa"/>
          </w:tblCellMar>
        </w:tblPrEx>
        <w:tc>
          <w:tcPr>
            <w:tcW w:w="781" w:type="dxa"/>
            <w:tcBorders>
              <w:top w:val="nil"/>
              <w:left w:val="single" w:color="auto" w:sz="4" w:space="0"/>
              <w:bottom w:val="single" w:color="auto" w:sz="4" w:space="0"/>
              <w:right w:val="single" w:color="auto" w:sz="4" w:space="0"/>
            </w:tcBorders>
            <w:noWrap w:val="0"/>
            <w:vAlign w:val="center"/>
          </w:tcPr>
          <w:p w14:paraId="0CBE440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2836" w:type="dxa"/>
            <w:tcBorders>
              <w:top w:val="nil"/>
              <w:left w:val="nil"/>
              <w:bottom w:val="single" w:color="auto" w:sz="4" w:space="0"/>
              <w:right w:val="single" w:color="auto" w:sz="4" w:space="0"/>
            </w:tcBorders>
            <w:noWrap w:val="0"/>
            <w:vAlign w:val="center"/>
          </w:tcPr>
          <w:p w14:paraId="79EBAFD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宽带接入</w:t>
            </w:r>
          </w:p>
        </w:tc>
        <w:tc>
          <w:tcPr>
            <w:tcW w:w="781" w:type="dxa"/>
            <w:tcBorders>
              <w:top w:val="nil"/>
              <w:left w:val="nil"/>
              <w:bottom w:val="single" w:color="auto" w:sz="4" w:space="0"/>
              <w:right w:val="single" w:color="auto" w:sz="4" w:space="0"/>
            </w:tcBorders>
            <w:noWrap w:val="0"/>
            <w:vAlign w:val="center"/>
          </w:tcPr>
          <w:p w14:paraId="6416515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政务</w:t>
            </w:r>
          </w:p>
        </w:tc>
        <w:tc>
          <w:tcPr>
            <w:tcW w:w="2072" w:type="dxa"/>
            <w:tcBorders>
              <w:top w:val="nil"/>
              <w:left w:val="nil"/>
              <w:bottom w:val="single" w:color="auto" w:sz="4" w:space="0"/>
              <w:right w:val="single" w:color="auto" w:sz="4" w:space="0"/>
            </w:tcBorders>
            <w:noWrap w:val="0"/>
            <w:vAlign w:val="center"/>
          </w:tcPr>
          <w:p w14:paraId="5F13C06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81" w:type="dxa"/>
            <w:tcBorders>
              <w:top w:val="nil"/>
              <w:left w:val="nil"/>
              <w:bottom w:val="single" w:color="auto" w:sz="4" w:space="0"/>
              <w:right w:val="single" w:color="auto" w:sz="4" w:space="0"/>
            </w:tcBorders>
            <w:noWrap w:val="0"/>
            <w:vAlign w:val="center"/>
          </w:tcPr>
          <w:p w14:paraId="34D04F5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条</w:t>
            </w:r>
          </w:p>
        </w:tc>
        <w:tc>
          <w:tcPr>
            <w:tcW w:w="1350" w:type="dxa"/>
            <w:tcBorders>
              <w:top w:val="nil"/>
              <w:left w:val="nil"/>
              <w:bottom w:val="single" w:color="auto" w:sz="4" w:space="0"/>
              <w:right w:val="single" w:color="auto" w:sz="4" w:space="0"/>
            </w:tcBorders>
            <w:noWrap w:val="0"/>
            <w:vAlign w:val="center"/>
          </w:tcPr>
          <w:p w14:paraId="390DB58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0CB06D8D">
        <w:tblPrEx>
          <w:tblCellMar>
            <w:top w:w="0" w:type="dxa"/>
            <w:left w:w="108" w:type="dxa"/>
            <w:bottom w:w="0" w:type="dxa"/>
            <w:right w:w="108" w:type="dxa"/>
          </w:tblCellMar>
        </w:tblPrEx>
        <w:tc>
          <w:tcPr>
            <w:tcW w:w="781" w:type="dxa"/>
            <w:tcBorders>
              <w:top w:val="nil"/>
              <w:left w:val="single" w:color="auto" w:sz="4" w:space="0"/>
              <w:bottom w:val="single" w:color="auto" w:sz="4" w:space="0"/>
              <w:right w:val="single" w:color="auto" w:sz="4" w:space="0"/>
            </w:tcBorders>
            <w:noWrap w:val="0"/>
            <w:vAlign w:val="center"/>
          </w:tcPr>
          <w:p w14:paraId="42F9E8E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2836" w:type="dxa"/>
            <w:tcBorders>
              <w:top w:val="nil"/>
              <w:left w:val="nil"/>
              <w:bottom w:val="single" w:color="auto" w:sz="4" w:space="0"/>
              <w:right w:val="single" w:color="auto" w:sz="4" w:space="0"/>
            </w:tcBorders>
            <w:noWrap w:val="0"/>
            <w:vAlign w:val="center"/>
          </w:tcPr>
          <w:p w14:paraId="1FFE80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有线网络信息点</w:t>
            </w:r>
          </w:p>
        </w:tc>
        <w:tc>
          <w:tcPr>
            <w:tcW w:w="781" w:type="dxa"/>
            <w:tcBorders>
              <w:top w:val="nil"/>
              <w:left w:val="nil"/>
              <w:bottom w:val="single" w:color="auto" w:sz="4" w:space="0"/>
              <w:right w:val="single" w:color="auto" w:sz="4" w:space="0"/>
            </w:tcBorders>
            <w:noWrap w:val="0"/>
            <w:vAlign w:val="center"/>
          </w:tcPr>
          <w:p w14:paraId="1B96A9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2072" w:type="dxa"/>
            <w:tcBorders>
              <w:top w:val="nil"/>
              <w:left w:val="nil"/>
              <w:bottom w:val="single" w:color="auto" w:sz="4" w:space="0"/>
              <w:right w:val="single" w:color="auto" w:sz="4" w:space="0"/>
            </w:tcBorders>
            <w:noWrap w:val="0"/>
            <w:vAlign w:val="center"/>
          </w:tcPr>
          <w:p w14:paraId="02823A8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81" w:type="dxa"/>
            <w:tcBorders>
              <w:top w:val="nil"/>
              <w:left w:val="nil"/>
              <w:bottom w:val="single" w:color="auto" w:sz="4" w:space="0"/>
              <w:right w:val="single" w:color="auto" w:sz="4" w:space="0"/>
            </w:tcBorders>
            <w:noWrap w:val="0"/>
            <w:vAlign w:val="center"/>
          </w:tcPr>
          <w:p w14:paraId="3276003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1350" w:type="dxa"/>
            <w:tcBorders>
              <w:top w:val="nil"/>
              <w:left w:val="nil"/>
              <w:bottom w:val="single" w:color="auto" w:sz="4" w:space="0"/>
              <w:right w:val="single" w:color="auto" w:sz="4" w:space="0"/>
            </w:tcBorders>
            <w:noWrap w:val="0"/>
            <w:vAlign w:val="center"/>
          </w:tcPr>
          <w:p w14:paraId="353980D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900.00 </w:t>
            </w:r>
          </w:p>
        </w:tc>
      </w:tr>
      <w:tr w14:paraId="50E9AA27">
        <w:tblPrEx>
          <w:tblCellMar>
            <w:top w:w="0" w:type="dxa"/>
            <w:left w:w="108" w:type="dxa"/>
            <w:bottom w:w="0" w:type="dxa"/>
            <w:right w:w="108" w:type="dxa"/>
          </w:tblCellMar>
        </w:tblPrEx>
        <w:tc>
          <w:tcPr>
            <w:tcW w:w="781" w:type="dxa"/>
            <w:tcBorders>
              <w:top w:val="nil"/>
              <w:left w:val="single" w:color="auto" w:sz="4" w:space="0"/>
              <w:bottom w:val="single" w:color="auto" w:sz="4" w:space="0"/>
              <w:right w:val="single" w:color="auto" w:sz="4" w:space="0"/>
            </w:tcBorders>
            <w:noWrap w:val="0"/>
            <w:vAlign w:val="center"/>
          </w:tcPr>
          <w:p w14:paraId="65C859C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2836" w:type="dxa"/>
            <w:tcBorders>
              <w:top w:val="nil"/>
              <w:left w:val="nil"/>
              <w:bottom w:val="single" w:color="auto" w:sz="4" w:space="0"/>
              <w:right w:val="single" w:color="auto" w:sz="4" w:space="0"/>
            </w:tcBorders>
            <w:noWrap w:val="0"/>
            <w:vAlign w:val="center"/>
          </w:tcPr>
          <w:p w14:paraId="1C6AB20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语音电话信息点</w:t>
            </w:r>
          </w:p>
        </w:tc>
        <w:tc>
          <w:tcPr>
            <w:tcW w:w="781" w:type="dxa"/>
            <w:tcBorders>
              <w:top w:val="nil"/>
              <w:left w:val="nil"/>
              <w:bottom w:val="single" w:color="auto" w:sz="4" w:space="0"/>
              <w:right w:val="single" w:color="auto" w:sz="4" w:space="0"/>
            </w:tcBorders>
            <w:noWrap w:val="0"/>
            <w:vAlign w:val="center"/>
          </w:tcPr>
          <w:p w14:paraId="36F2E7E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2072" w:type="dxa"/>
            <w:tcBorders>
              <w:top w:val="nil"/>
              <w:left w:val="nil"/>
              <w:bottom w:val="single" w:color="auto" w:sz="4" w:space="0"/>
              <w:right w:val="single" w:color="auto" w:sz="4" w:space="0"/>
            </w:tcBorders>
            <w:noWrap w:val="0"/>
            <w:vAlign w:val="center"/>
          </w:tcPr>
          <w:p w14:paraId="6534FD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81" w:type="dxa"/>
            <w:tcBorders>
              <w:top w:val="nil"/>
              <w:left w:val="nil"/>
              <w:bottom w:val="single" w:color="auto" w:sz="4" w:space="0"/>
              <w:right w:val="single" w:color="auto" w:sz="4" w:space="0"/>
            </w:tcBorders>
            <w:noWrap w:val="0"/>
            <w:vAlign w:val="center"/>
          </w:tcPr>
          <w:p w14:paraId="1CE88D8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1350" w:type="dxa"/>
            <w:tcBorders>
              <w:top w:val="nil"/>
              <w:left w:val="nil"/>
              <w:bottom w:val="single" w:color="auto" w:sz="4" w:space="0"/>
              <w:right w:val="single" w:color="auto" w:sz="4" w:space="0"/>
            </w:tcBorders>
            <w:noWrap w:val="0"/>
            <w:vAlign w:val="center"/>
          </w:tcPr>
          <w:p w14:paraId="091A42B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800.00 </w:t>
            </w:r>
          </w:p>
        </w:tc>
      </w:tr>
      <w:tr w14:paraId="173FFD78">
        <w:tblPrEx>
          <w:tblCellMar>
            <w:top w:w="0" w:type="dxa"/>
            <w:left w:w="108" w:type="dxa"/>
            <w:bottom w:w="0" w:type="dxa"/>
            <w:right w:w="108" w:type="dxa"/>
          </w:tblCellMar>
        </w:tblPrEx>
        <w:tc>
          <w:tcPr>
            <w:tcW w:w="781" w:type="dxa"/>
            <w:tcBorders>
              <w:top w:val="nil"/>
              <w:left w:val="single" w:color="auto" w:sz="4" w:space="0"/>
              <w:bottom w:val="single" w:color="auto" w:sz="4" w:space="0"/>
              <w:right w:val="single" w:color="auto" w:sz="4" w:space="0"/>
            </w:tcBorders>
            <w:noWrap w:val="0"/>
            <w:vAlign w:val="center"/>
          </w:tcPr>
          <w:p w14:paraId="56EAD88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2836" w:type="dxa"/>
            <w:tcBorders>
              <w:top w:val="nil"/>
              <w:left w:val="nil"/>
              <w:bottom w:val="single" w:color="auto" w:sz="4" w:space="0"/>
              <w:right w:val="single" w:color="auto" w:sz="4" w:space="0"/>
            </w:tcBorders>
            <w:noWrap w:val="0"/>
            <w:vAlign w:val="center"/>
          </w:tcPr>
          <w:p w14:paraId="74B070D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政府内网信息点</w:t>
            </w:r>
          </w:p>
        </w:tc>
        <w:tc>
          <w:tcPr>
            <w:tcW w:w="781" w:type="dxa"/>
            <w:tcBorders>
              <w:top w:val="nil"/>
              <w:left w:val="nil"/>
              <w:bottom w:val="single" w:color="auto" w:sz="4" w:space="0"/>
              <w:right w:val="single" w:color="auto" w:sz="4" w:space="0"/>
            </w:tcBorders>
            <w:noWrap w:val="0"/>
            <w:vAlign w:val="center"/>
          </w:tcPr>
          <w:p w14:paraId="440BCE2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2072" w:type="dxa"/>
            <w:tcBorders>
              <w:top w:val="nil"/>
              <w:left w:val="nil"/>
              <w:bottom w:val="single" w:color="auto" w:sz="4" w:space="0"/>
              <w:right w:val="single" w:color="auto" w:sz="4" w:space="0"/>
            </w:tcBorders>
            <w:noWrap w:val="0"/>
            <w:vAlign w:val="center"/>
          </w:tcPr>
          <w:p w14:paraId="601C76D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781" w:type="dxa"/>
            <w:tcBorders>
              <w:top w:val="nil"/>
              <w:left w:val="nil"/>
              <w:bottom w:val="single" w:color="auto" w:sz="4" w:space="0"/>
              <w:right w:val="single" w:color="auto" w:sz="4" w:space="0"/>
            </w:tcBorders>
            <w:noWrap w:val="0"/>
            <w:vAlign w:val="center"/>
          </w:tcPr>
          <w:p w14:paraId="5CD6574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1350" w:type="dxa"/>
            <w:tcBorders>
              <w:top w:val="nil"/>
              <w:left w:val="nil"/>
              <w:bottom w:val="single" w:color="auto" w:sz="4" w:space="0"/>
              <w:right w:val="single" w:color="auto" w:sz="4" w:space="0"/>
            </w:tcBorders>
            <w:noWrap w:val="0"/>
            <w:vAlign w:val="center"/>
          </w:tcPr>
          <w:p w14:paraId="116B52A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800.00 </w:t>
            </w:r>
          </w:p>
        </w:tc>
      </w:tr>
      <w:tr w14:paraId="7FF90F8B">
        <w:tblPrEx>
          <w:tblCellMar>
            <w:top w:w="0" w:type="dxa"/>
            <w:left w:w="108" w:type="dxa"/>
            <w:bottom w:w="0" w:type="dxa"/>
            <w:right w:w="108" w:type="dxa"/>
          </w:tblCellMar>
        </w:tblPrEx>
        <w:tc>
          <w:tcPr>
            <w:tcW w:w="781" w:type="dxa"/>
            <w:tcBorders>
              <w:top w:val="nil"/>
              <w:left w:val="single" w:color="auto" w:sz="4" w:space="0"/>
              <w:bottom w:val="single" w:color="auto" w:sz="4" w:space="0"/>
              <w:right w:val="single" w:color="auto" w:sz="4" w:space="0"/>
            </w:tcBorders>
            <w:noWrap w:val="0"/>
            <w:vAlign w:val="center"/>
          </w:tcPr>
          <w:p w14:paraId="4D5FA30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2836" w:type="dxa"/>
            <w:tcBorders>
              <w:top w:val="nil"/>
              <w:left w:val="nil"/>
              <w:bottom w:val="single" w:color="auto" w:sz="4" w:space="0"/>
              <w:right w:val="single" w:color="auto" w:sz="4" w:space="0"/>
            </w:tcBorders>
            <w:noWrap w:val="0"/>
            <w:vAlign w:val="center"/>
          </w:tcPr>
          <w:p w14:paraId="46294DA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门禁系统点位</w:t>
            </w:r>
          </w:p>
        </w:tc>
        <w:tc>
          <w:tcPr>
            <w:tcW w:w="781" w:type="dxa"/>
            <w:tcBorders>
              <w:top w:val="nil"/>
              <w:left w:val="nil"/>
              <w:bottom w:val="single" w:color="auto" w:sz="4" w:space="0"/>
              <w:right w:val="single" w:color="auto" w:sz="4" w:space="0"/>
            </w:tcBorders>
            <w:noWrap w:val="0"/>
            <w:vAlign w:val="center"/>
          </w:tcPr>
          <w:p w14:paraId="4959D00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海康</w:t>
            </w:r>
          </w:p>
        </w:tc>
        <w:tc>
          <w:tcPr>
            <w:tcW w:w="2072" w:type="dxa"/>
            <w:tcBorders>
              <w:top w:val="nil"/>
              <w:left w:val="nil"/>
              <w:bottom w:val="single" w:color="auto" w:sz="4" w:space="0"/>
              <w:right w:val="single" w:color="auto" w:sz="4" w:space="0"/>
            </w:tcBorders>
            <w:noWrap w:val="0"/>
            <w:vAlign w:val="center"/>
          </w:tcPr>
          <w:p w14:paraId="353969F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K1108MK</w:t>
            </w:r>
          </w:p>
        </w:tc>
        <w:tc>
          <w:tcPr>
            <w:tcW w:w="781" w:type="dxa"/>
            <w:tcBorders>
              <w:top w:val="nil"/>
              <w:left w:val="nil"/>
              <w:bottom w:val="single" w:color="auto" w:sz="4" w:space="0"/>
              <w:right w:val="single" w:color="auto" w:sz="4" w:space="0"/>
            </w:tcBorders>
            <w:noWrap w:val="0"/>
            <w:vAlign w:val="center"/>
          </w:tcPr>
          <w:p w14:paraId="675020A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1350" w:type="dxa"/>
            <w:tcBorders>
              <w:top w:val="nil"/>
              <w:left w:val="nil"/>
              <w:bottom w:val="single" w:color="auto" w:sz="4" w:space="0"/>
              <w:right w:val="single" w:color="auto" w:sz="4" w:space="0"/>
            </w:tcBorders>
            <w:noWrap w:val="0"/>
            <w:vAlign w:val="center"/>
          </w:tcPr>
          <w:p w14:paraId="1EA02ED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100.00 </w:t>
            </w:r>
          </w:p>
        </w:tc>
      </w:tr>
      <w:tr w14:paraId="7DABEA8B">
        <w:tblPrEx>
          <w:tblCellMar>
            <w:top w:w="0" w:type="dxa"/>
            <w:left w:w="108" w:type="dxa"/>
            <w:bottom w:w="0" w:type="dxa"/>
            <w:right w:w="108" w:type="dxa"/>
          </w:tblCellMar>
        </w:tblPrEx>
        <w:tc>
          <w:tcPr>
            <w:tcW w:w="781" w:type="dxa"/>
            <w:tcBorders>
              <w:top w:val="nil"/>
              <w:left w:val="single" w:color="auto" w:sz="4" w:space="0"/>
              <w:bottom w:val="single" w:color="auto" w:sz="4" w:space="0"/>
              <w:right w:val="single" w:color="auto" w:sz="4" w:space="0"/>
            </w:tcBorders>
            <w:noWrap w:val="0"/>
            <w:vAlign w:val="center"/>
          </w:tcPr>
          <w:p w14:paraId="122DF8F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2836" w:type="dxa"/>
            <w:tcBorders>
              <w:top w:val="nil"/>
              <w:left w:val="nil"/>
              <w:bottom w:val="single" w:color="auto" w:sz="4" w:space="0"/>
              <w:right w:val="single" w:color="auto" w:sz="4" w:space="0"/>
            </w:tcBorders>
            <w:noWrap w:val="0"/>
            <w:vAlign w:val="center"/>
          </w:tcPr>
          <w:p w14:paraId="62377F5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电视监控探头</w:t>
            </w:r>
          </w:p>
        </w:tc>
        <w:tc>
          <w:tcPr>
            <w:tcW w:w="781" w:type="dxa"/>
            <w:tcBorders>
              <w:top w:val="nil"/>
              <w:left w:val="nil"/>
              <w:bottom w:val="single" w:color="auto" w:sz="4" w:space="0"/>
              <w:right w:val="single" w:color="auto" w:sz="4" w:space="0"/>
            </w:tcBorders>
            <w:noWrap w:val="0"/>
            <w:vAlign w:val="center"/>
          </w:tcPr>
          <w:p w14:paraId="597B684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海康</w:t>
            </w:r>
          </w:p>
        </w:tc>
        <w:tc>
          <w:tcPr>
            <w:tcW w:w="2072" w:type="dxa"/>
            <w:tcBorders>
              <w:top w:val="nil"/>
              <w:left w:val="nil"/>
              <w:bottom w:val="single" w:color="auto" w:sz="4" w:space="0"/>
              <w:right w:val="single" w:color="auto" w:sz="4" w:space="0"/>
            </w:tcBorders>
            <w:noWrap w:val="0"/>
            <w:vAlign w:val="center"/>
          </w:tcPr>
          <w:p w14:paraId="6CE4BA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DS-2CD2726AT</w:t>
            </w:r>
          </w:p>
        </w:tc>
        <w:tc>
          <w:tcPr>
            <w:tcW w:w="781" w:type="dxa"/>
            <w:tcBorders>
              <w:top w:val="nil"/>
              <w:left w:val="nil"/>
              <w:bottom w:val="single" w:color="auto" w:sz="4" w:space="0"/>
              <w:right w:val="single" w:color="auto" w:sz="4" w:space="0"/>
            </w:tcBorders>
            <w:noWrap w:val="0"/>
            <w:vAlign w:val="center"/>
          </w:tcPr>
          <w:p w14:paraId="37E30EB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1350" w:type="dxa"/>
            <w:tcBorders>
              <w:top w:val="nil"/>
              <w:left w:val="nil"/>
              <w:bottom w:val="single" w:color="auto" w:sz="4" w:space="0"/>
              <w:right w:val="single" w:color="auto" w:sz="4" w:space="0"/>
            </w:tcBorders>
            <w:noWrap w:val="0"/>
            <w:vAlign w:val="center"/>
          </w:tcPr>
          <w:p w14:paraId="6B844CF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320.00 </w:t>
            </w:r>
          </w:p>
        </w:tc>
      </w:tr>
    </w:tbl>
    <w:p w14:paraId="106F019A">
      <w:pPr>
        <w:spacing w:line="360" w:lineRule="auto"/>
        <w:rPr>
          <w:rFonts w:ascii="宋体" w:hAnsi="宋体"/>
          <w:color w:val="auto"/>
          <w:sz w:val="24"/>
          <w:szCs w:val="28"/>
          <w:highlight w:val="none"/>
        </w:rPr>
      </w:pPr>
    </w:p>
    <w:p w14:paraId="42D1EB22">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图书馆机房设备及网络清单如下：</w:t>
      </w:r>
    </w:p>
    <w:tbl>
      <w:tblPr>
        <w:tblStyle w:val="46"/>
        <w:tblW w:w="8601" w:type="dxa"/>
        <w:tblInd w:w="0" w:type="dxa"/>
        <w:tblLayout w:type="fixed"/>
        <w:tblCellMar>
          <w:top w:w="0" w:type="dxa"/>
          <w:left w:w="108" w:type="dxa"/>
          <w:bottom w:w="0" w:type="dxa"/>
          <w:right w:w="108" w:type="dxa"/>
        </w:tblCellMar>
      </w:tblPr>
      <w:tblGrid>
        <w:gridCol w:w="650"/>
        <w:gridCol w:w="2359"/>
        <w:gridCol w:w="1076"/>
        <w:gridCol w:w="2787"/>
        <w:gridCol w:w="650"/>
        <w:gridCol w:w="1079"/>
      </w:tblGrid>
      <w:tr w14:paraId="644D269A">
        <w:trPr>
          <w:trHeight w:val="628" w:hRule="atLeast"/>
          <w:tblHeader/>
        </w:trPr>
        <w:tc>
          <w:tcPr>
            <w:tcW w:w="650" w:type="dxa"/>
            <w:tcBorders>
              <w:top w:val="single" w:color="auto" w:sz="4" w:space="0"/>
              <w:left w:val="single" w:color="auto" w:sz="4" w:space="0"/>
              <w:bottom w:val="nil"/>
              <w:right w:val="single" w:color="auto" w:sz="4" w:space="0"/>
            </w:tcBorders>
            <w:shd w:val="clear" w:color="000000" w:fill="FFFFFF"/>
            <w:noWrap w:val="0"/>
            <w:vAlign w:val="center"/>
          </w:tcPr>
          <w:p w14:paraId="35A61B0D">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2359" w:type="dxa"/>
            <w:tcBorders>
              <w:top w:val="single" w:color="auto" w:sz="4" w:space="0"/>
              <w:left w:val="nil"/>
              <w:bottom w:val="nil"/>
              <w:right w:val="single" w:color="auto" w:sz="4" w:space="0"/>
            </w:tcBorders>
            <w:shd w:val="clear" w:color="000000" w:fill="FFFFFF"/>
            <w:noWrap w:val="0"/>
            <w:vAlign w:val="center"/>
          </w:tcPr>
          <w:p w14:paraId="112310C0">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项目</w:t>
            </w:r>
          </w:p>
        </w:tc>
        <w:tc>
          <w:tcPr>
            <w:tcW w:w="1076" w:type="dxa"/>
            <w:tcBorders>
              <w:top w:val="single" w:color="auto" w:sz="4" w:space="0"/>
              <w:left w:val="nil"/>
              <w:bottom w:val="nil"/>
              <w:right w:val="single" w:color="auto" w:sz="4" w:space="0"/>
            </w:tcBorders>
            <w:shd w:val="clear" w:color="000000" w:fill="FFFFFF"/>
            <w:noWrap w:val="0"/>
            <w:vAlign w:val="center"/>
          </w:tcPr>
          <w:p w14:paraId="7C357E43">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2787" w:type="dxa"/>
            <w:tcBorders>
              <w:top w:val="single" w:color="auto" w:sz="4" w:space="0"/>
              <w:left w:val="nil"/>
              <w:bottom w:val="nil"/>
              <w:right w:val="single" w:color="auto" w:sz="4" w:space="0"/>
            </w:tcBorders>
            <w:shd w:val="clear" w:color="000000" w:fill="FFFFFF"/>
            <w:noWrap w:val="0"/>
            <w:vAlign w:val="center"/>
          </w:tcPr>
          <w:p w14:paraId="7312CA2F">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规格型号及尺寸</w:t>
            </w:r>
          </w:p>
        </w:tc>
        <w:tc>
          <w:tcPr>
            <w:tcW w:w="650" w:type="dxa"/>
            <w:tcBorders>
              <w:top w:val="single" w:color="auto" w:sz="4" w:space="0"/>
              <w:left w:val="nil"/>
              <w:bottom w:val="nil"/>
              <w:right w:val="single" w:color="auto" w:sz="4" w:space="0"/>
            </w:tcBorders>
            <w:shd w:val="clear" w:color="000000" w:fill="FFFFFF"/>
            <w:noWrap w:val="0"/>
            <w:vAlign w:val="center"/>
          </w:tcPr>
          <w:p w14:paraId="2AE8082F">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1079" w:type="dxa"/>
            <w:tcBorders>
              <w:top w:val="single" w:color="auto" w:sz="4" w:space="0"/>
              <w:left w:val="nil"/>
              <w:bottom w:val="single" w:color="auto" w:sz="4" w:space="0"/>
              <w:right w:val="single" w:color="auto" w:sz="4" w:space="0"/>
            </w:tcBorders>
            <w:shd w:val="clear" w:color="000000" w:fill="FFFFFF"/>
            <w:noWrap w:val="0"/>
            <w:vAlign w:val="center"/>
          </w:tcPr>
          <w:p w14:paraId="7D43B017">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r>
      <w:tr w14:paraId="2449DE5D">
        <w:tblPrEx>
          <w:tblCellMar>
            <w:top w:w="0" w:type="dxa"/>
            <w:left w:w="108" w:type="dxa"/>
            <w:bottom w:w="0" w:type="dxa"/>
            <w:right w:w="108" w:type="dxa"/>
          </w:tblCellMar>
        </w:tblPrEx>
        <w:trPr>
          <w:trHeight w:val="313" w:hRule="atLeast"/>
        </w:trPr>
        <w:tc>
          <w:tcPr>
            <w:tcW w:w="650" w:type="dxa"/>
            <w:tcBorders>
              <w:top w:val="single" w:color="auto" w:sz="4" w:space="0"/>
              <w:left w:val="single" w:color="auto" w:sz="4" w:space="0"/>
              <w:bottom w:val="single" w:color="auto" w:sz="4" w:space="0"/>
              <w:right w:val="single" w:color="auto" w:sz="4" w:space="0"/>
            </w:tcBorders>
            <w:noWrap w:val="0"/>
            <w:vAlign w:val="center"/>
          </w:tcPr>
          <w:p w14:paraId="3E001FE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2359" w:type="dxa"/>
            <w:tcBorders>
              <w:top w:val="single" w:color="auto" w:sz="4" w:space="0"/>
              <w:left w:val="nil"/>
              <w:bottom w:val="single" w:color="auto" w:sz="4" w:space="0"/>
              <w:right w:val="single" w:color="auto" w:sz="4" w:space="0"/>
            </w:tcBorders>
            <w:noWrap w:val="0"/>
            <w:vAlign w:val="center"/>
          </w:tcPr>
          <w:p w14:paraId="47BC740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精密空调</w:t>
            </w:r>
          </w:p>
        </w:tc>
        <w:tc>
          <w:tcPr>
            <w:tcW w:w="1076" w:type="dxa"/>
            <w:tcBorders>
              <w:top w:val="single" w:color="auto" w:sz="4" w:space="0"/>
              <w:left w:val="nil"/>
              <w:bottom w:val="single" w:color="auto" w:sz="4" w:space="0"/>
              <w:right w:val="single" w:color="auto" w:sz="4" w:space="0"/>
            </w:tcBorders>
            <w:noWrap w:val="0"/>
            <w:vAlign w:val="center"/>
          </w:tcPr>
          <w:p w14:paraId="347A3A4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黑盾</w:t>
            </w:r>
          </w:p>
        </w:tc>
        <w:tc>
          <w:tcPr>
            <w:tcW w:w="2787" w:type="dxa"/>
            <w:tcBorders>
              <w:top w:val="single" w:color="auto" w:sz="4" w:space="0"/>
              <w:left w:val="nil"/>
              <w:bottom w:val="single" w:color="auto" w:sz="4" w:space="0"/>
              <w:right w:val="single" w:color="auto" w:sz="4" w:space="0"/>
            </w:tcBorders>
            <w:noWrap w:val="0"/>
            <w:vAlign w:val="center"/>
          </w:tcPr>
          <w:p w14:paraId="1603137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SCM0501AD</w:t>
            </w:r>
          </w:p>
        </w:tc>
        <w:tc>
          <w:tcPr>
            <w:tcW w:w="650" w:type="dxa"/>
            <w:tcBorders>
              <w:top w:val="single" w:color="auto" w:sz="4" w:space="0"/>
              <w:left w:val="nil"/>
              <w:bottom w:val="single" w:color="auto" w:sz="4" w:space="0"/>
              <w:right w:val="nil"/>
            </w:tcBorders>
            <w:noWrap w:val="0"/>
            <w:vAlign w:val="center"/>
          </w:tcPr>
          <w:p w14:paraId="2F1D8E4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75F8A6E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24508CA2">
        <w:tblPrEx>
          <w:tblCellMar>
            <w:top w:w="0" w:type="dxa"/>
            <w:left w:w="108" w:type="dxa"/>
            <w:bottom w:w="0" w:type="dxa"/>
            <w:right w:w="108" w:type="dxa"/>
          </w:tblCellMar>
        </w:tblPrEx>
        <w:trPr>
          <w:trHeight w:val="1268" w:hRule="atLeast"/>
        </w:trPr>
        <w:tc>
          <w:tcPr>
            <w:tcW w:w="650" w:type="dxa"/>
            <w:tcBorders>
              <w:top w:val="nil"/>
              <w:left w:val="single" w:color="auto" w:sz="4" w:space="0"/>
              <w:bottom w:val="single" w:color="auto" w:sz="4" w:space="0"/>
              <w:right w:val="single" w:color="auto" w:sz="4" w:space="0"/>
            </w:tcBorders>
            <w:noWrap w:val="0"/>
            <w:vAlign w:val="center"/>
          </w:tcPr>
          <w:p w14:paraId="17A0FC3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359" w:type="dxa"/>
            <w:tcBorders>
              <w:top w:val="nil"/>
              <w:left w:val="nil"/>
              <w:bottom w:val="single" w:color="auto" w:sz="4" w:space="0"/>
              <w:right w:val="single" w:color="auto" w:sz="4" w:space="0"/>
            </w:tcBorders>
            <w:noWrap w:val="0"/>
            <w:vAlign w:val="center"/>
          </w:tcPr>
          <w:p w14:paraId="706A18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新风净化机</w:t>
            </w:r>
          </w:p>
        </w:tc>
        <w:tc>
          <w:tcPr>
            <w:tcW w:w="1076" w:type="dxa"/>
            <w:tcBorders>
              <w:top w:val="nil"/>
              <w:left w:val="nil"/>
              <w:bottom w:val="single" w:color="auto" w:sz="4" w:space="0"/>
              <w:right w:val="single" w:color="auto" w:sz="4" w:space="0"/>
            </w:tcBorders>
            <w:noWrap w:val="0"/>
            <w:vAlign w:val="center"/>
          </w:tcPr>
          <w:p w14:paraId="2F3F88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2787" w:type="dxa"/>
            <w:tcBorders>
              <w:top w:val="nil"/>
              <w:left w:val="nil"/>
              <w:bottom w:val="single" w:color="auto" w:sz="4" w:space="0"/>
              <w:right w:val="single" w:color="auto" w:sz="4" w:space="0"/>
            </w:tcBorders>
            <w:noWrap w:val="0"/>
            <w:vAlign w:val="center"/>
          </w:tcPr>
          <w:p w14:paraId="1A10D5E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风量1500m3/h</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余压：120Pa</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电压：380(V)</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功率:8kW</w:t>
            </w:r>
          </w:p>
        </w:tc>
        <w:tc>
          <w:tcPr>
            <w:tcW w:w="650" w:type="dxa"/>
            <w:tcBorders>
              <w:top w:val="nil"/>
              <w:left w:val="nil"/>
              <w:bottom w:val="single" w:color="auto" w:sz="4" w:space="0"/>
              <w:right w:val="nil"/>
            </w:tcBorders>
            <w:noWrap w:val="0"/>
            <w:vAlign w:val="center"/>
          </w:tcPr>
          <w:p w14:paraId="22B22EE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1DC7C3B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5BE0D9FE">
        <w:tblPrEx>
          <w:tblCellMar>
            <w:top w:w="0" w:type="dxa"/>
            <w:left w:w="108" w:type="dxa"/>
            <w:bottom w:w="0" w:type="dxa"/>
            <w:right w:w="108" w:type="dxa"/>
          </w:tblCellMar>
        </w:tblPrEx>
        <w:trPr>
          <w:trHeight w:val="1257" w:hRule="atLeast"/>
        </w:trPr>
        <w:tc>
          <w:tcPr>
            <w:tcW w:w="650" w:type="dxa"/>
            <w:tcBorders>
              <w:top w:val="nil"/>
              <w:left w:val="single" w:color="auto" w:sz="4" w:space="0"/>
              <w:bottom w:val="single" w:color="auto" w:sz="4" w:space="0"/>
              <w:right w:val="single" w:color="auto" w:sz="4" w:space="0"/>
            </w:tcBorders>
            <w:noWrap w:val="0"/>
            <w:vAlign w:val="center"/>
          </w:tcPr>
          <w:p w14:paraId="47DCEEC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2359" w:type="dxa"/>
            <w:tcBorders>
              <w:top w:val="nil"/>
              <w:left w:val="nil"/>
              <w:bottom w:val="single" w:color="auto" w:sz="4" w:space="0"/>
              <w:right w:val="single" w:color="auto" w:sz="4" w:space="0"/>
            </w:tcBorders>
            <w:noWrap w:val="0"/>
            <w:vAlign w:val="center"/>
          </w:tcPr>
          <w:p w14:paraId="02880B7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消防排气斜流风机</w:t>
            </w:r>
          </w:p>
        </w:tc>
        <w:tc>
          <w:tcPr>
            <w:tcW w:w="1076" w:type="dxa"/>
            <w:tcBorders>
              <w:top w:val="nil"/>
              <w:left w:val="nil"/>
              <w:bottom w:val="single" w:color="auto" w:sz="4" w:space="0"/>
              <w:right w:val="single" w:color="auto" w:sz="4" w:space="0"/>
            </w:tcBorders>
            <w:noWrap w:val="0"/>
            <w:vAlign w:val="center"/>
          </w:tcPr>
          <w:p w14:paraId="52B3A1E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2787" w:type="dxa"/>
            <w:tcBorders>
              <w:top w:val="nil"/>
              <w:left w:val="nil"/>
              <w:bottom w:val="single" w:color="auto" w:sz="4" w:space="0"/>
              <w:right w:val="single" w:color="auto" w:sz="4" w:space="0"/>
            </w:tcBorders>
            <w:noWrap w:val="0"/>
            <w:vAlign w:val="center"/>
          </w:tcPr>
          <w:p w14:paraId="3ECAF61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风量：3500m3/h</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余压：200Pa</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电压：380(V)</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功率:1.1kW</w:t>
            </w:r>
          </w:p>
        </w:tc>
        <w:tc>
          <w:tcPr>
            <w:tcW w:w="650" w:type="dxa"/>
            <w:tcBorders>
              <w:top w:val="nil"/>
              <w:left w:val="nil"/>
              <w:bottom w:val="single" w:color="auto" w:sz="4" w:space="0"/>
              <w:right w:val="nil"/>
            </w:tcBorders>
            <w:noWrap w:val="0"/>
            <w:vAlign w:val="center"/>
          </w:tcPr>
          <w:p w14:paraId="142A77E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2F03603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9773281">
        <w:tblPrEx>
          <w:tblCellMar>
            <w:top w:w="0" w:type="dxa"/>
            <w:left w:w="108" w:type="dxa"/>
            <w:bottom w:w="0" w:type="dxa"/>
            <w:right w:w="108" w:type="dxa"/>
          </w:tblCellMar>
        </w:tblPrEx>
        <w:trPr>
          <w:trHeight w:val="639" w:hRule="atLeast"/>
        </w:trPr>
        <w:tc>
          <w:tcPr>
            <w:tcW w:w="650" w:type="dxa"/>
            <w:tcBorders>
              <w:top w:val="nil"/>
              <w:left w:val="single" w:color="auto" w:sz="4" w:space="0"/>
              <w:bottom w:val="single" w:color="auto" w:sz="4" w:space="0"/>
              <w:right w:val="single" w:color="auto" w:sz="4" w:space="0"/>
            </w:tcBorders>
            <w:noWrap w:val="0"/>
            <w:vAlign w:val="center"/>
          </w:tcPr>
          <w:p w14:paraId="5ED2156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2359" w:type="dxa"/>
            <w:tcBorders>
              <w:top w:val="nil"/>
              <w:left w:val="nil"/>
              <w:bottom w:val="single" w:color="auto" w:sz="4" w:space="0"/>
              <w:right w:val="single" w:color="auto" w:sz="4" w:space="0"/>
            </w:tcBorders>
            <w:noWrap w:val="0"/>
            <w:vAlign w:val="center"/>
          </w:tcPr>
          <w:p w14:paraId="06B45C6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配电参数监测系统</w:t>
            </w:r>
          </w:p>
        </w:tc>
        <w:tc>
          <w:tcPr>
            <w:tcW w:w="1076" w:type="dxa"/>
            <w:tcBorders>
              <w:top w:val="nil"/>
              <w:left w:val="nil"/>
              <w:bottom w:val="single" w:color="auto" w:sz="4" w:space="0"/>
              <w:right w:val="single" w:color="auto" w:sz="4" w:space="0"/>
            </w:tcBorders>
            <w:noWrap w:val="0"/>
            <w:vAlign w:val="center"/>
          </w:tcPr>
          <w:p w14:paraId="02C9A06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47B081D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FZ-Power-B</w:t>
            </w:r>
          </w:p>
        </w:tc>
        <w:tc>
          <w:tcPr>
            <w:tcW w:w="650" w:type="dxa"/>
            <w:tcBorders>
              <w:top w:val="nil"/>
              <w:left w:val="nil"/>
              <w:bottom w:val="single" w:color="auto" w:sz="4" w:space="0"/>
              <w:right w:val="nil"/>
            </w:tcBorders>
            <w:noWrap w:val="0"/>
            <w:vAlign w:val="center"/>
          </w:tcPr>
          <w:p w14:paraId="077A61B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58AD31C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12780A75">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noWrap w:val="0"/>
            <w:vAlign w:val="center"/>
          </w:tcPr>
          <w:p w14:paraId="4E19ACE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2359" w:type="dxa"/>
            <w:tcBorders>
              <w:top w:val="nil"/>
              <w:left w:val="nil"/>
              <w:bottom w:val="single" w:color="auto" w:sz="4" w:space="0"/>
              <w:right w:val="single" w:color="auto" w:sz="4" w:space="0"/>
            </w:tcBorders>
            <w:noWrap w:val="0"/>
            <w:vAlign w:val="center"/>
          </w:tcPr>
          <w:p w14:paraId="550B4B0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精密空调监测系统</w:t>
            </w:r>
          </w:p>
        </w:tc>
        <w:tc>
          <w:tcPr>
            <w:tcW w:w="1076" w:type="dxa"/>
            <w:tcBorders>
              <w:top w:val="nil"/>
              <w:left w:val="nil"/>
              <w:bottom w:val="single" w:color="auto" w:sz="4" w:space="0"/>
              <w:right w:val="single" w:color="auto" w:sz="4" w:space="0"/>
            </w:tcBorders>
            <w:noWrap w:val="0"/>
            <w:vAlign w:val="center"/>
          </w:tcPr>
          <w:p w14:paraId="07D5E11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385B2EA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FZ-PreAirCnd-ProtocolSys</w:t>
            </w:r>
          </w:p>
        </w:tc>
        <w:tc>
          <w:tcPr>
            <w:tcW w:w="650" w:type="dxa"/>
            <w:tcBorders>
              <w:top w:val="nil"/>
              <w:left w:val="nil"/>
              <w:bottom w:val="single" w:color="auto" w:sz="4" w:space="0"/>
              <w:right w:val="nil"/>
            </w:tcBorders>
            <w:noWrap w:val="0"/>
            <w:vAlign w:val="center"/>
          </w:tcPr>
          <w:p w14:paraId="432AEE3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7F6D95F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0FB6EF69">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noWrap w:val="0"/>
            <w:vAlign w:val="center"/>
          </w:tcPr>
          <w:p w14:paraId="5AFC1E5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2359" w:type="dxa"/>
            <w:tcBorders>
              <w:top w:val="nil"/>
              <w:left w:val="nil"/>
              <w:bottom w:val="single" w:color="auto" w:sz="4" w:space="0"/>
              <w:right w:val="single" w:color="auto" w:sz="4" w:space="0"/>
            </w:tcBorders>
            <w:noWrap w:val="0"/>
            <w:vAlign w:val="center"/>
          </w:tcPr>
          <w:p w14:paraId="2510F75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定位漏水检测系统</w:t>
            </w:r>
          </w:p>
        </w:tc>
        <w:tc>
          <w:tcPr>
            <w:tcW w:w="1076" w:type="dxa"/>
            <w:tcBorders>
              <w:top w:val="nil"/>
              <w:left w:val="nil"/>
              <w:bottom w:val="single" w:color="auto" w:sz="4" w:space="0"/>
              <w:right w:val="single" w:color="auto" w:sz="4" w:space="0"/>
            </w:tcBorders>
            <w:noWrap w:val="0"/>
            <w:vAlign w:val="center"/>
          </w:tcPr>
          <w:p w14:paraId="0925690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30467D2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FZ-LKWATER-485-A</w:t>
            </w:r>
          </w:p>
        </w:tc>
        <w:tc>
          <w:tcPr>
            <w:tcW w:w="650" w:type="dxa"/>
            <w:tcBorders>
              <w:top w:val="nil"/>
              <w:left w:val="nil"/>
              <w:bottom w:val="single" w:color="auto" w:sz="4" w:space="0"/>
              <w:right w:val="nil"/>
            </w:tcBorders>
            <w:noWrap w:val="0"/>
            <w:vAlign w:val="center"/>
          </w:tcPr>
          <w:p w14:paraId="1F51190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631E370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64721A5A">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noWrap w:val="0"/>
            <w:vAlign w:val="center"/>
          </w:tcPr>
          <w:p w14:paraId="2E481FC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2359" w:type="dxa"/>
            <w:tcBorders>
              <w:top w:val="nil"/>
              <w:left w:val="nil"/>
              <w:bottom w:val="single" w:color="auto" w:sz="4" w:space="0"/>
              <w:right w:val="single" w:color="auto" w:sz="4" w:space="0"/>
            </w:tcBorders>
            <w:noWrap w:val="0"/>
            <w:vAlign w:val="center"/>
          </w:tcPr>
          <w:p w14:paraId="4061212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温湿度检测系统</w:t>
            </w:r>
          </w:p>
        </w:tc>
        <w:tc>
          <w:tcPr>
            <w:tcW w:w="1076" w:type="dxa"/>
            <w:tcBorders>
              <w:top w:val="nil"/>
              <w:left w:val="nil"/>
              <w:bottom w:val="single" w:color="auto" w:sz="4" w:space="0"/>
              <w:right w:val="single" w:color="auto" w:sz="4" w:space="0"/>
            </w:tcBorders>
            <w:noWrap w:val="0"/>
            <w:vAlign w:val="center"/>
          </w:tcPr>
          <w:p w14:paraId="67C2964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56E5BB6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FZ-TH10</w:t>
            </w:r>
          </w:p>
        </w:tc>
        <w:tc>
          <w:tcPr>
            <w:tcW w:w="650" w:type="dxa"/>
            <w:tcBorders>
              <w:top w:val="nil"/>
              <w:left w:val="nil"/>
              <w:bottom w:val="single" w:color="auto" w:sz="4" w:space="0"/>
              <w:right w:val="nil"/>
            </w:tcBorders>
            <w:noWrap w:val="0"/>
            <w:vAlign w:val="center"/>
          </w:tcPr>
          <w:p w14:paraId="0B4D81C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479B945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0702C3D">
        <w:tblPrEx>
          <w:tblCellMar>
            <w:top w:w="0" w:type="dxa"/>
            <w:left w:w="108" w:type="dxa"/>
            <w:bottom w:w="0" w:type="dxa"/>
            <w:right w:w="108" w:type="dxa"/>
          </w:tblCellMar>
        </w:tblPrEx>
        <w:trPr>
          <w:trHeight w:val="639" w:hRule="atLeast"/>
        </w:trPr>
        <w:tc>
          <w:tcPr>
            <w:tcW w:w="650" w:type="dxa"/>
            <w:tcBorders>
              <w:top w:val="nil"/>
              <w:left w:val="single" w:color="auto" w:sz="4" w:space="0"/>
              <w:bottom w:val="single" w:color="auto" w:sz="4" w:space="0"/>
              <w:right w:val="single" w:color="auto" w:sz="4" w:space="0"/>
            </w:tcBorders>
            <w:noWrap w:val="0"/>
            <w:vAlign w:val="center"/>
          </w:tcPr>
          <w:p w14:paraId="705DC73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2359" w:type="dxa"/>
            <w:tcBorders>
              <w:top w:val="nil"/>
              <w:left w:val="nil"/>
              <w:bottom w:val="single" w:color="auto" w:sz="4" w:space="0"/>
              <w:right w:val="single" w:color="auto" w:sz="4" w:space="0"/>
            </w:tcBorders>
            <w:noWrap w:val="0"/>
            <w:vAlign w:val="center"/>
          </w:tcPr>
          <w:p w14:paraId="4E4F320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消防报警监测系统</w:t>
            </w:r>
          </w:p>
        </w:tc>
        <w:tc>
          <w:tcPr>
            <w:tcW w:w="1076" w:type="dxa"/>
            <w:tcBorders>
              <w:top w:val="nil"/>
              <w:left w:val="nil"/>
              <w:bottom w:val="single" w:color="auto" w:sz="4" w:space="0"/>
              <w:right w:val="single" w:color="auto" w:sz="4" w:space="0"/>
            </w:tcBorders>
            <w:noWrap w:val="0"/>
            <w:vAlign w:val="center"/>
          </w:tcPr>
          <w:p w14:paraId="63E3B2D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14E64E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消防干接点接入</w:t>
            </w:r>
          </w:p>
        </w:tc>
        <w:tc>
          <w:tcPr>
            <w:tcW w:w="650" w:type="dxa"/>
            <w:tcBorders>
              <w:top w:val="nil"/>
              <w:left w:val="nil"/>
              <w:bottom w:val="single" w:color="auto" w:sz="4" w:space="0"/>
              <w:right w:val="nil"/>
            </w:tcBorders>
            <w:noWrap w:val="0"/>
            <w:vAlign w:val="center"/>
          </w:tcPr>
          <w:p w14:paraId="4B8468E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30913A7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9B50932">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noWrap w:val="0"/>
            <w:vAlign w:val="center"/>
          </w:tcPr>
          <w:p w14:paraId="232CF0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9</w:t>
            </w:r>
          </w:p>
        </w:tc>
        <w:tc>
          <w:tcPr>
            <w:tcW w:w="2359" w:type="dxa"/>
            <w:tcBorders>
              <w:top w:val="nil"/>
              <w:left w:val="nil"/>
              <w:bottom w:val="single" w:color="auto" w:sz="4" w:space="0"/>
              <w:right w:val="single" w:color="auto" w:sz="4" w:space="0"/>
            </w:tcBorders>
            <w:noWrap w:val="0"/>
            <w:vAlign w:val="center"/>
          </w:tcPr>
          <w:p w14:paraId="3CE7613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安防检测系统</w:t>
            </w:r>
          </w:p>
        </w:tc>
        <w:tc>
          <w:tcPr>
            <w:tcW w:w="1076" w:type="dxa"/>
            <w:tcBorders>
              <w:top w:val="nil"/>
              <w:left w:val="nil"/>
              <w:bottom w:val="single" w:color="auto" w:sz="4" w:space="0"/>
              <w:right w:val="single" w:color="auto" w:sz="4" w:space="0"/>
            </w:tcBorders>
            <w:noWrap w:val="0"/>
            <w:vAlign w:val="center"/>
          </w:tcPr>
          <w:p w14:paraId="4CB4FB6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365C320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FZ-UPS-ProtocolSys</w:t>
            </w:r>
          </w:p>
        </w:tc>
        <w:tc>
          <w:tcPr>
            <w:tcW w:w="650" w:type="dxa"/>
            <w:tcBorders>
              <w:top w:val="nil"/>
              <w:left w:val="nil"/>
              <w:bottom w:val="single" w:color="auto" w:sz="4" w:space="0"/>
              <w:right w:val="nil"/>
            </w:tcBorders>
            <w:noWrap w:val="0"/>
            <w:vAlign w:val="center"/>
          </w:tcPr>
          <w:p w14:paraId="567F0EE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7289DA1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357BBA3C">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noWrap w:val="0"/>
            <w:vAlign w:val="center"/>
          </w:tcPr>
          <w:p w14:paraId="7005C41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10</w:t>
            </w:r>
          </w:p>
        </w:tc>
        <w:tc>
          <w:tcPr>
            <w:tcW w:w="2359" w:type="dxa"/>
            <w:tcBorders>
              <w:top w:val="nil"/>
              <w:left w:val="nil"/>
              <w:bottom w:val="single" w:color="auto" w:sz="4" w:space="0"/>
              <w:right w:val="single" w:color="auto" w:sz="4" w:space="0"/>
            </w:tcBorders>
            <w:noWrap w:val="0"/>
            <w:vAlign w:val="center"/>
          </w:tcPr>
          <w:p w14:paraId="6BC4F09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主机检测系统</w:t>
            </w:r>
          </w:p>
        </w:tc>
        <w:tc>
          <w:tcPr>
            <w:tcW w:w="1076" w:type="dxa"/>
            <w:tcBorders>
              <w:top w:val="nil"/>
              <w:left w:val="nil"/>
              <w:bottom w:val="single" w:color="auto" w:sz="4" w:space="0"/>
              <w:right w:val="single" w:color="auto" w:sz="4" w:space="0"/>
            </w:tcBorders>
            <w:noWrap w:val="0"/>
            <w:vAlign w:val="center"/>
          </w:tcPr>
          <w:p w14:paraId="1AD01C1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7556AB0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NES-100-12</w:t>
            </w:r>
          </w:p>
        </w:tc>
        <w:tc>
          <w:tcPr>
            <w:tcW w:w="650" w:type="dxa"/>
            <w:tcBorders>
              <w:top w:val="nil"/>
              <w:left w:val="nil"/>
              <w:bottom w:val="single" w:color="auto" w:sz="4" w:space="0"/>
              <w:right w:val="nil"/>
            </w:tcBorders>
            <w:noWrap w:val="0"/>
            <w:vAlign w:val="center"/>
          </w:tcPr>
          <w:p w14:paraId="4EA9A7E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3BAD236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2037B5DC">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noWrap w:val="0"/>
            <w:vAlign w:val="center"/>
          </w:tcPr>
          <w:p w14:paraId="36616AF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2359" w:type="dxa"/>
            <w:tcBorders>
              <w:top w:val="nil"/>
              <w:left w:val="nil"/>
              <w:bottom w:val="single" w:color="auto" w:sz="4" w:space="0"/>
              <w:right w:val="single" w:color="auto" w:sz="4" w:space="0"/>
            </w:tcBorders>
            <w:noWrap w:val="0"/>
            <w:vAlign w:val="center"/>
          </w:tcPr>
          <w:p w14:paraId="30BCA0A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监控中心检测报警系统</w:t>
            </w:r>
          </w:p>
        </w:tc>
        <w:tc>
          <w:tcPr>
            <w:tcW w:w="1076" w:type="dxa"/>
            <w:tcBorders>
              <w:top w:val="nil"/>
              <w:left w:val="nil"/>
              <w:bottom w:val="single" w:color="auto" w:sz="4" w:space="0"/>
              <w:right w:val="single" w:color="auto" w:sz="4" w:space="0"/>
            </w:tcBorders>
            <w:noWrap w:val="0"/>
            <w:vAlign w:val="center"/>
          </w:tcPr>
          <w:p w14:paraId="43BC3BF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风正致远</w:t>
            </w:r>
          </w:p>
        </w:tc>
        <w:tc>
          <w:tcPr>
            <w:tcW w:w="2787" w:type="dxa"/>
            <w:tcBorders>
              <w:top w:val="nil"/>
              <w:left w:val="nil"/>
              <w:bottom w:val="single" w:color="auto" w:sz="4" w:space="0"/>
              <w:right w:val="single" w:color="auto" w:sz="4" w:space="0"/>
            </w:tcBorders>
            <w:noWrap w:val="0"/>
            <w:vAlign w:val="center"/>
          </w:tcPr>
          <w:p w14:paraId="023305B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视频软件调试</w:t>
            </w:r>
          </w:p>
        </w:tc>
        <w:tc>
          <w:tcPr>
            <w:tcW w:w="650" w:type="dxa"/>
            <w:tcBorders>
              <w:top w:val="nil"/>
              <w:left w:val="nil"/>
              <w:bottom w:val="single" w:color="auto" w:sz="4" w:space="0"/>
              <w:right w:val="nil"/>
            </w:tcBorders>
            <w:noWrap w:val="0"/>
            <w:vAlign w:val="center"/>
          </w:tcPr>
          <w:p w14:paraId="3B73E53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noWrap w:val="0"/>
            <w:vAlign w:val="center"/>
          </w:tcPr>
          <w:p w14:paraId="3FC64B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04295080">
        <w:tblPrEx>
          <w:tblCellMar>
            <w:top w:w="0" w:type="dxa"/>
            <w:left w:w="108" w:type="dxa"/>
            <w:bottom w:w="0" w:type="dxa"/>
            <w:right w:w="108" w:type="dxa"/>
          </w:tblCellMar>
        </w:tblPrEx>
        <w:trPr>
          <w:trHeight w:val="313" w:hRule="atLeast"/>
        </w:trPr>
        <w:tc>
          <w:tcPr>
            <w:tcW w:w="650" w:type="dxa"/>
            <w:tcBorders>
              <w:top w:val="nil"/>
              <w:left w:val="single" w:color="auto" w:sz="4" w:space="0"/>
              <w:bottom w:val="single" w:color="auto" w:sz="4" w:space="0"/>
              <w:right w:val="single" w:color="auto" w:sz="4" w:space="0"/>
            </w:tcBorders>
            <w:noWrap w:val="0"/>
            <w:vAlign w:val="center"/>
          </w:tcPr>
          <w:p w14:paraId="3C0E89C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12</w:t>
            </w:r>
          </w:p>
        </w:tc>
        <w:tc>
          <w:tcPr>
            <w:tcW w:w="2359" w:type="dxa"/>
            <w:tcBorders>
              <w:top w:val="nil"/>
              <w:left w:val="nil"/>
              <w:bottom w:val="single" w:color="auto" w:sz="4" w:space="0"/>
              <w:right w:val="single" w:color="auto" w:sz="4" w:space="0"/>
            </w:tcBorders>
            <w:noWrap w:val="0"/>
            <w:vAlign w:val="center"/>
          </w:tcPr>
          <w:p w14:paraId="60CB384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精密列头柜</w:t>
            </w:r>
          </w:p>
        </w:tc>
        <w:tc>
          <w:tcPr>
            <w:tcW w:w="1076" w:type="dxa"/>
            <w:tcBorders>
              <w:top w:val="nil"/>
              <w:left w:val="nil"/>
              <w:bottom w:val="single" w:color="auto" w:sz="4" w:space="0"/>
              <w:right w:val="single" w:color="auto" w:sz="4" w:space="0"/>
            </w:tcBorders>
            <w:noWrap w:val="0"/>
            <w:vAlign w:val="center"/>
          </w:tcPr>
          <w:p w14:paraId="1E5B8E8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正泰</w:t>
            </w:r>
          </w:p>
        </w:tc>
        <w:tc>
          <w:tcPr>
            <w:tcW w:w="2787" w:type="dxa"/>
            <w:tcBorders>
              <w:top w:val="nil"/>
              <w:left w:val="nil"/>
              <w:bottom w:val="single" w:color="auto" w:sz="4" w:space="0"/>
              <w:right w:val="single" w:color="auto" w:sz="4" w:space="0"/>
            </w:tcBorders>
            <w:noWrap w:val="0"/>
            <w:vAlign w:val="center"/>
          </w:tcPr>
          <w:p w14:paraId="3AB8E40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600*2000*1200</w:t>
            </w:r>
          </w:p>
        </w:tc>
        <w:tc>
          <w:tcPr>
            <w:tcW w:w="650" w:type="dxa"/>
            <w:tcBorders>
              <w:top w:val="nil"/>
              <w:left w:val="nil"/>
              <w:bottom w:val="single" w:color="auto" w:sz="4" w:space="0"/>
              <w:right w:val="nil"/>
            </w:tcBorders>
            <w:noWrap w:val="0"/>
            <w:vAlign w:val="center"/>
          </w:tcPr>
          <w:p w14:paraId="2BB5879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47662CE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6F6F18CA">
        <w:tblPrEx>
          <w:tblCellMar>
            <w:top w:w="0" w:type="dxa"/>
            <w:left w:w="108" w:type="dxa"/>
            <w:bottom w:w="0" w:type="dxa"/>
            <w:right w:w="108" w:type="dxa"/>
          </w:tblCellMar>
        </w:tblPrEx>
        <w:trPr>
          <w:trHeight w:val="639" w:hRule="atLeast"/>
        </w:trPr>
        <w:tc>
          <w:tcPr>
            <w:tcW w:w="650" w:type="dxa"/>
            <w:tcBorders>
              <w:top w:val="nil"/>
              <w:left w:val="single" w:color="auto" w:sz="4" w:space="0"/>
              <w:bottom w:val="single" w:color="auto" w:sz="4" w:space="0"/>
              <w:right w:val="single" w:color="auto" w:sz="4" w:space="0"/>
            </w:tcBorders>
            <w:shd w:val="clear" w:color="auto" w:fill="auto"/>
            <w:noWrap w:val="0"/>
            <w:vAlign w:val="center"/>
          </w:tcPr>
          <w:p w14:paraId="7C3A55A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13</w:t>
            </w:r>
          </w:p>
        </w:tc>
        <w:tc>
          <w:tcPr>
            <w:tcW w:w="2359"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6C469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不间断电源设备</w:t>
            </w:r>
          </w:p>
        </w:tc>
        <w:tc>
          <w:tcPr>
            <w:tcW w:w="1076" w:type="dxa"/>
            <w:tcBorders>
              <w:top w:val="nil"/>
              <w:left w:val="single" w:color="auto" w:sz="4" w:space="0"/>
              <w:bottom w:val="single" w:color="auto" w:sz="4" w:space="0"/>
              <w:right w:val="single" w:color="auto" w:sz="4" w:space="0"/>
            </w:tcBorders>
            <w:shd w:val="clear" w:color="auto" w:fill="auto"/>
            <w:noWrap w:val="0"/>
            <w:vAlign w:val="center"/>
          </w:tcPr>
          <w:p w14:paraId="6959C10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黑盾</w:t>
            </w:r>
          </w:p>
        </w:tc>
        <w:tc>
          <w:tcPr>
            <w:tcW w:w="2787" w:type="dxa"/>
            <w:tcBorders>
              <w:top w:val="nil"/>
              <w:left w:val="nil"/>
              <w:bottom w:val="single" w:color="auto" w:sz="4" w:space="0"/>
              <w:right w:val="single" w:color="auto" w:sz="4" w:space="0"/>
            </w:tcBorders>
            <w:shd w:val="clear" w:color="auto" w:fill="auto"/>
            <w:noWrap w:val="0"/>
            <w:vAlign w:val="center"/>
          </w:tcPr>
          <w:p w14:paraId="772F62C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URM90</w:t>
            </w:r>
          </w:p>
        </w:tc>
        <w:tc>
          <w:tcPr>
            <w:tcW w:w="650" w:type="dxa"/>
            <w:tcBorders>
              <w:top w:val="single" w:color="000000" w:sz="4" w:space="0"/>
              <w:left w:val="single" w:color="000000" w:sz="4" w:space="0"/>
              <w:bottom w:val="single" w:color="000000" w:sz="4" w:space="0"/>
              <w:right w:val="nil"/>
            </w:tcBorders>
            <w:shd w:val="clear" w:color="FFFFFF" w:fill="FFFFFF"/>
            <w:noWrap w:val="0"/>
            <w:vAlign w:val="center"/>
          </w:tcPr>
          <w:p w14:paraId="1AA9BDA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079" w:type="dxa"/>
            <w:tcBorders>
              <w:top w:val="nil"/>
              <w:left w:val="single" w:color="auto" w:sz="4" w:space="0"/>
              <w:bottom w:val="single" w:color="auto" w:sz="4" w:space="0"/>
              <w:right w:val="single" w:color="auto" w:sz="4" w:space="0"/>
            </w:tcBorders>
            <w:shd w:val="clear" w:color="FFFFFF" w:fill="FFFFFF"/>
            <w:noWrap w:val="0"/>
            <w:vAlign w:val="center"/>
          </w:tcPr>
          <w:p w14:paraId="06ECE55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4AA2EBD4">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shd w:val="clear" w:color="auto" w:fill="auto"/>
            <w:noWrap w:val="0"/>
            <w:vAlign w:val="center"/>
          </w:tcPr>
          <w:p w14:paraId="3036010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14</w:t>
            </w:r>
          </w:p>
        </w:tc>
        <w:tc>
          <w:tcPr>
            <w:tcW w:w="2359" w:type="dxa"/>
            <w:tcBorders>
              <w:top w:val="nil"/>
              <w:left w:val="single" w:color="000000" w:sz="4" w:space="0"/>
              <w:bottom w:val="single" w:color="000000" w:sz="4" w:space="0"/>
              <w:right w:val="single" w:color="000000" w:sz="4" w:space="0"/>
            </w:tcBorders>
            <w:shd w:val="clear" w:color="FFFFFF" w:fill="FFFFFF"/>
            <w:noWrap w:val="0"/>
            <w:vAlign w:val="center"/>
          </w:tcPr>
          <w:p w14:paraId="7EB96C1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蓄电池屏（柜）</w:t>
            </w:r>
          </w:p>
        </w:tc>
        <w:tc>
          <w:tcPr>
            <w:tcW w:w="1076" w:type="dxa"/>
            <w:tcBorders>
              <w:top w:val="nil"/>
              <w:left w:val="single" w:color="auto" w:sz="4" w:space="0"/>
              <w:bottom w:val="single" w:color="auto" w:sz="4" w:space="0"/>
              <w:right w:val="single" w:color="auto" w:sz="4" w:space="0"/>
            </w:tcBorders>
            <w:shd w:val="clear" w:color="auto" w:fill="auto"/>
            <w:noWrap w:val="0"/>
            <w:vAlign w:val="center"/>
          </w:tcPr>
          <w:p w14:paraId="278EE93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定制</w:t>
            </w:r>
          </w:p>
        </w:tc>
        <w:tc>
          <w:tcPr>
            <w:tcW w:w="2787" w:type="dxa"/>
            <w:tcBorders>
              <w:top w:val="nil"/>
              <w:left w:val="nil"/>
              <w:bottom w:val="single" w:color="auto" w:sz="4" w:space="0"/>
              <w:right w:val="single" w:color="auto" w:sz="4" w:space="0"/>
            </w:tcBorders>
            <w:shd w:val="clear" w:color="auto" w:fill="auto"/>
            <w:noWrap w:val="0"/>
            <w:vAlign w:val="center"/>
          </w:tcPr>
          <w:p w14:paraId="54D061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池柜定制</w:t>
            </w:r>
          </w:p>
        </w:tc>
        <w:tc>
          <w:tcPr>
            <w:tcW w:w="650" w:type="dxa"/>
            <w:tcBorders>
              <w:top w:val="nil"/>
              <w:left w:val="single" w:color="000000" w:sz="4" w:space="0"/>
              <w:bottom w:val="single" w:color="000000" w:sz="4" w:space="0"/>
              <w:right w:val="nil"/>
            </w:tcBorders>
            <w:shd w:val="clear" w:color="FFFFFF" w:fill="FFFFFF"/>
            <w:noWrap w:val="0"/>
            <w:vAlign w:val="center"/>
          </w:tcPr>
          <w:p w14:paraId="25A49DB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shd w:val="clear" w:color="FFFFFF" w:fill="FFFFFF"/>
            <w:noWrap w:val="0"/>
            <w:vAlign w:val="center"/>
          </w:tcPr>
          <w:p w14:paraId="6C71DE5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62EFA064">
        <w:tblPrEx>
          <w:tblCellMar>
            <w:top w:w="0" w:type="dxa"/>
            <w:left w:w="108" w:type="dxa"/>
            <w:bottom w:w="0" w:type="dxa"/>
            <w:right w:w="108" w:type="dxa"/>
          </w:tblCellMar>
        </w:tblPrEx>
        <w:trPr>
          <w:trHeight w:val="313" w:hRule="atLeast"/>
        </w:trPr>
        <w:tc>
          <w:tcPr>
            <w:tcW w:w="650" w:type="dxa"/>
            <w:tcBorders>
              <w:top w:val="nil"/>
              <w:left w:val="single" w:color="auto" w:sz="4" w:space="0"/>
              <w:bottom w:val="single" w:color="auto" w:sz="4" w:space="0"/>
              <w:right w:val="single" w:color="auto" w:sz="4" w:space="0"/>
            </w:tcBorders>
            <w:shd w:val="clear" w:color="auto" w:fill="auto"/>
            <w:noWrap w:val="0"/>
            <w:vAlign w:val="center"/>
          </w:tcPr>
          <w:p w14:paraId="3806B29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2359" w:type="dxa"/>
            <w:tcBorders>
              <w:top w:val="nil"/>
              <w:left w:val="single" w:color="000000" w:sz="4" w:space="0"/>
              <w:bottom w:val="single" w:color="000000" w:sz="4" w:space="0"/>
              <w:right w:val="single" w:color="000000" w:sz="4" w:space="0"/>
            </w:tcBorders>
            <w:shd w:val="clear" w:color="FFFFFF" w:fill="FFFFFF"/>
            <w:noWrap w:val="0"/>
            <w:vAlign w:val="center"/>
          </w:tcPr>
          <w:p w14:paraId="7A6A89B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蓄电池</w:t>
            </w:r>
          </w:p>
        </w:tc>
        <w:tc>
          <w:tcPr>
            <w:tcW w:w="1076" w:type="dxa"/>
            <w:tcBorders>
              <w:top w:val="nil"/>
              <w:left w:val="single" w:color="auto" w:sz="4" w:space="0"/>
              <w:bottom w:val="single" w:color="auto" w:sz="4" w:space="0"/>
              <w:right w:val="single" w:color="auto" w:sz="4" w:space="0"/>
            </w:tcBorders>
            <w:shd w:val="clear" w:color="auto" w:fill="auto"/>
            <w:noWrap w:val="0"/>
            <w:vAlign w:val="center"/>
          </w:tcPr>
          <w:p w14:paraId="7339841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黑盾</w:t>
            </w:r>
          </w:p>
        </w:tc>
        <w:tc>
          <w:tcPr>
            <w:tcW w:w="2787" w:type="dxa"/>
            <w:tcBorders>
              <w:top w:val="nil"/>
              <w:left w:val="nil"/>
              <w:bottom w:val="single" w:color="auto" w:sz="4" w:space="0"/>
              <w:right w:val="single" w:color="auto" w:sz="4" w:space="0"/>
            </w:tcBorders>
            <w:shd w:val="clear" w:color="auto" w:fill="auto"/>
            <w:noWrap w:val="0"/>
            <w:vAlign w:val="center"/>
          </w:tcPr>
          <w:p w14:paraId="492A0F5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12V200AH</w:t>
            </w:r>
          </w:p>
        </w:tc>
        <w:tc>
          <w:tcPr>
            <w:tcW w:w="650" w:type="dxa"/>
            <w:tcBorders>
              <w:top w:val="nil"/>
              <w:left w:val="single" w:color="000000" w:sz="4" w:space="0"/>
              <w:bottom w:val="single" w:color="000000" w:sz="4" w:space="0"/>
              <w:right w:val="nil"/>
            </w:tcBorders>
            <w:shd w:val="clear" w:color="FFFFFF" w:fill="FFFFFF"/>
            <w:noWrap w:val="0"/>
            <w:vAlign w:val="center"/>
          </w:tcPr>
          <w:p w14:paraId="5857728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1079" w:type="dxa"/>
            <w:tcBorders>
              <w:top w:val="nil"/>
              <w:left w:val="single" w:color="auto" w:sz="4" w:space="0"/>
              <w:bottom w:val="single" w:color="auto" w:sz="4" w:space="0"/>
              <w:right w:val="single" w:color="auto" w:sz="4" w:space="0"/>
            </w:tcBorders>
            <w:shd w:val="clear" w:color="FFFFFF" w:fill="FFFFFF"/>
            <w:noWrap w:val="0"/>
            <w:vAlign w:val="center"/>
          </w:tcPr>
          <w:p w14:paraId="566223B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32.00 </w:t>
            </w:r>
          </w:p>
        </w:tc>
      </w:tr>
      <w:tr w14:paraId="000C3E14">
        <w:tblPrEx>
          <w:tblCellMar>
            <w:top w:w="0" w:type="dxa"/>
            <w:left w:w="108" w:type="dxa"/>
            <w:bottom w:w="0" w:type="dxa"/>
            <w:right w:w="108" w:type="dxa"/>
          </w:tblCellMar>
        </w:tblPrEx>
        <w:trPr>
          <w:trHeight w:val="313" w:hRule="atLeast"/>
        </w:trPr>
        <w:tc>
          <w:tcPr>
            <w:tcW w:w="650" w:type="dxa"/>
            <w:tcBorders>
              <w:top w:val="nil"/>
              <w:left w:val="single" w:color="auto" w:sz="4" w:space="0"/>
              <w:bottom w:val="single" w:color="auto" w:sz="4" w:space="0"/>
              <w:right w:val="single" w:color="auto" w:sz="4" w:space="0"/>
            </w:tcBorders>
            <w:noWrap w:val="0"/>
            <w:vAlign w:val="center"/>
          </w:tcPr>
          <w:p w14:paraId="73E921D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16</w:t>
            </w:r>
          </w:p>
        </w:tc>
        <w:tc>
          <w:tcPr>
            <w:tcW w:w="2359" w:type="dxa"/>
            <w:tcBorders>
              <w:top w:val="single" w:color="auto" w:sz="4" w:space="0"/>
              <w:left w:val="nil"/>
              <w:bottom w:val="single" w:color="auto" w:sz="4" w:space="0"/>
              <w:right w:val="single" w:color="auto" w:sz="4" w:space="0"/>
            </w:tcBorders>
            <w:noWrap w:val="0"/>
            <w:vAlign w:val="center"/>
          </w:tcPr>
          <w:p w14:paraId="546F984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防火墙主机</w:t>
            </w:r>
          </w:p>
        </w:tc>
        <w:tc>
          <w:tcPr>
            <w:tcW w:w="1076" w:type="dxa"/>
            <w:tcBorders>
              <w:top w:val="nil"/>
              <w:left w:val="nil"/>
              <w:bottom w:val="single" w:color="auto" w:sz="4" w:space="0"/>
              <w:right w:val="single" w:color="auto" w:sz="4" w:space="0"/>
            </w:tcBorders>
            <w:noWrap w:val="0"/>
            <w:vAlign w:val="center"/>
          </w:tcPr>
          <w:p w14:paraId="7061C73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华为</w:t>
            </w:r>
          </w:p>
        </w:tc>
        <w:tc>
          <w:tcPr>
            <w:tcW w:w="2787" w:type="dxa"/>
            <w:tcBorders>
              <w:top w:val="nil"/>
              <w:left w:val="nil"/>
              <w:bottom w:val="single" w:color="auto" w:sz="4" w:space="0"/>
              <w:right w:val="single" w:color="auto" w:sz="4" w:space="0"/>
            </w:tcBorders>
            <w:noWrap w:val="0"/>
            <w:vAlign w:val="center"/>
          </w:tcPr>
          <w:p w14:paraId="0ED46B8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USG6332E</w:t>
            </w:r>
          </w:p>
        </w:tc>
        <w:tc>
          <w:tcPr>
            <w:tcW w:w="650" w:type="dxa"/>
            <w:tcBorders>
              <w:top w:val="single" w:color="auto" w:sz="4" w:space="0"/>
              <w:left w:val="nil"/>
              <w:bottom w:val="single" w:color="auto" w:sz="4" w:space="0"/>
              <w:right w:val="nil"/>
            </w:tcBorders>
            <w:noWrap w:val="0"/>
            <w:vAlign w:val="center"/>
          </w:tcPr>
          <w:p w14:paraId="37B4036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7EC31B9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3.00 </w:t>
            </w:r>
          </w:p>
        </w:tc>
      </w:tr>
      <w:tr w14:paraId="18FBB910">
        <w:tblPrEx>
          <w:tblCellMar>
            <w:top w:w="0" w:type="dxa"/>
            <w:left w:w="108" w:type="dxa"/>
            <w:bottom w:w="0" w:type="dxa"/>
            <w:right w:w="108" w:type="dxa"/>
          </w:tblCellMar>
        </w:tblPrEx>
        <w:trPr>
          <w:trHeight w:val="313" w:hRule="atLeast"/>
        </w:trPr>
        <w:tc>
          <w:tcPr>
            <w:tcW w:w="650" w:type="dxa"/>
            <w:tcBorders>
              <w:top w:val="nil"/>
              <w:left w:val="single" w:color="auto" w:sz="4" w:space="0"/>
              <w:bottom w:val="single" w:color="auto" w:sz="4" w:space="0"/>
              <w:right w:val="single" w:color="auto" w:sz="4" w:space="0"/>
            </w:tcBorders>
            <w:noWrap w:val="0"/>
            <w:vAlign w:val="center"/>
          </w:tcPr>
          <w:p w14:paraId="7B487A4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17</w:t>
            </w:r>
          </w:p>
        </w:tc>
        <w:tc>
          <w:tcPr>
            <w:tcW w:w="2359" w:type="dxa"/>
            <w:tcBorders>
              <w:top w:val="nil"/>
              <w:left w:val="nil"/>
              <w:bottom w:val="single" w:color="auto" w:sz="4" w:space="0"/>
              <w:right w:val="single" w:color="auto" w:sz="4" w:space="0"/>
            </w:tcBorders>
            <w:noWrap w:val="0"/>
            <w:vAlign w:val="center"/>
          </w:tcPr>
          <w:p w14:paraId="359B74A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交换机</w:t>
            </w:r>
          </w:p>
        </w:tc>
        <w:tc>
          <w:tcPr>
            <w:tcW w:w="1076" w:type="dxa"/>
            <w:tcBorders>
              <w:top w:val="nil"/>
              <w:left w:val="nil"/>
              <w:bottom w:val="single" w:color="auto" w:sz="4" w:space="0"/>
              <w:right w:val="single" w:color="auto" w:sz="4" w:space="0"/>
            </w:tcBorders>
            <w:noWrap w:val="0"/>
            <w:vAlign w:val="center"/>
          </w:tcPr>
          <w:p w14:paraId="291BD4F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华为</w:t>
            </w:r>
          </w:p>
        </w:tc>
        <w:tc>
          <w:tcPr>
            <w:tcW w:w="2787" w:type="dxa"/>
            <w:tcBorders>
              <w:top w:val="nil"/>
              <w:left w:val="nil"/>
              <w:bottom w:val="single" w:color="auto" w:sz="4" w:space="0"/>
              <w:right w:val="single" w:color="auto" w:sz="4" w:space="0"/>
            </w:tcBorders>
            <w:noWrap w:val="0"/>
            <w:vAlign w:val="center"/>
          </w:tcPr>
          <w:p w14:paraId="1E371D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S1730S-S24T4S-A</w:t>
            </w:r>
          </w:p>
        </w:tc>
        <w:tc>
          <w:tcPr>
            <w:tcW w:w="650" w:type="dxa"/>
            <w:tcBorders>
              <w:top w:val="nil"/>
              <w:left w:val="nil"/>
              <w:bottom w:val="single" w:color="auto" w:sz="4" w:space="0"/>
              <w:right w:val="nil"/>
            </w:tcBorders>
            <w:noWrap w:val="0"/>
            <w:vAlign w:val="center"/>
          </w:tcPr>
          <w:p w14:paraId="10CE2F5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0892B35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77.00 </w:t>
            </w:r>
          </w:p>
        </w:tc>
      </w:tr>
      <w:tr w14:paraId="111FC8E2">
        <w:tblPrEx>
          <w:tblCellMar>
            <w:top w:w="0" w:type="dxa"/>
            <w:left w:w="108" w:type="dxa"/>
            <w:bottom w:w="0" w:type="dxa"/>
            <w:right w:w="108" w:type="dxa"/>
          </w:tblCellMar>
        </w:tblPrEx>
        <w:trPr>
          <w:trHeight w:val="313" w:hRule="atLeast"/>
        </w:trPr>
        <w:tc>
          <w:tcPr>
            <w:tcW w:w="650" w:type="dxa"/>
            <w:tcBorders>
              <w:top w:val="nil"/>
              <w:left w:val="single" w:color="auto" w:sz="4" w:space="0"/>
              <w:bottom w:val="single" w:color="auto" w:sz="4" w:space="0"/>
              <w:right w:val="single" w:color="auto" w:sz="4" w:space="0"/>
            </w:tcBorders>
            <w:noWrap w:val="0"/>
            <w:vAlign w:val="center"/>
          </w:tcPr>
          <w:p w14:paraId="1CBF080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18</w:t>
            </w:r>
          </w:p>
        </w:tc>
        <w:tc>
          <w:tcPr>
            <w:tcW w:w="2359" w:type="dxa"/>
            <w:tcBorders>
              <w:top w:val="nil"/>
              <w:left w:val="nil"/>
              <w:bottom w:val="single" w:color="auto" w:sz="4" w:space="0"/>
              <w:right w:val="single" w:color="auto" w:sz="4" w:space="0"/>
            </w:tcBorders>
            <w:noWrap w:val="0"/>
            <w:vAlign w:val="center"/>
          </w:tcPr>
          <w:p w14:paraId="68146E8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机柜</w:t>
            </w:r>
          </w:p>
        </w:tc>
        <w:tc>
          <w:tcPr>
            <w:tcW w:w="1076" w:type="dxa"/>
            <w:tcBorders>
              <w:top w:val="nil"/>
              <w:left w:val="nil"/>
              <w:bottom w:val="single" w:color="auto" w:sz="4" w:space="0"/>
              <w:right w:val="single" w:color="auto" w:sz="4" w:space="0"/>
            </w:tcBorders>
            <w:noWrap w:val="0"/>
            <w:vAlign w:val="center"/>
          </w:tcPr>
          <w:p w14:paraId="67E4343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图腾</w:t>
            </w:r>
          </w:p>
        </w:tc>
        <w:tc>
          <w:tcPr>
            <w:tcW w:w="2787" w:type="dxa"/>
            <w:tcBorders>
              <w:top w:val="nil"/>
              <w:left w:val="nil"/>
              <w:bottom w:val="single" w:color="auto" w:sz="4" w:space="0"/>
              <w:right w:val="single" w:color="auto" w:sz="4" w:space="0"/>
            </w:tcBorders>
            <w:noWrap w:val="0"/>
            <w:vAlign w:val="center"/>
          </w:tcPr>
          <w:p w14:paraId="2F4C77D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600*1100*42U</w:t>
            </w:r>
          </w:p>
        </w:tc>
        <w:tc>
          <w:tcPr>
            <w:tcW w:w="650" w:type="dxa"/>
            <w:tcBorders>
              <w:top w:val="nil"/>
              <w:left w:val="nil"/>
              <w:bottom w:val="single" w:color="auto" w:sz="4" w:space="0"/>
              <w:right w:val="nil"/>
            </w:tcBorders>
            <w:noWrap w:val="0"/>
            <w:vAlign w:val="center"/>
          </w:tcPr>
          <w:p w14:paraId="3BF6D5E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234161A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13.00 </w:t>
            </w:r>
          </w:p>
        </w:tc>
      </w:tr>
      <w:tr w14:paraId="3BBD6C72">
        <w:tblPrEx>
          <w:tblCellMar>
            <w:top w:w="0" w:type="dxa"/>
            <w:left w:w="108" w:type="dxa"/>
            <w:bottom w:w="0" w:type="dxa"/>
            <w:right w:w="108" w:type="dxa"/>
          </w:tblCellMar>
        </w:tblPrEx>
        <w:trPr>
          <w:trHeight w:val="628" w:hRule="atLeast"/>
        </w:trPr>
        <w:tc>
          <w:tcPr>
            <w:tcW w:w="650" w:type="dxa"/>
            <w:tcBorders>
              <w:top w:val="nil"/>
              <w:left w:val="single" w:color="auto" w:sz="4" w:space="0"/>
              <w:bottom w:val="single" w:color="auto" w:sz="4" w:space="0"/>
              <w:right w:val="single" w:color="auto" w:sz="4" w:space="0"/>
            </w:tcBorders>
            <w:noWrap w:val="0"/>
            <w:vAlign w:val="center"/>
          </w:tcPr>
          <w:p w14:paraId="2B02B2A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19</w:t>
            </w:r>
          </w:p>
        </w:tc>
        <w:tc>
          <w:tcPr>
            <w:tcW w:w="2359" w:type="dxa"/>
            <w:tcBorders>
              <w:top w:val="nil"/>
              <w:left w:val="nil"/>
              <w:bottom w:val="single" w:color="auto" w:sz="4" w:space="0"/>
              <w:right w:val="single" w:color="auto" w:sz="4" w:space="0"/>
            </w:tcBorders>
            <w:noWrap w:val="0"/>
            <w:vAlign w:val="center"/>
          </w:tcPr>
          <w:p w14:paraId="1BFAE54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监控摄像机</w:t>
            </w:r>
          </w:p>
        </w:tc>
        <w:tc>
          <w:tcPr>
            <w:tcW w:w="1076" w:type="dxa"/>
            <w:tcBorders>
              <w:top w:val="nil"/>
              <w:left w:val="nil"/>
              <w:bottom w:val="single" w:color="auto" w:sz="4" w:space="0"/>
              <w:right w:val="single" w:color="auto" w:sz="4" w:space="0"/>
            </w:tcBorders>
            <w:noWrap w:val="0"/>
            <w:vAlign w:val="center"/>
          </w:tcPr>
          <w:p w14:paraId="1307084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海康</w:t>
            </w:r>
          </w:p>
        </w:tc>
        <w:tc>
          <w:tcPr>
            <w:tcW w:w="2787" w:type="dxa"/>
            <w:tcBorders>
              <w:top w:val="nil"/>
              <w:left w:val="nil"/>
              <w:bottom w:val="single" w:color="auto" w:sz="4" w:space="0"/>
              <w:right w:val="single" w:color="auto" w:sz="4" w:space="0"/>
            </w:tcBorders>
            <w:noWrap w:val="0"/>
            <w:vAlign w:val="center"/>
          </w:tcPr>
          <w:p w14:paraId="6BA1D9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DS-2CD2726FWD-IZS</w:t>
            </w:r>
          </w:p>
        </w:tc>
        <w:tc>
          <w:tcPr>
            <w:tcW w:w="650" w:type="dxa"/>
            <w:tcBorders>
              <w:top w:val="nil"/>
              <w:left w:val="nil"/>
              <w:bottom w:val="single" w:color="auto" w:sz="4" w:space="0"/>
              <w:right w:val="nil"/>
            </w:tcBorders>
            <w:noWrap w:val="0"/>
            <w:vAlign w:val="center"/>
          </w:tcPr>
          <w:p w14:paraId="39F2C0C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47EE461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7.00 </w:t>
            </w:r>
          </w:p>
        </w:tc>
      </w:tr>
      <w:tr w14:paraId="5A93E5AA">
        <w:tblPrEx>
          <w:tblCellMar>
            <w:top w:w="0" w:type="dxa"/>
            <w:left w:w="108" w:type="dxa"/>
            <w:bottom w:w="0" w:type="dxa"/>
            <w:right w:w="108" w:type="dxa"/>
          </w:tblCellMar>
        </w:tblPrEx>
        <w:trPr>
          <w:trHeight w:val="313" w:hRule="atLeast"/>
        </w:trPr>
        <w:tc>
          <w:tcPr>
            <w:tcW w:w="650" w:type="dxa"/>
            <w:tcBorders>
              <w:top w:val="nil"/>
              <w:left w:val="single" w:color="auto" w:sz="4" w:space="0"/>
              <w:bottom w:val="single" w:color="auto" w:sz="4" w:space="0"/>
              <w:right w:val="single" w:color="auto" w:sz="4" w:space="0"/>
            </w:tcBorders>
            <w:noWrap w:val="0"/>
            <w:vAlign w:val="center"/>
          </w:tcPr>
          <w:p w14:paraId="3F31A71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20</w:t>
            </w:r>
          </w:p>
        </w:tc>
        <w:tc>
          <w:tcPr>
            <w:tcW w:w="2359" w:type="dxa"/>
            <w:tcBorders>
              <w:top w:val="nil"/>
              <w:left w:val="nil"/>
              <w:bottom w:val="single" w:color="auto" w:sz="4" w:space="0"/>
              <w:right w:val="single" w:color="auto" w:sz="4" w:space="0"/>
            </w:tcBorders>
            <w:noWrap w:val="0"/>
            <w:vAlign w:val="center"/>
          </w:tcPr>
          <w:p w14:paraId="35C48E1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网络服务器</w:t>
            </w:r>
          </w:p>
        </w:tc>
        <w:tc>
          <w:tcPr>
            <w:tcW w:w="1076" w:type="dxa"/>
            <w:tcBorders>
              <w:top w:val="nil"/>
              <w:left w:val="nil"/>
              <w:bottom w:val="single" w:color="auto" w:sz="4" w:space="0"/>
              <w:right w:val="single" w:color="auto" w:sz="4" w:space="0"/>
            </w:tcBorders>
            <w:noWrap w:val="0"/>
            <w:vAlign w:val="center"/>
          </w:tcPr>
          <w:p w14:paraId="43FF382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华为</w:t>
            </w:r>
          </w:p>
        </w:tc>
        <w:tc>
          <w:tcPr>
            <w:tcW w:w="2787" w:type="dxa"/>
            <w:tcBorders>
              <w:top w:val="nil"/>
              <w:left w:val="nil"/>
              <w:bottom w:val="single" w:color="auto" w:sz="4" w:space="0"/>
              <w:right w:val="single" w:color="auto" w:sz="4" w:space="0"/>
            </w:tcBorders>
            <w:noWrap w:val="0"/>
            <w:vAlign w:val="center"/>
          </w:tcPr>
          <w:p w14:paraId="2981DA4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2288HV5</w:t>
            </w:r>
          </w:p>
        </w:tc>
        <w:tc>
          <w:tcPr>
            <w:tcW w:w="650" w:type="dxa"/>
            <w:tcBorders>
              <w:top w:val="nil"/>
              <w:left w:val="nil"/>
              <w:bottom w:val="single" w:color="auto" w:sz="4" w:space="0"/>
              <w:right w:val="nil"/>
            </w:tcBorders>
            <w:noWrap w:val="0"/>
            <w:vAlign w:val="center"/>
          </w:tcPr>
          <w:p w14:paraId="6EF9716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606BE8B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50.00 </w:t>
            </w:r>
          </w:p>
        </w:tc>
      </w:tr>
      <w:tr w14:paraId="67A255C9">
        <w:tblPrEx>
          <w:tblCellMar>
            <w:top w:w="0" w:type="dxa"/>
            <w:left w:w="108" w:type="dxa"/>
            <w:bottom w:w="0" w:type="dxa"/>
            <w:right w:w="108" w:type="dxa"/>
          </w:tblCellMar>
        </w:tblPrEx>
        <w:trPr>
          <w:trHeight w:val="324" w:hRule="atLeast"/>
        </w:trPr>
        <w:tc>
          <w:tcPr>
            <w:tcW w:w="650" w:type="dxa"/>
            <w:tcBorders>
              <w:top w:val="nil"/>
              <w:left w:val="single" w:color="auto" w:sz="4" w:space="0"/>
              <w:bottom w:val="single" w:color="auto" w:sz="4" w:space="0"/>
              <w:right w:val="single" w:color="auto" w:sz="4" w:space="0"/>
            </w:tcBorders>
            <w:noWrap w:val="0"/>
            <w:vAlign w:val="center"/>
          </w:tcPr>
          <w:p w14:paraId="02BD067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21</w:t>
            </w:r>
          </w:p>
        </w:tc>
        <w:tc>
          <w:tcPr>
            <w:tcW w:w="2359" w:type="dxa"/>
            <w:tcBorders>
              <w:top w:val="nil"/>
              <w:left w:val="nil"/>
              <w:bottom w:val="single" w:color="auto" w:sz="4" w:space="0"/>
              <w:right w:val="single" w:color="auto" w:sz="4" w:space="0"/>
            </w:tcBorders>
            <w:noWrap w:val="0"/>
            <w:vAlign w:val="center"/>
          </w:tcPr>
          <w:p w14:paraId="5E14D6E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显示屏</w:t>
            </w:r>
          </w:p>
        </w:tc>
        <w:tc>
          <w:tcPr>
            <w:tcW w:w="1076" w:type="dxa"/>
            <w:tcBorders>
              <w:top w:val="nil"/>
              <w:left w:val="nil"/>
              <w:bottom w:val="single" w:color="auto" w:sz="4" w:space="0"/>
              <w:right w:val="single" w:color="auto" w:sz="4" w:space="0"/>
            </w:tcBorders>
            <w:noWrap w:val="0"/>
            <w:vAlign w:val="center"/>
          </w:tcPr>
          <w:p w14:paraId="5389B38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LG</w:t>
            </w:r>
          </w:p>
        </w:tc>
        <w:tc>
          <w:tcPr>
            <w:tcW w:w="2787" w:type="dxa"/>
            <w:tcBorders>
              <w:top w:val="nil"/>
              <w:left w:val="nil"/>
              <w:bottom w:val="single" w:color="auto" w:sz="4" w:space="0"/>
              <w:right w:val="single" w:color="auto" w:sz="4" w:space="0"/>
            </w:tcBorders>
            <w:noWrap w:val="0"/>
            <w:vAlign w:val="center"/>
          </w:tcPr>
          <w:p w14:paraId="4A99D91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LW5500N-3</w:t>
            </w:r>
          </w:p>
        </w:tc>
        <w:tc>
          <w:tcPr>
            <w:tcW w:w="650" w:type="dxa"/>
            <w:tcBorders>
              <w:top w:val="nil"/>
              <w:left w:val="nil"/>
              <w:bottom w:val="single" w:color="auto" w:sz="4" w:space="0"/>
              <w:right w:val="nil"/>
            </w:tcBorders>
            <w:noWrap w:val="0"/>
            <w:vAlign w:val="center"/>
          </w:tcPr>
          <w:p w14:paraId="707EBDD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5220292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7.00 </w:t>
            </w:r>
          </w:p>
        </w:tc>
      </w:tr>
      <w:tr w14:paraId="27E46834">
        <w:tblPrEx>
          <w:tblCellMar>
            <w:top w:w="0" w:type="dxa"/>
            <w:left w:w="108" w:type="dxa"/>
            <w:bottom w:w="0" w:type="dxa"/>
            <w:right w:w="108" w:type="dxa"/>
          </w:tblCellMar>
        </w:tblPrEx>
        <w:trPr>
          <w:trHeight w:val="302" w:hRule="atLeast"/>
        </w:trPr>
        <w:tc>
          <w:tcPr>
            <w:tcW w:w="650" w:type="dxa"/>
            <w:tcBorders>
              <w:top w:val="nil"/>
              <w:left w:val="single" w:color="auto" w:sz="4" w:space="0"/>
              <w:bottom w:val="single" w:color="auto" w:sz="4" w:space="0"/>
              <w:right w:val="single" w:color="auto" w:sz="4" w:space="0"/>
            </w:tcBorders>
            <w:noWrap w:val="0"/>
            <w:vAlign w:val="center"/>
          </w:tcPr>
          <w:p w14:paraId="1F1D4B6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22</w:t>
            </w:r>
          </w:p>
        </w:tc>
        <w:tc>
          <w:tcPr>
            <w:tcW w:w="2359" w:type="dxa"/>
            <w:tcBorders>
              <w:top w:val="nil"/>
              <w:left w:val="nil"/>
              <w:bottom w:val="single" w:color="auto" w:sz="4" w:space="0"/>
              <w:right w:val="single" w:color="auto" w:sz="4" w:space="0"/>
            </w:tcBorders>
            <w:noWrap w:val="0"/>
            <w:vAlign w:val="center"/>
          </w:tcPr>
          <w:p w14:paraId="2B05F60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路由器</w:t>
            </w:r>
          </w:p>
        </w:tc>
        <w:tc>
          <w:tcPr>
            <w:tcW w:w="1076" w:type="dxa"/>
            <w:tcBorders>
              <w:top w:val="nil"/>
              <w:left w:val="nil"/>
              <w:bottom w:val="single" w:color="auto" w:sz="4" w:space="0"/>
              <w:right w:val="single" w:color="auto" w:sz="4" w:space="0"/>
            </w:tcBorders>
            <w:noWrap w:val="0"/>
            <w:vAlign w:val="center"/>
          </w:tcPr>
          <w:p w14:paraId="6D852AD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华为</w:t>
            </w:r>
          </w:p>
        </w:tc>
        <w:tc>
          <w:tcPr>
            <w:tcW w:w="2787" w:type="dxa"/>
            <w:tcBorders>
              <w:top w:val="nil"/>
              <w:left w:val="nil"/>
              <w:bottom w:val="single" w:color="auto" w:sz="4" w:space="0"/>
              <w:right w:val="single" w:color="auto" w:sz="4" w:space="0"/>
            </w:tcBorders>
            <w:noWrap w:val="0"/>
            <w:vAlign w:val="center"/>
          </w:tcPr>
          <w:p w14:paraId="6A2B34A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 AR3260-S</w:t>
            </w:r>
          </w:p>
        </w:tc>
        <w:tc>
          <w:tcPr>
            <w:tcW w:w="650" w:type="dxa"/>
            <w:tcBorders>
              <w:top w:val="nil"/>
              <w:left w:val="nil"/>
              <w:bottom w:val="single" w:color="auto" w:sz="4" w:space="0"/>
              <w:right w:val="nil"/>
            </w:tcBorders>
            <w:noWrap w:val="0"/>
            <w:vAlign w:val="center"/>
          </w:tcPr>
          <w:p w14:paraId="00948BF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1079" w:type="dxa"/>
            <w:tcBorders>
              <w:top w:val="nil"/>
              <w:left w:val="single" w:color="auto" w:sz="4" w:space="0"/>
              <w:bottom w:val="single" w:color="auto" w:sz="4" w:space="0"/>
              <w:right w:val="single" w:color="auto" w:sz="4" w:space="0"/>
            </w:tcBorders>
            <w:noWrap w:val="0"/>
            <w:vAlign w:val="center"/>
          </w:tcPr>
          <w:p w14:paraId="12BA77A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bl>
    <w:p w14:paraId="7033A85D">
      <w:pPr>
        <w:spacing w:line="360" w:lineRule="auto"/>
        <w:rPr>
          <w:rFonts w:ascii="宋体" w:hAnsi="宋体"/>
          <w:color w:val="auto"/>
          <w:sz w:val="24"/>
          <w:szCs w:val="28"/>
          <w:highlight w:val="none"/>
        </w:rPr>
      </w:pPr>
    </w:p>
    <w:p w14:paraId="79971186">
      <w:pPr>
        <w:spacing w:line="360" w:lineRule="auto"/>
        <w:rPr>
          <w:rFonts w:ascii="宋体" w:hAnsi="宋体"/>
          <w:color w:val="auto"/>
          <w:sz w:val="24"/>
          <w:szCs w:val="28"/>
          <w:highlight w:val="none"/>
        </w:rPr>
      </w:pPr>
    </w:p>
    <w:p w14:paraId="62AC4629">
      <w:pPr>
        <w:pStyle w:val="104"/>
        <w:numPr>
          <w:ilvl w:val="1"/>
          <w:numId w:val="15"/>
        </w:numPr>
        <w:ind w:firstLine="643"/>
        <w:outlineLvl w:val="1"/>
        <w:rPr>
          <w:b/>
          <w:bCs/>
          <w:color w:val="auto"/>
          <w:sz w:val="32"/>
          <w:szCs w:val="36"/>
          <w:highlight w:val="none"/>
        </w:rPr>
      </w:pPr>
      <w:r>
        <w:rPr>
          <w:rFonts w:hint="eastAsia"/>
          <w:b/>
          <w:bCs/>
          <w:color w:val="auto"/>
          <w:sz w:val="32"/>
          <w:szCs w:val="36"/>
          <w:highlight w:val="none"/>
        </w:rPr>
        <w:t>博物馆运维清单</w:t>
      </w:r>
    </w:p>
    <w:p w14:paraId="3FD10E02">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博物馆运维设备清单如下：</w:t>
      </w:r>
    </w:p>
    <w:tbl>
      <w:tblPr>
        <w:tblStyle w:val="46"/>
        <w:tblW w:w="8601" w:type="dxa"/>
        <w:tblInd w:w="0" w:type="dxa"/>
        <w:tblLayout w:type="fixed"/>
        <w:tblCellMar>
          <w:top w:w="0" w:type="dxa"/>
          <w:left w:w="108" w:type="dxa"/>
          <w:bottom w:w="0" w:type="dxa"/>
          <w:right w:w="108" w:type="dxa"/>
        </w:tblCellMar>
      </w:tblPr>
      <w:tblGrid>
        <w:gridCol w:w="568"/>
        <w:gridCol w:w="1746"/>
        <w:gridCol w:w="1419"/>
        <w:gridCol w:w="3353"/>
        <w:gridCol w:w="568"/>
        <w:gridCol w:w="947"/>
      </w:tblGrid>
      <w:tr w14:paraId="32D06A2A">
        <w:tc>
          <w:tcPr>
            <w:tcW w:w="568" w:type="dxa"/>
            <w:tcBorders>
              <w:top w:val="single" w:color="auto" w:sz="4" w:space="0"/>
              <w:left w:val="single" w:color="auto" w:sz="4" w:space="0"/>
              <w:bottom w:val="nil"/>
              <w:right w:val="single" w:color="auto" w:sz="4" w:space="0"/>
            </w:tcBorders>
            <w:noWrap w:val="0"/>
            <w:vAlign w:val="center"/>
          </w:tcPr>
          <w:p w14:paraId="460412D2">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746" w:type="dxa"/>
            <w:tcBorders>
              <w:top w:val="single" w:color="auto" w:sz="4" w:space="0"/>
              <w:left w:val="nil"/>
              <w:bottom w:val="nil"/>
              <w:right w:val="single" w:color="auto" w:sz="4" w:space="0"/>
            </w:tcBorders>
            <w:noWrap w:val="0"/>
            <w:vAlign w:val="center"/>
          </w:tcPr>
          <w:p w14:paraId="6418E7E4">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项目</w:t>
            </w:r>
          </w:p>
        </w:tc>
        <w:tc>
          <w:tcPr>
            <w:tcW w:w="1419" w:type="dxa"/>
            <w:tcBorders>
              <w:top w:val="single" w:color="auto" w:sz="4" w:space="0"/>
              <w:left w:val="nil"/>
              <w:bottom w:val="nil"/>
              <w:right w:val="single" w:color="auto" w:sz="4" w:space="0"/>
            </w:tcBorders>
            <w:noWrap w:val="0"/>
            <w:vAlign w:val="center"/>
          </w:tcPr>
          <w:p w14:paraId="171E632D">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3353" w:type="dxa"/>
            <w:tcBorders>
              <w:top w:val="single" w:color="auto" w:sz="4" w:space="0"/>
              <w:left w:val="nil"/>
              <w:bottom w:val="nil"/>
              <w:right w:val="single" w:color="auto" w:sz="4" w:space="0"/>
            </w:tcBorders>
            <w:noWrap w:val="0"/>
            <w:vAlign w:val="center"/>
          </w:tcPr>
          <w:p w14:paraId="246AB90C">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规格型号及尺寸</w:t>
            </w:r>
          </w:p>
        </w:tc>
        <w:tc>
          <w:tcPr>
            <w:tcW w:w="568" w:type="dxa"/>
            <w:tcBorders>
              <w:top w:val="single" w:color="auto" w:sz="4" w:space="0"/>
              <w:left w:val="nil"/>
              <w:bottom w:val="nil"/>
              <w:right w:val="single" w:color="auto" w:sz="4" w:space="0"/>
            </w:tcBorders>
            <w:noWrap w:val="0"/>
            <w:vAlign w:val="center"/>
          </w:tcPr>
          <w:p w14:paraId="5AB7CFE1">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947" w:type="dxa"/>
            <w:tcBorders>
              <w:top w:val="single" w:color="auto" w:sz="4" w:space="0"/>
              <w:left w:val="nil"/>
              <w:bottom w:val="single" w:color="auto" w:sz="4" w:space="0"/>
              <w:right w:val="single" w:color="auto" w:sz="4" w:space="0"/>
            </w:tcBorders>
            <w:noWrap w:val="0"/>
            <w:vAlign w:val="center"/>
          </w:tcPr>
          <w:p w14:paraId="0C40B857">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r>
      <w:tr w14:paraId="759751D2">
        <w:tblPrEx>
          <w:tblCellMar>
            <w:top w:w="0" w:type="dxa"/>
            <w:left w:w="108" w:type="dxa"/>
            <w:bottom w:w="0" w:type="dxa"/>
            <w:right w:w="108" w:type="dxa"/>
          </w:tblCellMar>
        </w:tblPrEx>
        <w:tc>
          <w:tcPr>
            <w:tcW w:w="568" w:type="dxa"/>
            <w:tcBorders>
              <w:top w:val="single" w:color="auto" w:sz="4" w:space="0"/>
              <w:left w:val="single" w:color="auto" w:sz="4" w:space="0"/>
              <w:bottom w:val="single" w:color="auto" w:sz="4" w:space="0"/>
              <w:right w:val="single" w:color="auto" w:sz="4" w:space="0"/>
            </w:tcBorders>
            <w:noWrap/>
            <w:vAlign w:val="center"/>
          </w:tcPr>
          <w:p w14:paraId="4DB865D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746" w:type="dxa"/>
            <w:tcBorders>
              <w:top w:val="single" w:color="auto" w:sz="4" w:space="0"/>
              <w:left w:val="nil"/>
              <w:bottom w:val="single" w:color="auto" w:sz="4" w:space="0"/>
              <w:right w:val="single" w:color="auto" w:sz="4" w:space="0"/>
            </w:tcBorders>
            <w:noWrap w:val="0"/>
            <w:vAlign w:val="center"/>
          </w:tcPr>
          <w:p w14:paraId="4D98251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安检机</w:t>
            </w:r>
          </w:p>
        </w:tc>
        <w:tc>
          <w:tcPr>
            <w:tcW w:w="1419" w:type="dxa"/>
            <w:tcBorders>
              <w:top w:val="single" w:color="auto" w:sz="4" w:space="0"/>
              <w:left w:val="nil"/>
              <w:bottom w:val="single" w:color="auto" w:sz="4" w:space="0"/>
              <w:right w:val="single" w:color="auto" w:sz="4" w:space="0"/>
            </w:tcBorders>
            <w:noWrap/>
            <w:vAlign w:val="center"/>
          </w:tcPr>
          <w:p w14:paraId="1D1CA30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路易生</w:t>
            </w:r>
          </w:p>
        </w:tc>
        <w:tc>
          <w:tcPr>
            <w:tcW w:w="3353" w:type="dxa"/>
            <w:tcBorders>
              <w:top w:val="single" w:color="auto" w:sz="4" w:space="0"/>
              <w:left w:val="nil"/>
              <w:bottom w:val="single" w:color="auto" w:sz="4" w:space="0"/>
              <w:right w:val="single" w:color="auto" w:sz="4" w:space="0"/>
            </w:tcBorders>
            <w:noWrap/>
            <w:vAlign w:val="center"/>
          </w:tcPr>
          <w:p w14:paraId="24A6C7B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5030</w:t>
            </w:r>
          </w:p>
        </w:tc>
        <w:tc>
          <w:tcPr>
            <w:tcW w:w="568" w:type="dxa"/>
            <w:tcBorders>
              <w:top w:val="single" w:color="auto" w:sz="4" w:space="0"/>
              <w:left w:val="nil"/>
              <w:bottom w:val="single" w:color="auto" w:sz="4" w:space="0"/>
              <w:right w:val="single" w:color="auto" w:sz="4" w:space="0"/>
            </w:tcBorders>
            <w:noWrap w:val="0"/>
            <w:vAlign w:val="center"/>
          </w:tcPr>
          <w:p w14:paraId="641D7CB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947" w:type="dxa"/>
            <w:tcBorders>
              <w:top w:val="nil"/>
              <w:left w:val="nil"/>
              <w:bottom w:val="single" w:color="auto" w:sz="4" w:space="0"/>
              <w:right w:val="single" w:color="auto" w:sz="4" w:space="0"/>
            </w:tcBorders>
            <w:noWrap w:val="0"/>
            <w:vAlign w:val="center"/>
          </w:tcPr>
          <w:p w14:paraId="21384C8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33ED0E38">
        <w:tblPrEx>
          <w:tblCellMar>
            <w:top w:w="0" w:type="dxa"/>
            <w:left w:w="108" w:type="dxa"/>
            <w:bottom w:w="0" w:type="dxa"/>
            <w:right w:w="108" w:type="dxa"/>
          </w:tblCellMar>
        </w:tblPrEx>
        <w:tc>
          <w:tcPr>
            <w:tcW w:w="568" w:type="dxa"/>
            <w:tcBorders>
              <w:top w:val="nil"/>
              <w:left w:val="single" w:color="auto" w:sz="4" w:space="0"/>
              <w:bottom w:val="single" w:color="auto" w:sz="4" w:space="0"/>
              <w:right w:val="single" w:color="auto" w:sz="4" w:space="0"/>
            </w:tcBorders>
            <w:noWrap/>
            <w:vAlign w:val="center"/>
          </w:tcPr>
          <w:p w14:paraId="5DE095A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1746" w:type="dxa"/>
            <w:tcBorders>
              <w:top w:val="nil"/>
              <w:left w:val="nil"/>
              <w:bottom w:val="single" w:color="auto" w:sz="4" w:space="0"/>
              <w:right w:val="single" w:color="auto" w:sz="4" w:space="0"/>
            </w:tcBorders>
            <w:noWrap w:val="0"/>
            <w:vAlign w:val="center"/>
          </w:tcPr>
          <w:p w14:paraId="58E4E28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安检门</w:t>
            </w:r>
          </w:p>
        </w:tc>
        <w:tc>
          <w:tcPr>
            <w:tcW w:w="1419" w:type="dxa"/>
            <w:tcBorders>
              <w:top w:val="nil"/>
              <w:left w:val="nil"/>
              <w:bottom w:val="single" w:color="auto" w:sz="4" w:space="0"/>
              <w:right w:val="single" w:color="auto" w:sz="4" w:space="0"/>
            </w:tcBorders>
            <w:noWrap/>
            <w:vAlign w:val="center"/>
          </w:tcPr>
          <w:p w14:paraId="66CC20B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欧必翼</w:t>
            </w:r>
          </w:p>
        </w:tc>
        <w:tc>
          <w:tcPr>
            <w:tcW w:w="3353" w:type="dxa"/>
            <w:tcBorders>
              <w:top w:val="nil"/>
              <w:left w:val="nil"/>
              <w:bottom w:val="single" w:color="auto" w:sz="4" w:space="0"/>
              <w:right w:val="single" w:color="auto" w:sz="4" w:space="0"/>
            </w:tcBorders>
            <w:noWrap/>
            <w:vAlign w:val="center"/>
          </w:tcPr>
          <w:p w14:paraId="7D86B95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SW-F19</w:t>
            </w:r>
          </w:p>
        </w:tc>
        <w:tc>
          <w:tcPr>
            <w:tcW w:w="568" w:type="dxa"/>
            <w:tcBorders>
              <w:top w:val="nil"/>
              <w:left w:val="nil"/>
              <w:bottom w:val="single" w:color="auto" w:sz="4" w:space="0"/>
              <w:right w:val="single" w:color="auto" w:sz="4" w:space="0"/>
            </w:tcBorders>
            <w:noWrap w:val="0"/>
            <w:vAlign w:val="center"/>
          </w:tcPr>
          <w:p w14:paraId="08DA58D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947" w:type="dxa"/>
            <w:tcBorders>
              <w:top w:val="nil"/>
              <w:left w:val="nil"/>
              <w:bottom w:val="single" w:color="auto" w:sz="4" w:space="0"/>
              <w:right w:val="single" w:color="auto" w:sz="4" w:space="0"/>
            </w:tcBorders>
            <w:noWrap w:val="0"/>
            <w:vAlign w:val="center"/>
          </w:tcPr>
          <w:p w14:paraId="7F041EF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7F4BB48F">
        <w:tblPrEx>
          <w:tblCellMar>
            <w:top w:w="0" w:type="dxa"/>
            <w:left w:w="108" w:type="dxa"/>
            <w:bottom w:w="0" w:type="dxa"/>
            <w:right w:w="108" w:type="dxa"/>
          </w:tblCellMar>
        </w:tblPrEx>
        <w:tc>
          <w:tcPr>
            <w:tcW w:w="568" w:type="dxa"/>
            <w:tcBorders>
              <w:top w:val="nil"/>
              <w:left w:val="single" w:color="auto" w:sz="4" w:space="0"/>
              <w:bottom w:val="single" w:color="auto" w:sz="4" w:space="0"/>
              <w:right w:val="single" w:color="auto" w:sz="4" w:space="0"/>
            </w:tcBorders>
            <w:noWrap/>
            <w:vAlign w:val="center"/>
          </w:tcPr>
          <w:p w14:paraId="722130D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1746" w:type="dxa"/>
            <w:tcBorders>
              <w:top w:val="nil"/>
              <w:left w:val="nil"/>
              <w:bottom w:val="single" w:color="auto" w:sz="4" w:space="0"/>
              <w:right w:val="single" w:color="auto" w:sz="4" w:space="0"/>
            </w:tcBorders>
            <w:noWrap w:val="0"/>
            <w:vAlign w:val="center"/>
          </w:tcPr>
          <w:p w14:paraId="126AFFA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手持式金属探测器</w:t>
            </w:r>
          </w:p>
        </w:tc>
        <w:tc>
          <w:tcPr>
            <w:tcW w:w="1419" w:type="dxa"/>
            <w:tcBorders>
              <w:top w:val="nil"/>
              <w:left w:val="nil"/>
              <w:bottom w:val="single" w:color="auto" w:sz="4" w:space="0"/>
              <w:right w:val="single" w:color="auto" w:sz="4" w:space="0"/>
            </w:tcBorders>
            <w:noWrap/>
            <w:vAlign w:val="center"/>
          </w:tcPr>
          <w:p w14:paraId="38673F5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标康</w:t>
            </w:r>
          </w:p>
        </w:tc>
        <w:tc>
          <w:tcPr>
            <w:tcW w:w="3353" w:type="dxa"/>
            <w:tcBorders>
              <w:top w:val="nil"/>
              <w:left w:val="nil"/>
              <w:bottom w:val="single" w:color="auto" w:sz="4" w:space="0"/>
              <w:right w:val="single" w:color="auto" w:sz="4" w:space="0"/>
            </w:tcBorders>
            <w:noWrap/>
            <w:vAlign w:val="center"/>
          </w:tcPr>
          <w:p w14:paraId="3576575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PD140</w:t>
            </w:r>
          </w:p>
        </w:tc>
        <w:tc>
          <w:tcPr>
            <w:tcW w:w="568" w:type="dxa"/>
            <w:tcBorders>
              <w:top w:val="nil"/>
              <w:left w:val="nil"/>
              <w:bottom w:val="single" w:color="auto" w:sz="4" w:space="0"/>
              <w:right w:val="single" w:color="auto" w:sz="4" w:space="0"/>
            </w:tcBorders>
            <w:noWrap w:val="0"/>
            <w:vAlign w:val="center"/>
          </w:tcPr>
          <w:p w14:paraId="02ACBD8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947" w:type="dxa"/>
            <w:tcBorders>
              <w:top w:val="nil"/>
              <w:left w:val="nil"/>
              <w:bottom w:val="single" w:color="auto" w:sz="4" w:space="0"/>
              <w:right w:val="single" w:color="auto" w:sz="4" w:space="0"/>
            </w:tcBorders>
            <w:noWrap w:val="0"/>
            <w:vAlign w:val="center"/>
          </w:tcPr>
          <w:p w14:paraId="0F818EA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4.00 </w:t>
            </w:r>
          </w:p>
        </w:tc>
      </w:tr>
      <w:tr w14:paraId="7D0C19D2">
        <w:tblPrEx>
          <w:tblCellMar>
            <w:top w:w="0" w:type="dxa"/>
            <w:left w:w="108" w:type="dxa"/>
            <w:bottom w:w="0" w:type="dxa"/>
            <w:right w:w="108" w:type="dxa"/>
          </w:tblCellMar>
        </w:tblPrEx>
        <w:tc>
          <w:tcPr>
            <w:tcW w:w="568" w:type="dxa"/>
            <w:tcBorders>
              <w:top w:val="nil"/>
              <w:left w:val="single" w:color="auto" w:sz="4" w:space="0"/>
              <w:bottom w:val="single" w:color="auto" w:sz="4" w:space="0"/>
              <w:right w:val="single" w:color="auto" w:sz="4" w:space="0"/>
            </w:tcBorders>
            <w:noWrap/>
            <w:vAlign w:val="center"/>
          </w:tcPr>
          <w:p w14:paraId="6DC05CC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1746" w:type="dxa"/>
            <w:tcBorders>
              <w:top w:val="nil"/>
              <w:left w:val="nil"/>
              <w:bottom w:val="single" w:color="auto" w:sz="4" w:space="0"/>
              <w:right w:val="single" w:color="auto" w:sz="4" w:space="0"/>
            </w:tcBorders>
            <w:noWrap/>
            <w:vAlign w:val="center"/>
          </w:tcPr>
          <w:p w14:paraId="2C84330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桌面工作站</w:t>
            </w:r>
          </w:p>
        </w:tc>
        <w:tc>
          <w:tcPr>
            <w:tcW w:w="1419" w:type="dxa"/>
            <w:tcBorders>
              <w:top w:val="nil"/>
              <w:left w:val="nil"/>
              <w:bottom w:val="single" w:color="auto" w:sz="4" w:space="0"/>
              <w:right w:val="single" w:color="auto" w:sz="4" w:space="0"/>
            </w:tcBorders>
            <w:noWrap/>
            <w:vAlign w:val="center"/>
          </w:tcPr>
          <w:p w14:paraId="3029258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戴尔</w:t>
            </w:r>
          </w:p>
        </w:tc>
        <w:tc>
          <w:tcPr>
            <w:tcW w:w="3353" w:type="dxa"/>
            <w:tcBorders>
              <w:top w:val="nil"/>
              <w:left w:val="nil"/>
              <w:bottom w:val="single" w:color="auto" w:sz="4" w:space="0"/>
              <w:right w:val="single" w:color="auto" w:sz="4" w:space="0"/>
            </w:tcBorders>
            <w:noWrap/>
            <w:vAlign w:val="center"/>
          </w:tcPr>
          <w:p w14:paraId="3A46925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Precision 3630 Tower</w:t>
            </w:r>
          </w:p>
        </w:tc>
        <w:tc>
          <w:tcPr>
            <w:tcW w:w="568" w:type="dxa"/>
            <w:tcBorders>
              <w:top w:val="nil"/>
              <w:left w:val="nil"/>
              <w:bottom w:val="single" w:color="auto" w:sz="4" w:space="0"/>
              <w:right w:val="single" w:color="auto" w:sz="4" w:space="0"/>
            </w:tcBorders>
            <w:noWrap/>
            <w:vAlign w:val="center"/>
          </w:tcPr>
          <w:p w14:paraId="1BEFA8A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947" w:type="dxa"/>
            <w:tcBorders>
              <w:top w:val="nil"/>
              <w:left w:val="nil"/>
              <w:bottom w:val="single" w:color="auto" w:sz="4" w:space="0"/>
              <w:right w:val="single" w:color="auto" w:sz="4" w:space="0"/>
            </w:tcBorders>
            <w:noWrap/>
            <w:vAlign w:val="center"/>
          </w:tcPr>
          <w:p w14:paraId="35A1187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7.00 </w:t>
            </w:r>
          </w:p>
        </w:tc>
      </w:tr>
      <w:tr w14:paraId="2875975A">
        <w:tblPrEx>
          <w:tblCellMar>
            <w:top w:w="0" w:type="dxa"/>
            <w:left w:w="108" w:type="dxa"/>
            <w:bottom w:w="0" w:type="dxa"/>
            <w:right w:w="108" w:type="dxa"/>
          </w:tblCellMar>
        </w:tblPrEx>
        <w:tc>
          <w:tcPr>
            <w:tcW w:w="568" w:type="dxa"/>
            <w:tcBorders>
              <w:top w:val="nil"/>
              <w:left w:val="single" w:color="auto" w:sz="4" w:space="0"/>
              <w:bottom w:val="single" w:color="auto" w:sz="4" w:space="0"/>
              <w:right w:val="single" w:color="auto" w:sz="4" w:space="0"/>
            </w:tcBorders>
            <w:noWrap/>
            <w:vAlign w:val="center"/>
          </w:tcPr>
          <w:p w14:paraId="7D5B73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1746" w:type="dxa"/>
            <w:tcBorders>
              <w:top w:val="nil"/>
              <w:left w:val="nil"/>
              <w:bottom w:val="single" w:color="auto" w:sz="4" w:space="0"/>
              <w:right w:val="single" w:color="auto" w:sz="4" w:space="0"/>
            </w:tcBorders>
            <w:noWrap/>
            <w:vAlign w:val="center"/>
          </w:tcPr>
          <w:p w14:paraId="1C22BDE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台式计算机</w:t>
            </w:r>
          </w:p>
        </w:tc>
        <w:tc>
          <w:tcPr>
            <w:tcW w:w="1419" w:type="dxa"/>
            <w:tcBorders>
              <w:top w:val="nil"/>
              <w:left w:val="nil"/>
              <w:bottom w:val="single" w:color="auto" w:sz="4" w:space="0"/>
              <w:right w:val="single" w:color="auto" w:sz="4" w:space="0"/>
            </w:tcBorders>
            <w:noWrap/>
            <w:vAlign w:val="center"/>
          </w:tcPr>
          <w:p w14:paraId="181AB3A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戴尔</w:t>
            </w:r>
          </w:p>
        </w:tc>
        <w:tc>
          <w:tcPr>
            <w:tcW w:w="3353" w:type="dxa"/>
            <w:tcBorders>
              <w:top w:val="nil"/>
              <w:left w:val="nil"/>
              <w:bottom w:val="single" w:color="auto" w:sz="4" w:space="0"/>
              <w:right w:val="single" w:color="auto" w:sz="4" w:space="0"/>
            </w:tcBorders>
            <w:noWrap/>
            <w:vAlign w:val="center"/>
          </w:tcPr>
          <w:p w14:paraId="695F07B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Optiplex 7050 Tower 002208</w:t>
            </w:r>
          </w:p>
        </w:tc>
        <w:tc>
          <w:tcPr>
            <w:tcW w:w="568" w:type="dxa"/>
            <w:tcBorders>
              <w:top w:val="nil"/>
              <w:left w:val="nil"/>
              <w:bottom w:val="single" w:color="auto" w:sz="4" w:space="0"/>
              <w:right w:val="single" w:color="auto" w:sz="4" w:space="0"/>
            </w:tcBorders>
            <w:noWrap/>
            <w:vAlign w:val="center"/>
          </w:tcPr>
          <w:p w14:paraId="1230547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947" w:type="dxa"/>
            <w:tcBorders>
              <w:top w:val="nil"/>
              <w:left w:val="nil"/>
              <w:bottom w:val="single" w:color="auto" w:sz="4" w:space="0"/>
              <w:right w:val="single" w:color="auto" w:sz="4" w:space="0"/>
            </w:tcBorders>
            <w:noWrap/>
            <w:vAlign w:val="center"/>
          </w:tcPr>
          <w:p w14:paraId="39958D6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3.00 </w:t>
            </w:r>
          </w:p>
        </w:tc>
      </w:tr>
      <w:tr w14:paraId="44C236F7">
        <w:tblPrEx>
          <w:tblCellMar>
            <w:top w:w="0" w:type="dxa"/>
            <w:left w:w="108" w:type="dxa"/>
            <w:bottom w:w="0" w:type="dxa"/>
            <w:right w:w="108" w:type="dxa"/>
          </w:tblCellMar>
        </w:tblPrEx>
        <w:tc>
          <w:tcPr>
            <w:tcW w:w="568" w:type="dxa"/>
            <w:tcBorders>
              <w:top w:val="nil"/>
              <w:left w:val="single" w:color="auto" w:sz="4" w:space="0"/>
              <w:bottom w:val="single" w:color="auto" w:sz="4" w:space="0"/>
              <w:right w:val="single" w:color="auto" w:sz="4" w:space="0"/>
            </w:tcBorders>
            <w:noWrap/>
            <w:vAlign w:val="center"/>
          </w:tcPr>
          <w:p w14:paraId="2BBAECA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1746" w:type="dxa"/>
            <w:tcBorders>
              <w:top w:val="nil"/>
              <w:left w:val="nil"/>
              <w:bottom w:val="single" w:color="auto" w:sz="4" w:space="0"/>
              <w:right w:val="single" w:color="auto" w:sz="4" w:space="0"/>
            </w:tcBorders>
            <w:noWrap/>
            <w:vAlign w:val="center"/>
          </w:tcPr>
          <w:p w14:paraId="66E3986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投影仪</w:t>
            </w:r>
          </w:p>
        </w:tc>
        <w:tc>
          <w:tcPr>
            <w:tcW w:w="1419" w:type="dxa"/>
            <w:tcBorders>
              <w:top w:val="nil"/>
              <w:left w:val="nil"/>
              <w:bottom w:val="single" w:color="auto" w:sz="4" w:space="0"/>
              <w:right w:val="single" w:color="auto" w:sz="4" w:space="0"/>
            </w:tcBorders>
            <w:noWrap/>
            <w:vAlign w:val="center"/>
          </w:tcPr>
          <w:p w14:paraId="1AFBE96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光峰</w:t>
            </w:r>
          </w:p>
        </w:tc>
        <w:tc>
          <w:tcPr>
            <w:tcW w:w="3353" w:type="dxa"/>
            <w:tcBorders>
              <w:top w:val="nil"/>
              <w:left w:val="nil"/>
              <w:bottom w:val="single" w:color="auto" w:sz="4" w:space="0"/>
              <w:right w:val="single" w:color="auto" w:sz="4" w:space="0"/>
            </w:tcBorders>
            <w:noWrap/>
            <w:vAlign w:val="center"/>
          </w:tcPr>
          <w:p w14:paraId="49353C4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AL-DH780、AL-DH560</w:t>
            </w:r>
          </w:p>
        </w:tc>
        <w:tc>
          <w:tcPr>
            <w:tcW w:w="568" w:type="dxa"/>
            <w:tcBorders>
              <w:top w:val="nil"/>
              <w:left w:val="nil"/>
              <w:bottom w:val="single" w:color="auto" w:sz="4" w:space="0"/>
              <w:right w:val="single" w:color="auto" w:sz="4" w:space="0"/>
            </w:tcBorders>
            <w:noWrap/>
            <w:vAlign w:val="center"/>
          </w:tcPr>
          <w:p w14:paraId="0ADA15A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947" w:type="dxa"/>
            <w:tcBorders>
              <w:top w:val="nil"/>
              <w:left w:val="nil"/>
              <w:bottom w:val="single" w:color="auto" w:sz="4" w:space="0"/>
              <w:right w:val="single" w:color="auto" w:sz="4" w:space="0"/>
            </w:tcBorders>
            <w:noWrap/>
            <w:vAlign w:val="center"/>
          </w:tcPr>
          <w:p w14:paraId="1D891F1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7.00 </w:t>
            </w:r>
          </w:p>
        </w:tc>
      </w:tr>
      <w:tr w14:paraId="598CC4DF">
        <w:tblPrEx>
          <w:tblCellMar>
            <w:top w:w="0" w:type="dxa"/>
            <w:left w:w="108" w:type="dxa"/>
            <w:bottom w:w="0" w:type="dxa"/>
            <w:right w:w="108" w:type="dxa"/>
          </w:tblCellMar>
        </w:tblPrEx>
        <w:tc>
          <w:tcPr>
            <w:tcW w:w="568" w:type="dxa"/>
            <w:tcBorders>
              <w:top w:val="nil"/>
              <w:left w:val="single" w:color="auto" w:sz="4" w:space="0"/>
              <w:bottom w:val="single" w:color="auto" w:sz="4" w:space="0"/>
              <w:right w:val="single" w:color="auto" w:sz="4" w:space="0"/>
            </w:tcBorders>
            <w:noWrap/>
            <w:vAlign w:val="center"/>
          </w:tcPr>
          <w:p w14:paraId="2CBEFE3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1746" w:type="dxa"/>
            <w:tcBorders>
              <w:top w:val="nil"/>
              <w:left w:val="nil"/>
              <w:bottom w:val="single" w:color="auto" w:sz="4" w:space="0"/>
              <w:right w:val="single" w:color="auto" w:sz="4" w:space="0"/>
            </w:tcBorders>
            <w:noWrap/>
            <w:vAlign w:val="center"/>
          </w:tcPr>
          <w:p w14:paraId="7F966E4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触控一体机</w:t>
            </w:r>
          </w:p>
        </w:tc>
        <w:tc>
          <w:tcPr>
            <w:tcW w:w="1419" w:type="dxa"/>
            <w:tcBorders>
              <w:top w:val="nil"/>
              <w:left w:val="nil"/>
              <w:bottom w:val="single" w:color="auto" w:sz="4" w:space="0"/>
              <w:right w:val="single" w:color="auto" w:sz="4" w:space="0"/>
            </w:tcBorders>
            <w:noWrap w:val="0"/>
            <w:vAlign w:val="center"/>
          </w:tcPr>
          <w:p w14:paraId="1CEDF00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T.K 天创科林、MAXHUB</w:t>
            </w:r>
          </w:p>
        </w:tc>
        <w:tc>
          <w:tcPr>
            <w:tcW w:w="3353" w:type="dxa"/>
            <w:tcBorders>
              <w:top w:val="nil"/>
              <w:left w:val="nil"/>
              <w:bottom w:val="single" w:color="auto" w:sz="4" w:space="0"/>
              <w:right w:val="single" w:color="auto" w:sz="4" w:space="0"/>
            </w:tcBorders>
            <w:noWrap w:val="0"/>
            <w:vAlign w:val="center"/>
          </w:tcPr>
          <w:p w14:paraId="38798B4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TK-MV75IG、TK-MV32IG、TK-MV55IG、SD65CC</w:t>
            </w:r>
          </w:p>
        </w:tc>
        <w:tc>
          <w:tcPr>
            <w:tcW w:w="568" w:type="dxa"/>
            <w:tcBorders>
              <w:top w:val="nil"/>
              <w:left w:val="nil"/>
              <w:bottom w:val="single" w:color="auto" w:sz="4" w:space="0"/>
              <w:right w:val="single" w:color="auto" w:sz="4" w:space="0"/>
            </w:tcBorders>
            <w:noWrap/>
            <w:vAlign w:val="center"/>
          </w:tcPr>
          <w:p w14:paraId="17C156E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台</w:t>
            </w:r>
          </w:p>
        </w:tc>
        <w:tc>
          <w:tcPr>
            <w:tcW w:w="947" w:type="dxa"/>
            <w:tcBorders>
              <w:top w:val="nil"/>
              <w:left w:val="nil"/>
              <w:bottom w:val="single" w:color="auto" w:sz="4" w:space="0"/>
              <w:right w:val="single" w:color="auto" w:sz="4" w:space="0"/>
            </w:tcBorders>
            <w:noWrap/>
            <w:vAlign w:val="center"/>
          </w:tcPr>
          <w:p w14:paraId="5BDC9E9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8.00 </w:t>
            </w:r>
          </w:p>
        </w:tc>
      </w:tr>
      <w:tr w14:paraId="47065A96">
        <w:tblPrEx>
          <w:tblCellMar>
            <w:top w:w="0" w:type="dxa"/>
            <w:left w:w="108" w:type="dxa"/>
            <w:bottom w:w="0" w:type="dxa"/>
            <w:right w:w="108" w:type="dxa"/>
          </w:tblCellMar>
        </w:tblPrEx>
        <w:tc>
          <w:tcPr>
            <w:tcW w:w="568" w:type="dxa"/>
            <w:tcBorders>
              <w:top w:val="nil"/>
              <w:left w:val="single" w:color="auto" w:sz="4" w:space="0"/>
              <w:bottom w:val="single" w:color="auto" w:sz="4" w:space="0"/>
              <w:right w:val="single" w:color="auto" w:sz="4" w:space="0"/>
            </w:tcBorders>
            <w:noWrap/>
            <w:vAlign w:val="center"/>
          </w:tcPr>
          <w:p w14:paraId="7AA7ECB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1746" w:type="dxa"/>
            <w:tcBorders>
              <w:top w:val="single" w:color="000000" w:sz="4" w:space="0"/>
              <w:left w:val="single" w:color="000000" w:sz="4" w:space="0"/>
              <w:bottom w:val="single" w:color="000000" w:sz="4" w:space="0"/>
              <w:right w:val="single" w:color="000000" w:sz="4" w:space="0"/>
            </w:tcBorders>
            <w:noWrap w:val="0"/>
            <w:vAlign w:val="center"/>
          </w:tcPr>
          <w:p w14:paraId="7A8ABB2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UPS电池</w:t>
            </w:r>
          </w:p>
        </w:tc>
        <w:tc>
          <w:tcPr>
            <w:tcW w:w="1419" w:type="dxa"/>
            <w:tcBorders>
              <w:top w:val="nil"/>
              <w:left w:val="single" w:color="auto" w:sz="4" w:space="0"/>
              <w:bottom w:val="single" w:color="auto" w:sz="4" w:space="0"/>
              <w:right w:val="single" w:color="auto" w:sz="4" w:space="0"/>
            </w:tcBorders>
            <w:noWrap w:val="0"/>
            <w:vAlign w:val="center"/>
          </w:tcPr>
          <w:p w14:paraId="32FBD1B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联科</w:t>
            </w:r>
          </w:p>
        </w:tc>
        <w:tc>
          <w:tcPr>
            <w:tcW w:w="3353" w:type="dxa"/>
            <w:tcBorders>
              <w:top w:val="nil"/>
              <w:left w:val="nil"/>
              <w:bottom w:val="single" w:color="auto" w:sz="4" w:space="0"/>
              <w:right w:val="single" w:color="auto" w:sz="4" w:space="0"/>
            </w:tcBorders>
            <w:noWrap w:val="0"/>
            <w:vAlign w:val="center"/>
          </w:tcPr>
          <w:p w14:paraId="5A112B74">
            <w:pPr>
              <w:widowControl/>
              <w:jc w:val="center"/>
              <w:rPr>
                <w:rFonts w:ascii="宋体" w:hAnsi="宋体" w:cs="宋体"/>
                <w:color w:val="auto"/>
                <w:kern w:val="0"/>
                <w:szCs w:val="21"/>
                <w:highlight w:val="none"/>
              </w:rPr>
            </w:pPr>
            <w:r>
              <w:rPr>
                <w:rFonts w:ascii="宋体" w:hAnsi="宋体" w:cs="宋体"/>
                <w:color w:val="auto"/>
                <w:kern w:val="0"/>
                <w:szCs w:val="21"/>
                <w:highlight w:val="none"/>
              </w:rPr>
              <w:t>12V 120HA</w:t>
            </w:r>
          </w:p>
        </w:tc>
        <w:tc>
          <w:tcPr>
            <w:tcW w:w="568" w:type="dxa"/>
            <w:tcBorders>
              <w:top w:val="single" w:color="000000" w:sz="4" w:space="0"/>
              <w:left w:val="single" w:color="000000" w:sz="4" w:space="0"/>
              <w:bottom w:val="single" w:color="000000" w:sz="4" w:space="0"/>
              <w:right w:val="nil"/>
            </w:tcBorders>
            <w:noWrap w:val="0"/>
            <w:vAlign w:val="center"/>
          </w:tcPr>
          <w:p w14:paraId="308AD2C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947" w:type="dxa"/>
            <w:tcBorders>
              <w:top w:val="nil"/>
              <w:left w:val="single" w:color="auto" w:sz="4" w:space="0"/>
              <w:bottom w:val="single" w:color="auto" w:sz="4" w:space="0"/>
              <w:right w:val="single" w:color="auto" w:sz="4" w:space="0"/>
            </w:tcBorders>
            <w:noWrap w:val="0"/>
            <w:vAlign w:val="center"/>
          </w:tcPr>
          <w:p w14:paraId="42C6CB9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bl>
    <w:p w14:paraId="63A6CE7D">
      <w:pPr>
        <w:spacing w:line="360" w:lineRule="auto"/>
        <w:rPr>
          <w:rFonts w:ascii="宋体" w:hAnsi="宋体"/>
          <w:color w:val="auto"/>
          <w:sz w:val="24"/>
          <w:szCs w:val="28"/>
          <w:highlight w:val="none"/>
        </w:rPr>
      </w:pPr>
    </w:p>
    <w:p w14:paraId="22708521">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博物馆应用系统运维清单如下：</w:t>
      </w:r>
    </w:p>
    <w:tbl>
      <w:tblPr>
        <w:tblStyle w:val="46"/>
        <w:tblW w:w="8709" w:type="dxa"/>
        <w:tblInd w:w="0" w:type="dxa"/>
        <w:tblLayout w:type="fixed"/>
        <w:tblCellMar>
          <w:top w:w="0" w:type="dxa"/>
          <w:left w:w="108" w:type="dxa"/>
          <w:bottom w:w="0" w:type="dxa"/>
          <w:right w:w="108" w:type="dxa"/>
        </w:tblCellMar>
      </w:tblPr>
      <w:tblGrid>
        <w:gridCol w:w="723"/>
        <w:gridCol w:w="3101"/>
        <w:gridCol w:w="723"/>
        <w:gridCol w:w="2149"/>
        <w:gridCol w:w="723"/>
        <w:gridCol w:w="1290"/>
      </w:tblGrid>
      <w:tr w14:paraId="309F5FB1">
        <w:tblPrEx>
          <w:tblCellMar>
            <w:top w:w="0" w:type="dxa"/>
            <w:left w:w="108" w:type="dxa"/>
            <w:bottom w:w="0" w:type="dxa"/>
            <w:right w:w="108" w:type="dxa"/>
          </w:tblCellMar>
        </w:tblPrEx>
        <w:trPr>
          <w:trHeight w:val="537" w:hRule="atLeast"/>
        </w:trPr>
        <w:tc>
          <w:tcPr>
            <w:tcW w:w="72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C154A7">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3101" w:type="dxa"/>
            <w:tcBorders>
              <w:top w:val="single" w:color="auto" w:sz="4" w:space="0"/>
              <w:left w:val="nil"/>
              <w:bottom w:val="single" w:color="auto" w:sz="4" w:space="0"/>
              <w:right w:val="single" w:color="auto" w:sz="4" w:space="0"/>
            </w:tcBorders>
            <w:shd w:val="clear" w:color="000000" w:fill="FFFFFF"/>
            <w:noWrap w:val="0"/>
            <w:vAlign w:val="center"/>
          </w:tcPr>
          <w:p w14:paraId="79C2EF0F">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项目</w:t>
            </w:r>
          </w:p>
        </w:tc>
        <w:tc>
          <w:tcPr>
            <w:tcW w:w="723" w:type="dxa"/>
            <w:tcBorders>
              <w:top w:val="single" w:color="auto" w:sz="4" w:space="0"/>
              <w:left w:val="nil"/>
              <w:bottom w:val="single" w:color="auto" w:sz="4" w:space="0"/>
              <w:right w:val="single" w:color="auto" w:sz="4" w:space="0"/>
            </w:tcBorders>
            <w:shd w:val="clear" w:color="000000" w:fill="FFFFFF"/>
            <w:noWrap w:val="0"/>
            <w:vAlign w:val="center"/>
          </w:tcPr>
          <w:p w14:paraId="43B72B06">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2149" w:type="dxa"/>
            <w:tcBorders>
              <w:top w:val="single" w:color="auto" w:sz="4" w:space="0"/>
              <w:left w:val="nil"/>
              <w:bottom w:val="single" w:color="auto" w:sz="4" w:space="0"/>
              <w:right w:val="single" w:color="auto" w:sz="4" w:space="0"/>
            </w:tcBorders>
            <w:shd w:val="clear" w:color="000000" w:fill="FFFFFF"/>
            <w:noWrap w:val="0"/>
            <w:vAlign w:val="center"/>
          </w:tcPr>
          <w:p w14:paraId="009113F6">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类型</w:t>
            </w:r>
          </w:p>
        </w:tc>
        <w:tc>
          <w:tcPr>
            <w:tcW w:w="723" w:type="dxa"/>
            <w:tcBorders>
              <w:top w:val="single" w:color="auto" w:sz="4" w:space="0"/>
              <w:left w:val="nil"/>
              <w:bottom w:val="single" w:color="auto" w:sz="4" w:space="0"/>
              <w:right w:val="single" w:color="auto" w:sz="4" w:space="0"/>
            </w:tcBorders>
            <w:shd w:val="clear" w:color="000000" w:fill="FFFFFF"/>
            <w:noWrap w:val="0"/>
            <w:vAlign w:val="center"/>
          </w:tcPr>
          <w:p w14:paraId="6F754CA4">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1290" w:type="dxa"/>
            <w:tcBorders>
              <w:top w:val="single" w:color="auto" w:sz="4" w:space="0"/>
              <w:left w:val="nil"/>
              <w:bottom w:val="single" w:color="auto" w:sz="4" w:space="0"/>
              <w:right w:val="single" w:color="auto" w:sz="4" w:space="0"/>
            </w:tcBorders>
            <w:shd w:val="clear" w:color="000000" w:fill="FFFFFF"/>
            <w:noWrap w:val="0"/>
            <w:vAlign w:val="center"/>
          </w:tcPr>
          <w:p w14:paraId="45F6FA92">
            <w:pPr>
              <w:widowControl/>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r>
      <w:tr w14:paraId="0F335F8C">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023C165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 </w:t>
            </w:r>
          </w:p>
        </w:tc>
        <w:tc>
          <w:tcPr>
            <w:tcW w:w="3101" w:type="dxa"/>
            <w:tcBorders>
              <w:top w:val="nil"/>
              <w:left w:val="nil"/>
              <w:bottom w:val="single" w:color="auto" w:sz="4" w:space="0"/>
              <w:right w:val="single" w:color="auto" w:sz="4" w:space="0"/>
            </w:tcBorders>
            <w:shd w:val="clear" w:color="000000" w:fill="FFFFFF"/>
            <w:noWrap w:val="0"/>
            <w:vAlign w:val="center"/>
          </w:tcPr>
          <w:p w14:paraId="6D2AFD6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精品文物互动展示系统  </w:t>
            </w:r>
          </w:p>
        </w:tc>
        <w:tc>
          <w:tcPr>
            <w:tcW w:w="723" w:type="dxa"/>
            <w:tcBorders>
              <w:top w:val="nil"/>
              <w:left w:val="nil"/>
              <w:bottom w:val="single" w:color="auto" w:sz="4" w:space="0"/>
              <w:right w:val="single" w:color="auto" w:sz="4" w:space="0"/>
            </w:tcBorders>
            <w:shd w:val="clear" w:color="000000" w:fill="FFFFFF"/>
            <w:noWrap w:val="0"/>
            <w:vAlign w:val="center"/>
          </w:tcPr>
          <w:p w14:paraId="5137E87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04A5576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交互游戏三维类</w:t>
            </w:r>
          </w:p>
        </w:tc>
        <w:tc>
          <w:tcPr>
            <w:tcW w:w="723" w:type="dxa"/>
            <w:tcBorders>
              <w:top w:val="nil"/>
              <w:left w:val="nil"/>
              <w:bottom w:val="single" w:color="auto" w:sz="4" w:space="0"/>
              <w:right w:val="single" w:color="auto" w:sz="4" w:space="0"/>
            </w:tcBorders>
            <w:shd w:val="clear" w:color="000000" w:fill="FFFFFF"/>
            <w:noWrap w:val="0"/>
            <w:vAlign w:val="center"/>
          </w:tcPr>
          <w:p w14:paraId="77A5C97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4F9C561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034F5064">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123E397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 </w:t>
            </w:r>
          </w:p>
        </w:tc>
        <w:tc>
          <w:tcPr>
            <w:tcW w:w="3101" w:type="dxa"/>
            <w:tcBorders>
              <w:top w:val="nil"/>
              <w:left w:val="nil"/>
              <w:bottom w:val="single" w:color="auto" w:sz="4" w:space="0"/>
              <w:right w:val="single" w:color="auto" w:sz="4" w:space="0"/>
            </w:tcBorders>
            <w:shd w:val="clear" w:color="000000" w:fill="FFFFFF"/>
            <w:noWrap w:val="0"/>
            <w:vAlign w:val="center"/>
          </w:tcPr>
          <w:p w14:paraId="4A8505F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石斧的制作与使用互动系统</w:t>
            </w:r>
          </w:p>
        </w:tc>
        <w:tc>
          <w:tcPr>
            <w:tcW w:w="723" w:type="dxa"/>
            <w:tcBorders>
              <w:top w:val="nil"/>
              <w:left w:val="nil"/>
              <w:bottom w:val="single" w:color="auto" w:sz="4" w:space="0"/>
              <w:right w:val="single" w:color="auto" w:sz="4" w:space="0"/>
            </w:tcBorders>
            <w:shd w:val="clear" w:color="000000" w:fill="FFFFFF"/>
            <w:noWrap w:val="0"/>
            <w:vAlign w:val="center"/>
          </w:tcPr>
          <w:p w14:paraId="6D9E209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16BA57B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交互游戏三维类</w:t>
            </w:r>
          </w:p>
        </w:tc>
        <w:tc>
          <w:tcPr>
            <w:tcW w:w="723" w:type="dxa"/>
            <w:tcBorders>
              <w:top w:val="nil"/>
              <w:left w:val="nil"/>
              <w:bottom w:val="single" w:color="auto" w:sz="4" w:space="0"/>
              <w:right w:val="single" w:color="auto" w:sz="4" w:space="0"/>
            </w:tcBorders>
            <w:shd w:val="clear" w:color="000000" w:fill="FFFFFF"/>
            <w:noWrap w:val="0"/>
            <w:vAlign w:val="center"/>
          </w:tcPr>
          <w:p w14:paraId="2D12560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3A96EB5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46BD7CA9">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4673FF5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 </w:t>
            </w:r>
          </w:p>
        </w:tc>
        <w:tc>
          <w:tcPr>
            <w:tcW w:w="3101" w:type="dxa"/>
            <w:tcBorders>
              <w:top w:val="nil"/>
              <w:left w:val="nil"/>
              <w:bottom w:val="single" w:color="auto" w:sz="4" w:space="0"/>
              <w:right w:val="single" w:color="auto" w:sz="4" w:space="0"/>
            </w:tcBorders>
            <w:shd w:val="clear" w:color="000000" w:fill="FFFFFF"/>
            <w:noWrap w:val="0"/>
            <w:vAlign w:val="center"/>
          </w:tcPr>
          <w:p w14:paraId="11EB86F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黍谷回春动画播放系统</w:t>
            </w:r>
          </w:p>
        </w:tc>
        <w:tc>
          <w:tcPr>
            <w:tcW w:w="723" w:type="dxa"/>
            <w:tcBorders>
              <w:top w:val="nil"/>
              <w:left w:val="nil"/>
              <w:bottom w:val="single" w:color="auto" w:sz="4" w:space="0"/>
              <w:right w:val="single" w:color="auto" w:sz="4" w:space="0"/>
            </w:tcBorders>
            <w:shd w:val="clear" w:color="000000" w:fill="FFFFFF"/>
            <w:noWrap w:val="0"/>
            <w:vAlign w:val="center"/>
          </w:tcPr>
          <w:p w14:paraId="27AAE70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070124E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二维动画120秒</w:t>
            </w:r>
          </w:p>
        </w:tc>
        <w:tc>
          <w:tcPr>
            <w:tcW w:w="723" w:type="dxa"/>
            <w:tcBorders>
              <w:top w:val="nil"/>
              <w:left w:val="nil"/>
              <w:bottom w:val="single" w:color="auto" w:sz="4" w:space="0"/>
              <w:right w:val="single" w:color="auto" w:sz="4" w:space="0"/>
            </w:tcBorders>
            <w:shd w:val="clear" w:color="000000" w:fill="FFFFFF"/>
            <w:noWrap w:val="0"/>
            <w:vAlign w:val="center"/>
          </w:tcPr>
          <w:p w14:paraId="0221E7D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584B9A4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9.00 </w:t>
            </w:r>
          </w:p>
        </w:tc>
      </w:tr>
      <w:tr w14:paraId="2AA05B74">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25D9450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4 </w:t>
            </w:r>
          </w:p>
        </w:tc>
        <w:tc>
          <w:tcPr>
            <w:tcW w:w="3101" w:type="dxa"/>
            <w:tcBorders>
              <w:top w:val="nil"/>
              <w:left w:val="nil"/>
              <w:bottom w:val="single" w:color="auto" w:sz="4" w:space="0"/>
              <w:right w:val="single" w:color="auto" w:sz="4" w:space="0"/>
            </w:tcBorders>
            <w:shd w:val="clear" w:color="000000" w:fill="FFFFFF"/>
            <w:noWrap w:val="0"/>
            <w:vAlign w:val="center"/>
          </w:tcPr>
          <w:p w14:paraId="42FAED6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魔幻沙池互动系统</w:t>
            </w:r>
          </w:p>
        </w:tc>
        <w:tc>
          <w:tcPr>
            <w:tcW w:w="723" w:type="dxa"/>
            <w:tcBorders>
              <w:top w:val="nil"/>
              <w:left w:val="nil"/>
              <w:bottom w:val="single" w:color="auto" w:sz="4" w:space="0"/>
              <w:right w:val="single" w:color="auto" w:sz="4" w:space="0"/>
            </w:tcBorders>
            <w:shd w:val="clear" w:color="000000" w:fill="FFFFFF"/>
            <w:noWrap w:val="0"/>
            <w:vAlign w:val="center"/>
          </w:tcPr>
          <w:p w14:paraId="0E9B8D0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55C92D0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互游戏</w:t>
            </w:r>
          </w:p>
        </w:tc>
        <w:tc>
          <w:tcPr>
            <w:tcW w:w="723" w:type="dxa"/>
            <w:tcBorders>
              <w:top w:val="nil"/>
              <w:left w:val="nil"/>
              <w:bottom w:val="single" w:color="auto" w:sz="4" w:space="0"/>
              <w:right w:val="single" w:color="auto" w:sz="4" w:space="0"/>
            </w:tcBorders>
            <w:shd w:val="clear" w:color="000000" w:fill="FFFFFF"/>
            <w:noWrap w:val="0"/>
            <w:vAlign w:val="center"/>
          </w:tcPr>
          <w:p w14:paraId="0EEB8D8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65E048F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2EA099D">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6B41451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 </w:t>
            </w:r>
          </w:p>
        </w:tc>
        <w:tc>
          <w:tcPr>
            <w:tcW w:w="3101" w:type="dxa"/>
            <w:tcBorders>
              <w:top w:val="nil"/>
              <w:left w:val="nil"/>
              <w:bottom w:val="single" w:color="auto" w:sz="4" w:space="0"/>
              <w:right w:val="single" w:color="auto" w:sz="4" w:space="0"/>
            </w:tcBorders>
            <w:shd w:val="clear" w:color="000000" w:fill="FFFFFF"/>
            <w:noWrap w:val="0"/>
            <w:vAlign w:val="center"/>
          </w:tcPr>
          <w:p w14:paraId="73FB7E4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顺州古城投影系统</w:t>
            </w:r>
          </w:p>
        </w:tc>
        <w:tc>
          <w:tcPr>
            <w:tcW w:w="723" w:type="dxa"/>
            <w:tcBorders>
              <w:top w:val="nil"/>
              <w:left w:val="nil"/>
              <w:bottom w:val="single" w:color="auto" w:sz="4" w:space="0"/>
              <w:right w:val="single" w:color="auto" w:sz="4" w:space="0"/>
            </w:tcBorders>
            <w:shd w:val="clear" w:color="000000" w:fill="FFFFFF"/>
            <w:noWrap w:val="0"/>
            <w:vAlign w:val="center"/>
          </w:tcPr>
          <w:p w14:paraId="3B5D101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00155EA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视频片剪辑120秒</w:t>
            </w:r>
          </w:p>
        </w:tc>
        <w:tc>
          <w:tcPr>
            <w:tcW w:w="723" w:type="dxa"/>
            <w:tcBorders>
              <w:top w:val="nil"/>
              <w:left w:val="nil"/>
              <w:bottom w:val="single" w:color="auto" w:sz="4" w:space="0"/>
              <w:right w:val="single" w:color="auto" w:sz="4" w:space="0"/>
            </w:tcBorders>
            <w:shd w:val="clear" w:color="000000" w:fill="FFFFFF"/>
            <w:noWrap w:val="0"/>
            <w:vAlign w:val="center"/>
          </w:tcPr>
          <w:p w14:paraId="77D3D64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1936D9C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1FC38D2">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0CD0B4B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6 </w:t>
            </w:r>
          </w:p>
        </w:tc>
        <w:tc>
          <w:tcPr>
            <w:tcW w:w="3101" w:type="dxa"/>
            <w:tcBorders>
              <w:top w:val="nil"/>
              <w:left w:val="nil"/>
              <w:bottom w:val="single" w:color="auto" w:sz="4" w:space="0"/>
              <w:right w:val="single" w:color="auto" w:sz="4" w:space="0"/>
            </w:tcBorders>
            <w:shd w:val="clear" w:color="000000" w:fill="FFFFFF"/>
            <w:noWrap w:val="0"/>
            <w:vAlign w:val="center"/>
          </w:tcPr>
          <w:p w14:paraId="5A30F44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辽代贵族狩猎动画播放系统</w:t>
            </w:r>
          </w:p>
        </w:tc>
        <w:tc>
          <w:tcPr>
            <w:tcW w:w="723" w:type="dxa"/>
            <w:tcBorders>
              <w:top w:val="nil"/>
              <w:left w:val="nil"/>
              <w:bottom w:val="single" w:color="auto" w:sz="4" w:space="0"/>
              <w:right w:val="single" w:color="auto" w:sz="4" w:space="0"/>
            </w:tcBorders>
            <w:shd w:val="clear" w:color="000000" w:fill="FFFFFF"/>
            <w:noWrap w:val="0"/>
            <w:vAlign w:val="center"/>
          </w:tcPr>
          <w:p w14:paraId="785BC42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3721721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二维动画120秒</w:t>
            </w:r>
          </w:p>
        </w:tc>
        <w:tc>
          <w:tcPr>
            <w:tcW w:w="723" w:type="dxa"/>
            <w:tcBorders>
              <w:top w:val="nil"/>
              <w:left w:val="nil"/>
              <w:bottom w:val="single" w:color="auto" w:sz="4" w:space="0"/>
              <w:right w:val="single" w:color="auto" w:sz="4" w:space="0"/>
            </w:tcBorders>
            <w:shd w:val="clear" w:color="000000" w:fill="FFFFFF"/>
            <w:noWrap w:val="0"/>
            <w:vAlign w:val="center"/>
          </w:tcPr>
          <w:p w14:paraId="5C90EC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1A9A227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9.00 </w:t>
            </w:r>
          </w:p>
        </w:tc>
      </w:tr>
      <w:tr w14:paraId="67198D82">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0ED3208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7 </w:t>
            </w:r>
          </w:p>
        </w:tc>
        <w:tc>
          <w:tcPr>
            <w:tcW w:w="3101" w:type="dxa"/>
            <w:tcBorders>
              <w:top w:val="nil"/>
              <w:left w:val="nil"/>
              <w:bottom w:val="single" w:color="auto" w:sz="4" w:space="0"/>
              <w:right w:val="single" w:color="auto" w:sz="4" w:space="0"/>
            </w:tcBorders>
            <w:shd w:val="clear" w:color="000000" w:fill="FFFFFF"/>
            <w:noWrap w:val="0"/>
            <w:vAlign w:val="center"/>
          </w:tcPr>
          <w:p w14:paraId="662B437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焦庄地道战投影系统</w:t>
            </w:r>
          </w:p>
        </w:tc>
        <w:tc>
          <w:tcPr>
            <w:tcW w:w="723" w:type="dxa"/>
            <w:tcBorders>
              <w:top w:val="nil"/>
              <w:left w:val="nil"/>
              <w:bottom w:val="single" w:color="auto" w:sz="4" w:space="0"/>
              <w:right w:val="single" w:color="auto" w:sz="4" w:space="0"/>
            </w:tcBorders>
            <w:shd w:val="clear" w:color="000000" w:fill="FFFFFF"/>
            <w:noWrap w:val="0"/>
            <w:vAlign w:val="center"/>
          </w:tcPr>
          <w:p w14:paraId="2B98FA1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0231B07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三维动画120秒</w:t>
            </w:r>
          </w:p>
        </w:tc>
        <w:tc>
          <w:tcPr>
            <w:tcW w:w="723" w:type="dxa"/>
            <w:tcBorders>
              <w:top w:val="nil"/>
              <w:left w:val="nil"/>
              <w:bottom w:val="single" w:color="auto" w:sz="4" w:space="0"/>
              <w:right w:val="single" w:color="auto" w:sz="4" w:space="0"/>
            </w:tcBorders>
            <w:shd w:val="clear" w:color="000000" w:fill="FFFFFF"/>
            <w:noWrap w:val="0"/>
            <w:vAlign w:val="center"/>
          </w:tcPr>
          <w:p w14:paraId="2096E76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52865A0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5542FE89">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048C04A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8 </w:t>
            </w:r>
          </w:p>
        </w:tc>
        <w:tc>
          <w:tcPr>
            <w:tcW w:w="3101" w:type="dxa"/>
            <w:tcBorders>
              <w:top w:val="nil"/>
              <w:left w:val="nil"/>
              <w:bottom w:val="single" w:color="auto" w:sz="4" w:space="0"/>
              <w:right w:val="single" w:color="auto" w:sz="4" w:space="0"/>
            </w:tcBorders>
            <w:shd w:val="clear" w:color="000000" w:fill="FFFFFF"/>
            <w:noWrap w:val="0"/>
            <w:vAlign w:val="center"/>
          </w:tcPr>
          <w:p w14:paraId="069B86E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城市变迁投影系统</w:t>
            </w:r>
          </w:p>
        </w:tc>
        <w:tc>
          <w:tcPr>
            <w:tcW w:w="723" w:type="dxa"/>
            <w:tcBorders>
              <w:top w:val="nil"/>
              <w:left w:val="nil"/>
              <w:bottom w:val="single" w:color="auto" w:sz="4" w:space="0"/>
              <w:right w:val="single" w:color="auto" w:sz="4" w:space="0"/>
            </w:tcBorders>
            <w:shd w:val="clear" w:color="000000" w:fill="FFFFFF"/>
            <w:noWrap w:val="0"/>
            <w:vAlign w:val="center"/>
          </w:tcPr>
          <w:p w14:paraId="498F3FA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3062597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视频宣传片</w:t>
            </w:r>
          </w:p>
        </w:tc>
        <w:tc>
          <w:tcPr>
            <w:tcW w:w="723" w:type="dxa"/>
            <w:tcBorders>
              <w:top w:val="nil"/>
              <w:left w:val="nil"/>
              <w:bottom w:val="single" w:color="auto" w:sz="4" w:space="0"/>
              <w:right w:val="single" w:color="auto" w:sz="4" w:space="0"/>
            </w:tcBorders>
            <w:shd w:val="clear" w:color="000000" w:fill="FFFFFF"/>
            <w:noWrap w:val="0"/>
            <w:vAlign w:val="center"/>
          </w:tcPr>
          <w:p w14:paraId="6776CC0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0BE8A24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2.00 </w:t>
            </w:r>
          </w:p>
        </w:tc>
      </w:tr>
      <w:tr w14:paraId="2F5DBDA5">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42C7EAC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9 </w:t>
            </w:r>
          </w:p>
        </w:tc>
        <w:tc>
          <w:tcPr>
            <w:tcW w:w="3101" w:type="dxa"/>
            <w:tcBorders>
              <w:top w:val="nil"/>
              <w:left w:val="nil"/>
              <w:bottom w:val="single" w:color="auto" w:sz="4" w:space="0"/>
              <w:right w:val="single" w:color="auto" w:sz="4" w:space="0"/>
            </w:tcBorders>
            <w:shd w:val="clear" w:color="000000" w:fill="FFFFFF"/>
            <w:noWrap w:val="0"/>
            <w:vAlign w:val="center"/>
          </w:tcPr>
          <w:p w14:paraId="551B982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宜居城市互动系统</w:t>
            </w:r>
          </w:p>
        </w:tc>
        <w:tc>
          <w:tcPr>
            <w:tcW w:w="723" w:type="dxa"/>
            <w:tcBorders>
              <w:top w:val="nil"/>
              <w:left w:val="nil"/>
              <w:bottom w:val="single" w:color="auto" w:sz="4" w:space="0"/>
              <w:right w:val="single" w:color="auto" w:sz="4" w:space="0"/>
            </w:tcBorders>
            <w:shd w:val="clear" w:color="000000" w:fill="FFFFFF"/>
            <w:noWrap w:val="0"/>
            <w:vAlign w:val="center"/>
          </w:tcPr>
          <w:p w14:paraId="79F1215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79B6EB4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视频程序互动</w:t>
            </w:r>
          </w:p>
        </w:tc>
        <w:tc>
          <w:tcPr>
            <w:tcW w:w="723" w:type="dxa"/>
            <w:tcBorders>
              <w:top w:val="nil"/>
              <w:left w:val="nil"/>
              <w:bottom w:val="single" w:color="auto" w:sz="4" w:space="0"/>
              <w:right w:val="single" w:color="auto" w:sz="4" w:space="0"/>
            </w:tcBorders>
            <w:shd w:val="clear" w:color="000000" w:fill="FFFFFF"/>
            <w:noWrap w:val="0"/>
            <w:vAlign w:val="center"/>
          </w:tcPr>
          <w:p w14:paraId="5005A92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6C414A5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52F2734">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7F8973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 </w:t>
            </w:r>
          </w:p>
        </w:tc>
        <w:tc>
          <w:tcPr>
            <w:tcW w:w="3101" w:type="dxa"/>
            <w:tcBorders>
              <w:top w:val="nil"/>
              <w:left w:val="nil"/>
              <w:bottom w:val="single" w:color="auto" w:sz="4" w:space="0"/>
              <w:right w:val="single" w:color="auto" w:sz="4" w:space="0"/>
            </w:tcBorders>
            <w:shd w:val="clear" w:color="000000" w:fill="FFFFFF"/>
            <w:noWrap w:val="0"/>
            <w:vAlign w:val="center"/>
          </w:tcPr>
          <w:p w14:paraId="1462249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顺义形象宣传片播放系统</w:t>
            </w:r>
          </w:p>
        </w:tc>
        <w:tc>
          <w:tcPr>
            <w:tcW w:w="723" w:type="dxa"/>
            <w:tcBorders>
              <w:top w:val="nil"/>
              <w:left w:val="nil"/>
              <w:bottom w:val="single" w:color="auto" w:sz="4" w:space="0"/>
              <w:right w:val="single" w:color="auto" w:sz="4" w:space="0"/>
            </w:tcBorders>
            <w:shd w:val="clear" w:color="000000" w:fill="FFFFFF"/>
            <w:noWrap w:val="0"/>
            <w:vAlign w:val="center"/>
          </w:tcPr>
          <w:p w14:paraId="6985F6E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65D6CB9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视频宣传片</w:t>
            </w:r>
          </w:p>
        </w:tc>
        <w:tc>
          <w:tcPr>
            <w:tcW w:w="723" w:type="dxa"/>
            <w:tcBorders>
              <w:top w:val="nil"/>
              <w:left w:val="nil"/>
              <w:bottom w:val="single" w:color="auto" w:sz="4" w:space="0"/>
              <w:right w:val="single" w:color="auto" w:sz="4" w:space="0"/>
            </w:tcBorders>
            <w:shd w:val="clear" w:color="000000" w:fill="FFFFFF"/>
            <w:noWrap w:val="0"/>
            <w:vAlign w:val="center"/>
          </w:tcPr>
          <w:p w14:paraId="60D9860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541AD55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2CA486C3">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5B8337D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11 </w:t>
            </w:r>
          </w:p>
        </w:tc>
        <w:tc>
          <w:tcPr>
            <w:tcW w:w="3101" w:type="dxa"/>
            <w:tcBorders>
              <w:top w:val="nil"/>
              <w:left w:val="nil"/>
              <w:bottom w:val="single" w:color="auto" w:sz="4" w:space="0"/>
              <w:right w:val="single" w:color="auto" w:sz="4" w:space="0"/>
            </w:tcBorders>
            <w:shd w:val="clear" w:color="000000" w:fill="FFFFFF"/>
            <w:noWrap w:val="0"/>
            <w:vAlign w:val="center"/>
          </w:tcPr>
          <w:p w14:paraId="2C4795F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文物修复室播放系统</w:t>
            </w:r>
          </w:p>
        </w:tc>
        <w:tc>
          <w:tcPr>
            <w:tcW w:w="723" w:type="dxa"/>
            <w:tcBorders>
              <w:top w:val="nil"/>
              <w:left w:val="nil"/>
              <w:bottom w:val="single" w:color="auto" w:sz="4" w:space="0"/>
              <w:right w:val="single" w:color="auto" w:sz="4" w:space="0"/>
            </w:tcBorders>
            <w:shd w:val="clear" w:color="000000" w:fill="FFFFFF"/>
            <w:noWrap w:val="0"/>
            <w:vAlign w:val="center"/>
          </w:tcPr>
          <w:p w14:paraId="11F0108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米格</w:t>
            </w:r>
          </w:p>
        </w:tc>
        <w:tc>
          <w:tcPr>
            <w:tcW w:w="2149" w:type="dxa"/>
            <w:tcBorders>
              <w:top w:val="nil"/>
              <w:left w:val="nil"/>
              <w:bottom w:val="single" w:color="auto" w:sz="4" w:space="0"/>
              <w:right w:val="single" w:color="auto" w:sz="4" w:space="0"/>
            </w:tcBorders>
            <w:shd w:val="clear" w:color="000000" w:fill="FFFFFF"/>
            <w:noWrap w:val="0"/>
            <w:vAlign w:val="center"/>
          </w:tcPr>
          <w:p w14:paraId="3D45B0D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视频宣传片</w:t>
            </w:r>
          </w:p>
        </w:tc>
        <w:tc>
          <w:tcPr>
            <w:tcW w:w="723" w:type="dxa"/>
            <w:tcBorders>
              <w:top w:val="nil"/>
              <w:left w:val="nil"/>
              <w:bottom w:val="single" w:color="auto" w:sz="4" w:space="0"/>
              <w:right w:val="single" w:color="auto" w:sz="4" w:space="0"/>
            </w:tcBorders>
            <w:shd w:val="clear" w:color="000000" w:fill="FFFFFF"/>
            <w:noWrap w:val="0"/>
            <w:vAlign w:val="center"/>
          </w:tcPr>
          <w:p w14:paraId="002366B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套</w:t>
            </w:r>
          </w:p>
        </w:tc>
        <w:tc>
          <w:tcPr>
            <w:tcW w:w="1290" w:type="dxa"/>
            <w:tcBorders>
              <w:top w:val="nil"/>
              <w:left w:val="nil"/>
              <w:bottom w:val="single" w:color="auto" w:sz="4" w:space="0"/>
              <w:right w:val="single" w:color="auto" w:sz="4" w:space="0"/>
            </w:tcBorders>
            <w:shd w:val="clear" w:color="000000" w:fill="FFFFFF"/>
            <w:noWrap w:val="0"/>
            <w:vAlign w:val="center"/>
          </w:tcPr>
          <w:p w14:paraId="5B567F4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1.00 </w:t>
            </w:r>
          </w:p>
        </w:tc>
      </w:tr>
      <w:tr w14:paraId="79FAABF7">
        <w:tblPrEx>
          <w:tblCellMar>
            <w:top w:w="0" w:type="dxa"/>
            <w:left w:w="108" w:type="dxa"/>
            <w:bottom w:w="0" w:type="dxa"/>
            <w:right w:w="108" w:type="dxa"/>
          </w:tblCellMar>
        </w:tblPrEx>
        <w:tc>
          <w:tcPr>
            <w:tcW w:w="723" w:type="dxa"/>
            <w:tcBorders>
              <w:top w:val="nil"/>
              <w:left w:val="single" w:color="auto" w:sz="4" w:space="0"/>
              <w:bottom w:val="single" w:color="auto" w:sz="4" w:space="0"/>
              <w:right w:val="single" w:color="auto" w:sz="4" w:space="0"/>
            </w:tcBorders>
            <w:shd w:val="clear" w:color="000000" w:fill="FFFFFF"/>
            <w:noWrap w:val="0"/>
            <w:vAlign w:val="center"/>
          </w:tcPr>
          <w:p w14:paraId="59E879D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12 </w:t>
            </w:r>
          </w:p>
        </w:tc>
        <w:tc>
          <w:tcPr>
            <w:tcW w:w="3101" w:type="dxa"/>
            <w:tcBorders>
              <w:top w:val="nil"/>
              <w:left w:val="nil"/>
              <w:bottom w:val="single" w:color="auto" w:sz="4" w:space="0"/>
              <w:right w:val="single" w:color="auto" w:sz="4" w:space="0"/>
            </w:tcBorders>
            <w:shd w:val="clear" w:color="000000" w:fill="FFFFFF"/>
            <w:noWrap w:val="0"/>
            <w:vAlign w:val="center"/>
          </w:tcPr>
          <w:p w14:paraId="55E6171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大厅LED屏</w:t>
            </w:r>
          </w:p>
        </w:tc>
        <w:tc>
          <w:tcPr>
            <w:tcW w:w="723" w:type="dxa"/>
            <w:tcBorders>
              <w:top w:val="nil"/>
              <w:left w:val="nil"/>
              <w:bottom w:val="single" w:color="auto" w:sz="4" w:space="0"/>
              <w:right w:val="single" w:color="auto" w:sz="4" w:space="0"/>
            </w:tcBorders>
            <w:shd w:val="clear" w:color="000000" w:fill="FFFFFF"/>
            <w:noWrap w:val="0"/>
            <w:vAlign w:val="center"/>
          </w:tcPr>
          <w:p w14:paraId="1B1470F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洲明</w:t>
            </w:r>
          </w:p>
        </w:tc>
        <w:tc>
          <w:tcPr>
            <w:tcW w:w="2149" w:type="dxa"/>
            <w:tcBorders>
              <w:top w:val="nil"/>
              <w:left w:val="nil"/>
              <w:bottom w:val="single" w:color="auto" w:sz="4" w:space="0"/>
              <w:right w:val="single" w:color="auto" w:sz="4" w:space="0"/>
            </w:tcBorders>
            <w:shd w:val="clear" w:color="000000" w:fill="FFFFFF"/>
            <w:noWrap w:val="0"/>
            <w:vAlign w:val="center"/>
          </w:tcPr>
          <w:p w14:paraId="342DF89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P2.5 室内全彩</w:t>
            </w:r>
          </w:p>
        </w:tc>
        <w:tc>
          <w:tcPr>
            <w:tcW w:w="723" w:type="dxa"/>
            <w:tcBorders>
              <w:top w:val="nil"/>
              <w:left w:val="nil"/>
              <w:bottom w:val="single" w:color="auto" w:sz="4" w:space="0"/>
              <w:right w:val="single" w:color="auto" w:sz="4" w:space="0"/>
            </w:tcBorders>
            <w:shd w:val="clear" w:color="000000" w:fill="FFFFFF"/>
            <w:noWrap w:val="0"/>
            <w:vAlign w:val="center"/>
          </w:tcPr>
          <w:p w14:paraId="6464388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m2</w:t>
            </w:r>
          </w:p>
        </w:tc>
        <w:tc>
          <w:tcPr>
            <w:tcW w:w="1290" w:type="dxa"/>
            <w:tcBorders>
              <w:top w:val="nil"/>
              <w:left w:val="nil"/>
              <w:bottom w:val="single" w:color="auto" w:sz="4" w:space="0"/>
              <w:right w:val="single" w:color="auto" w:sz="4" w:space="0"/>
            </w:tcBorders>
            <w:shd w:val="clear" w:color="000000" w:fill="FFFFFF"/>
            <w:noWrap w:val="0"/>
            <w:vAlign w:val="center"/>
          </w:tcPr>
          <w:p w14:paraId="6406B87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34.50 </w:t>
            </w:r>
          </w:p>
        </w:tc>
      </w:tr>
    </w:tbl>
    <w:p w14:paraId="3BF8C2D1">
      <w:pPr>
        <w:pStyle w:val="6"/>
        <w:rPr>
          <w:rFonts w:hint="eastAsia"/>
          <w:color w:val="auto"/>
          <w:highlight w:val="none"/>
        </w:rPr>
      </w:pPr>
    </w:p>
    <w:p w14:paraId="784310CE">
      <w:pPr>
        <w:spacing w:line="360" w:lineRule="auto"/>
        <w:jc w:val="left"/>
        <w:rPr>
          <w:rFonts w:hint="eastAsia" w:ascii="宋体" w:hAnsi="宋体" w:cs="宋体"/>
          <w:b/>
          <w:color w:val="auto"/>
          <w:sz w:val="24"/>
          <w:highlight w:val="none"/>
        </w:rPr>
      </w:pPr>
    </w:p>
    <w:p w14:paraId="0CC87DE5">
      <w:pPr>
        <w:spacing w:line="360" w:lineRule="auto"/>
        <w:jc w:val="left"/>
        <w:rPr>
          <w:rFonts w:hint="eastAsia" w:ascii="宋体" w:hAnsi="宋体" w:cs="宋体"/>
          <w:b/>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EE8B58">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附件2</w:t>
      </w:r>
    </w:p>
    <w:p w14:paraId="6E377536">
      <w:pPr>
        <w:widowControl/>
        <w:spacing w:line="360" w:lineRule="auto"/>
        <w:jc w:val="center"/>
        <w:rPr>
          <w:rFonts w:hint="eastAsia" w:ascii="方正小标宋简体" w:hAnsi="方正小标宋简体" w:eastAsia="方正小标宋简体" w:cs="方正小标宋简体"/>
          <w:b/>
          <w:bCs/>
          <w:color w:val="auto"/>
          <w:sz w:val="28"/>
          <w:szCs w:val="28"/>
          <w:highlight w:val="none"/>
        </w:rPr>
      </w:pPr>
      <w:r>
        <w:rPr>
          <w:rFonts w:hint="eastAsia" w:ascii="方正小标宋简体" w:hAnsi="方正小标宋简体" w:eastAsia="方正小标宋简体" w:cs="方正小标宋简体"/>
          <w:b/>
          <w:bCs/>
          <w:color w:val="auto"/>
          <w:sz w:val="28"/>
          <w:szCs w:val="28"/>
          <w:highlight w:val="none"/>
        </w:rPr>
        <w:t>顺义文化中心设备设施运维服务考核明细表</w:t>
      </w:r>
    </w:p>
    <w:p w14:paraId="7BB10ADB">
      <w:pPr>
        <w:spacing w:line="360" w:lineRule="auto"/>
        <w:rPr>
          <w:rFonts w:hint="eastAsia" w:ascii="宋体" w:hAnsi="宋体" w:cs="宋体"/>
          <w:b/>
          <w:bCs/>
          <w:color w:val="auto"/>
          <w:sz w:val="24"/>
          <w:highlight w:val="none"/>
        </w:rPr>
      </w:pPr>
    </w:p>
    <w:p w14:paraId="3E6537C3">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一、目的 </w:t>
      </w:r>
    </w:p>
    <w:p w14:paraId="5A22C4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提高顺义文化中心设备设施运维服务品质，监督运维服务团队服务工作，督促及时整改服务中存在的不足。</w:t>
      </w:r>
    </w:p>
    <w:p w14:paraId="04148B15">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二、管理职责 </w:t>
      </w:r>
    </w:p>
    <w:p w14:paraId="1742FC8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本办法由顺义区文化和旅游局负责实施与考核。</w:t>
      </w:r>
    </w:p>
    <w:p w14:paraId="725752F0">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三、考核周期</w:t>
      </w:r>
    </w:p>
    <w:p w14:paraId="2DF7EFC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每三个月对运维服务团队进行考核。</w:t>
      </w:r>
    </w:p>
    <w:p w14:paraId="5FFA0803">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四、考核形式及结果</w:t>
      </w:r>
    </w:p>
    <w:p w14:paraId="000AC4A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每月按100分制进行考核；</w:t>
      </w:r>
      <w:r>
        <w:rPr>
          <w:rFonts w:hint="eastAsia" w:ascii="宋体" w:hAnsi="宋体" w:cs="宋体"/>
          <w:color w:val="auto"/>
          <w:kern w:val="0"/>
          <w:sz w:val="24"/>
          <w:highlight w:val="none"/>
        </w:rPr>
        <w:t>考核结果共分六等：</w:t>
      </w:r>
    </w:p>
    <w:p w14:paraId="69AA9523">
      <w:pPr>
        <w:widowControl/>
        <w:spacing w:before="75" w:line="360" w:lineRule="auto"/>
        <w:jc w:val="left"/>
        <w:rPr>
          <w:rFonts w:hint="eastAsia" w:ascii="宋体" w:hAnsi="宋体" w:cs="宋体"/>
          <w:color w:val="auto"/>
          <w:kern w:val="0"/>
          <w:sz w:val="24"/>
          <w:highlight w:val="none"/>
        </w:rPr>
      </w:pPr>
      <w:r>
        <w:rPr>
          <w:rFonts w:hint="eastAsia" w:ascii="宋体" w:hAnsi="宋体" w:cs="宋体"/>
          <w:b/>
          <w:color w:val="auto"/>
          <w:sz w:val="24"/>
          <w:highlight w:val="none"/>
        </w:rPr>
        <w:t>五、</w:t>
      </w:r>
      <w:r>
        <w:rPr>
          <w:rFonts w:hint="eastAsia" w:ascii="宋体" w:hAnsi="宋体" w:cs="宋体"/>
          <w:b/>
          <w:color w:val="auto"/>
          <w:kern w:val="0"/>
          <w:sz w:val="24"/>
          <w:highlight w:val="none"/>
        </w:rPr>
        <w:t>考核结果及支付标准</w:t>
      </w:r>
    </w:p>
    <w:tbl>
      <w:tblPr>
        <w:tblStyle w:val="46"/>
        <w:tblpPr w:leftFromText="180" w:rightFromText="180" w:vertAnchor="text" w:horzAnchor="margin" w:tblpXSpec="center" w:tblpY="1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1526"/>
        <w:gridCol w:w="1871"/>
        <w:gridCol w:w="3544"/>
      </w:tblGrid>
      <w:tr w14:paraId="2C8CB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41B51C7E">
            <w:pPr>
              <w:spacing w:line="360" w:lineRule="auto"/>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考核单位</w:t>
            </w:r>
          </w:p>
        </w:tc>
        <w:tc>
          <w:tcPr>
            <w:tcW w:w="1526" w:type="dxa"/>
            <w:noWrap w:val="0"/>
            <w:vAlign w:val="center"/>
          </w:tcPr>
          <w:p w14:paraId="5F0710CB">
            <w:pPr>
              <w:spacing w:line="360" w:lineRule="auto"/>
              <w:jc w:val="center"/>
              <w:rPr>
                <w:rFonts w:hint="eastAsia" w:ascii="宋体" w:hAnsi="宋体" w:cs="宋体"/>
                <w:color w:val="auto"/>
                <w:sz w:val="24"/>
                <w:highlight w:val="none"/>
              </w:rPr>
            </w:pPr>
            <w:r>
              <w:rPr>
                <w:rFonts w:hint="eastAsia" w:ascii="宋体" w:hAnsi="宋体" w:cs="宋体"/>
                <w:b/>
                <w:color w:val="auto"/>
                <w:kern w:val="0"/>
                <w:sz w:val="24"/>
                <w:highlight w:val="none"/>
              </w:rPr>
              <w:t>考核项目</w:t>
            </w:r>
          </w:p>
        </w:tc>
        <w:tc>
          <w:tcPr>
            <w:tcW w:w="1871" w:type="dxa"/>
            <w:noWrap w:val="0"/>
            <w:vAlign w:val="center"/>
          </w:tcPr>
          <w:p w14:paraId="0BAD3D1C">
            <w:pPr>
              <w:spacing w:line="360" w:lineRule="auto"/>
              <w:jc w:val="center"/>
              <w:rPr>
                <w:rFonts w:hint="eastAsia" w:ascii="宋体" w:hAnsi="宋体" w:cs="宋体"/>
                <w:color w:val="auto"/>
                <w:sz w:val="24"/>
                <w:highlight w:val="none"/>
              </w:rPr>
            </w:pPr>
            <w:r>
              <w:rPr>
                <w:rFonts w:hint="eastAsia" w:ascii="宋体" w:hAnsi="宋体" w:cs="宋体"/>
                <w:b/>
                <w:color w:val="auto"/>
                <w:kern w:val="0"/>
                <w:sz w:val="24"/>
                <w:highlight w:val="none"/>
              </w:rPr>
              <w:t>考核内容</w:t>
            </w:r>
          </w:p>
        </w:tc>
        <w:tc>
          <w:tcPr>
            <w:tcW w:w="3544" w:type="dxa"/>
            <w:noWrap w:val="0"/>
            <w:vAlign w:val="center"/>
          </w:tcPr>
          <w:p w14:paraId="37B59E59">
            <w:pPr>
              <w:spacing w:line="360" w:lineRule="auto"/>
              <w:ind w:right="27" w:rightChars="13"/>
              <w:jc w:val="center"/>
              <w:rPr>
                <w:rFonts w:hint="eastAsia" w:ascii="宋体" w:hAnsi="宋体" w:cs="宋体"/>
                <w:color w:val="auto"/>
                <w:sz w:val="24"/>
                <w:highlight w:val="none"/>
              </w:rPr>
            </w:pPr>
            <w:r>
              <w:rPr>
                <w:rFonts w:hint="eastAsia" w:ascii="宋体" w:hAnsi="宋体" w:cs="宋体"/>
                <w:b/>
                <w:color w:val="auto"/>
                <w:kern w:val="0"/>
                <w:sz w:val="24"/>
                <w:highlight w:val="none"/>
              </w:rPr>
              <w:t>考核具体指标</w:t>
            </w:r>
          </w:p>
        </w:tc>
      </w:tr>
      <w:tr w14:paraId="2651F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1134" w:type="dxa"/>
            <w:vMerge w:val="restart"/>
            <w:noWrap w:val="0"/>
            <w:vAlign w:val="center"/>
          </w:tcPr>
          <w:p w14:paraId="372D94DB">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文化和旅游局</w:t>
            </w:r>
          </w:p>
        </w:tc>
        <w:tc>
          <w:tcPr>
            <w:tcW w:w="1526" w:type="dxa"/>
            <w:noWrap w:val="0"/>
            <w:vAlign w:val="center"/>
          </w:tcPr>
          <w:p w14:paraId="74874120">
            <w:pPr>
              <w:spacing w:line="360" w:lineRule="auto"/>
              <w:jc w:val="center"/>
              <w:rPr>
                <w:rFonts w:hint="eastAsia" w:ascii="宋体" w:hAnsi="宋体" w:cs="宋体"/>
                <w:color w:val="auto"/>
                <w:sz w:val="24"/>
                <w:highlight w:val="none"/>
              </w:rPr>
            </w:pPr>
            <w:r>
              <w:rPr>
                <w:rFonts w:hint="eastAsia" w:ascii="宋体" w:hAnsi="宋体" w:cs="宋体"/>
                <w:color w:val="auto"/>
                <w:kern w:val="0"/>
                <w:sz w:val="24"/>
                <w:highlight w:val="none"/>
              </w:rPr>
              <w:t>基础服务考核</w:t>
            </w:r>
          </w:p>
        </w:tc>
        <w:tc>
          <w:tcPr>
            <w:tcW w:w="1871" w:type="dxa"/>
            <w:noWrap w:val="0"/>
            <w:vAlign w:val="center"/>
          </w:tcPr>
          <w:p w14:paraId="047BA5E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日常工作的执行和质量情况</w:t>
            </w:r>
          </w:p>
        </w:tc>
        <w:tc>
          <w:tcPr>
            <w:tcW w:w="3544" w:type="dxa"/>
            <w:noWrap w:val="0"/>
            <w:vAlign w:val="center"/>
          </w:tcPr>
          <w:p w14:paraId="6C3DE46C">
            <w:pPr>
              <w:spacing w:line="360" w:lineRule="auto"/>
              <w:ind w:right="27" w:rightChars="13"/>
              <w:jc w:val="center"/>
              <w:rPr>
                <w:rFonts w:hint="eastAsia" w:ascii="宋体" w:hAnsi="宋体" w:cs="宋体"/>
                <w:color w:val="auto"/>
                <w:sz w:val="24"/>
                <w:highlight w:val="none"/>
              </w:rPr>
            </w:pPr>
            <w:r>
              <w:rPr>
                <w:rFonts w:hint="eastAsia" w:ascii="宋体" w:hAnsi="宋体" w:cs="宋体"/>
                <w:color w:val="auto"/>
                <w:kern w:val="0"/>
                <w:sz w:val="24"/>
                <w:highlight w:val="none"/>
              </w:rPr>
              <w:t>按考核细则进行考核</w:t>
            </w:r>
          </w:p>
        </w:tc>
      </w:tr>
      <w:tr w14:paraId="50372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1134" w:type="dxa"/>
            <w:vMerge w:val="continue"/>
            <w:noWrap w:val="0"/>
            <w:vAlign w:val="center"/>
          </w:tcPr>
          <w:p w14:paraId="6AF75730">
            <w:pPr>
              <w:spacing w:line="360" w:lineRule="auto"/>
              <w:jc w:val="center"/>
              <w:rPr>
                <w:rFonts w:hint="eastAsia" w:ascii="宋体" w:hAnsi="宋体" w:cs="宋体"/>
                <w:color w:val="auto"/>
                <w:kern w:val="0"/>
                <w:sz w:val="24"/>
                <w:highlight w:val="none"/>
              </w:rPr>
            </w:pPr>
          </w:p>
        </w:tc>
        <w:tc>
          <w:tcPr>
            <w:tcW w:w="1526" w:type="dxa"/>
            <w:noWrap w:val="0"/>
            <w:vAlign w:val="center"/>
          </w:tcPr>
          <w:p w14:paraId="03B120DB">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维护质量考核</w:t>
            </w:r>
          </w:p>
        </w:tc>
        <w:tc>
          <w:tcPr>
            <w:tcW w:w="1871" w:type="dxa"/>
            <w:noWrap w:val="0"/>
            <w:vAlign w:val="center"/>
          </w:tcPr>
          <w:p w14:paraId="706CE0ED">
            <w:pPr>
              <w:spacing w:line="360" w:lineRule="auto"/>
              <w:ind w:left="72" w:hanging="72" w:hangingChars="30"/>
              <w:jc w:val="center"/>
              <w:rPr>
                <w:rFonts w:hint="eastAsia" w:ascii="宋体" w:hAnsi="宋体" w:cs="宋体"/>
                <w:color w:val="auto"/>
                <w:sz w:val="24"/>
                <w:highlight w:val="none"/>
              </w:rPr>
            </w:pPr>
            <w:r>
              <w:rPr>
                <w:rFonts w:hint="eastAsia" w:ascii="宋体" w:hAnsi="宋体" w:cs="宋体"/>
                <w:color w:val="auto"/>
                <w:kern w:val="0"/>
                <w:sz w:val="24"/>
                <w:highlight w:val="none"/>
              </w:rPr>
              <w:t>专项工作的执行和质量情况</w:t>
            </w:r>
          </w:p>
        </w:tc>
        <w:tc>
          <w:tcPr>
            <w:tcW w:w="3544" w:type="dxa"/>
            <w:noWrap w:val="0"/>
            <w:vAlign w:val="center"/>
          </w:tcPr>
          <w:p w14:paraId="4A86BA6C">
            <w:pPr>
              <w:spacing w:line="360" w:lineRule="auto"/>
              <w:ind w:right="27" w:rightChars="13"/>
              <w:jc w:val="center"/>
              <w:rPr>
                <w:rFonts w:hint="eastAsia" w:ascii="宋体" w:hAnsi="宋体" w:cs="宋体"/>
                <w:color w:val="auto"/>
                <w:sz w:val="24"/>
                <w:highlight w:val="none"/>
              </w:rPr>
            </w:pPr>
            <w:r>
              <w:rPr>
                <w:rFonts w:hint="eastAsia" w:ascii="宋体" w:hAnsi="宋体" w:cs="宋体"/>
                <w:color w:val="auto"/>
                <w:kern w:val="0"/>
                <w:sz w:val="24"/>
                <w:highlight w:val="none"/>
              </w:rPr>
              <w:t>按考核细则进行考核</w:t>
            </w:r>
          </w:p>
        </w:tc>
      </w:tr>
      <w:tr w14:paraId="7D794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1134" w:type="dxa"/>
            <w:vMerge w:val="continue"/>
            <w:noWrap w:val="0"/>
            <w:vAlign w:val="center"/>
          </w:tcPr>
          <w:p w14:paraId="77DD798A">
            <w:pPr>
              <w:spacing w:line="360" w:lineRule="auto"/>
              <w:jc w:val="center"/>
              <w:rPr>
                <w:rFonts w:hint="eastAsia" w:ascii="宋体" w:hAnsi="宋体" w:cs="宋体"/>
                <w:color w:val="auto"/>
                <w:kern w:val="0"/>
                <w:sz w:val="24"/>
                <w:highlight w:val="none"/>
              </w:rPr>
            </w:pPr>
          </w:p>
        </w:tc>
        <w:tc>
          <w:tcPr>
            <w:tcW w:w="1526" w:type="dxa"/>
            <w:noWrap w:val="0"/>
            <w:vAlign w:val="center"/>
          </w:tcPr>
          <w:p w14:paraId="7972CA27">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服务质量考核</w:t>
            </w:r>
          </w:p>
        </w:tc>
        <w:tc>
          <w:tcPr>
            <w:tcW w:w="1871" w:type="dxa"/>
            <w:noWrap w:val="0"/>
            <w:vAlign w:val="center"/>
          </w:tcPr>
          <w:p w14:paraId="10880375">
            <w:pPr>
              <w:spacing w:line="360" w:lineRule="auto"/>
              <w:ind w:left="72" w:hanging="72" w:hangingChars="3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服务过程服务态度情况</w:t>
            </w:r>
          </w:p>
        </w:tc>
        <w:tc>
          <w:tcPr>
            <w:tcW w:w="3544" w:type="dxa"/>
            <w:noWrap w:val="0"/>
            <w:vAlign w:val="center"/>
          </w:tcPr>
          <w:p w14:paraId="3216C22B">
            <w:pPr>
              <w:spacing w:line="360" w:lineRule="auto"/>
              <w:ind w:right="27" w:rightChars="13"/>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按考核细则进行考核</w:t>
            </w:r>
          </w:p>
        </w:tc>
      </w:tr>
    </w:tbl>
    <w:p w14:paraId="1FC2129E">
      <w:pPr>
        <w:widowControl/>
        <w:spacing w:before="75" w:line="360" w:lineRule="auto"/>
        <w:jc w:val="left"/>
        <w:rPr>
          <w:rFonts w:hint="eastAsia" w:ascii="宋体" w:hAnsi="宋体" w:cs="宋体"/>
          <w:color w:val="auto"/>
          <w:kern w:val="0"/>
          <w:sz w:val="24"/>
          <w:highlight w:val="none"/>
        </w:rPr>
      </w:pPr>
    </w:p>
    <w:p w14:paraId="785C7EE3">
      <w:pPr>
        <w:widowControl/>
        <w:spacing w:before="75"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1、一等：95分（含）以上，支付100%服务费；</w:t>
      </w:r>
    </w:p>
    <w:p w14:paraId="0EDCF47A">
      <w:pPr>
        <w:widowControl/>
        <w:spacing w:before="75"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2、二等：90分（含）-95分，支付95%服务费；</w:t>
      </w:r>
    </w:p>
    <w:p w14:paraId="5DD5D57E">
      <w:pPr>
        <w:widowControl/>
        <w:spacing w:before="75"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3、三等：80分（含）-90分，支付90%服务费；</w:t>
      </w:r>
    </w:p>
    <w:p w14:paraId="3E64AB4F">
      <w:pPr>
        <w:widowControl/>
        <w:spacing w:before="75"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4、四等：70分（含）-80分，支付85%服务费；</w:t>
      </w:r>
    </w:p>
    <w:p w14:paraId="35E3AA7F">
      <w:pPr>
        <w:widowControl/>
        <w:spacing w:before="75"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5、五等：60分（含）-70分，支付80%服务费；</w:t>
      </w:r>
    </w:p>
    <w:p w14:paraId="78CC052E">
      <w:pPr>
        <w:widowControl/>
        <w:spacing w:before="75"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6、六等：低于60分，支付50%服务费。连续三个月不满60分，甲方有权终止合同。</w:t>
      </w:r>
    </w:p>
    <w:p w14:paraId="103588C0">
      <w:pPr>
        <w:spacing w:line="360" w:lineRule="auto"/>
        <w:jc w:val="left"/>
        <w:rPr>
          <w:rFonts w:hint="eastAsia" w:ascii="宋体" w:hAnsi="宋体" w:cs="宋体"/>
          <w:color w:val="auto"/>
          <w:kern w:val="0"/>
          <w:sz w:val="24"/>
          <w:highlight w:val="none"/>
        </w:rPr>
      </w:pPr>
      <w:r>
        <w:rPr>
          <w:rFonts w:hint="eastAsia" w:ascii="宋体" w:hAnsi="宋体" w:cs="宋体"/>
          <w:b/>
          <w:color w:val="auto"/>
          <w:sz w:val="24"/>
          <w:highlight w:val="none"/>
        </w:rPr>
        <w:t>六、考核细则</w:t>
      </w:r>
    </w:p>
    <w:p w14:paraId="16041767">
      <w:pPr>
        <w:widowControl/>
        <w:spacing w:before="75" w:line="360" w:lineRule="auto"/>
        <w:ind w:firstLine="482" w:firstLineChars="20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设备设施运维服务考核评分明细表</w:t>
      </w:r>
    </w:p>
    <w:tbl>
      <w:tblPr>
        <w:tblStyle w:val="46"/>
        <w:tblW w:w="0" w:type="auto"/>
        <w:jc w:val="center"/>
        <w:tblLayout w:type="fixed"/>
        <w:tblCellMar>
          <w:top w:w="0" w:type="dxa"/>
          <w:left w:w="108" w:type="dxa"/>
          <w:bottom w:w="0" w:type="dxa"/>
          <w:right w:w="108" w:type="dxa"/>
        </w:tblCellMar>
      </w:tblPr>
      <w:tblGrid>
        <w:gridCol w:w="2905"/>
        <w:gridCol w:w="932"/>
        <w:gridCol w:w="2554"/>
        <w:gridCol w:w="1559"/>
        <w:gridCol w:w="1151"/>
      </w:tblGrid>
      <w:tr w14:paraId="0354B1CA">
        <w:tblPrEx>
          <w:tblCellMar>
            <w:top w:w="0" w:type="dxa"/>
            <w:left w:w="108" w:type="dxa"/>
            <w:bottom w:w="0" w:type="dxa"/>
            <w:right w:w="108" w:type="dxa"/>
          </w:tblCellMar>
        </w:tblPrEx>
        <w:trPr>
          <w:trHeight w:val="496"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48A42113">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考核内容</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A95FE91">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分值</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242080A4">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考核办法</w:t>
            </w:r>
          </w:p>
        </w:tc>
        <w:tc>
          <w:tcPr>
            <w:tcW w:w="1559" w:type="dxa"/>
            <w:vMerge w:val="restart"/>
            <w:tcBorders>
              <w:top w:val="single" w:color="000000" w:sz="4" w:space="0"/>
              <w:left w:val="single" w:color="000000" w:sz="4" w:space="0"/>
              <w:bottom w:val="single" w:color="000000" w:sz="4" w:space="0"/>
              <w:right w:val="single" w:color="000000" w:sz="4" w:space="0"/>
            </w:tcBorders>
            <w:noWrap/>
            <w:vAlign w:val="center"/>
          </w:tcPr>
          <w:p w14:paraId="1657E2E7">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问题描述</w:t>
            </w: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37CFFC32">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得分</w:t>
            </w:r>
          </w:p>
        </w:tc>
      </w:tr>
      <w:tr w14:paraId="5488467F">
        <w:tblPrEx>
          <w:tblCellMar>
            <w:top w:w="0" w:type="dxa"/>
            <w:left w:w="108" w:type="dxa"/>
            <w:bottom w:w="0" w:type="dxa"/>
            <w:right w:w="108" w:type="dxa"/>
          </w:tblCellMar>
        </w:tblPrEx>
        <w:trPr>
          <w:trHeight w:val="458"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5CD3FF45">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基础管理</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0F766BFC">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30</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469562FF">
            <w:pPr>
              <w:spacing w:line="360" w:lineRule="auto"/>
              <w:rPr>
                <w:rFonts w:hint="eastAsia" w:ascii="宋体" w:hAnsi="宋体" w:cs="宋体"/>
                <w:b/>
                <w:bCs/>
                <w:color w:val="auto"/>
                <w:sz w:val="24"/>
                <w:highlight w:val="none"/>
              </w:rPr>
            </w:pPr>
          </w:p>
        </w:tc>
        <w:tc>
          <w:tcPr>
            <w:tcW w:w="1559" w:type="dxa"/>
            <w:vMerge w:val="continue"/>
            <w:tcBorders>
              <w:top w:val="single" w:color="000000" w:sz="4" w:space="0"/>
              <w:left w:val="single" w:color="000000" w:sz="4" w:space="0"/>
              <w:bottom w:val="single" w:color="000000" w:sz="4" w:space="0"/>
              <w:right w:val="single" w:color="000000" w:sz="4" w:space="0"/>
            </w:tcBorders>
            <w:noWrap/>
            <w:vAlign w:val="center"/>
          </w:tcPr>
          <w:p w14:paraId="267A569A">
            <w:pPr>
              <w:spacing w:line="360" w:lineRule="auto"/>
              <w:jc w:val="center"/>
              <w:rPr>
                <w:rFonts w:hint="eastAsia" w:ascii="宋体" w:hAnsi="宋体" w:cs="宋体"/>
                <w:b/>
                <w:bCs/>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39A53E42">
            <w:pPr>
              <w:spacing w:line="360" w:lineRule="auto"/>
              <w:jc w:val="center"/>
              <w:rPr>
                <w:rFonts w:hint="eastAsia" w:ascii="宋体" w:hAnsi="宋体" w:cs="宋体"/>
                <w:b/>
                <w:bCs/>
                <w:color w:val="auto"/>
                <w:sz w:val="24"/>
                <w:highlight w:val="none"/>
              </w:rPr>
            </w:pPr>
          </w:p>
        </w:tc>
      </w:tr>
      <w:tr w14:paraId="3E105A42">
        <w:tblPrEx>
          <w:tblCellMar>
            <w:top w:w="0" w:type="dxa"/>
            <w:left w:w="108" w:type="dxa"/>
            <w:bottom w:w="0" w:type="dxa"/>
            <w:right w:w="108" w:type="dxa"/>
          </w:tblCellMar>
        </w:tblPrEx>
        <w:trPr>
          <w:trHeight w:val="3046"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62E6D773">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1、建立健全各项管理制度、各岗位工作标准，并制定具体的考核办法。</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3071EAF5">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6AA6099B">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1、制度、工作标准建立完善得3分。主要检查:公司规章制度、信息安全保障制度、应急预案制度、岗位职责管理、岗位考核制度等，每发现一处不完整不规范的扣1分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798C6025">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17BA1EEC">
            <w:pPr>
              <w:spacing w:line="360" w:lineRule="auto"/>
              <w:jc w:val="center"/>
              <w:rPr>
                <w:rFonts w:hint="eastAsia" w:ascii="宋体" w:hAnsi="宋体" w:cs="宋体"/>
                <w:color w:val="auto"/>
                <w:sz w:val="24"/>
                <w:highlight w:val="none"/>
              </w:rPr>
            </w:pPr>
          </w:p>
        </w:tc>
      </w:tr>
      <w:tr w14:paraId="75CAD53E">
        <w:tblPrEx>
          <w:tblCellMar>
            <w:top w:w="0" w:type="dxa"/>
            <w:left w:w="108" w:type="dxa"/>
            <w:bottom w:w="0" w:type="dxa"/>
            <w:right w:w="108" w:type="dxa"/>
          </w:tblCellMar>
        </w:tblPrEx>
        <w:trPr>
          <w:trHeight w:val="1559"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715DB59C">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r>
              <w:rPr>
                <w:rFonts w:hint="eastAsia" w:ascii="宋体" w:hAnsi="宋体" w:cs="宋体"/>
                <w:color w:val="auto"/>
                <w:kern w:val="0"/>
                <w:sz w:val="24"/>
                <w:highlight w:val="none"/>
                <w:lang w:eastAsia="zh-CN" w:bidi="ar"/>
              </w:rPr>
              <w:t>不少于</w:t>
            </w:r>
            <w:r>
              <w:rPr>
                <w:rFonts w:hint="eastAsia" w:ascii="宋体" w:hAnsi="宋体" w:cs="宋体"/>
                <w:color w:val="auto"/>
                <w:kern w:val="0"/>
                <w:sz w:val="24"/>
                <w:highlight w:val="none"/>
                <w:lang w:val="en-US" w:eastAsia="zh-CN" w:bidi="ar"/>
              </w:rPr>
              <w:t>2名驻场</w:t>
            </w:r>
            <w:r>
              <w:rPr>
                <w:rFonts w:hint="eastAsia" w:ascii="宋体" w:hAnsi="宋体" w:cs="宋体"/>
                <w:color w:val="auto"/>
                <w:kern w:val="0"/>
                <w:sz w:val="24"/>
                <w:highlight w:val="none"/>
                <w:lang w:bidi="ar"/>
              </w:rPr>
              <w:t>运维专业技术人员</w:t>
            </w:r>
            <w:r>
              <w:rPr>
                <w:rFonts w:hint="eastAsia" w:ascii="宋体" w:hAnsi="宋体" w:cs="宋体"/>
                <w:color w:val="auto"/>
                <w:kern w:val="0"/>
                <w:sz w:val="24"/>
                <w:highlight w:val="none"/>
                <w:lang w:eastAsia="zh-CN" w:bidi="ar"/>
              </w:rPr>
              <w:t>并</w:t>
            </w:r>
            <w:r>
              <w:rPr>
                <w:rFonts w:hint="eastAsia" w:ascii="宋体" w:hAnsi="宋体" w:cs="宋体"/>
                <w:color w:val="auto"/>
                <w:kern w:val="0"/>
                <w:sz w:val="24"/>
                <w:highlight w:val="none"/>
                <w:lang w:bidi="ar"/>
              </w:rPr>
              <w:t>持证上岗。</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81A2B60">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6484EA96">
            <w:pPr>
              <w:widowControl/>
              <w:spacing w:line="360" w:lineRule="auto"/>
              <w:jc w:val="left"/>
              <w:textAlignment w:val="center"/>
              <w:rPr>
                <w:rFonts w:hint="eastAsia" w:ascii="宋体" w:hAnsi="宋体" w:eastAsia="仿宋_GB2312" w:cs="宋体"/>
                <w:color w:val="auto"/>
                <w:sz w:val="24"/>
                <w:highlight w:val="none"/>
                <w:lang w:eastAsia="zh-CN"/>
              </w:rPr>
            </w:pPr>
            <w:r>
              <w:rPr>
                <w:rFonts w:hint="eastAsia" w:ascii="宋体" w:hAnsi="宋体" w:cs="宋体"/>
                <w:color w:val="auto"/>
                <w:kern w:val="0"/>
                <w:sz w:val="24"/>
                <w:highlight w:val="none"/>
                <w:lang w:bidi="ar"/>
              </w:rPr>
              <w:t>运维专业技术人员每发现1人</w:t>
            </w:r>
            <w:r>
              <w:rPr>
                <w:rFonts w:hint="eastAsia" w:ascii="宋体" w:hAnsi="宋体" w:cs="宋体"/>
                <w:color w:val="auto"/>
                <w:kern w:val="0"/>
                <w:sz w:val="24"/>
                <w:highlight w:val="none"/>
                <w:lang w:eastAsia="zh-CN" w:bidi="ar"/>
              </w:rPr>
              <w:t>不在岗扣</w:t>
            </w:r>
            <w:r>
              <w:rPr>
                <w:rFonts w:hint="eastAsia" w:ascii="宋体" w:hAnsi="宋体" w:cs="宋体"/>
                <w:color w:val="auto"/>
                <w:kern w:val="0"/>
                <w:sz w:val="24"/>
                <w:highlight w:val="none"/>
                <w:lang w:val="en-US" w:eastAsia="zh-CN" w:bidi="ar"/>
              </w:rPr>
              <w:t>1分，</w:t>
            </w:r>
            <w:r>
              <w:rPr>
                <w:rFonts w:hint="eastAsia" w:ascii="宋体" w:hAnsi="宋体" w:cs="宋体"/>
                <w:color w:val="auto"/>
                <w:kern w:val="0"/>
                <w:sz w:val="24"/>
                <w:highlight w:val="none"/>
                <w:lang w:bidi="ar"/>
              </w:rPr>
              <w:t>无上岗证书扣1分</w:t>
            </w:r>
            <w:r>
              <w:rPr>
                <w:rFonts w:hint="eastAsia" w:ascii="宋体" w:hAnsi="宋体" w:cs="宋体"/>
                <w:color w:val="auto"/>
                <w:kern w:val="0"/>
                <w:sz w:val="24"/>
                <w:highlight w:val="none"/>
                <w:lang w:eastAsia="zh-CN" w:bidi="ar"/>
              </w:rPr>
              <w:t>。</w:t>
            </w:r>
          </w:p>
        </w:tc>
        <w:tc>
          <w:tcPr>
            <w:tcW w:w="1559" w:type="dxa"/>
            <w:tcBorders>
              <w:top w:val="single" w:color="000000" w:sz="4" w:space="0"/>
              <w:left w:val="single" w:color="000000" w:sz="4" w:space="0"/>
              <w:bottom w:val="single" w:color="000000" w:sz="4" w:space="0"/>
              <w:right w:val="nil"/>
            </w:tcBorders>
            <w:noWrap/>
            <w:vAlign w:val="center"/>
          </w:tcPr>
          <w:p w14:paraId="7669ACBC">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745F7DA0">
            <w:pPr>
              <w:spacing w:line="360" w:lineRule="auto"/>
              <w:jc w:val="center"/>
              <w:rPr>
                <w:rFonts w:hint="eastAsia" w:ascii="宋体" w:hAnsi="宋体" w:cs="宋体"/>
                <w:color w:val="auto"/>
                <w:sz w:val="24"/>
                <w:highlight w:val="none"/>
              </w:rPr>
            </w:pPr>
          </w:p>
        </w:tc>
      </w:tr>
      <w:tr w14:paraId="67CEC6C4">
        <w:tblPrEx>
          <w:tblCellMar>
            <w:top w:w="0" w:type="dxa"/>
            <w:left w:w="108" w:type="dxa"/>
            <w:bottom w:w="0" w:type="dxa"/>
            <w:right w:w="108" w:type="dxa"/>
          </w:tblCellMar>
        </w:tblPrEx>
        <w:trPr>
          <w:trHeight w:val="2827"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687C2A03">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3、着装统一规范、整洁;标准佩戴工牌、:头发梳理得体，不留胡须，工作规范，作风严谨。</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2E13A1D">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4DD50CFB">
            <w:pPr>
              <w:widowControl/>
              <w:numPr>
                <w:ilvl w:val="0"/>
                <w:numId w:val="20"/>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上岗未按规定标准着装</w:t>
            </w:r>
          </w:p>
          <w:p w14:paraId="4EDEF3A9">
            <w:pPr>
              <w:widowControl/>
              <w:numPr>
                <w:ilvl w:val="0"/>
                <w:numId w:val="20"/>
              </w:numPr>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未按标准持证、挂牌上岗;</w:t>
            </w:r>
          </w:p>
          <w:p w14:paraId="7381100A">
            <w:pPr>
              <w:widowControl/>
              <w:numPr>
                <w:ilvl w:val="0"/>
                <w:numId w:val="20"/>
              </w:numPr>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头发梳理夸张，蓄须；4、未按标准服务站姿、坐姿服务</w:t>
            </w:r>
          </w:p>
          <w:p w14:paraId="2C000C8B">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5、出现不雅行为的举动:每出现一例扣1分</w:t>
            </w:r>
          </w:p>
        </w:tc>
        <w:tc>
          <w:tcPr>
            <w:tcW w:w="1559" w:type="dxa"/>
            <w:tcBorders>
              <w:top w:val="single" w:color="000000" w:sz="4" w:space="0"/>
              <w:left w:val="single" w:color="000000" w:sz="4" w:space="0"/>
              <w:bottom w:val="single" w:color="000000" w:sz="4" w:space="0"/>
              <w:right w:val="nil"/>
            </w:tcBorders>
            <w:noWrap/>
            <w:vAlign w:val="center"/>
          </w:tcPr>
          <w:p w14:paraId="40146DA4">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19ABC04B">
            <w:pPr>
              <w:spacing w:line="360" w:lineRule="auto"/>
              <w:jc w:val="center"/>
              <w:rPr>
                <w:rFonts w:hint="eastAsia" w:ascii="宋体" w:hAnsi="宋体" w:cs="宋体"/>
                <w:color w:val="auto"/>
                <w:sz w:val="24"/>
                <w:highlight w:val="none"/>
              </w:rPr>
            </w:pPr>
          </w:p>
        </w:tc>
      </w:tr>
      <w:tr w14:paraId="580C1354">
        <w:tblPrEx>
          <w:tblCellMar>
            <w:top w:w="0" w:type="dxa"/>
            <w:left w:w="108" w:type="dxa"/>
            <w:bottom w:w="0" w:type="dxa"/>
            <w:right w:w="108" w:type="dxa"/>
          </w:tblCellMar>
        </w:tblPrEx>
        <w:trPr>
          <w:trHeight w:val="3140"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20D947C4">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4、现场服务要求干净整洁，服务后将产生的垃圾清理干净后带走，不在现场留下痕迹，维修工具装箱统一携带，确保维修过程有条不紊，不影响办公室的正常办公需求。</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0368A9F4">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61D02E2F">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如有违反的每项扣1分</w:t>
            </w:r>
          </w:p>
        </w:tc>
        <w:tc>
          <w:tcPr>
            <w:tcW w:w="1559" w:type="dxa"/>
            <w:tcBorders>
              <w:top w:val="single" w:color="000000" w:sz="4" w:space="0"/>
              <w:left w:val="single" w:color="000000" w:sz="4" w:space="0"/>
              <w:bottom w:val="single" w:color="000000" w:sz="4" w:space="0"/>
              <w:right w:val="nil"/>
            </w:tcBorders>
            <w:noWrap/>
            <w:vAlign w:val="center"/>
          </w:tcPr>
          <w:p w14:paraId="7772FB72">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5B4DE1D9">
            <w:pPr>
              <w:spacing w:line="360" w:lineRule="auto"/>
              <w:jc w:val="center"/>
              <w:rPr>
                <w:rFonts w:hint="eastAsia" w:ascii="宋体" w:hAnsi="宋体" w:cs="宋体"/>
                <w:color w:val="auto"/>
                <w:sz w:val="24"/>
                <w:highlight w:val="none"/>
              </w:rPr>
            </w:pPr>
          </w:p>
        </w:tc>
      </w:tr>
      <w:tr w14:paraId="70008273">
        <w:tblPrEx>
          <w:tblCellMar>
            <w:top w:w="0" w:type="dxa"/>
            <w:left w:w="108" w:type="dxa"/>
            <w:bottom w:w="0" w:type="dxa"/>
            <w:right w:w="108" w:type="dxa"/>
          </w:tblCellMar>
        </w:tblPrEx>
        <w:trPr>
          <w:trHeight w:val="841"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2581515C">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5、每月5日前提交上月月总结</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3E5E0004">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2554" w:type="dxa"/>
            <w:tcBorders>
              <w:top w:val="single" w:color="000000" w:sz="4" w:space="0"/>
              <w:left w:val="single" w:color="000000" w:sz="4" w:space="0"/>
              <w:bottom w:val="single" w:color="000000" w:sz="4" w:space="0"/>
              <w:right w:val="nil"/>
            </w:tcBorders>
            <w:noWrap w:val="0"/>
            <w:vAlign w:val="center"/>
          </w:tcPr>
          <w:p w14:paraId="73485B7D">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月报不合格或未能按时上报扣1分。</w:t>
            </w:r>
          </w:p>
        </w:tc>
        <w:tc>
          <w:tcPr>
            <w:tcW w:w="1559" w:type="dxa"/>
            <w:tcBorders>
              <w:top w:val="single" w:color="000000" w:sz="4" w:space="0"/>
              <w:left w:val="single" w:color="000000" w:sz="4" w:space="0"/>
              <w:bottom w:val="single" w:color="000000" w:sz="4" w:space="0"/>
              <w:right w:val="nil"/>
            </w:tcBorders>
            <w:noWrap/>
            <w:vAlign w:val="center"/>
          </w:tcPr>
          <w:p w14:paraId="31430FC2">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05BDCC64">
            <w:pPr>
              <w:spacing w:line="360" w:lineRule="auto"/>
              <w:jc w:val="center"/>
              <w:rPr>
                <w:rFonts w:hint="eastAsia" w:ascii="宋体" w:hAnsi="宋体" w:cs="宋体"/>
                <w:color w:val="auto"/>
                <w:sz w:val="24"/>
                <w:highlight w:val="none"/>
              </w:rPr>
            </w:pPr>
          </w:p>
        </w:tc>
      </w:tr>
      <w:tr w14:paraId="6CC0D6B2">
        <w:tblPrEx>
          <w:tblCellMar>
            <w:top w:w="0" w:type="dxa"/>
            <w:left w:w="108" w:type="dxa"/>
            <w:bottom w:w="0" w:type="dxa"/>
            <w:right w:w="108" w:type="dxa"/>
          </w:tblCellMar>
        </w:tblPrEx>
        <w:trPr>
          <w:trHeight w:val="2400"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7F8A70D2">
            <w:pPr>
              <w:widowControl/>
              <w:spacing w:line="360" w:lineRule="auto"/>
              <w:jc w:val="left"/>
              <w:textAlignment w:val="center"/>
              <w:rPr>
                <w:rFonts w:hint="eastAsia" w:ascii="宋体" w:hAnsi="宋体" w:eastAsia="仿宋_GB2312" w:cs="宋体"/>
                <w:color w:val="auto"/>
                <w:sz w:val="24"/>
                <w:highlight w:val="none"/>
                <w:lang w:eastAsia="zh-CN"/>
              </w:rPr>
            </w:pPr>
            <w:r>
              <w:rPr>
                <w:rFonts w:hint="eastAsia" w:ascii="宋体" w:hAnsi="宋体" w:cs="宋体"/>
                <w:color w:val="auto"/>
                <w:kern w:val="0"/>
                <w:sz w:val="24"/>
                <w:highlight w:val="none"/>
                <w:lang w:bidi="ar"/>
              </w:rPr>
              <w:t>6、</w:t>
            </w:r>
            <w:r>
              <w:rPr>
                <w:rFonts w:hint="eastAsia" w:ascii="宋体" w:hAnsi="宋体" w:cs="宋体"/>
                <w:color w:val="auto"/>
                <w:kern w:val="0"/>
                <w:sz w:val="24"/>
                <w:highlight w:val="none"/>
                <w:lang w:eastAsia="zh-CN" w:bidi="ar"/>
              </w:rPr>
              <w:t>配合甲方会议保障、重点时期应急值守设备运行等保障工作。</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0214DE6D">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554" w:type="dxa"/>
            <w:tcBorders>
              <w:top w:val="single" w:color="000000" w:sz="4" w:space="0"/>
              <w:left w:val="single" w:color="000000" w:sz="4" w:space="0"/>
              <w:bottom w:val="single" w:color="000000" w:sz="4" w:space="0"/>
              <w:right w:val="nil"/>
            </w:tcBorders>
            <w:noWrap w:val="0"/>
            <w:vAlign w:val="center"/>
          </w:tcPr>
          <w:p w14:paraId="09BDCECB">
            <w:pPr>
              <w:widowControl/>
              <w:spacing w:line="360" w:lineRule="auto"/>
              <w:jc w:val="left"/>
              <w:textAlignment w:val="center"/>
              <w:rPr>
                <w:rFonts w:hint="default" w:ascii="宋体" w:hAnsi="宋体" w:eastAsia="仿宋_GB2312" w:cs="宋体"/>
                <w:color w:val="auto"/>
                <w:sz w:val="24"/>
                <w:highlight w:val="none"/>
                <w:lang w:val="en-US" w:eastAsia="zh-CN"/>
              </w:rPr>
            </w:pPr>
            <w:r>
              <w:rPr>
                <w:rFonts w:hint="eastAsia" w:ascii="宋体" w:hAnsi="宋体" w:cs="宋体"/>
                <w:color w:val="auto"/>
                <w:kern w:val="0"/>
                <w:sz w:val="24"/>
                <w:highlight w:val="none"/>
                <w:lang w:eastAsia="zh-CN" w:bidi="ar"/>
              </w:rPr>
              <w:t>每次出现问题扣</w:t>
            </w:r>
            <w:r>
              <w:rPr>
                <w:rFonts w:hint="eastAsia" w:ascii="宋体" w:hAnsi="宋体" w:cs="宋体"/>
                <w:color w:val="auto"/>
                <w:kern w:val="0"/>
                <w:sz w:val="24"/>
                <w:highlight w:val="none"/>
                <w:lang w:bidi="ar"/>
              </w:rPr>
              <w:t>1分</w:t>
            </w:r>
            <w:r>
              <w:rPr>
                <w:rFonts w:hint="eastAsia" w:ascii="宋体" w:hAnsi="宋体" w:cs="宋体"/>
                <w:color w:val="auto"/>
                <w:kern w:val="0"/>
                <w:sz w:val="24"/>
                <w:highlight w:val="none"/>
                <w:lang w:eastAsia="zh-CN" w:bidi="ar"/>
              </w:rPr>
              <w:t>，遇节假日、重大活动、重要节点时期出现被上级通报问题扣</w:t>
            </w:r>
            <w:r>
              <w:rPr>
                <w:rFonts w:hint="eastAsia" w:ascii="宋体" w:hAnsi="宋体" w:cs="宋体"/>
                <w:color w:val="auto"/>
                <w:kern w:val="0"/>
                <w:sz w:val="24"/>
                <w:highlight w:val="none"/>
                <w:lang w:val="en-US" w:eastAsia="zh-CN" w:bidi="ar"/>
              </w:rPr>
              <w:t>5分。</w:t>
            </w:r>
          </w:p>
        </w:tc>
        <w:tc>
          <w:tcPr>
            <w:tcW w:w="1559" w:type="dxa"/>
            <w:tcBorders>
              <w:top w:val="single" w:color="000000" w:sz="4" w:space="0"/>
              <w:left w:val="single" w:color="000000" w:sz="4" w:space="0"/>
              <w:bottom w:val="single" w:color="000000" w:sz="4" w:space="0"/>
              <w:right w:val="nil"/>
            </w:tcBorders>
            <w:noWrap/>
            <w:vAlign w:val="center"/>
          </w:tcPr>
          <w:p w14:paraId="79B89C5F">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593B2A66">
            <w:pPr>
              <w:spacing w:line="360" w:lineRule="auto"/>
              <w:ind w:left="7" w:leftChars="-31" w:hanging="72" w:hangingChars="30"/>
              <w:jc w:val="center"/>
              <w:rPr>
                <w:rFonts w:hint="eastAsia" w:ascii="宋体" w:hAnsi="宋体" w:cs="宋体"/>
                <w:color w:val="auto"/>
                <w:sz w:val="24"/>
                <w:highlight w:val="none"/>
              </w:rPr>
            </w:pPr>
          </w:p>
        </w:tc>
      </w:tr>
      <w:tr w14:paraId="199EAD68">
        <w:tblPrEx>
          <w:tblCellMar>
            <w:top w:w="0" w:type="dxa"/>
            <w:left w:w="108" w:type="dxa"/>
            <w:bottom w:w="0" w:type="dxa"/>
            <w:right w:w="108" w:type="dxa"/>
          </w:tblCellMar>
        </w:tblPrEx>
        <w:trPr>
          <w:trHeight w:val="1481"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6E1DE157">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w:t>
            </w:r>
            <w:r>
              <w:rPr>
                <w:rFonts w:hint="eastAsia" w:ascii="宋体" w:hAnsi="宋体" w:cs="宋体"/>
                <w:color w:val="auto"/>
                <w:kern w:val="0"/>
                <w:sz w:val="24"/>
                <w:highlight w:val="none"/>
                <w:lang w:val="en-US" w:eastAsia="zh-CN" w:bidi="ar"/>
              </w:rPr>
              <w:t>存储</w:t>
            </w:r>
            <w:r>
              <w:rPr>
                <w:rFonts w:hint="eastAsia" w:ascii="宋体" w:hAnsi="宋体" w:cs="宋体"/>
                <w:color w:val="auto"/>
                <w:kern w:val="0"/>
                <w:sz w:val="24"/>
                <w:highlight w:val="none"/>
                <w:lang w:bidi="ar"/>
              </w:rPr>
              <w:t>档案规范管理，定期存档</w:t>
            </w:r>
            <w:r>
              <w:rPr>
                <w:rFonts w:hint="eastAsia" w:ascii="宋体" w:hAnsi="宋体" w:cs="宋体"/>
                <w:color w:val="auto"/>
                <w:kern w:val="0"/>
                <w:sz w:val="24"/>
                <w:highlight w:val="none"/>
                <w:lang w:val="en-US" w:eastAsia="zh-CN" w:bidi="ar"/>
              </w:rPr>
              <w:t>备份和检查</w:t>
            </w:r>
            <w:r>
              <w:rPr>
                <w:rFonts w:hint="eastAsia" w:ascii="宋体" w:hAnsi="宋体" w:cs="宋体"/>
                <w:color w:val="auto"/>
                <w:kern w:val="0"/>
                <w:sz w:val="24"/>
                <w:highlight w:val="none"/>
                <w:lang w:bidi="ar"/>
              </w:rPr>
              <w:t>。</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58C17E84">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2554" w:type="dxa"/>
            <w:tcBorders>
              <w:top w:val="single" w:color="000000" w:sz="4" w:space="0"/>
              <w:left w:val="single" w:color="000000" w:sz="4" w:space="0"/>
              <w:bottom w:val="single" w:color="000000" w:sz="4" w:space="0"/>
              <w:right w:val="nil"/>
            </w:tcBorders>
            <w:noWrap w:val="0"/>
            <w:vAlign w:val="center"/>
          </w:tcPr>
          <w:p w14:paraId="7B0D2BC3">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若发生档案管理不规范造成的资料丢失，每出现一例扣1分。</w:t>
            </w:r>
          </w:p>
        </w:tc>
        <w:tc>
          <w:tcPr>
            <w:tcW w:w="1559" w:type="dxa"/>
            <w:tcBorders>
              <w:top w:val="single" w:color="000000" w:sz="4" w:space="0"/>
              <w:left w:val="single" w:color="000000" w:sz="4" w:space="0"/>
              <w:bottom w:val="single" w:color="000000" w:sz="4" w:space="0"/>
              <w:right w:val="nil"/>
            </w:tcBorders>
            <w:noWrap/>
            <w:vAlign w:val="center"/>
          </w:tcPr>
          <w:p w14:paraId="60B2C6A3">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259AE509">
            <w:pPr>
              <w:spacing w:line="360" w:lineRule="auto"/>
              <w:jc w:val="center"/>
              <w:rPr>
                <w:rFonts w:hint="eastAsia" w:ascii="宋体" w:hAnsi="宋体" w:cs="宋体"/>
                <w:color w:val="auto"/>
                <w:sz w:val="24"/>
                <w:highlight w:val="none"/>
              </w:rPr>
            </w:pPr>
          </w:p>
        </w:tc>
      </w:tr>
      <w:tr w14:paraId="20AE9D76">
        <w:tblPrEx>
          <w:tblCellMar>
            <w:top w:w="0" w:type="dxa"/>
            <w:left w:w="108" w:type="dxa"/>
            <w:bottom w:w="0" w:type="dxa"/>
            <w:right w:w="108" w:type="dxa"/>
          </w:tblCellMar>
        </w:tblPrEx>
        <w:trPr>
          <w:trHeight w:val="1193"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59894305">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8、员工劳动纪律。</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C85FBEC">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2554" w:type="dxa"/>
            <w:tcBorders>
              <w:top w:val="single" w:color="000000" w:sz="4" w:space="0"/>
              <w:left w:val="single" w:color="000000" w:sz="4" w:space="0"/>
              <w:bottom w:val="single" w:color="000000" w:sz="4" w:space="0"/>
              <w:right w:val="nil"/>
            </w:tcBorders>
            <w:noWrap w:val="0"/>
            <w:vAlign w:val="center"/>
          </w:tcPr>
          <w:p w14:paraId="49F7E6E4">
            <w:pPr>
              <w:widowControl/>
              <w:numPr>
                <w:ilvl w:val="0"/>
                <w:numId w:val="21"/>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业务培训、业务协调会等迟到早退、无故缺席的</w:t>
            </w:r>
          </w:p>
          <w:p w14:paraId="2DC16478">
            <w:pPr>
              <w:widowControl/>
              <w:numPr>
                <w:ilvl w:val="0"/>
                <w:numId w:val="21"/>
              </w:numPr>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资料堆放杂乱、档案管理不规范的，资料丢失的</w:t>
            </w:r>
          </w:p>
          <w:p w14:paraId="241FE78D">
            <w:pPr>
              <w:widowControl/>
              <w:numPr>
                <w:ilvl w:val="0"/>
                <w:numId w:val="21"/>
              </w:numPr>
              <w:spacing w:line="360" w:lineRule="auto"/>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上班时间睡觉和在办公场所抽烟、吃零食的</w:t>
            </w:r>
          </w:p>
          <w:p w14:paraId="258CE48F">
            <w:pPr>
              <w:widowControl/>
              <w:numPr>
                <w:ilvl w:val="0"/>
                <w:numId w:val="21"/>
              </w:numPr>
              <w:spacing w:line="360" w:lineRule="auto"/>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外出服务等未请假的</w:t>
            </w:r>
          </w:p>
          <w:p w14:paraId="694D7CA6">
            <w:pPr>
              <w:widowControl/>
              <w:numPr>
                <w:ilvl w:val="0"/>
                <w:numId w:val="21"/>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违反甲方相关规定的</w:t>
            </w:r>
          </w:p>
          <w:p w14:paraId="4E4CCDBB">
            <w:pPr>
              <w:widowControl/>
              <w:numPr>
                <w:ilvl w:val="0"/>
                <w:numId w:val="21"/>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向服务对象索拿卡要的</w:t>
            </w:r>
          </w:p>
          <w:p w14:paraId="3A6059A1">
            <w:pPr>
              <w:widowControl/>
              <w:numPr>
                <w:ilvl w:val="0"/>
                <w:numId w:val="21"/>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请假弄虚作假的</w:t>
            </w:r>
          </w:p>
          <w:p w14:paraId="0530AB35">
            <w:pPr>
              <w:widowControl/>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每发现一起违纪现象扣</w:t>
            </w:r>
          </w:p>
          <w:p w14:paraId="6ACBC308">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1分，发生重大违纪全扣。</w:t>
            </w:r>
          </w:p>
        </w:tc>
        <w:tc>
          <w:tcPr>
            <w:tcW w:w="1559" w:type="dxa"/>
            <w:tcBorders>
              <w:top w:val="single" w:color="000000" w:sz="4" w:space="0"/>
              <w:left w:val="single" w:color="000000" w:sz="4" w:space="0"/>
              <w:bottom w:val="single" w:color="000000" w:sz="4" w:space="0"/>
              <w:right w:val="nil"/>
            </w:tcBorders>
            <w:noWrap/>
            <w:vAlign w:val="center"/>
          </w:tcPr>
          <w:p w14:paraId="2A7112C6">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54D56548">
            <w:pPr>
              <w:spacing w:line="360" w:lineRule="auto"/>
              <w:jc w:val="center"/>
              <w:rPr>
                <w:rFonts w:hint="eastAsia" w:ascii="宋体" w:hAnsi="宋体" w:cs="宋体"/>
                <w:color w:val="auto"/>
                <w:sz w:val="24"/>
                <w:highlight w:val="none"/>
              </w:rPr>
            </w:pPr>
          </w:p>
        </w:tc>
      </w:tr>
      <w:tr w14:paraId="59EBBDCB">
        <w:tblPrEx>
          <w:tblCellMar>
            <w:top w:w="0" w:type="dxa"/>
            <w:left w:w="108" w:type="dxa"/>
            <w:bottom w:w="0" w:type="dxa"/>
            <w:right w:w="108" w:type="dxa"/>
          </w:tblCellMar>
        </w:tblPrEx>
        <w:trPr>
          <w:trHeight w:val="526"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32796951">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考核内容</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8B13D5">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分值</w:t>
            </w:r>
          </w:p>
        </w:tc>
        <w:tc>
          <w:tcPr>
            <w:tcW w:w="2554" w:type="dxa"/>
            <w:tcBorders>
              <w:top w:val="single" w:color="000000" w:sz="4" w:space="0"/>
              <w:left w:val="single" w:color="000000" w:sz="4" w:space="0"/>
              <w:bottom w:val="single" w:color="000000" w:sz="4" w:space="0"/>
              <w:right w:val="nil"/>
            </w:tcBorders>
            <w:noWrap w:val="0"/>
            <w:vAlign w:val="center"/>
          </w:tcPr>
          <w:p w14:paraId="56AFAFFC">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考核办法</w:t>
            </w:r>
          </w:p>
        </w:tc>
        <w:tc>
          <w:tcPr>
            <w:tcW w:w="1559" w:type="dxa"/>
            <w:tcBorders>
              <w:top w:val="single" w:color="000000" w:sz="4" w:space="0"/>
              <w:left w:val="single" w:color="000000" w:sz="4" w:space="0"/>
              <w:bottom w:val="single" w:color="000000" w:sz="4" w:space="0"/>
              <w:right w:val="nil"/>
            </w:tcBorders>
            <w:noWrap/>
            <w:vAlign w:val="center"/>
          </w:tcPr>
          <w:p w14:paraId="40E3B423">
            <w:pPr>
              <w:widowControl/>
              <w:spacing w:line="360" w:lineRule="auto"/>
              <w:jc w:val="center"/>
              <w:textAlignment w:val="center"/>
              <w:rPr>
                <w:rFonts w:hint="eastAsia" w:ascii="宋体" w:hAnsi="宋体" w:cs="宋体"/>
                <w:b/>
                <w:bCs/>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6438BC87">
            <w:pPr>
              <w:widowControl/>
              <w:spacing w:line="360" w:lineRule="auto"/>
              <w:jc w:val="center"/>
              <w:textAlignment w:val="center"/>
              <w:rPr>
                <w:rFonts w:hint="eastAsia" w:ascii="宋体" w:hAnsi="宋体" w:cs="宋体"/>
                <w:b/>
                <w:bCs/>
                <w:color w:val="auto"/>
                <w:sz w:val="24"/>
                <w:highlight w:val="none"/>
              </w:rPr>
            </w:pPr>
          </w:p>
        </w:tc>
      </w:tr>
      <w:tr w14:paraId="4D17C98C">
        <w:tblPrEx>
          <w:tblCellMar>
            <w:top w:w="0" w:type="dxa"/>
            <w:left w:w="108" w:type="dxa"/>
            <w:bottom w:w="0" w:type="dxa"/>
            <w:right w:w="108" w:type="dxa"/>
          </w:tblCellMar>
        </w:tblPrEx>
        <w:trPr>
          <w:trHeight w:val="406"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0F63CA4F">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sz w:val="24"/>
                <w:highlight w:val="none"/>
              </w:rPr>
              <w:t>维护质量</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20C8943F">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40</w:t>
            </w:r>
          </w:p>
        </w:tc>
        <w:tc>
          <w:tcPr>
            <w:tcW w:w="2554" w:type="dxa"/>
            <w:tcBorders>
              <w:top w:val="single" w:color="000000" w:sz="4" w:space="0"/>
              <w:left w:val="single" w:color="000000" w:sz="4" w:space="0"/>
              <w:bottom w:val="single" w:color="000000" w:sz="4" w:space="0"/>
              <w:right w:val="nil"/>
            </w:tcBorders>
            <w:noWrap w:val="0"/>
            <w:vAlign w:val="center"/>
          </w:tcPr>
          <w:p w14:paraId="2698FEFF">
            <w:pPr>
              <w:spacing w:line="360" w:lineRule="auto"/>
              <w:jc w:val="center"/>
              <w:rPr>
                <w:rFonts w:hint="eastAsia" w:ascii="宋体" w:hAnsi="宋体" w:cs="宋体"/>
                <w:b/>
                <w:bCs/>
                <w:color w:val="auto"/>
                <w:sz w:val="24"/>
                <w:highlight w:val="none"/>
              </w:rPr>
            </w:pPr>
          </w:p>
        </w:tc>
        <w:tc>
          <w:tcPr>
            <w:tcW w:w="1559" w:type="dxa"/>
            <w:tcBorders>
              <w:top w:val="single" w:color="000000" w:sz="4" w:space="0"/>
              <w:left w:val="single" w:color="000000" w:sz="4" w:space="0"/>
              <w:bottom w:val="single" w:color="000000" w:sz="4" w:space="0"/>
              <w:right w:val="nil"/>
            </w:tcBorders>
            <w:noWrap/>
            <w:vAlign w:val="center"/>
          </w:tcPr>
          <w:p w14:paraId="4DA4D6B9">
            <w:pPr>
              <w:spacing w:line="360" w:lineRule="auto"/>
              <w:jc w:val="center"/>
              <w:rPr>
                <w:rFonts w:hint="eastAsia" w:ascii="宋体" w:hAnsi="宋体" w:cs="宋体"/>
                <w:b/>
                <w:bCs/>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0FFD4CFE">
            <w:pPr>
              <w:spacing w:line="360" w:lineRule="auto"/>
              <w:jc w:val="center"/>
              <w:rPr>
                <w:rFonts w:hint="eastAsia" w:ascii="宋体" w:hAnsi="宋体" w:cs="宋体"/>
                <w:b/>
                <w:bCs/>
                <w:color w:val="auto"/>
                <w:sz w:val="24"/>
                <w:highlight w:val="none"/>
              </w:rPr>
            </w:pPr>
          </w:p>
        </w:tc>
      </w:tr>
      <w:tr w14:paraId="0A575454">
        <w:tblPrEx>
          <w:tblCellMar>
            <w:top w:w="0" w:type="dxa"/>
            <w:left w:w="108" w:type="dxa"/>
            <w:bottom w:w="0" w:type="dxa"/>
            <w:right w:w="108" w:type="dxa"/>
          </w:tblCellMar>
        </w:tblPrEx>
        <w:trPr>
          <w:trHeight w:val="1501"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39AC9430">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1、设备及机房环境整洁，无杂物、灰尘，无鼠、虫害发生，机房环境符合设备要求。</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2E74D526">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15</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6504BD11">
            <w:pPr>
              <w:widowControl/>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1、违反中心计算机管理制度的</w:t>
            </w:r>
          </w:p>
          <w:p w14:paraId="700E0164">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每发现一处不符合扣1分</w:t>
            </w:r>
          </w:p>
        </w:tc>
        <w:tc>
          <w:tcPr>
            <w:tcW w:w="1559" w:type="dxa"/>
            <w:tcBorders>
              <w:top w:val="single" w:color="000000" w:sz="4" w:space="0"/>
              <w:left w:val="single" w:color="000000" w:sz="4" w:space="0"/>
              <w:bottom w:val="single" w:color="000000" w:sz="4" w:space="0"/>
              <w:right w:val="nil"/>
            </w:tcBorders>
            <w:noWrap/>
            <w:vAlign w:val="center"/>
          </w:tcPr>
          <w:p w14:paraId="5F0CCA55">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563DECC6">
            <w:pPr>
              <w:spacing w:line="360" w:lineRule="auto"/>
              <w:jc w:val="center"/>
              <w:rPr>
                <w:rFonts w:hint="eastAsia" w:ascii="宋体" w:hAnsi="宋体" w:cs="宋体"/>
                <w:color w:val="auto"/>
                <w:sz w:val="24"/>
                <w:highlight w:val="none"/>
              </w:rPr>
            </w:pPr>
          </w:p>
        </w:tc>
      </w:tr>
      <w:tr w14:paraId="4FB98B6C">
        <w:tblPrEx>
          <w:tblCellMar>
            <w:top w:w="0" w:type="dxa"/>
            <w:left w:w="108" w:type="dxa"/>
            <w:bottom w:w="0" w:type="dxa"/>
            <w:right w:w="108" w:type="dxa"/>
          </w:tblCellMar>
        </w:tblPrEx>
        <w:trPr>
          <w:trHeight w:val="1628"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45C60757">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2、设备良好，运行正常，发现设备硬件故障或不能通过维修恢复使用的问题及时形成工作联系单并上报。</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29F2DB79">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5C311472">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发现问题不上报每次扣</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分</w:t>
            </w:r>
          </w:p>
        </w:tc>
        <w:tc>
          <w:tcPr>
            <w:tcW w:w="1559" w:type="dxa"/>
            <w:tcBorders>
              <w:top w:val="single" w:color="000000" w:sz="4" w:space="0"/>
              <w:left w:val="single" w:color="000000" w:sz="4" w:space="0"/>
              <w:bottom w:val="single" w:color="000000" w:sz="4" w:space="0"/>
              <w:right w:val="nil"/>
            </w:tcBorders>
            <w:noWrap/>
            <w:vAlign w:val="center"/>
          </w:tcPr>
          <w:p w14:paraId="60EC55AC">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2D3276E6">
            <w:pPr>
              <w:spacing w:line="360" w:lineRule="auto"/>
              <w:jc w:val="center"/>
              <w:rPr>
                <w:rFonts w:hint="eastAsia" w:ascii="宋体" w:hAnsi="宋体" w:cs="宋体"/>
                <w:color w:val="auto"/>
                <w:sz w:val="24"/>
                <w:highlight w:val="none"/>
              </w:rPr>
            </w:pPr>
          </w:p>
        </w:tc>
      </w:tr>
      <w:tr w14:paraId="041B4E59">
        <w:tblPrEx>
          <w:tblCellMar>
            <w:top w:w="0" w:type="dxa"/>
            <w:left w:w="108" w:type="dxa"/>
            <w:bottom w:w="0" w:type="dxa"/>
            <w:right w:w="108" w:type="dxa"/>
          </w:tblCellMar>
        </w:tblPrEx>
        <w:trPr>
          <w:trHeight w:val="1694"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6DD2A40F">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kern w:val="0"/>
                <w:sz w:val="24"/>
                <w:highlight w:val="none"/>
                <w:lang w:bidi="ar"/>
              </w:rPr>
              <w:t>按工作标准，规定时间内排除故障，保证各弱电系统正常工作。</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35047A17">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6E179785">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发现一次不符合扣</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分</w:t>
            </w:r>
          </w:p>
        </w:tc>
        <w:tc>
          <w:tcPr>
            <w:tcW w:w="1559" w:type="dxa"/>
            <w:tcBorders>
              <w:top w:val="single" w:color="000000" w:sz="4" w:space="0"/>
              <w:left w:val="single" w:color="000000" w:sz="4" w:space="0"/>
              <w:bottom w:val="single" w:color="000000" w:sz="4" w:space="0"/>
              <w:right w:val="nil"/>
            </w:tcBorders>
            <w:noWrap/>
            <w:vAlign w:val="center"/>
          </w:tcPr>
          <w:p w14:paraId="44CE7E17">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46BC6491">
            <w:pPr>
              <w:spacing w:line="360" w:lineRule="auto"/>
              <w:jc w:val="center"/>
              <w:rPr>
                <w:rFonts w:hint="eastAsia" w:ascii="宋体" w:hAnsi="宋体" w:cs="宋体"/>
                <w:color w:val="auto"/>
                <w:sz w:val="24"/>
                <w:highlight w:val="none"/>
              </w:rPr>
            </w:pPr>
          </w:p>
        </w:tc>
      </w:tr>
      <w:tr w14:paraId="5CCA8A72">
        <w:tblPrEx>
          <w:tblCellMar>
            <w:top w:w="0" w:type="dxa"/>
            <w:left w:w="108" w:type="dxa"/>
            <w:bottom w:w="0" w:type="dxa"/>
            <w:right w:w="108" w:type="dxa"/>
          </w:tblCellMar>
        </w:tblPrEx>
        <w:trPr>
          <w:trHeight w:val="1542"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20FB7A11">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4、严格按照设备操作规程使用设备，保证会议音响视频系统正常，发现故障及时维修</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6B3A526A">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06D54ED0">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每发现一处不符扣1分</w:t>
            </w:r>
          </w:p>
        </w:tc>
        <w:tc>
          <w:tcPr>
            <w:tcW w:w="1559" w:type="dxa"/>
            <w:tcBorders>
              <w:top w:val="single" w:color="000000" w:sz="4" w:space="0"/>
              <w:left w:val="single" w:color="000000" w:sz="4" w:space="0"/>
              <w:bottom w:val="single" w:color="000000" w:sz="4" w:space="0"/>
              <w:right w:val="nil"/>
            </w:tcBorders>
            <w:noWrap/>
            <w:vAlign w:val="center"/>
          </w:tcPr>
          <w:p w14:paraId="1C9069D8">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5CBE24AD">
            <w:pPr>
              <w:spacing w:line="360" w:lineRule="auto"/>
              <w:jc w:val="center"/>
              <w:rPr>
                <w:rFonts w:hint="eastAsia" w:ascii="宋体" w:hAnsi="宋体" w:cs="宋体"/>
                <w:color w:val="auto"/>
                <w:sz w:val="24"/>
                <w:highlight w:val="none"/>
              </w:rPr>
            </w:pPr>
          </w:p>
        </w:tc>
      </w:tr>
      <w:tr w14:paraId="37E0D4D0">
        <w:tblPrEx>
          <w:tblCellMar>
            <w:top w:w="0" w:type="dxa"/>
            <w:left w:w="108" w:type="dxa"/>
            <w:bottom w:w="0" w:type="dxa"/>
            <w:right w:w="108" w:type="dxa"/>
          </w:tblCellMar>
        </w:tblPrEx>
        <w:trPr>
          <w:trHeight w:val="496"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14753B8E">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考核内容</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63130AFF">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color w:val="auto"/>
                <w:kern w:val="0"/>
                <w:sz w:val="24"/>
                <w:highlight w:val="none"/>
                <w:lang w:bidi="ar"/>
              </w:rPr>
              <w:t>分值</w:t>
            </w:r>
          </w:p>
        </w:tc>
        <w:tc>
          <w:tcPr>
            <w:tcW w:w="2554" w:type="dxa"/>
            <w:tcBorders>
              <w:top w:val="single" w:color="000000" w:sz="4" w:space="0"/>
              <w:left w:val="single" w:color="000000" w:sz="4" w:space="0"/>
              <w:bottom w:val="single" w:color="000000" w:sz="4" w:space="0"/>
              <w:right w:val="single" w:color="000000" w:sz="4" w:space="0"/>
            </w:tcBorders>
            <w:noWrap/>
            <w:vAlign w:val="center"/>
          </w:tcPr>
          <w:p w14:paraId="49FD3A47">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考核办法</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1DCD208">
            <w:pPr>
              <w:widowControl/>
              <w:spacing w:line="360" w:lineRule="auto"/>
              <w:jc w:val="center"/>
              <w:textAlignment w:val="center"/>
              <w:rPr>
                <w:rFonts w:hint="eastAsia" w:ascii="宋体" w:hAnsi="宋体" w:cs="宋体"/>
                <w:b/>
                <w:bCs/>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0BBDD196">
            <w:pPr>
              <w:widowControl/>
              <w:spacing w:line="360" w:lineRule="auto"/>
              <w:jc w:val="center"/>
              <w:textAlignment w:val="center"/>
              <w:rPr>
                <w:rFonts w:hint="eastAsia" w:ascii="宋体" w:hAnsi="宋体" w:cs="宋体"/>
                <w:b/>
                <w:bCs/>
                <w:color w:val="auto"/>
                <w:sz w:val="24"/>
                <w:highlight w:val="none"/>
              </w:rPr>
            </w:pPr>
          </w:p>
        </w:tc>
      </w:tr>
      <w:tr w14:paraId="45A3602F">
        <w:tblPrEx>
          <w:tblCellMar>
            <w:top w:w="0" w:type="dxa"/>
            <w:left w:w="108" w:type="dxa"/>
            <w:bottom w:w="0" w:type="dxa"/>
            <w:right w:w="108" w:type="dxa"/>
          </w:tblCellMar>
        </w:tblPrEx>
        <w:trPr>
          <w:trHeight w:val="546"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427A3A95">
            <w:pPr>
              <w:widowControl/>
              <w:spacing w:line="360" w:lineRule="auto"/>
              <w:jc w:val="center"/>
              <w:textAlignment w:val="center"/>
              <w:rPr>
                <w:rFonts w:hint="eastAsia" w:ascii="宋体" w:hAnsi="宋体" w:cs="宋体"/>
                <w:b/>
                <w:bCs/>
                <w:color w:val="auto"/>
                <w:sz w:val="24"/>
                <w:highlight w:val="none"/>
              </w:rPr>
            </w:pPr>
            <w:r>
              <w:rPr>
                <w:rFonts w:hint="eastAsia" w:ascii="宋体" w:hAnsi="宋体" w:cs="宋体"/>
                <w:b/>
                <w:bCs/>
                <w:color w:val="auto"/>
                <w:sz w:val="24"/>
                <w:highlight w:val="none"/>
              </w:rPr>
              <w:t>服务质量</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E80660F">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30</w:t>
            </w:r>
          </w:p>
        </w:tc>
        <w:tc>
          <w:tcPr>
            <w:tcW w:w="2554" w:type="dxa"/>
            <w:tcBorders>
              <w:top w:val="single" w:color="000000" w:sz="4" w:space="0"/>
              <w:left w:val="single" w:color="000000" w:sz="4" w:space="0"/>
              <w:bottom w:val="single" w:color="000000" w:sz="4" w:space="0"/>
              <w:right w:val="single" w:color="000000" w:sz="4" w:space="0"/>
            </w:tcBorders>
            <w:noWrap/>
            <w:vAlign w:val="center"/>
          </w:tcPr>
          <w:p w14:paraId="47C247F7">
            <w:pPr>
              <w:spacing w:line="360" w:lineRule="auto"/>
              <w:jc w:val="center"/>
              <w:rPr>
                <w:rFonts w:hint="eastAsia" w:ascii="宋体" w:hAnsi="宋体" w:cs="宋体"/>
                <w:color w:val="auto"/>
                <w:sz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1C2CB069">
            <w:pPr>
              <w:spacing w:line="360" w:lineRule="auto"/>
              <w:jc w:val="center"/>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3D4AB299">
            <w:pPr>
              <w:spacing w:line="360" w:lineRule="auto"/>
              <w:jc w:val="center"/>
              <w:rPr>
                <w:rFonts w:hint="eastAsia" w:ascii="宋体" w:hAnsi="宋体" w:cs="宋体"/>
                <w:color w:val="auto"/>
                <w:sz w:val="24"/>
                <w:highlight w:val="none"/>
              </w:rPr>
            </w:pPr>
          </w:p>
        </w:tc>
      </w:tr>
      <w:tr w14:paraId="3C1FFC13">
        <w:tblPrEx>
          <w:tblCellMar>
            <w:top w:w="0" w:type="dxa"/>
            <w:left w:w="108" w:type="dxa"/>
            <w:bottom w:w="0" w:type="dxa"/>
            <w:right w:w="108" w:type="dxa"/>
          </w:tblCellMar>
        </w:tblPrEx>
        <w:trPr>
          <w:trHeight w:val="2207"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06F46097">
            <w:pPr>
              <w:widowControl/>
              <w:spacing w:line="360" w:lineRule="auto"/>
              <w:jc w:val="left"/>
              <w:textAlignment w:val="center"/>
              <w:rPr>
                <w:rFonts w:hint="default" w:ascii="宋体" w:hAnsi="宋体" w:eastAsia="仿宋_GB2312" w:cs="宋体"/>
                <w:color w:val="auto"/>
                <w:sz w:val="24"/>
                <w:highlight w:val="none"/>
                <w:lang w:val="en-US" w:eastAsia="zh-CN"/>
              </w:rPr>
            </w:pPr>
            <w:r>
              <w:rPr>
                <w:rFonts w:hint="eastAsia" w:ascii="宋体" w:hAnsi="宋体" w:cs="宋体"/>
                <w:color w:val="auto"/>
                <w:kern w:val="0"/>
                <w:sz w:val="24"/>
                <w:highlight w:val="none"/>
                <w:lang w:bidi="ar"/>
              </w:rPr>
              <w:t>1、设备出现故障时，运维工作人员应在20分钟内到达现场（若产生排单，顺延至工作完成后）填写服务单后进行响应维修。硬件类故障维修应在1天内联系厂家</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3天内拿出维修方案。</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0E9E9B87">
            <w:pPr>
              <w:widowControl/>
              <w:spacing w:line="360" w:lineRule="auto"/>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10</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6424C436">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1、</w:t>
            </w:r>
            <w:r>
              <w:rPr>
                <w:rFonts w:hint="eastAsia" w:ascii="宋体" w:hAnsi="宋体" w:cs="宋体"/>
                <w:color w:val="auto"/>
                <w:kern w:val="0"/>
                <w:sz w:val="24"/>
                <w:highlight w:val="none"/>
                <w:lang w:bidi="ar"/>
              </w:rPr>
              <w:t>故障响应率低于90%</w:t>
            </w:r>
          </w:p>
          <w:p w14:paraId="5280EFF8">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2、未能填写服务记录单</w:t>
            </w:r>
          </w:p>
          <w:p w14:paraId="6172CBA9">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3、办件超过承诺时限的</w:t>
            </w:r>
          </w:p>
          <w:p w14:paraId="34622774">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4、办理结果有差错的</w:t>
            </w:r>
          </w:p>
          <w:p w14:paraId="42BAAB6D">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5、未响应客户请求的</w:t>
            </w:r>
          </w:p>
          <w:p w14:paraId="7891C95D">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6、被服务对象投诉的</w:t>
            </w:r>
          </w:p>
          <w:p w14:paraId="424362E4">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7、接到用户请求在未登记情况下。处理后未补填记录和告知信息中心的</w:t>
            </w:r>
          </w:p>
          <w:p w14:paraId="37BD9B83">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每次扣</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分。未响应客户服务请求的每次扣</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5384CF3">
            <w:pPr>
              <w:spacing w:line="360" w:lineRule="auto"/>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289E2A19">
            <w:pPr>
              <w:spacing w:line="360" w:lineRule="auto"/>
              <w:jc w:val="center"/>
              <w:rPr>
                <w:rFonts w:hint="eastAsia" w:ascii="宋体" w:hAnsi="宋体" w:cs="宋体"/>
                <w:color w:val="auto"/>
                <w:sz w:val="24"/>
                <w:highlight w:val="none"/>
              </w:rPr>
            </w:pPr>
          </w:p>
        </w:tc>
      </w:tr>
      <w:tr w14:paraId="14CCB0C1">
        <w:tblPrEx>
          <w:tblCellMar>
            <w:top w:w="0" w:type="dxa"/>
            <w:left w:w="108" w:type="dxa"/>
            <w:bottom w:w="0" w:type="dxa"/>
            <w:right w:w="108" w:type="dxa"/>
          </w:tblCellMar>
        </w:tblPrEx>
        <w:trPr>
          <w:trHeight w:val="2381"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52167D53">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2、办公设备软件类故障维修单台服务时长自接单起不超过4小时。硬件类故障维修应在1天内联系厂家。</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A5A8C59">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2554" w:type="dxa"/>
            <w:tcBorders>
              <w:top w:val="single" w:color="000000" w:sz="4" w:space="0"/>
              <w:left w:val="single" w:color="000000" w:sz="4" w:space="0"/>
              <w:bottom w:val="single" w:color="000000" w:sz="4" w:space="0"/>
              <w:right w:val="single" w:color="000000" w:sz="4" w:space="0"/>
            </w:tcBorders>
            <w:noWrap/>
            <w:vAlign w:val="center"/>
          </w:tcPr>
          <w:p w14:paraId="13A5BFC1">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故障恢复率若低于90%，每低于一个百分点扣1分。需要延时处理或更换配件但未向服务对象说明的每次扣1分。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2E985E5F">
            <w:pPr>
              <w:spacing w:line="360" w:lineRule="auto"/>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42DFCF80">
            <w:pPr>
              <w:spacing w:line="360" w:lineRule="auto"/>
              <w:jc w:val="center"/>
              <w:rPr>
                <w:rFonts w:hint="eastAsia" w:ascii="宋体" w:hAnsi="宋体" w:cs="宋体"/>
                <w:color w:val="auto"/>
                <w:sz w:val="24"/>
                <w:highlight w:val="none"/>
              </w:rPr>
            </w:pPr>
          </w:p>
        </w:tc>
      </w:tr>
      <w:tr w14:paraId="10B0C2EC">
        <w:tblPrEx>
          <w:tblCellMar>
            <w:top w:w="0" w:type="dxa"/>
            <w:left w:w="108" w:type="dxa"/>
            <w:bottom w:w="0" w:type="dxa"/>
            <w:right w:w="108" w:type="dxa"/>
          </w:tblCellMar>
        </w:tblPrEx>
        <w:trPr>
          <w:trHeight w:val="1728"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0DE4B83F">
            <w:pPr>
              <w:widowControl/>
              <w:spacing w:line="360" w:lineRule="auto"/>
              <w:jc w:val="left"/>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3、</w:t>
            </w:r>
            <w:r>
              <w:rPr>
                <w:rFonts w:hint="eastAsia" w:ascii="宋体" w:hAnsi="宋体" w:cs="宋体"/>
                <w:color w:val="auto"/>
                <w:kern w:val="0"/>
                <w:sz w:val="24"/>
                <w:highlight w:val="none"/>
                <w:lang w:val="en-US" w:eastAsia="zh-CN" w:bidi="ar"/>
              </w:rPr>
              <w:t>出现网络故障应在20分钟内响应处理，1天内出具解决方案。</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577F89E6">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185D955E">
            <w:pPr>
              <w:widowControl/>
              <w:spacing w:line="360" w:lineRule="auto"/>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bidi="ar"/>
              </w:rPr>
              <w:t>每发生1次影响办公进度扣1分。</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3C5AF405">
            <w:pPr>
              <w:spacing w:line="360" w:lineRule="auto"/>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1EB9B5A0">
            <w:pPr>
              <w:spacing w:line="360" w:lineRule="auto"/>
              <w:jc w:val="center"/>
              <w:rPr>
                <w:rFonts w:hint="eastAsia" w:ascii="宋体" w:hAnsi="宋体" w:cs="宋体"/>
                <w:color w:val="auto"/>
                <w:sz w:val="24"/>
                <w:highlight w:val="none"/>
              </w:rPr>
            </w:pPr>
          </w:p>
        </w:tc>
      </w:tr>
      <w:tr w14:paraId="51F859D0">
        <w:tblPrEx>
          <w:tblCellMar>
            <w:top w:w="0" w:type="dxa"/>
            <w:left w:w="108" w:type="dxa"/>
            <w:bottom w:w="0" w:type="dxa"/>
            <w:right w:w="108" w:type="dxa"/>
          </w:tblCellMar>
        </w:tblPrEx>
        <w:trPr>
          <w:trHeight w:val="1728" w:hRule="atLeast"/>
          <w:jc w:val="center"/>
        </w:trPr>
        <w:tc>
          <w:tcPr>
            <w:tcW w:w="2905" w:type="dxa"/>
            <w:tcBorders>
              <w:top w:val="single" w:color="000000" w:sz="4" w:space="0"/>
              <w:left w:val="single" w:color="000000" w:sz="4" w:space="0"/>
              <w:bottom w:val="single" w:color="000000" w:sz="4" w:space="0"/>
              <w:right w:val="single" w:color="000000" w:sz="4" w:space="0"/>
            </w:tcBorders>
            <w:noWrap w:val="0"/>
            <w:vAlign w:val="center"/>
          </w:tcPr>
          <w:p w14:paraId="185D7DA8">
            <w:pPr>
              <w:widowControl/>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4、沟通表达清晰明确，举止端庄、态度亲切得体，工作中做到热情礼貌，不允许赌气或发生口角等不尊重甲方管理人员的情况发生。</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036D1EC">
            <w:pPr>
              <w:widowControl/>
              <w:spacing w:line="360" w:lineRule="auto"/>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554" w:type="dxa"/>
            <w:tcBorders>
              <w:top w:val="single" w:color="000000" w:sz="4" w:space="0"/>
              <w:left w:val="single" w:color="000000" w:sz="4" w:space="0"/>
              <w:bottom w:val="single" w:color="000000" w:sz="4" w:space="0"/>
              <w:right w:val="single" w:color="000000" w:sz="4" w:space="0"/>
            </w:tcBorders>
            <w:noWrap w:val="0"/>
            <w:vAlign w:val="center"/>
          </w:tcPr>
          <w:p w14:paraId="0A04BBC7">
            <w:pPr>
              <w:widowControl/>
              <w:numPr>
                <w:ilvl w:val="0"/>
                <w:numId w:val="22"/>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服务过程言行不文明、服务态度生硬</w:t>
            </w:r>
          </w:p>
          <w:p w14:paraId="56067305">
            <w:pPr>
              <w:widowControl/>
              <w:numPr>
                <w:ilvl w:val="0"/>
                <w:numId w:val="22"/>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拒绝答复服务对象的</w:t>
            </w:r>
          </w:p>
          <w:p w14:paraId="30C123CA">
            <w:pPr>
              <w:widowControl/>
              <w:numPr>
                <w:ilvl w:val="0"/>
                <w:numId w:val="22"/>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不能及时、准确地解答服务对象咨询</w:t>
            </w:r>
          </w:p>
          <w:p w14:paraId="1460F8E4">
            <w:pPr>
              <w:widowControl/>
              <w:numPr>
                <w:ilvl w:val="0"/>
                <w:numId w:val="22"/>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因协调不力、出现问题出现偏差而影响工作开展的</w:t>
            </w:r>
          </w:p>
          <w:p w14:paraId="14804B27">
            <w:pPr>
              <w:widowControl/>
              <w:numPr>
                <w:ilvl w:val="0"/>
                <w:numId w:val="22"/>
              </w:numPr>
              <w:spacing w:line="360" w:lineRule="auto"/>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用户评议或者回访效果不满意的</w:t>
            </w:r>
          </w:p>
          <w:p w14:paraId="49E73986">
            <w:pPr>
              <w:widowControl/>
              <w:spacing w:line="360" w:lineRule="auto"/>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每发现下列一处不符合扣1，扣完为止。</w:t>
            </w:r>
          </w:p>
        </w:tc>
        <w:tc>
          <w:tcPr>
            <w:tcW w:w="1559" w:type="dxa"/>
            <w:tcBorders>
              <w:top w:val="single" w:color="000000" w:sz="4" w:space="0"/>
              <w:left w:val="single" w:color="000000" w:sz="4" w:space="0"/>
              <w:bottom w:val="single" w:color="000000" w:sz="4" w:space="0"/>
              <w:right w:val="single" w:color="000000" w:sz="4" w:space="0"/>
            </w:tcBorders>
            <w:noWrap/>
            <w:vAlign w:val="center"/>
          </w:tcPr>
          <w:p w14:paraId="0B19DF05">
            <w:pPr>
              <w:spacing w:line="360" w:lineRule="auto"/>
              <w:rPr>
                <w:rFonts w:hint="eastAsia" w:ascii="宋体" w:hAnsi="宋体" w:cs="宋体"/>
                <w:color w:val="auto"/>
                <w:sz w:val="24"/>
                <w:highlight w:val="none"/>
              </w:rPr>
            </w:pPr>
          </w:p>
        </w:tc>
        <w:tc>
          <w:tcPr>
            <w:tcW w:w="1151" w:type="dxa"/>
            <w:tcBorders>
              <w:top w:val="single" w:color="000000" w:sz="4" w:space="0"/>
              <w:left w:val="single" w:color="000000" w:sz="4" w:space="0"/>
              <w:bottom w:val="single" w:color="000000" w:sz="4" w:space="0"/>
              <w:right w:val="single" w:color="000000" w:sz="4" w:space="0"/>
            </w:tcBorders>
            <w:noWrap/>
            <w:vAlign w:val="center"/>
          </w:tcPr>
          <w:p w14:paraId="4A53A549">
            <w:pPr>
              <w:spacing w:line="360" w:lineRule="auto"/>
              <w:jc w:val="center"/>
              <w:rPr>
                <w:rFonts w:hint="eastAsia" w:ascii="宋体" w:hAnsi="宋体" w:cs="宋体"/>
                <w:color w:val="auto"/>
                <w:sz w:val="24"/>
                <w:highlight w:val="none"/>
              </w:rPr>
            </w:pPr>
          </w:p>
        </w:tc>
      </w:tr>
    </w:tbl>
    <w:p w14:paraId="52369C98">
      <w:pPr>
        <w:spacing w:line="360" w:lineRule="auto"/>
        <w:ind w:firstLine="1928" w:firstLineChars="800"/>
        <w:rPr>
          <w:rFonts w:hint="eastAsia" w:ascii="宋体" w:hAnsi="宋体" w:cs="宋体"/>
          <w:b/>
          <w:bCs/>
          <w:color w:val="auto"/>
          <w:sz w:val="24"/>
          <w:highlight w:val="none"/>
        </w:rPr>
      </w:pPr>
    </w:p>
    <w:p w14:paraId="6A22B309">
      <w:pPr>
        <w:spacing w:line="360" w:lineRule="auto"/>
        <w:rPr>
          <w:rFonts w:hint="eastAsia" w:ascii="宋体" w:hAnsi="宋体" w:cs="宋体"/>
          <w:b/>
          <w:bCs/>
          <w:color w:val="auto"/>
          <w:sz w:val="24"/>
          <w:highlight w:val="none"/>
        </w:rPr>
      </w:pPr>
    </w:p>
    <w:p w14:paraId="0FFC1388">
      <w:pPr>
        <w:spacing w:line="360" w:lineRule="auto"/>
        <w:ind w:firstLine="1928" w:firstLineChars="800"/>
        <w:rPr>
          <w:rFonts w:hint="eastAsia" w:ascii="宋体" w:hAnsi="宋体" w:cs="宋体"/>
          <w:b/>
          <w:bCs/>
          <w:color w:val="auto"/>
          <w:sz w:val="24"/>
          <w:highlight w:val="none"/>
        </w:rPr>
      </w:pP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月运维考核得分汇总报表</w:t>
      </w:r>
    </w:p>
    <w:p w14:paraId="5F7E500B">
      <w:pPr>
        <w:spacing w:line="360" w:lineRule="auto"/>
        <w:jc w:val="center"/>
        <w:rPr>
          <w:rFonts w:hint="eastAsia" w:ascii="宋体" w:hAnsi="宋体" w:cs="宋体"/>
          <w:color w:val="auto"/>
          <w:sz w:val="24"/>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51FB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D3C36C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2321" w:type="dxa"/>
            <w:noWrap w:val="0"/>
            <w:vAlign w:val="top"/>
          </w:tcPr>
          <w:p w14:paraId="4D768AF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考核内容</w:t>
            </w:r>
          </w:p>
        </w:tc>
        <w:tc>
          <w:tcPr>
            <w:tcW w:w="2322" w:type="dxa"/>
            <w:noWrap w:val="0"/>
            <w:vAlign w:val="top"/>
          </w:tcPr>
          <w:p w14:paraId="6D036CC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考核得分</w:t>
            </w:r>
          </w:p>
        </w:tc>
        <w:tc>
          <w:tcPr>
            <w:tcW w:w="2322" w:type="dxa"/>
            <w:noWrap w:val="0"/>
            <w:vAlign w:val="top"/>
          </w:tcPr>
          <w:p w14:paraId="41721B0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5F885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74F98B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321" w:type="dxa"/>
            <w:noWrap w:val="0"/>
            <w:vAlign w:val="top"/>
          </w:tcPr>
          <w:p w14:paraId="6A5CDD08">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基础管理</w:t>
            </w:r>
          </w:p>
        </w:tc>
        <w:tc>
          <w:tcPr>
            <w:tcW w:w="2322" w:type="dxa"/>
            <w:noWrap w:val="0"/>
            <w:vAlign w:val="top"/>
          </w:tcPr>
          <w:p w14:paraId="36E708A3">
            <w:pPr>
              <w:spacing w:line="360" w:lineRule="auto"/>
              <w:jc w:val="center"/>
              <w:rPr>
                <w:rFonts w:hint="eastAsia" w:ascii="宋体" w:hAnsi="宋体" w:cs="宋体"/>
                <w:color w:val="auto"/>
                <w:sz w:val="24"/>
                <w:highlight w:val="none"/>
              </w:rPr>
            </w:pPr>
          </w:p>
        </w:tc>
        <w:tc>
          <w:tcPr>
            <w:tcW w:w="2322" w:type="dxa"/>
            <w:noWrap w:val="0"/>
            <w:vAlign w:val="top"/>
          </w:tcPr>
          <w:p w14:paraId="403BCE1A">
            <w:pPr>
              <w:spacing w:line="360" w:lineRule="auto"/>
              <w:jc w:val="center"/>
              <w:rPr>
                <w:rFonts w:hint="eastAsia" w:ascii="宋体" w:hAnsi="宋体" w:cs="宋体"/>
                <w:color w:val="auto"/>
                <w:sz w:val="24"/>
                <w:highlight w:val="none"/>
              </w:rPr>
            </w:pPr>
          </w:p>
        </w:tc>
      </w:tr>
      <w:tr w14:paraId="0E369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A37FCB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321" w:type="dxa"/>
            <w:noWrap w:val="0"/>
            <w:vAlign w:val="top"/>
          </w:tcPr>
          <w:p w14:paraId="49D7682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维护质量</w:t>
            </w:r>
          </w:p>
        </w:tc>
        <w:tc>
          <w:tcPr>
            <w:tcW w:w="2322" w:type="dxa"/>
            <w:noWrap w:val="0"/>
            <w:vAlign w:val="top"/>
          </w:tcPr>
          <w:p w14:paraId="78F9055F">
            <w:pPr>
              <w:spacing w:line="360" w:lineRule="auto"/>
              <w:jc w:val="center"/>
              <w:rPr>
                <w:rFonts w:hint="eastAsia" w:ascii="宋体" w:hAnsi="宋体" w:cs="宋体"/>
                <w:color w:val="auto"/>
                <w:sz w:val="24"/>
                <w:highlight w:val="none"/>
              </w:rPr>
            </w:pPr>
          </w:p>
        </w:tc>
        <w:tc>
          <w:tcPr>
            <w:tcW w:w="2322" w:type="dxa"/>
            <w:noWrap w:val="0"/>
            <w:vAlign w:val="top"/>
          </w:tcPr>
          <w:p w14:paraId="39171036">
            <w:pPr>
              <w:spacing w:line="360" w:lineRule="auto"/>
              <w:jc w:val="center"/>
              <w:rPr>
                <w:rFonts w:hint="eastAsia" w:ascii="宋体" w:hAnsi="宋体" w:cs="宋体"/>
                <w:color w:val="auto"/>
                <w:sz w:val="24"/>
                <w:highlight w:val="none"/>
              </w:rPr>
            </w:pPr>
          </w:p>
        </w:tc>
      </w:tr>
      <w:tr w14:paraId="018A4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362711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321" w:type="dxa"/>
            <w:noWrap w:val="0"/>
            <w:vAlign w:val="top"/>
          </w:tcPr>
          <w:p w14:paraId="3CCFD83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服务质量</w:t>
            </w:r>
          </w:p>
        </w:tc>
        <w:tc>
          <w:tcPr>
            <w:tcW w:w="2322" w:type="dxa"/>
            <w:noWrap w:val="0"/>
            <w:vAlign w:val="top"/>
          </w:tcPr>
          <w:p w14:paraId="7EE49CEE">
            <w:pPr>
              <w:spacing w:line="360" w:lineRule="auto"/>
              <w:jc w:val="center"/>
              <w:rPr>
                <w:rFonts w:hint="eastAsia" w:ascii="宋体" w:hAnsi="宋体" w:cs="宋体"/>
                <w:color w:val="auto"/>
                <w:sz w:val="24"/>
                <w:highlight w:val="none"/>
              </w:rPr>
            </w:pPr>
          </w:p>
        </w:tc>
        <w:tc>
          <w:tcPr>
            <w:tcW w:w="2322" w:type="dxa"/>
            <w:noWrap w:val="0"/>
            <w:vAlign w:val="top"/>
          </w:tcPr>
          <w:p w14:paraId="004A007A">
            <w:pPr>
              <w:spacing w:line="360" w:lineRule="auto"/>
              <w:jc w:val="center"/>
              <w:rPr>
                <w:rFonts w:hint="eastAsia" w:ascii="宋体" w:hAnsi="宋体" w:cs="宋体"/>
                <w:color w:val="auto"/>
                <w:sz w:val="24"/>
                <w:highlight w:val="none"/>
              </w:rPr>
            </w:pPr>
          </w:p>
        </w:tc>
      </w:tr>
      <w:tr w14:paraId="44B0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2AF4784">
            <w:pPr>
              <w:spacing w:line="360" w:lineRule="auto"/>
              <w:jc w:val="center"/>
              <w:rPr>
                <w:rFonts w:hint="eastAsia" w:ascii="宋体" w:hAnsi="宋体" w:cs="宋体"/>
                <w:color w:val="auto"/>
                <w:sz w:val="24"/>
                <w:highlight w:val="none"/>
              </w:rPr>
            </w:pPr>
          </w:p>
        </w:tc>
        <w:tc>
          <w:tcPr>
            <w:tcW w:w="2321" w:type="dxa"/>
            <w:noWrap w:val="0"/>
            <w:vAlign w:val="top"/>
          </w:tcPr>
          <w:p w14:paraId="20B7E89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合计</w:t>
            </w:r>
          </w:p>
        </w:tc>
        <w:tc>
          <w:tcPr>
            <w:tcW w:w="2322" w:type="dxa"/>
            <w:noWrap w:val="0"/>
            <w:vAlign w:val="top"/>
          </w:tcPr>
          <w:p w14:paraId="6E18B942">
            <w:pPr>
              <w:spacing w:line="360" w:lineRule="auto"/>
              <w:jc w:val="center"/>
              <w:rPr>
                <w:rFonts w:hint="eastAsia" w:ascii="宋体" w:hAnsi="宋体" w:cs="宋体"/>
                <w:color w:val="auto"/>
                <w:sz w:val="24"/>
                <w:highlight w:val="none"/>
              </w:rPr>
            </w:pPr>
          </w:p>
        </w:tc>
        <w:tc>
          <w:tcPr>
            <w:tcW w:w="2322" w:type="dxa"/>
            <w:noWrap w:val="0"/>
            <w:vAlign w:val="top"/>
          </w:tcPr>
          <w:p w14:paraId="3C7DA842">
            <w:pPr>
              <w:spacing w:line="360" w:lineRule="auto"/>
              <w:jc w:val="center"/>
              <w:rPr>
                <w:rFonts w:hint="eastAsia" w:ascii="宋体" w:hAnsi="宋体" w:cs="宋体"/>
                <w:color w:val="auto"/>
                <w:sz w:val="24"/>
                <w:highlight w:val="none"/>
              </w:rPr>
            </w:pPr>
          </w:p>
        </w:tc>
      </w:tr>
    </w:tbl>
    <w:p w14:paraId="01DB9B02">
      <w:pPr>
        <w:spacing w:line="360" w:lineRule="auto"/>
        <w:rPr>
          <w:rFonts w:hint="eastAsia" w:ascii="宋体" w:hAnsi="宋体" w:cs="宋体"/>
          <w:color w:val="auto"/>
          <w:sz w:val="24"/>
          <w:highlight w:val="none"/>
        </w:rPr>
      </w:pPr>
    </w:p>
    <w:p w14:paraId="22974165">
      <w:pPr>
        <w:spacing w:line="360" w:lineRule="auto"/>
        <w:ind w:firstLine="1440" w:firstLineChars="600"/>
        <w:rPr>
          <w:rFonts w:hint="eastAsia" w:ascii="宋体" w:hAnsi="宋体" w:cs="宋体"/>
          <w:color w:val="auto"/>
          <w:sz w:val="24"/>
          <w:highlight w:val="none"/>
        </w:rPr>
      </w:pPr>
      <w:r>
        <w:rPr>
          <w:rFonts w:hint="eastAsia" w:ascii="宋体" w:hAnsi="宋体" w:cs="宋体"/>
          <w:color w:val="auto"/>
          <w:sz w:val="24"/>
          <w:highlight w:val="none"/>
        </w:rPr>
        <w:t>甲方签字确认：                                时间：</w:t>
      </w:r>
    </w:p>
    <w:p w14:paraId="129696B7">
      <w:pPr>
        <w:spacing w:line="360" w:lineRule="auto"/>
        <w:ind w:firstLine="1440" w:firstLineChars="600"/>
        <w:rPr>
          <w:rFonts w:hint="eastAsia" w:ascii="宋体" w:hAnsi="宋体" w:cs="宋体"/>
          <w:color w:val="auto"/>
          <w:sz w:val="24"/>
          <w:highlight w:val="none"/>
        </w:rPr>
      </w:pPr>
    </w:p>
    <w:p w14:paraId="617977DD">
      <w:pPr>
        <w:spacing w:line="360" w:lineRule="auto"/>
        <w:rPr>
          <w:rFonts w:hint="eastAsia" w:ascii="宋体" w:hAnsi="宋体" w:cs="宋体"/>
          <w:color w:val="auto"/>
          <w:sz w:val="24"/>
          <w:highlight w:val="none"/>
        </w:rPr>
      </w:pPr>
    </w:p>
    <w:p w14:paraId="19CE6AC5">
      <w:pPr>
        <w:spacing w:line="360" w:lineRule="auto"/>
        <w:ind w:firstLine="1440" w:firstLineChars="600"/>
        <w:rPr>
          <w:rFonts w:hint="eastAsia" w:ascii="宋体" w:hAnsi="宋体" w:cs="宋体"/>
          <w:color w:val="auto"/>
          <w:sz w:val="24"/>
          <w:highlight w:val="none"/>
        </w:rPr>
      </w:pPr>
      <w:r>
        <w:rPr>
          <w:rFonts w:hint="eastAsia" w:ascii="宋体" w:hAnsi="宋体" w:cs="宋体"/>
          <w:color w:val="auto"/>
          <w:sz w:val="24"/>
          <w:highlight w:val="none"/>
        </w:rPr>
        <w:t>乙方签字确认：                                时间：</w:t>
      </w:r>
    </w:p>
    <w:p w14:paraId="7F3F4963">
      <w:pPr>
        <w:pStyle w:val="6"/>
        <w:rPr>
          <w:rFonts w:hint="eastAsia" w:hAnsi="宋体" w:cs="宋体"/>
          <w:color w:val="auto"/>
          <w:highlight w:val="none"/>
        </w:rPr>
      </w:pPr>
    </w:p>
    <w:p w14:paraId="1870999B">
      <w:pPr>
        <w:pStyle w:val="6"/>
        <w:rPr>
          <w:rFonts w:hint="eastAsia" w:hAnsi="宋体" w:cs="宋体"/>
          <w:color w:val="auto"/>
          <w:highlight w:val="none"/>
        </w:rPr>
      </w:pPr>
    </w:p>
    <w:p w14:paraId="62C495CA">
      <w:pPr>
        <w:pStyle w:val="6"/>
        <w:rPr>
          <w:rFonts w:hint="eastAsia" w:hAnsi="宋体" w:cs="宋体"/>
          <w:color w:val="auto"/>
          <w:highlight w:val="none"/>
        </w:rPr>
      </w:pPr>
    </w:p>
    <w:p w14:paraId="75F644E4">
      <w:pPr>
        <w:pStyle w:val="6"/>
        <w:rPr>
          <w:rFonts w:hint="eastAsia" w:hAnsi="宋体" w:cs="宋体"/>
          <w:color w:val="auto"/>
          <w:highlight w:val="none"/>
        </w:rPr>
      </w:pPr>
    </w:p>
    <w:p w14:paraId="1013BC1D">
      <w:pPr>
        <w:pStyle w:val="6"/>
        <w:rPr>
          <w:rFonts w:hint="eastAsia" w:hAnsi="宋体" w:cs="宋体"/>
          <w:color w:val="auto"/>
          <w:highlight w:val="none"/>
        </w:rPr>
      </w:pPr>
    </w:p>
    <w:p w14:paraId="4D816E03">
      <w:pPr>
        <w:pStyle w:val="6"/>
        <w:ind w:firstLine="0"/>
        <w:jc w:val="both"/>
        <w:rPr>
          <w:rFonts w:hint="eastAsia" w:ascii="黑体" w:hAnsi="黑体" w:eastAsia="黑体" w:cs="黑体"/>
          <w:color w:val="auto"/>
          <w:sz w:val="32"/>
          <w:szCs w:val="32"/>
          <w:highlight w:val="none"/>
        </w:rPr>
      </w:pPr>
    </w:p>
    <w:p w14:paraId="3B002A8E">
      <w:pPr>
        <w:pStyle w:val="2"/>
        <w:ind w:firstLine="360" w:firstLineChars="200"/>
        <w:jc w:val="center"/>
        <w:rPr>
          <w:rFonts w:hAnsi="宋体" w:cs="黑体"/>
          <w:color w:val="auto"/>
          <w:highlight w:val="none"/>
        </w:rPr>
      </w:pPr>
    </w:p>
    <w:p w14:paraId="742F5861">
      <w:pPr>
        <w:rPr>
          <w:color w:val="auto"/>
          <w:highlight w:val="none"/>
        </w:rPr>
      </w:pPr>
    </w:p>
    <w:p w14:paraId="64E9DC2B">
      <w:pPr>
        <w:rPr>
          <w:color w:val="auto"/>
          <w:sz w:val="24"/>
          <w:highlight w:val="none"/>
        </w:rPr>
      </w:pPr>
      <w:r>
        <w:rPr>
          <w:color w:val="auto"/>
          <w:sz w:val="24"/>
          <w:highlight w:val="none"/>
        </w:rPr>
        <w:br w:type="page"/>
      </w:r>
    </w:p>
    <w:p w14:paraId="5CA7FC29">
      <w:pPr>
        <w:pStyle w:val="44"/>
        <w:rPr>
          <w:color w:val="auto"/>
          <w:highlight w:val="none"/>
        </w:rPr>
      </w:pPr>
    </w:p>
    <w:p w14:paraId="0BE5C4E1">
      <w:pPr>
        <w:widowControl/>
        <w:jc w:val="left"/>
        <w:rPr>
          <w:b/>
          <w:color w:val="auto"/>
          <w:sz w:val="36"/>
          <w:szCs w:val="36"/>
          <w:highlight w:val="none"/>
        </w:rPr>
      </w:pPr>
    </w:p>
    <w:p w14:paraId="10BB4E1F">
      <w:pPr>
        <w:pStyle w:val="3"/>
        <w:rPr>
          <w:color w:val="auto"/>
          <w:highlight w:val="none"/>
        </w:rPr>
      </w:pPr>
      <w:bookmarkStart w:id="876" w:name="_Toc30549"/>
      <w:r>
        <w:rPr>
          <w:color w:val="auto"/>
          <w:highlight w:val="none"/>
        </w:rPr>
        <w:t>第七章   投标文件格式</w:t>
      </w:r>
      <w:bookmarkEnd w:id="876"/>
    </w:p>
    <w:p w14:paraId="15468D07">
      <w:pPr>
        <w:tabs>
          <w:tab w:val="left" w:pos="900"/>
          <w:tab w:val="left" w:pos="1980"/>
        </w:tabs>
        <w:snapToGrid w:val="0"/>
        <w:spacing w:line="360" w:lineRule="auto"/>
        <w:ind w:left="142"/>
        <w:rPr>
          <w:b/>
          <w:color w:val="auto"/>
          <w:sz w:val="24"/>
          <w:highlight w:val="none"/>
        </w:rPr>
      </w:pPr>
    </w:p>
    <w:p w14:paraId="07EA4835">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5D63708C">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71DAC493">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462241A2">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0F41F7B7">
      <w:pPr>
        <w:widowControl/>
        <w:jc w:val="left"/>
        <w:rPr>
          <w:color w:val="auto"/>
          <w:sz w:val="24"/>
          <w:highlight w:val="none"/>
        </w:rPr>
      </w:pPr>
      <w:r>
        <w:rPr>
          <w:color w:val="auto"/>
          <w:sz w:val="24"/>
          <w:highlight w:val="none"/>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14:paraId="01C386CB">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10FD1F26">
      <w:pPr>
        <w:rPr>
          <w:b/>
          <w:color w:val="auto"/>
          <w:spacing w:val="20"/>
          <w:szCs w:val="21"/>
          <w:highlight w:val="none"/>
        </w:rPr>
      </w:pPr>
    </w:p>
    <w:p w14:paraId="11B06CC4">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4CE9F9AC">
      <w:pPr>
        <w:jc w:val="center"/>
        <w:rPr>
          <w:b/>
          <w:color w:val="auto"/>
          <w:spacing w:val="60"/>
          <w:sz w:val="84"/>
          <w:szCs w:val="84"/>
          <w:highlight w:val="none"/>
        </w:rPr>
      </w:pPr>
    </w:p>
    <w:p w14:paraId="3D21A893">
      <w:pPr>
        <w:jc w:val="center"/>
        <w:rPr>
          <w:b/>
          <w:color w:val="auto"/>
          <w:spacing w:val="60"/>
          <w:sz w:val="84"/>
          <w:szCs w:val="84"/>
          <w:highlight w:val="none"/>
        </w:rPr>
      </w:pPr>
    </w:p>
    <w:p w14:paraId="468E774F">
      <w:pPr>
        <w:jc w:val="center"/>
        <w:rPr>
          <w:b/>
          <w:color w:val="auto"/>
          <w:spacing w:val="60"/>
          <w:sz w:val="84"/>
          <w:szCs w:val="84"/>
          <w:highlight w:val="none"/>
        </w:rPr>
      </w:pPr>
    </w:p>
    <w:p w14:paraId="595C959E">
      <w:pPr>
        <w:jc w:val="center"/>
        <w:rPr>
          <w:b/>
          <w:color w:val="auto"/>
          <w:spacing w:val="60"/>
          <w:sz w:val="84"/>
          <w:szCs w:val="84"/>
          <w:highlight w:val="none"/>
        </w:rPr>
      </w:pPr>
      <w:r>
        <w:rPr>
          <w:b/>
          <w:color w:val="auto"/>
          <w:spacing w:val="60"/>
          <w:sz w:val="84"/>
          <w:szCs w:val="84"/>
          <w:highlight w:val="none"/>
        </w:rPr>
        <w:t>投 标 文 件</w:t>
      </w:r>
    </w:p>
    <w:p w14:paraId="18162648">
      <w:pPr>
        <w:jc w:val="center"/>
        <w:rPr>
          <w:b/>
          <w:color w:val="auto"/>
          <w:spacing w:val="60"/>
          <w:sz w:val="52"/>
          <w:szCs w:val="52"/>
          <w:highlight w:val="none"/>
        </w:rPr>
      </w:pPr>
      <w:r>
        <w:rPr>
          <w:b/>
          <w:color w:val="auto"/>
          <w:spacing w:val="60"/>
          <w:sz w:val="52"/>
          <w:szCs w:val="52"/>
          <w:highlight w:val="none"/>
        </w:rPr>
        <w:t>（资格证明文件）</w:t>
      </w:r>
    </w:p>
    <w:p w14:paraId="54030C92">
      <w:pPr>
        <w:ind w:firstLine="542" w:firstLineChars="150"/>
        <w:rPr>
          <w:b/>
          <w:color w:val="auto"/>
          <w:spacing w:val="20"/>
          <w:sz w:val="32"/>
          <w:szCs w:val="32"/>
          <w:highlight w:val="none"/>
        </w:rPr>
      </w:pPr>
    </w:p>
    <w:p w14:paraId="2ED316C7">
      <w:pPr>
        <w:pStyle w:val="44"/>
        <w:ind w:firstLine="361"/>
        <w:rPr>
          <w:b/>
          <w:color w:val="auto"/>
          <w:spacing w:val="20"/>
          <w:sz w:val="32"/>
          <w:szCs w:val="32"/>
          <w:highlight w:val="none"/>
        </w:rPr>
      </w:pPr>
    </w:p>
    <w:p w14:paraId="51643883">
      <w:pPr>
        <w:pStyle w:val="44"/>
        <w:ind w:firstLine="361"/>
        <w:rPr>
          <w:b/>
          <w:color w:val="auto"/>
          <w:spacing w:val="20"/>
          <w:sz w:val="32"/>
          <w:szCs w:val="32"/>
          <w:highlight w:val="none"/>
        </w:rPr>
      </w:pPr>
    </w:p>
    <w:p w14:paraId="74A3D0A4">
      <w:pPr>
        <w:pStyle w:val="44"/>
        <w:ind w:firstLine="361"/>
        <w:rPr>
          <w:b/>
          <w:color w:val="auto"/>
          <w:spacing w:val="20"/>
          <w:sz w:val="32"/>
          <w:szCs w:val="32"/>
          <w:highlight w:val="none"/>
        </w:rPr>
      </w:pPr>
    </w:p>
    <w:p w14:paraId="7AF245BF">
      <w:pPr>
        <w:pStyle w:val="44"/>
        <w:ind w:firstLine="361"/>
        <w:rPr>
          <w:b/>
          <w:color w:val="auto"/>
          <w:spacing w:val="20"/>
          <w:sz w:val="32"/>
          <w:szCs w:val="32"/>
          <w:highlight w:val="none"/>
        </w:rPr>
      </w:pPr>
    </w:p>
    <w:p w14:paraId="647F9610">
      <w:pPr>
        <w:pStyle w:val="44"/>
        <w:ind w:firstLine="361"/>
        <w:rPr>
          <w:b/>
          <w:color w:val="auto"/>
          <w:spacing w:val="20"/>
          <w:sz w:val="32"/>
          <w:szCs w:val="32"/>
          <w:highlight w:val="none"/>
        </w:rPr>
      </w:pPr>
    </w:p>
    <w:p w14:paraId="7AA83508">
      <w:pPr>
        <w:ind w:firstLine="542" w:firstLineChars="150"/>
        <w:rPr>
          <w:b/>
          <w:color w:val="auto"/>
          <w:spacing w:val="20"/>
          <w:sz w:val="32"/>
          <w:szCs w:val="32"/>
          <w:highlight w:val="none"/>
        </w:rPr>
      </w:pPr>
    </w:p>
    <w:p w14:paraId="07F613FF">
      <w:pPr>
        <w:spacing w:line="360" w:lineRule="auto"/>
        <w:ind w:firstLine="602" w:firstLineChars="150"/>
        <w:rPr>
          <w:b/>
          <w:color w:val="auto"/>
          <w:spacing w:val="20"/>
          <w:sz w:val="36"/>
          <w:szCs w:val="36"/>
          <w:highlight w:val="none"/>
        </w:rPr>
      </w:pPr>
    </w:p>
    <w:p w14:paraId="3D0AF2B6">
      <w:pPr>
        <w:spacing w:line="360" w:lineRule="auto"/>
        <w:ind w:firstLine="602" w:firstLineChars="150"/>
        <w:rPr>
          <w:b/>
          <w:color w:val="auto"/>
          <w:spacing w:val="20"/>
          <w:sz w:val="36"/>
          <w:szCs w:val="36"/>
          <w:highlight w:val="none"/>
        </w:rPr>
      </w:pPr>
      <w:r>
        <w:rPr>
          <w:b/>
          <w:color w:val="auto"/>
          <w:spacing w:val="20"/>
          <w:sz w:val="36"/>
          <w:szCs w:val="36"/>
          <w:highlight w:val="none"/>
        </w:rPr>
        <w:t>项目名称:</w:t>
      </w:r>
    </w:p>
    <w:p w14:paraId="021742AA">
      <w:pPr>
        <w:spacing w:line="360" w:lineRule="auto"/>
        <w:ind w:firstLine="602" w:firstLineChars="150"/>
        <w:rPr>
          <w:b/>
          <w:color w:val="auto"/>
          <w:spacing w:val="20"/>
          <w:sz w:val="36"/>
          <w:szCs w:val="36"/>
          <w:highlight w:val="none"/>
        </w:rPr>
      </w:pPr>
      <w:r>
        <w:rPr>
          <w:b/>
          <w:color w:val="auto"/>
          <w:spacing w:val="20"/>
          <w:sz w:val="36"/>
          <w:szCs w:val="36"/>
          <w:highlight w:val="none"/>
        </w:rPr>
        <w:t>项目编号：</w:t>
      </w:r>
    </w:p>
    <w:p w14:paraId="3FFBCFCD">
      <w:pPr>
        <w:spacing w:line="360" w:lineRule="auto"/>
        <w:ind w:firstLine="602" w:firstLineChars="150"/>
        <w:rPr>
          <w:b/>
          <w:color w:val="auto"/>
          <w:spacing w:val="20"/>
          <w:sz w:val="36"/>
          <w:szCs w:val="36"/>
          <w:highlight w:val="none"/>
        </w:rPr>
      </w:pPr>
      <w:r>
        <w:rPr>
          <w:b/>
          <w:color w:val="auto"/>
          <w:spacing w:val="20"/>
          <w:sz w:val="36"/>
          <w:szCs w:val="36"/>
          <w:highlight w:val="none"/>
        </w:rPr>
        <w:t>投标人名称：</w:t>
      </w:r>
    </w:p>
    <w:p w14:paraId="4EB08B72">
      <w:pPr>
        <w:jc w:val="center"/>
        <w:rPr>
          <w:b/>
          <w:color w:val="auto"/>
          <w:sz w:val="32"/>
          <w:szCs w:val="32"/>
          <w:highlight w:val="none"/>
        </w:rPr>
      </w:pPr>
    </w:p>
    <w:p w14:paraId="4FDFA55B">
      <w:pPr>
        <w:rPr>
          <w:b/>
          <w:color w:val="auto"/>
          <w:highlight w:val="none"/>
        </w:rPr>
      </w:pPr>
      <w:r>
        <w:rPr>
          <w:b/>
          <w:color w:val="auto"/>
          <w:spacing w:val="20"/>
          <w:sz w:val="32"/>
          <w:szCs w:val="32"/>
          <w:highlight w:val="none"/>
        </w:rPr>
        <w:br w:type="page"/>
      </w:r>
    </w:p>
    <w:p w14:paraId="56354A50">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07379141">
      <w:pPr>
        <w:spacing w:line="360" w:lineRule="auto"/>
        <w:outlineLvl w:val="2"/>
        <w:rPr>
          <w:color w:val="auto"/>
          <w:sz w:val="24"/>
          <w:szCs w:val="20"/>
          <w:highlight w:val="none"/>
        </w:rPr>
      </w:pPr>
      <w:r>
        <w:rPr>
          <w:color w:val="auto"/>
          <w:sz w:val="24"/>
          <w:szCs w:val="20"/>
          <w:highlight w:val="none"/>
        </w:rPr>
        <w:t>1-1营业执照等证明文件</w:t>
      </w:r>
    </w:p>
    <w:p w14:paraId="20FEA9BA">
      <w:pPr>
        <w:tabs>
          <w:tab w:val="left" w:pos="1080"/>
        </w:tabs>
        <w:snapToGrid w:val="0"/>
        <w:rPr>
          <w:color w:val="auto"/>
          <w:sz w:val="24"/>
          <w:highlight w:val="none"/>
        </w:rPr>
      </w:pPr>
    </w:p>
    <w:p w14:paraId="6DF1490D">
      <w:pPr>
        <w:widowControl/>
        <w:jc w:val="left"/>
        <w:rPr>
          <w:color w:val="auto"/>
          <w:sz w:val="24"/>
          <w:szCs w:val="20"/>
          <w:highlight w:val="none"/>
        </w:rPr>
      </w:pPr>
      <w:r>
        <w:rPr>
          <w:color w:val="auto"/>
          <w:sz w:val="24"/>
          <w:highlight w:val="none"/>
        </w:rPr>
        <w:br w:type="page"/>
      </w:r>
    </w:p>
    <w:p w14:paraId="0EE4AC9F">
      <w:pPr>
        <w:pStyle w:val="5"/>
        <w:rPr>
          <w:rFonts w:ascii="Times New Roman"/>
          <w:b w:val="0"/>
          <w:bCs/>
          <w:color w:val="auto"/>
          <w:highlight w:val="none"/>
          <w:u w:val="none"/>
        </w:rPr>
      </w:pPr>
      <w:r>
        <w:rPr>
          <w:rFonts w:ascii="Times New Roman"/>
          <w:b w:val="0"/>
          <w:color w:val="auto"/>
          <w:highlight w:val="none"/>
          <w:u w:val="none"/>
        </w:rPr>
        <w:t>1-2 投标人资格声明书</w:t>
      </w:r>
    </w:p>
    <w:p w14:paraId="7E87D3B6">
      <w:pPr>
        <w:jc w:val="center"/>
        <w:rPr>
          <w:b/>
          <w:color w:val="auto"/>
          <w:sz w:val="36"/>
          <w:szCs w:val="36"/>
          <w:highlight w:val="none"/>
        </w:rPr>
      </w:pPr>
      <w:r>
        <w:rPr>
          <w:rFonts w:hint="eastAsia"/>
          <w:b/>
          <w:color w:val="auto"/>
          <w:sz w:val="36"/>
          <w:szCs w:val="36"/>
          <w:highlight w:val="none"/>
        </w:rPr>
        <w:t>投标人资格声明书</w:t>
      </w:r>
    </w:p>
    <w:p w14:paraId="5171231B">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w:t>
      </w:r>
    </w:p>
    <w:p w14:paraId="2A9ECB33">
      <w:pPr>
        <w:spacing w:line="360" w:lineRule="auto"/>
        <w:ind w:firstLine="480" w:firstLineChars="200"/>
        <w:rPr>
          <w:color w:val="auto"/>
          <w:sz w:val="24"/>
          <w:highlight w:val="none"/>
        </w:rPr>
      </w:pPr>
      <w:r>
        <w:rPr>
          <w:color w:val="auto"/>
          <w:sz w:val="24"/>
          <w:highlight w:val="none"/>
        </w:rPr>
        <w:t>在参与本次项目投标中，我单位承诺：</w:t>
      </w:r>
    </w:p>
    <w:p w14:paraId="36C00DC7">
      <w:pPr>
        <w:numPr>
          <w:ilvl w:val="0"/>
          <w:numId w:val="23"/>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5B33ED1">
      <w:pPr>
        <w:numPr>
          <w:ilvl w:val="0"/>
          <w:numId w:val="23"/>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5398CF6F">
      <w:pPr>
        <w:numPr>
          <w:ilvl w:val="0"/>
          <w:numId w:val="23"/>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1DDCA415">
      <w:pPr>
        <w:numPr>
          <w:ilvl w:val="0"/>
          <w:numId w:val="23"/>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DF590AB">
      <w:pPr>
        <w:numPr>
          <w:ilvl w:val="0"/>
          <w:numId w:val="23"/>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3589B812">
      <w:pPr>
        <w:numPr>
          <w:ilvl w:val="0"/>
          <w:numId w:val="23"/>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2C6BB48C">
      <w:pPr>
        <w:numPr>
          <w:ilvl w:val="0"/>
          <w:numId w:val="23"/>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77DD1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1F17A6">
            <w:pPr>
              <w:jc w:val="center"/>
              <w:rPr>
                <w:color w:val="auto"/>
                <w:sz w:val="24"/>
                <w:highlight w:val="none"/>
              </w:rPr>
            </w:pPr>
            <w:r>
              <w:rPr>
                <w:color w:val="auto"/>
                <w:sz w:val="24"/>
                <w:highlight w:val="none"/>
              </w:rPr>
              <w:t>序号</w:t>
            </w:r>
          </w:p>
        </w:tc>
        <w:tc>
          <w:tcPr>
            <w:tcW w:w="4574" w:type="dxa"/>
            <w:vAlign w:val="center"/>
          </w:tcPr>
          <w:p w14:paraId="195C8B4E">
            <w:pPr>
              <w:jc w:val="center"/>
              <w:rPr>
                <w:color w:val="auto"/>
                <w:sz w:val="24"/>
                <w:highlight w:val="none"/>
              </w:rPr>
            </w:pPr>
            <w:r>
              <w:rPr>
                <w:color w:val="auto"/>
                <w:sz w:val="24"/>
                <w:highlight w:val="none"/>
              </w:rPr>
              <w:t>单位名称</w:t>
            </w:r>
          </w:p>
        </w:tc>
        <w:tc>
          <w:tcPr>
            <w:tcW w:w="2976" w:type="dxa"/>
            <w:vAlign w:val="center"/>
          </w:tcPr>
          <w:p w14:paraId="1BD6AA3F">
            <w:pPr>
              <w:jc w:val="center"/>
              <w:rPr>
                <w:color w:val="auto"/>
                <w:sz w:val="24"/>
                <w:highlight w:val="none"/>
              </w:rPr>
            </w:pPr>
            <w:r>
              <w:rPr>
                <w:color w:val="auto"/>
                <w:sz w:val="24"/>
                <w:highlight w:val="none"/>
              </w:rPr>
              <w:t>相互关系</w:t>
            </w:r>
          </w:p>
        </w:tc>
      </w:tr>
      <w:tr w14:paraId="12602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58CBD58">
            <w:pPr>
              <w:jc w:val="center"/>
              <w:rPr>
                <w:color w:val="auto"/>
                <w:sz w:val="24"/>
                <w:highlight w:val="none"/>
              </w:rPr>
            </w:pPr>
            <w:r>
              <w:rPr>
                <w:color w:val="auto"/>
                <w:sz w:val="24"/>
                <w:highlight w:val="none"/>
              </w:rPr>
              <w:t>1</w:t>
            </w:r>
          </w:p>
        </w:tc>
        <w:tc>
          <w:tcPr>
            <w:tcW w:w="4574" w:type="dxa"/>
            <w:vAlign w:val="center"/>
          </w:tcPr>
          <w:p w14:paraId="19C02536">
            <w:pPr>
              <w:jc w:val="center"/>
              <w:rPr>
                <w:color w:val="auto"/>
                <w:sz w:val="24"/>
                <w:highlight w:val="none"/>
              </w:rPr>
            </w:pPr>
          </w:p>
        </w:tc>
        <w:tc>
          <w:tcPr>
            <w:tcW w:w="2976" w:type="dxa"/>
            <w:vAlign w:val="center"/>
          </w:tcPr>
          <w:p w14:paraId="41D35A17">
            <w:pPr>
              <w:jc w:val="center"/>
              <w:rPr>
                <w:color w:val="auto"/>
                <w:sz w:val="24"/>
                <w:highlight w:val="none"/>
              </w:rPr>
            </w:pPr>
          </w:p>
        </w:tc>
      </w:tr>
      <w:tr w14:paraId="7C71A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E3C8DC">
            <w:pPr>
              <w:jc w:val="center"/>
              <w:rPr>
                <w:color w:val="auto"/>
                <w:sz w:val="24"/>
                <w:highlight w:val="none"/>
              </w:rPr>
            </w:pPr>
            <w:r>
              <w:rPr>
                <w:color w:val="auto"/>
                <w:sz w:val="24"/>
                <w:highlight w:val="none"/>
              </w:rPr>
              <w:t>2</w:t>
            </w:r>
          </w:p>
        </w:tc>
        <w:tc>
          <w:tcPr>
            <w:tcW w:w="4574" w:type="dxa"/>
            <w:vAlign w:val="center"/>
          </w:tcPr>
          <w:p w14:paraId="4B808DF3">
            <w:pPr>
              <w:jc w:val="center"/>
              <w:rPr>
                <w:color w:val="auto"/>
                <w:sz w:val="24"/>
                <w:highlight w:val="none"/>
              </w:rPr>
            </w:pPr>
          </w:p>
        </w:tc>
        <w:tc>
          <w:tcPr>
            <w:tcW w:w="2976" w:type="dxa"/>
            <w:vAlign w:val="center"/>
          </w:tcPr>
          <w:p w14:paraId="0DE3675D">
            <w:pPr>
              <w:jc w:val="center"/>
              <w:rPr>
                <w:color w:val="auto"/>
                <w:sz w:val="24"/>
                <w:highlight w:val="none"/>
              </w:rPr>
            </w:pPr>
          </w:p>
        </w:tc>
      </w:tr>
      <w:tr w14:paraId="77187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4402A13">
            <w:pPr>
              <w:jc w:val="center"/>
              <w:rPr>
                <w:color w:val="auto"/>
                <w:sz w:val="24"/>
                <w:highlight w:val="none"/>
              </w:rPr>
            </w:pPr>
            <w:r>
              <w:rPr>
                <w:color w:val="auto"/>
                <w:sz w:val="24"/>
                <w:highlight w:val="none"/>
              </w:rPr>
              <w:t>…</w:t>
            </w:r>
          </w:p>
        </w:tc>
        <w:tc>
          <w:tcPr>
            <w:tcW w:w="4574" w:type="dxa"/>
            <w:vAlign w:val="center"/>
          </w:tcPr>
          <w:p w14:paraId="382B81F5">
            <w:pPr>
              <w:jc w:val="center"/>
              <w:rPr>
                <w:color w:val="auto"/>
                <w:sz w:val="24"/>
                <w:highlight w:val="none"/>
              </w:rPr>
            </w:pPr>
          </w:p>
        </w:tc>
        <w:tc>
          <w:tcPr>
            <w:tcW w:w="2976" w:type="dxa"/>
            <w:vAlign w:val="center"/>
          </w:tcPr>
          <w:p w14:paraId="3C247F7E">
            <w:pPr>
              <w:jc w:val="center"/>
              <w:rPr>
                <w:color w:val="auto"/>
                <w:sz w:val="24"/>
                <w:highlight w:val="none"/>
              </w:rPr>
            </w:pPr>
          </w:p>
        </w:tc>
      </w:tr>
    </w:tbl>
    <w:p w14:paraId="48616EC4">
      <w:pPr>
        <w:rPr>
          <w:color w:val="auto"/>
          <w:highlight w:val="none"/>
        </w:rPr>
      </w:pPr>
    </w:p>
    <w:p w14:paraId="5077D592">
      <w:pPr>
        <w:ind w:firstLine="480" w:firstLineChars="200"/>
        <w:rPr>
          <w:color w:val="auto"/>
          <w:sz w:val="24"/>
          <w:szCs w:val="22"/>
          <w:highlight w:val="none"/>
        </w:rPr>
      </w:pPr>
      <w:r>
        <w:rPr>
          <w:color w:val="auto"/>
          <w:sz w:val="24"/>
          <w:highlight w:val="none"/>
        </w:rPr>
        <w:t>上述声明真实有效，否则我方负全部责任。</w:t>
      </w:r>
    </w:p>
    <w:p w14:paraId="2850BD55">
      <w:pPr>
        <w:spacing w:line="360" w:lineRule="auto"/>
        <w:rPr>
          <w:color w:val="auto"/>
          <w:sz w:val="24"/>
          <w:highlight w:val="none"/>
        </w:rPr>
      </w:pPr>
    </w:p>
    <w:p w14:paraId="3050597C">
      <w:pPr>
        <w:autoSpaceDE w:val="0"/>
        <w:autoSpaceDN w:val="0"/>
        <w:adjustRightInd w:val="0"/>
        <w:snapToGrid w:val="0"/>
        <w:spacing w:before="25" w:after="25" w:line="48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50B91D10">
      <w:pPr>
        <w:spacing w:line="480" w:lineRule="auto"/>
        <w:ind w:right="360" w:firstLine="480"/>
        <w:jc w:val="right"/>
        <w:rPr>
          <w:color w:val="auto"/>
          <w:sz w:val="24"/>
          <w:highlight w:val="none"/>
        </w:rPr>
      </w:pPr>
      <w:r>
        <w:rPr>
          <w:rFonts w:hint="eastAsia"/>
          <w:color w:val="auto"/>
          <w:sz w:val="24"/>
          <w:szCs w:val="20"/>
          <w:highlight w:val="none"/>
        </w:rPr>
        <w:t xml:space="preserve">  </w:t>
      </w:r>
      <w:r>
        <w:rPr>
          <w:color w:val="auto"/>
          <w:sz w:val="24"/>
          <w:szCs w:val="20"/>
          <w:highlight w:val="none"/>
        </w:rPr>
        <w:t xml:space="preserve">日期：_____年______月______日   </w:t>
      </w:r>
    </w:p>
    <w:p w14:paraId="731F61B8">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7326B5D4">
      <w:pPr>
        <w:tabs>
          <w:tab w:val="left" w:pos="5580"/>
        </w:tabs>
        <w:spacing w:line="360" w:lineRule="auto"/>
        <w:rPr>
          <w:color w:val="auto"/>
          <w:sz w:val="24"/>
          <w:highlight w:val="none"/>
        </w:rPr>
        <w:sectPr>
          <w:headerReference r:id="rId14" w:type="default"/>
          <w:footerReference r:id="rId15" w:type="default"/>
          <w:pgSz w:w="11907" w:h="16840"/>
          <w:pgMar w:top="1418" w:right="1134" w:bottom="1418" w:left="1701" w:header="851" w:footer="851" w:gutter="0"/>
          <w:pgNumType w:fmt="decimal"/>
          <w:cols w:space="720" w:num="1"/>
          <w:docGrid w:linePitch="462" w:charSpace="0"/>
        </w:sectPr>
      </w:pPr>
    </w:p>
    <w:p w14:paraId="0F6407B6">
      <w:pPr>
        <w:spacing w:line="360" w:lineRule="auto"/>
        <w:outlineLvl w:val="2"/>
        <w:rPr>
          <w:rFonts w:ascii="宋体" w:hAnsi="宋体" w:cs="宋体"/>
          <w:color w:val="auto"/>
          <w:sz w:val="24"/>
          <w:szCs w:val="20"/>
          <w:highlight w:val="none"/>
        </w:rPr>
      </w:pPr>
      <w:r>
        <w:rPr>
          <w:rFonts w:hint="eastAsia" w:ascii="宋体" w:hAnsi="宋体" w:cs="宋体"/>
          <w:color w:val="auto"/>
          <w:sz w:val="24"/>
          <w:szCs w:val="20"/>
          <w:highlight w:val="none"/>
        </w:rPr>
        <w:t>2 落实政府采购政策需满足的资格要求</w:t>
      </w:r>
    </w:p>
    <w:p w14:paraId="5842F085">
      <w:pPr>
        <w:spacing w:line="360" w:lineRule="auto"/>
        <w:outlineLvl w:val="2"/>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2-1 中小企业证明文件</w:t>
      </w:r>
    </w:p>
    <w:p w14:paraId="65EDC621">
      <w:pPr>
        <w:spacing w:before="240" w:beforeLines="100" w:after="240" w:afterLines="100" w:line="360" w:lineRule="auto"/>
        <w:jc w:val="left"/>
        <w:rPr>
          <w:rFonts w:hint="eastAsia"/>
          <w:color w:val="auto"/>
          <w:sz w:val="24"/>
          <w:highlight w:val="none"/>
        </w:rPr>
      </w:pPr>
      <w:r>
        <w:rPr>
          <w:rFonts w:hint="eastAsia"/>
          <w:color w:val="auto"/>
          <w:sz w:val="24"/>
          <w:highlight w:val="none"/>
        </w:rPr>
        <w:t>说明：（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439CFC8">
      <w:pPr>
        <w:numPr>
          <w:ilvl w:val="0"/>
          <w:numId w:val="24"/>
        </w:numPr>
        <w:spacing w:before="240" w:beforeLines="100" w:after="240" w:afterLines="100" w:line="360" w:lineRule="auto"/>
        <w:jc w:val="left"/>
        <w:rPr>
          <w:rFonts w:hint="eastAsia"/>
          <w:color w:val="auto"/>
          <w:sz w:val="24"/>
          <w:highlight w:val="none"/>
        </w:rPr>
      </w:pPr>
      <w:r>
        <w:rPr>
          <w:rFonts w:hint="eastAsia"/>
          <w:color w:val="auto"/>
          <w:sz w:val="24"/>
          <w:highlight w:val="none"/>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40A958D">
      <w:pPr>
        <w:numPr>
          <w:ilvl w:val="0"/>
          <w:numId w:val="24"/>
        </w:numPr>
        <w:spacing w:before="240" w:beforeLines="100" w:after="240" w:afterLines="100" w:line="360" w:lineRule="auto"/>
        <w:ind w:left="0" w:leftChars="0" w:firstLine="0" w:firstLineChars="0"/>
        <w:jc w:val="left"/>
        <w:rPr>
          <w:rFonts w:hint="eastAsia"/>
          <w:color w:val="auto"/>
          <w:sz w:val="24"/>
          <w:highlight w:val="none"/>
        </w:rPr>
      </w:pPr>
      <w:r>
        <w:rPr>
          <w:rFonts w:hint="eastAsia"/>
          <w:color w:val="auto"/>
          <w:sz w:val="24"/>
          <w:highlight w:val="none"/>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E3F29A3">
      <w:pPr>
        <w:numPr>
          <w:ilvl w:val="0"/>
          <w:numId w:val="24"/>
        </w:numPr>
        <w:spacing w:before="240" w:beforeLines="100" w:after="240" w:afterLines="100" w:line="360" w:lineRule="auto"/>
        <w:ind w:left="0" w:leftChars="0" w:firstLine="0" w:firstLineChars="0"/>
        <w:jc w:val="left"/>
        <w:rPr>
          <w:rFonts w:hint="eastAsia"/>
          <w:color w:val="auto"/>
          <w:sz w:val="24"/>
          <w:highlight w:val="none"/>
        </w:rPr>
      </w:pPr>
      <w:r>
        <w:rPr>
          <w:rFonts w:hint="eastAsia"/>
          <w:color w:val="auto"/>
          <w:sz w:val="24"/>
          <w:highlight w:val="none"/>
        </w:rPr>
        <w:t>如本项目（包）预留部分采购项目预算专门面向中小企业采购，且要求供应商以联合体形式参加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A733B5E">
      <w:pPr>
        <w:numPr>
          <w:ilvl w:val="0"/>
          <w:numId w:val="24"/>
        </w:numPr>
        <w:spacing w:before="240" w:beforeLines="100" w:after="240" w:afterLines="100" w:line="360" w:lineRule="auto"/>
        <w:ind w:left="0" w:leftChars="0" w:firstLine="0" w:firstLineChars="0"/>
        <w:jc w:val="left"/>
        <w:rPr>
          <w:rFonts w:hint="eastAsia"/>
          <w:color w:val="auto"/>
          <w:sz w:val="24"/>
          <w:highlight w:val="none"/>
        </w:rPr>
      </w:pPr>
      <w:r>
        <w:rPr>
          <w:rFonts w:hint="eastAsia"/>
          <w:color w:val="auto"/>
          <w:sz w:val="24"/>
          <w:highlight w:val="none"/>
        </w:rPr>
        <w:t>中小企业声明函填写注意事项</w:t>
      </w:r>
    </w:p>
    <w:p w14:paraId="1DA6139B">
      <w:pPr>
        <w:numPr>
          <w:ilvl w:val="0"/>
          <w:numId w:val="25"/>
        </w:numPr>
        <w:spacing w:before="240" w:beforeLines="100" w:after="240" w:afterLines="100" w:line="360" w:lineRule="auto"/>
        <w:ind w:leftChars="0"/>
        <w:jc w:val="left"/>
        <w:rPr>
          <w:rFonts w:hint="eastAsia"/>
          <w:color w:val="auto"/>
          <w:sz w:val="24"/>
          <w:highlight w:val="none"/>
        </w:rPr>
      </w:pPr>
      <w:r>
        <w:rPr>
          <w:rFonts w:hint="eastAsia"/>
          <w:color w:val="auto"/>
          <w:sz w:val="24"/>
          <w:highlight w:val="none"/>
        </w:rPr>
        <w:t>《中小企业声明函》由参加政府采购活动的投标人出具。联合体投标的，《中小企业声明函》可由牵头人出具。</w:t>
      </w:r>
    </w:p>
    <w:p w14:paraId="5A1B038A">
      <w:pPr>
        <w:numPr>
          <w:ilvl w:val="0"/>
          <w:numId w:val="25"/>
        </w:numPr>
        <w:spacing w:before="240" w:beforeLines="100" w:after="240" w:afterLines="100" w:line="360" w:lineRule="auto"/>
        <w:ind w:left="0" w:leftChars="0" w:firstLine="0" w:firstLineChars="0"/>
        <w:jc w:val="left"/>
        <w:rPr>
          <w:rFonts w:hint="eastAsia"/>
          <w:color w:val="auto"/>
          <w:sz w:val="24"/>
          <w:highlight w:val="none"/>
        </w:rPr>
      </w:pPr>
      <w:r>
        <w:rPr>
          <w:rFonts w:hint="eastAsia"/>
          <w:color w:val="auto"/>
          <w:sz w:val="24"/>
          <w:highlight w:val="none"/>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A03803E">
      <w:pPr>
        <w:numPr>
          <w:ilvl w:val="0"/>
          <w:numId w:val="25"/>
        </w:numPr>
        <w:spacing w:before="240" w:beforeLines="100" w:after="240" w:afterLines="100" w:line="360" w:lineRule="auto"/>
        <w:ind w:left="0" w:leftChars="0" w:firstLine="0" w:firstLineChars="0"/>
        <w:jc w:val="left"/>
        <w:rPr>
          <w:rFonts w:hint="eastAsia"/>
          <w:color w:val="auto"/>
          <w:sz w:val="24"/>
          <w:highlight w:val="none"/>
        </w:rPr>
      </w:pPr>
      <w:r>
        <w:rPr>
          <w:rFonts w:hint="eastAsia"/>
          <w:color w:val="auto"/>
          <w:sz w:val="24"/>
          <w:highlight w:val="none"/>
        </w:rPr>
        <w:t>对于多标的采购项目，投标人应充分、准确地了解所提供货物的制造企业、提供服务的承接企业信息。对相关情况了解不清楚的，不建议填报本声明函。</w:t>
      </w:r>
    </w:p>
    <w:p w14:paraId="7E83C35E">
      <w:pPr>
        <w:numPr>
          <w:ilvl w:val="0"/>
          <w:numId w:val="0"/>
        </w:numPr>
        <w:spacing w:before="240" w:beforeLines="100" w:after="240" w:afterLines="100" w:line="360" w:lineRule="auto"/>
        <w:ind w:leftChars="0"/>
        <w:jc w:val="left"/>
        <w:rPr>
          <w:color w:val="auto"/>
          <w:sz w:val="24"/>
          <w:highlight w:val="none"/>
        </w:rPr>
      </w:pPr>
      <w:r>
        <w:rPr>
          <w:rFonts w:hint="eastAsia"/>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号）》及《金融业企业划型标准规定》（〔2015〕309号）等国务院批准的中小企业划分标准执行。</w:t>
      </w:r>
    </w:p>
    <w:p w14:paraId="3E0E97EF">
      <w:pPr>
        <w:widowControl/>
        <w:jc w:val="left"/>
        <w:rPr>
          <w:rFonts w:ascii="宋体" w:hAnsi="宋体" w:cs="宋体"/>
          <w:color w:val="auto"/>
          <w:sz w:val="24"/>
          <w:highlight w:val="none"/>
        </w:rPr>
      </w:pPr>
      <w:r>
        <w:rPr>
          <w:rFonts w:hint="eastAsia" w:ascii="宋体" w:hAnsi="宋体" w:cs="宋体"/>
          <w:color w:val="auto"/>
          <w:sz w:val="24"/>
          <w:highlight w:val="none"/>
        </w:rPr>
        <w:br w:type="page"/>
      </w:r>
    </w:p>
    <w:p w14:paraId="632C57CB">
      <w:pPr>
        <w:keepNext/>
        <w:keepLines/>
        <w:widowControl w:val="0"/>
        <w:adjustRightInd w:val="0"/>
        <w:spacing w:before="280" w:after="290" w:line="376" w:lineRule="atLeast"/>
        <w:jc w:val="both"/>
        <w:textAlignment w:val="baseline"/>
        <w:outlineLvl w:val="3"/>
        <w:rPr>
          <w:rFonts w:ascii="Times New Roman" w:hAnsi="Times New Roman" w:eastAsia="宋体" w:cs="Times New Roman"/>
          <w:color w:val="auto"/>
          <w:kern w:val="0"/>
          <w:sz w:val="24"/>
          <w:szCs w:val="20"/>
          <w:highlight w:val="none"/>
          <w:lang w:val="en-US" w:eastAsia="zh-CN" w:bidi="ar-SA"/>
        </w:rPr>
      </w:pPr>
      <w:r>
        <w:rPr>
          <w:rFonts w:ascii="Times New Roman" w:hAnsi="Times New Roman" w:eastAsia="宋体" w:cs="Times New Roman"/>
          <w:color w:val="auto"/>
          <w:kern w:val="0"/>
          <w:sz w:val="24"/>
          <w:szCs w:val="20"/>
          <w:highlight w:val="none"/>
          <w:lang w:val="en-US" w:eastAsia="zh-CN" w:bidi="ar-SA"/>
        </w:rPr>
        <w:t>2-1-1 中小企业声明函及残疾人福利性单位声明函格式</w:t>
      </w:r>
    </w:p>
    <w:p w14:paraId="1196D639">
      <w:pPr>
        <w:wordWrap w:val="0"/>
        <w:topLinePunct/>
        <w:spacing w:before="240" w:beforeLines="100" w:after="240" w:afterLines="10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中小企业声明函（工程、服务）格式</w:t>
      </w:r>
    </w:p>
    <w:p w14:paraId="571D190A">
      <w:pPr>
        <w:pStyle w:val="60"/>
        <w:wordWrap w:val="0"/>
        <w:topLinePunct/>
        <w:autoSpaceDE/>
        <w:autoSpaceDN/>
        <w:spacing w:line="360" w:lineRule="auto"/>
        <w:rPr>
          <w:rFonts w:hint="eastAsia" w:ascii="宋体" w:hAnsi="宋体" w:eastAsia="宋体" w:cs="宋体"/>
          <w:color w:val="auto"/>
          <w:sz w:val="24"/>
          <w:szCs w:val="24"/>
          <w:highlight w:val="none"/>
        </w:rPr>
      </w:pPr>
    </w:p>
    <w:p w14:paraId="466AC6D8">
      <w:pPr>
        <w:wordWrap w:val="0"/>
        <w:topLinePunct/>
        <w:spacing w:line="360" w:lineRule="auto"/>
        <w:ind w:firstLine="504"/>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pacing w:val="6"/>
          <w:sz w:val="24"/>
          <w:szCs w:val="24"/>
          <w:highlight w:val="none"/>
          <w:u w:val="single"/>
        </w:rPr>
        <w:t>（单位名称）</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u w:val="single"/>
        </w:rPr>
        <w:t>（项目名称）</w:t>
      </w:r>
      <w:r>
        <w:rPr>
          <w:rFonts w:hint="eastAsia" w:ascii="宋体" w:hAnsi="宋体" w:eastAsia="宋体" w:cs="宋体"/>
          <w:color w:val="auto"/>
          <w:spacing w:val="6"/>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67D8782">
      <w:pPr>
        <w:wordWrap w:val="0"/>
        <w:topLinePunct/>
        <w:spacing w:line="360" w:lineRule="auto"/>
        <w:ind w:firstLine="504"/>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u w:val="single"/>
        </w:rPr>
        <w:t>（标的名称）</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（采购文件中明确的所属行业）</w:t>
      </w:r>
      <w:r>
        <w:rPr>
          <w:rFonts w:hint="eastAsia" w:ascii="宋体" w:hAnsi="宋体" w:eastAsia="宋体" w:cs="宋体"/>
          <w:color w:val="auto"/>
          <w:spacing w:val="6"/>
          <w:sz w:val="24"/>
          <w:szCs w:val="24"/>
          <w:highlight w:val="none"/>
        </w:rPr>
        <w:t>行业；承建（承接）企业为</w:t>
      </w:r>
      <w:r>
        <w:rPr>
          <w:rFonts w:hint="eastAsia" w:ascii="宋体" w:hAnsi="宋体" w:eastAsia="宋体" w:cs="宋体"/>
          <w:color w:val="auto"/>
          <w:spacing w:val="6"/>
          <w:sz w:val="24"/>
          <w:szCs w:val="24"/>
          <w:highlight w:val="none"/>
          <w:u w:val="single"/>
        </w:rPr>
        <w:t>（企业名称）</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w:t>
      </w:r>
      <w:r>
        <w:rPr>
          <w:rFonts w:hint="eastAsia" w:ascii="宋体" w:hAnsi="宋体" w:eastAsia="宋体" w:cs="宋体"/>
          <w:color w:val="auto"/>
          <w:spacing w:val="6"/>
          <w:sz w:val="24"/>
          <w:szCs w:val="24"/>
          <w:highlight w:val="none"/>
          <w:vertAlign w:val="superscript"/>
        </w:rPr>
        <w:t>1</w:t>
      </w:r>
      <w:r>
        <w:rPr>
          <w:rFonts w:hint="eastAsia" w:ascii="宋体" w:hAnsi="宋体" w:eastAsia="宋体" w:cs="宋体"/>
          <w:color w:val="auto"/>
          <w:spacing w:val="6"/>
          <w:sz w:val="24"/>
          <w:szCs w:val="24"/>
          <w:highlight w:val="none"/>
        </w:rPr>
        <w:t>，属于（中型企业、小型企业、微型企业）；</w:t>
      </w:r>
    </w:p>
    <w:p w14:paraId="780B6BA3">
      <w:pPr>
        <w:wordWrap w:val="0"/>
        <w:topLinePunct/>
        <w:spacing w:line="360" w:lineRule="auto"/>
        <w:ind w:firstLine="504"/>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u w:val="single"/>
        </w:rPr>
        <w:t>（标的名称）</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（采购文件中明确的所属行业）</w:t>
      </w:r>
      <w:r>
        <w:rPr>
          <w:rFonts w:hint="eastAsia" w:ascii="宋体" w:hAnsi="宋体" w:eastAsia="宋体" w:cs="宋体"/>
          <w:color w:val="auto"/>
          <w:spacing w:val="6"/>
          <w:sz w:val="24"/>
          <w:szCs w:val="24"/>
          <w:highlight w:val="none"/>
        </w:rPr>
        <w:t>行业；承建（承接）企业为</w:t>
      </w:r>
      <w:r>
        <w:rPr>
          <w:rFonts w:hint="eastAsia" w:ascii="宋体" w:hAnsi="宋体" w:eastAsia="宋体" w:cs="宋体"/>
          <w:color w:val="auto"/>
          <w:spacing w:val="6"/>
          <w:sz w:val="24"/>
          <w:szCs w:val="24"/>
          <w:highlight w:val="none"/>
          <w:u w:val="single"/>
        </w:rPr>
        <w:t>（企业名称）</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万元，属于</w:t>
      </w:r>
      <w:r>
        <w:rPr>
          <w:rFonts w:hint="eastAsia" w:ascii="宋体" w:hAnsi="宋体" w:eastAsia="宋体" w:cs="宋体"/>
          <w:color w:val="auto"/>
          <w:spacing w:val="6"/>
          <w:sz w:val="24"/>
          <w:szCs w:val="24"/>
          <w:highlight w:val="none"/>
          <w:u w:val="single"/>
        </w:rPr>
        <w:t>（中型企业、小型企业、微型企业）</w:t>
      </w:r>
      <w:r>
        <w:rPr>
          <w:rFonts w:hint="eastAsia" w:ascii="宋体" w:hAnsi="宋体" w:eastAsia="宋体" w:cs="宋体"/>
          <w:color w:val="auto"/>
          <w:spacing w:val="6"/>
          <w:sz w:val="24"/>
          <w:szCs w:val="24"/>
          <w:highlight w:val="none"/>
        </w:rPr>
        <w:t>；</w:t>
      </w:r>
    </w:p>
    <w:p w14:paraId="272EEE5E">
      <w:pPr>
        <w:wordWrap w:val="0"/>
        <w:topLinePunct/>
        <w:spacing w:line="360" w:lineRule="auto"/>
        <w:ind w:firstLine="504"/>
        <w:rPr>
          <w:rFonts w:hint="eastAsia" w:ascii="宋体" w:hAnsi="宋体" w:eastAsia="宋体" w:cs="宋体"/>
          <w:color w:val="auto"/>
          <w:spacing w:val="6"/>
          <w:sz w:val="24"/>
          <w:szCs w:val="24"/>
          <w:highlight w:val="none"/>
        </w:rPr>
      </w:pPr>
    </w:p>
    <w:p w14:paraId="1A05F32D">
      <w:pPr>
        <w:wordWrap w:val="0"/>
        <w:topLinePunct/>
        <w:spacing w:line="360" w:lineRule="auto"/>
        <w:ind w:firstLine="504"/>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p>
    <w:p w14:paraId="0E2EA72A">
      <w:pPr>
        <w:wordWrap w:val="0"/>
        <w:topLinePunct/>
        <w:spacing w:line="360" w:lineRule="auto"/>
        <w:ind w:firstLine="504"/>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以上企业，不属于大企业的分支机构，不存在控股股东为大企业的情形，也不存在与大企业的负责人为同一人的情形。</w:t>
      </w:r>
    </w:p>
    <w:p w14:paraId="0EF5C160">
      <w:pPr>
        <w:wordWrap w:val="0"/>
        <w:topLinePunct/>
        <w:spacing w:line="360" w:lineRule="auto"/>
        <w:ind w:firstLine="504"/>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本企业对上述声明内容的真实性负责。如有虚假，将依法承担相应责任。</w:t>
      </w:r>
    </w:p>
    <w:p w14:paraId="6B14CFD7">
      <w:pPr>
        <w:pStyle w:val="60"/>
        <w:wordWrap w:val="0"/>
        <w:topLinePunct/>
        <w:autoSpaceDE/>
        <w:autoSpaceDN/>
        <w:spacing w:line="360" w:lineRule="auto"/>
        <w:rPr>
          <w:rFonts w:hint="eastAsia" w:ascii="宋体" w:hAnsi="宋体" w:eastAsia="宋体" w:cs="宋体"/>
          <w:color w:val="auto"/>
          <w:spacing w:val="6"/>
          <w:sz w:val="24"/>
          <w:szCs w:val="24"/>
          <w:highlight w:val="none"/>
        </w:rPr>
      </w:pPr>
    </w:p>
    <w:p w14:paraId="2662D103">
      <w:pPr>
        <w:pStyle w:val="60"/>
        <w:wordWrap w:val="0"/>
        <w:topLinePunct/>
        <w:autoSpaceDE/>
        <w:autoSpaceDN/>
        <w:spacing w:line="360" w:lineRule="auto"/>
        <w:rPr>
          <w:rFonts w:hint="eastAsia" w:ascii="宋体" w:hAnsi="宋体" w:eastAsia="宋体" w:cs="宋体"/>
          <w:color w:val="auto"/>
          <w:spacing w:val="6"/>
          <w:sz w:val="24"/>
          <w:szCs w:val="24"/>
          <w:highlight w:val="none"/>
        </w:rPr>
      </w:pPr>
    </w:p>
    <w:p w14:paraId="52B8284C">
      <w:pPr>
        <w:pStyle w:val="60"/>
        <w:wordWrap w:val="0"/>
        <w:topLinePunct/>
        <w:autoSpaceDE/>
        <w:autoSpaceDN/>
        <w:spacing w:line="360" w:lineRule="auto"/>
        <w:rPr>
          <w:rFonts w:hint="eastAsia" w:ascii="宋体" w:hAnsi="宋体" w:eastAsia="宋体" w:cs="宋体"/>
          <w:color w:val="auto"/>
          <w:spacing w:val="6"/>
          <w:sz w:val="24"/>
          <w:szCs w:val="24"/>
          <w:highlight w:val="none"/>
        </w:rPr>
      </w:pPr>
    </w:p>
    <w:p w14:paraId="1DE81335">
      <w:pPr>
        <w:wordWrap w:val="0"/>
        <w:topLinePunct/>
        <w:spacing w:line="360" w:lineRule="auto"/>
        <w:ind w:right="360"/>
        <w:rPr>
          <w:rFonts w:hint="eastAsia" w:ascii="宋体" w:hAnsi="宋体" w:eastAsia="宋体" w:cs="宋体"/>
          <w:color w:val="auto"/>
          <w:sz w:val="24"/>
          <w:szCs w:val="24"/>
          <w:highlight w:val="none"/>
        </w:rPr>
      </w:pPr>
    </w:p>
    <w:p w14:paraId="4A0D71E6">
      <w:pPr>
        <w:wordWrap w:val="0"/>
        <w:topLinePunct/>
        <w:spacing w:line="360" w:lineRule="auto"/>
        <w:ind w:right="360"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r>
        <w:rPr>
          <w:rFonts w:hint="eastAsia" w:ascii="宋体" w:hAnsi="宋体" w:eastAsia="宋体" w:cs="宋体"/>
          <w:color w:val="auto"/>
          <w:sz w:val="24"/>
          <w:szCs w:val="24"/>
          <w:highlight w:val="none"/>
          <w:u w:val="single"/>
        </w:rPr>
        <w:t xml:space="preserve">        </w:t>
      </w:r>
    </w:p>
    <w:p w14:paraId="1008894B">
      <w:pPr>
        <w:wordWrap w:val="0"/>
        <w:topLinePunct/>
        <w:spacing w:line="360" w:lineRule="auto"/>
        <w:ind w:right="360"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3F83E6EC">
      <w:pPr>
        <w:wordWrap w:val="0"/>
        <w:topLinePunct/>
        <w:adjustRightInd w:val="0"/>
        <w:snapToGrid w:val="0"/>
        <w:spacing w:line="360" w:lineRule="auto"/>
        <w:jc w:val="left"/>
        <w:rPr>
          <w:rFonts w:hint="eastAsia" w:ascii="宋体" w:hAnsi="宋体" w:eastAsia="宋体" w:cs="宋体"/>
          <w:color w:val="auto"/>
          <w:sz w:val="22"/>
          <w:szCs w:val="22"/>
          <w:highlight w:val="none"/>
        </w:rPr>
      </w:pPr>
    </w:p>
    <w:tbl>
      <w:tblPr>
        <w:tblStyle w:val="4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D252F0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CEAB7A0">
            <w:pPr>
              <w:wordWrap w:val="0"/>
              <w:topLinePunct/>
              <w:adjustRightInd w:val="0"/>
              <w:snapToGrid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vertAlign w:val="superscript"/>
              </w:rPr>
              <w:t>1</w:t>
            </w:r>
            <w:r>
              <w:rPr>
                <w:rFonts w:hint="eastAsia" w:ascii="宋体" w:hAnsi="宋体" w:eastAsia="宋体" w:cs="宋体"/>
                <w:color w:val="auto"/>
                <w:sz w:val="22"/>
                <w:szCs w:val="22"/>
                <w:highlight w:val="none"/>
              </w:rPr>
              <w:t>从业人员、营业收入、资产总额填报上一年度数据，无上一年度数据的新成立企业可不填报。</w:t>
            </w:r>
          </w:p>
        </w:tc>
      </w:tr>
    </w:tbl>
    <w:p w14:paraId="1D143F13">
      <w:pPr>
        <w:spacing w:line="360" w:lineRule="auto"/>
        <w:rPr>
          <w:rFonts w:ascii="宋体" w:hAnsi="宋体" w:cs="宋体"/>
          <w:color w:val="auto"/>
          <w:sz w:val="24"/>
          <w:highlight w:val="none"/>
        </w:rPr>
      </w:pPr>
    </w:p>
    <w:p w14:paraId="612D89DC">
      <w:pPr>
        <w:spacing w:line="360" w:lineRule="auto"/>
        <w:ind w:right="360" w:firstLine="480"/>
        <w:jc w:val="right"/>
        <w:rPr>
          <w:rFonts w:ascii="宋体" w:hAnsi="宋体" w:cs="宋体"/>
          <w:color w:val="auto"/>
          <w:sz w:val="24"/>
          <w:highlight w:val="none"/>
        </w:rPr>
      </w:pPr>
      <w:r>
        <w:rPr>
          <w:rFonts w:hint="eastAsia" w:ascii="宋体" w:hAnsi="宋体" w:cs="宋体"/>
          <w:color w:val="auto"/>
          <w:sz w:val="24"/>
          <w:highlight w:val="none"/>
        </w:rPr>
        <w:br w:type="page"/>
      </w:r>
    </w:p>
    <w:p w14:paraId="0763AD60">
      <w:pPr>
        <w:spacing w:before="240" w:beforeLines="100" w:after="240" w:afterLines="100" w:line="360" w:lineRule="auto"/>
        <w:jc w:val="center"/>
        <w:rPr>
          <w:rFonts w:ascii="宋体" w:hAnsi="宋体" w:cs="宋体"/>
          <w:color w:val="auto"/>
          <w:sz w:val="36"/>
          <w:szCs w:val="36"/>
          <w:highlight w:val="none"/>
        </w:rPr>
      </w:pPr>
      <w:r>
        <w:rPr>
          <w:rFonts w:hint="eastAsia" w:ascii="宋体" w:hAnsi="宋体" w:cs="宋体"/>
          <w:b/>
          <w:bCs/>
          <w:color w:val="auto"/>
          <w:sz w:val="36"/>
          <w:szCs w:val="36"/>
          <w:highlight w:val="none"/>
        </w:rPr>
        <w:t>残疾人福利性单位声明函格式</w:t>
      </w:r>
      <w:r>
        <w:rPr>
          <w:rFonts w:hint="eastAsia" w:ascii="宋体" w:hAnsi="宋体" w:cs="宋体"/>
          <w:color w:val="auto"/>
          <w:sz w:val="36"/>
          <w:szCs w:val="36"/>
          <w:highlight w:val="none"/>
        </w:rPr>
        <w:t xml:space="preserve"> </w:t>
      </w:r>
    </w:p>
    <w:p w14:paraId="3F5CE912">
      <w:pPr>
        <w:spacing w:line="588"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w:t>
      </w:r>
      <w:r>
        <w:rPr>
          <w:rFonts w:hint="eastAsia" w:ascii="宋体" w:hAnsi="宋体" w:cs="宋体"/>
          <w:b/>
          <w:color w:val="auto"/>
          <w:sz w:val="24"/>
          <w:highlight w:val="none"/>
        </w:rPr>
        <w:t>（请进行选择）</w:t>
      </w:r>
      <w:r>
        <w:rPr>
          <w:rFonts w:hint="eastAsia" w:ascii="宋体" w:hAnsi="宋体" w:cs="宋体"/>
          <w:color w:val="auto"/>
          <w:spacing w:val="6"/>
          <w:sz w:val="24"/>
          <w:highlight w:val="none"/>
        </w:rPr>
        <w:t>：</w:t>
      </w:r>
    </w:p>
    <w:p w14:paraId="556D604E">
      <w:pPr>
        <w:spacing w:line="588" w:lineRule="exact"/>
        <w:ind w:firstLine="482"/>
        <w:rPr>
          <w:rFonts w:ascii="宋体" w:hAnsi="宋体" w:cs="宋体"/>
          <w:b/>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不属于符合条件的残疾人福利性单位。</w:t>
      </w:r>
    </w:p>
    <w:p w14:paraId="53CAD4AF">
      <w:pPr>
        <w:spacing w:line="588" w:lineRule="exact"/>
        <w:ind w:firstLine="482"/>
        <w:rPr>
          <w:rFonts w:ascii="宋体" w:hAnsi="宋体" w:cs="宋体"/>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属于符合条件的残疾人福利性单位，</w:t>
      </w:r>
      <w:r>
        <w:rPr>
          <w:rFonts w:hint="eastAsia" w:ascii="宋体" w:hAnsi="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75D232D">
      <w:pPr>
        <w:spacing w:line="588" w:lineRule="exact"/>
        <w:ind w:firstLine="506" w:firstLineChars="200"/>
        <w:rPr>
          <w:rFonts w:ascii="宋体" w:hAnsi="宋体" w:cs="宋体"/>
          <w:color w:val="auto"/>
          <w:spacing w:val="6"/>
          <w:sz w:val="24"/>
          <w:highlight w:val="none"/>
        </w:rPr>
      </w:pPr>
      <w:r>
        <w:rPr>
          <w:rFonts w:hint="eastAsia" w:ascii="宋体" w:hAnsi="宋体" w:cs="宋体"/>
          <w:b/>
          <w:color w:val="auto"/>
          <w:spacing w:val="6"/>
          <w:sz w:val="24"/>
          <w:highlight w:val="none"/>
        </w:rPr>
        <w:t>本单位对上述声明的真实性负责。如有虚假，将依法承担相应责任。</w:t>
      </w:r>
    </w:p>
    <w:p w14:paraId="17F3A016">
      <w:pPr>
        <w:spacing w:line="588" w:lineRule="exact"/>
        <w:ind w:firstLine="504" w:firstLineChars="200"/>
        <w:rPr>
          <w:rFonts w:ascii="宋体" w:hAnsi="宋体" w:cs="宋体"/>
          <w:color w:val="auto"/>
          <w:spacing w:val="6"/>
          <w:sz w:val="24"/>
          <w:highlight w:val="none"/>
        </w:rPr>
      </w:pPr>
    </w:p>
    <w:p w14:paraId="3236EB8A">
      <w:pPr>
        <w:spacing w:line="588" w:lineRule="exact"/>
        <w:ind w:firstLine="504" w:firstLineChars="200"/>
        <w:rPr>
          <w:rFonts w:ascii="宋体" w:hAnsi="宋体" w:cs="宋体"/>
          <w:color w:val="auto"/>
          <w:spacing w:val="6"/>
          <w:sz w:val="24"/>
          <w:highlight w:val="none"/>
        </w:rPr>
      </w:pPr>
    </w:p>
    <w:p w14:paraId="731E5E02">
      <w:pPr>
        <w:tabs>
          <w:tab w:val="left" w:pos="4860"/>
        </w:tabs>
        <w:spacing w:line="588" w:lineRule="exact"/>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p>
    <w:p w14:paraId="42F91A3B">
      <w:pPr>
        <w:tabs>
          <w:tab w:val="left" w:pos="4860"/>
        </w:tabs>
        <w:spacing w:line="588" w:lineRule="exact"/>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43C270A6">
      <w:pPr>
        <w:rPr>
          <w:rFonts w:ascii="宋体" w:hAnsi="宋体" w:cs="宋体"/>
          <w:color w:val="auto"/>
          <w:sz w:val="24"/>
          <w:szCs w:val="20"/>
          <w:highlight w:val="none"/>
        </w:rPr>
      </w:pPr>
      <w:r>
        <w:rPr>
          <w:rFonts w:hint="eastAsia" w:ascii="宋体" w:hAnsi="宋体" w:cs="宋体"/>
          <w:color w:val="auto"/>
          <w:sz w:val="24"/>
          <w:szCs w:val="20"/>
          <w:highlight w:val="none"/>
        </w:rPr>
        <w:br w:type="page"/>
      </w:r>
    </w:p>
    <w:p w14:paraId="14A95604">
      <w:pPr>
        <w:spacing w:line="360" w:lineRule="auto"/>
        <w:outlineLvl w:val="2"/>
        <w:rPr>
          <w:rFonts w:hint="eastAsia" w:eastAsia="宋体"/>
          <w:color w:val="auto"/>
          <w:sz w:val="24"/>
          <w:highlight w:val="none"/>
          <w:lang w:eastAsia="zh-CN"/>
        </w:rPr>
      </w:pPr>
      <w:r>
        <w:rPr>
          <w:color w:val="auto"/>
          <w:sz w:val="24"/>
          <w:szCs w:val="20"/>
          <w:highlight w:val="none"/>
        </w:rPr>
        <w:t xml:space="preserve">3 </w:t>
      </w:r>
      <w:r>
        <w:rPr>
          <w:color w:val="auto"/>
          <w:sz w:val="24"/>
          <w:highlight w:val="none"/>
        </w:rPr>
        <w:t>本项目的特定资格要求</w:t>
      </w:r>
      <w:r>
        <w:rPr>
          <w:rFonts w:hint="eastAsia"/>
          <w:color w:val="auto"/>
          <w:sz w:val="24"/>
          <w:highlight w:val="none"/>
          <w:lang w:eastAsia="zh-CN"/>
        </w:rPr>
        <w:t>：</w:t>
      </w:r>
    </w:p>
    <w:p w14:paraId="043F95C4">
      <w:pPr>
        <w:rPr>
          <w:rFonts w:ascii="宋体" w:hAnsi="宋体" w:cs="宋体"/>
          <w:color w:val="auto"/>
          <w:sz w:val="24"/>
          <w:highlight w:val="none"/>
        </w:rPr>
      </w:pPr>
      <w:r>
        <w:rPr>
          <w:rFonts w:hint="eastAsia" w:ascii="宋体" w:hAnsi="宋体" w:cs="宋体"/>
          <w:color w:val="auto"/>
          <w:sz w:val="24"/>
          <w:highlight w:val="none"/>
        </w:rPr>
        <w:br w:type="page"/>
      </w:r>
    </w:p>
    <w:p w14:paraId="3CEA5F51">
      <w:pPr>
        <w:pStyle w:val="60"/>
        <w:spacing w:line="480" w:lineRule="auto"/>
        <w:ind w:right="451" w:rightChars="215"/>
        <w:rPr>
          <w:rFonts w:hint="eastAsia"/>
          <w:b/>
          <w:color w:val="auto"/>
          <w:spacing w:val="20"/>
          <w:highlight w:val="none"/>
        </w:rPr>
      </w:pPr>
      <w:r>
        <w:rPr>
          <w:b/>
          <w:color w:val="auto"/>
          <w:spacing w:val="20"/>
          <w:highlight w:val="none"/>
        </w:rPr>
        <w:t>二、商务技术文件格式</w:t>
      </w:r>
    </w:p>
    <w:p w14:paraId="26E8F854">
      <w:pPr>
        <w:rPr>
          <w:b/>
          <w:color w:val="auto"/>
          <w:spacing w:val="20"/>
          <w:szCs w:val="21"/>
          <w:highlight w:val="none"/>
        </w:rPr>
      </w:pPr>
    </w:p>
    <w:p w14:paraId="770A88E7">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7660B5AB">
      <w:pPr>
        <w:jc w:val="center"/>
        <w:rPr>
          <w:color w:val="auto"/>
          <w:szCs w:val="21"/>
          <w:highlight w:val="none"/>
        </w:rPr>
      </w:pPr>
    </w:p>
    <w:p w14:paraId="138F079C">
      <w:pPr>
        <w:jc w:val="center"/>
        <w:rPr>
          <w:b/>
          <w:color w:val="auto"/>
          <w:spacing w:val="60"/>
          <w:sz w:val="84"/>
          <w:szCs w:val="84"/>
          <w:highlight w:val="none"/>
        </w:rPr>
      </w:pPr>
    </w:p>
    <w:p w14:paraId="3DCF0AD7">
      <w:pPr>
        <w:jc w:val="center"/>
        <w:rPr>
          <w:b/>
          <w:color w:val="auto"/>
          <w:spacing w:val="60"/>
          <w:sz w:val="84"/>
          <w:szCs w:val="84"/>
          <w:highlight w:val="none"/>
        </w:rPr>
      </w:pPr>
    </w:p>
    <w:p w14:paraId="0BDA81F3">
      <w:pPr>
        <w:jc w:val="center"/>
        <w:rPr>
          <w:b/>
          <w:color w:val="auto"/>
          <w:spacing w:val="60"/>
          <w:sz w:val="84"/>
          <w:szCs w:val="84"/>
          <w:highlight w:val="none"/>
        </w:rPr>
      </w:pPr>
      <w:r>
        <w:rPr>
          <w:b/>
          <w:color w:val="auto"/>
          <w:spacing w:val="60"/>
          <w:sz w:val="84"/>
          <w:szCs w:val="84"/>
          <w:highlight w:val="none"/>
        </w:rPr>
        <w:t>投 标 文 件</w:t>
      </w:r>
    </w:p>
    <w:p w14:paraId="26E4FE89">
      <w:pPr>
        <w:jc w:val="center"/>
        <w:rPr>
          <w:b/>
          <w:color w:val="auto"/>
          <w:spacing w:val="60"/>
          <w:sz w:val="52"/>
          <w:szCs w:val="52"/>
          <w:highlight w:val="none"/>
        </w:rPr>
      </w:pPr>
      <w:r>
        <w:rPr>
          <w:b/>
          <w:color w:val="auto"/>
          <w:spacing w:val="60"/>
          <w:sz w:val="52"/>
          <w:szCs w:val="52"/>
          <w:highlight w:val="none"/>
        </w:rPr>
        <w:t>（商务技术文件）</w:t>
      </w:r>
    </w:p>
    <w:p w14:paraId="7254B329">
      <w:pPr>
        <w:ind w:firstLine="542" w:firstLineChars="150"/>
        <w:rPr>
          <w:b/>
          <w:color w:val="auto"/>
          <w:spacing w:val="20"/>
          <w:sz w:val="32"/>
          <w:szCs w:val="32"/>
          <w:highlight w:val="none"/>
        </w:rPr>
      </w:pPr>
    </w:p>
    <w:p w14:paraId="16B1332E">
      <w:pPr>
        <w:ind w:firstLine="542" w:firstLineChars="150"/>
        <w:rPr>
          <w:b/>
          <w:color w:val="auto"/>
          <w:spacing w:val="20"/>
          <w:sz w:val="32"/>
          <w:szCs w:val="32"/>
          <w:highlight w:val="none"/>
        </w:rPr>
      </w:pPr>
    </w:p>
    <w:p w14:paraId="77DF9F6A">
      <w:pPr>
        <w:pStyle w:val="44"/>
        <w:ind w:firstLine="361"/>
        <w:rPr>
          <w:b/>
          <w:color w:val="auto"/>
          <w:spacing w:val="20"/>
          <w:sz w:val="32"/>
          <w:szCs w:val="32"/>
          <w:highlight w:val="none"/>
        </w:rPr>
      </w:pPr>
    </w:p>
    <w:p w14:paraId="2F70D94B">
      <w:pPr>
        <w:pStyle w:val="44"/>
        <w:ind w:firstLine="361"/>
        <w:rPr>
          <w:b/>
          <w:color w:val="auto"/>
          <w:spacing w:val="20"/>
          <w:sz w:val="32"/>
          <w:szCs w:val="32"/>
          <w:highlight w:val="none"/>
        </w:rPr>
      </w:pPr>
    </w:p>
    <w:p w14:paraId="40A6D21E">
      <w:pPr>
        <w:pStyle w:val="44"/>
        <w:ind w:firstLine="361"/>
        <w:rPr>
          <w:b/>
          <w:color w:val="auto"/>
          <w:spacing w:val="20"/>
          <w:sz w:val="32"/>
          <w:szCs w:val="32"/>
          <w:highlight w:val="none"/>
        </w:rPr>
      </w:pPr>
    </w:p>
    <w:p w14:paraId="1D2D20E1">
      <w:pPr>
        <w:pStyle w:val="44"/>
        <w:ind w:firstLine="361"/>
        <w:rPr>
          <w:b/>
          <w:color w:val="auto"/>
          <w:spacing w:val="20"/>
          <w:sz w:val="32"/>
          <w:szCs w:val="32"/>
          <w:highlight w:val="none"/>
        </w:rPr>
      </w:pPr>
    </w:p>
    <w:p w14:paraId="427CF16F">
      <w:pPr>
        <w:pStyle w:val="44"/>
        <w:ind w:firstLine="361"/>
        <w:rPr>
          <w:b/>
          <w:color w:val="auto"/>
          <w:spacing w:val="20"/>
          <w:sz w:val="32"/>
          <w:szCs w:val="32"/>
          <w:highlight w:val="none"/>
        </w:rPr>
      </w:pPr>
    </w:p>
    <w:p w14:paraId="146AE4B6">
      <w:pPr>
        <w:pStyle w:val="44"/>
        <w:ind w:firstLine="361"/>
        <w:rPr>
          <w:b/>
          <w:color w:val="auto"/>
          <w:spacing w:val="20"/>
          <w:sz w:val="32"/>
          <w:szCs w:val="32"/>
          <w:highlight w:val="none"/>
        </w:rPr>
      </w:pPr>
    </w:p>
    <w:p w14:paraId="5CE58CF9">
      <w:pPr>
        <w:spacing w:line="360" w:lineRule="auto"/>
        <w:ind w:firstLine="602" w:firstLineChars="150"/>
        <w:rPr>
          <w:b/>
          <w:color w:val="auto"/>
          <w:spacing w:val="20"/>
          <w:sz w:val="36"/>
          <w:szCs w:val="36"/>
          <w:highlight w:val="none"/>
        </w:rPr>
      </w:pPr>
      <w:r>
        <w:rPr>
          <w:b/>
          <w:color w:val="auto"/>
          <w:spacing w:val="20"/>
          <w:sz w:val="36"/>
          <w:szCs w:val="36"/>
          <w:highlight w:val="none"/>
        </w:rPr>
        <w:t>项目名称:</w:t>
      </w:r>
    </w:p>
    <w:p w14:paraId="23E0BC18">
      <w:pPr>
        <w:spacing w:line="360" w:lineRule="auto"/>
        <w:ind w:firstLine="602" w:firstLineChars="150"/>
        <w:rPr>
          <w:b/>
          <w:color w:val="auto"/>
          <w:spacing w:val="20"/>
          <w:sz w:val="36"/>
          <w:szCs w:val="36"/>
          <w:highlight w:val="none"/>
        </w:rPr>
      </w:pPr>
      <w:r>
        <w:rPr>
          <w:b/>
          <w:color w:val="auto"/>
          <w:spacing w:val="20"/>
          <w:sz w:val="36"/>
          <w:szCs w:val="36"/>
          <w:highlight w:val="none"/>
        </w:rPr>
        <w:t>项目编号：</w:t>
      </w:r>
    </w:p>
    <w:p w14:paraId="4ABCAA3D">
      <w:pPr>
        <w:spacing w:line="360" w:lineRule="auto"/>
        <w:ind w:firstLine="602" w:firstLineChars="150"/>
        <w:rPr>
          <w:b/>
          <w:color w:val="auto"/>
          <w:spacing w:val="20"/>
          <w:sz w:val="36"/>
          <w:szCs w:val="36"/>
          <w:highlight w:val="none"/>
        </w:rPr>
      </w:pPr>
      <w:r>
        <w:rPr>
          <w:b/>
          <w:color w:val="auto"/>
          <w:spacing w:val="20"/>
          <w:sz w:val="36"/>
          <w:szCs w:val="36"/>
          <w:highlight w:val="none"/>
        </w:rPr>
        <w:t>投标人名称：</w:t>
      </w:r>
    </w:p>
    <w:p w14:paraId="60B06709">
      <w:pPr>
        <w:jc w:val="center"/>
        <w:rPr>
          <w:b/>
          <w:color w:val="auto"/>
          <w:sz w:val="32"/>
          <w:szCs w:val="32"/>
          <w:highlight w:val="none"/>
        </w:rPr>
      </w:pPr>
    </w:p>
    <w:p w14:paraId="321D12B3">
      <w:pPr>
        <w:widowControl/>
        <w:jc w:val="left"/>
        <w:rPr>
          <w:b/>
          <w:color w:val="auto"/>
          <w:sz w:val="24"/>
          <w:highlight w:val="none"/>
        </w:rPr>
      </w:pPr>
      <w:r>
        <w:rPr>
          <w:b/>
          <w:color w:val="auto"/>
          <w:sz w:val="24"/>
          <w:highlight w:val="none"/>
        </w:rPr>
        <w:br w:type="page"/>
      </w:r>
    </w:p>
    <w:p w14:paraId="63AF653D">
      <w:pPr>
        <w:spacing w:line="360" w:lineRule="auto"/>
        <w:outlineLvl w:val="2"/>
        <w:rPr>
          <w:color w:val="auto"/>
          <w:sz w:val="24"/>
          <w:szCs w:val="20"/>
          <w:highlight w:val="none"/>
        </w:rPr>
      </w:pPr>
      <w:bookmarkStart w:id="877" w:name="_Hlt520274121"/>
      <w:bookmarkEnd w:id="877"/>
      <w:bookmarkStart w:id="878" w:name="_Hlt520343000"/>
      <w:bookmarkEnd w:id="878"/>
      <w:bookmarkStart w:id="879" w:name="_Hlt520271212"/>
      <w:bookmarkEnd w:id="879"/>
      <w:bookmarkStart w:id="880" w:name="_Hlt520273711"/>
      <w:bookmarkEnd w:id="880"/>
      <w:bookmarkStart w:id="881" w:name="_Hlt520274407"/>
      <w:bookmarkEnd w:id="881"/>
      <w:bookmarkStart w:id="882" w:name="_Hlt520274393"/>
      <w:bookmarkEnd w:id="882"/>
      <w:bookmarkStart w:id="883" w:name="_Hlt520350918"/>
      <w:bookmarkEnd w:id="883"/>
      <w:bookmarkStart w:id="884" w:name="_Hlt520355504"/>
      <w:bookmarkEnd w:id="884"/>
      <w:bookmarkStart w:id="885" w:name="_Hlt520274065"/>
      <w:bookmarkEnd w:id="885"/>
      <w:bookmarkStart w:id="886" w:name="_Hlt520343392"/>
      <w:bookmarkEnd w:id="886"/>
      <w:bookmarkStart w:id="887" w:name="_Ref467988698"/>
      <w:bookmarkStart w:id="888" w:name="_Toc480942349"/>
      <w:bookmarkStart w:id="889" w:name="_Toc226337252"/>
      <w:bookmarkStart w:id="890" w:name="_Toc127151556"/>
      <w:bookmarkStart w:id="891" w:name="_Toc520356217"/>
      <w:bookmarkStart w:id="892" w:name="_Toc226309800"/>
      <w:bookmarkStart w:id="893" w:name="_Toc150774761"/>
      <w:bookmarkStart w:id="894" w:name="_Toc226965829"/>
      <w:bookmarkStart w:id="895" w:name="_Toc195842921"/>
      <w:bookmarkStart w:id="896" w:name="_Toc226965746"/>
      <w:bookmarkStart w:id="897" w:name="_Toc150480794"/>
      <w:bookmarkStart w:id="898" w:name="_Toc142311058"/>
      <w:r>
        <w:rPr>
          <w:color w:val="auto"/>
          <w:sz w:val="24"/>
          <w:highlight w:val="none"/>
        </w:rPr>
        <w:t>1</w:t>
      </w:r>
      <w:r>
        <w:rPr>
          <w:color w:val="auto"/>
          <w:sz w:val="24"/>
          <w:szCs w:val="20"/>
          <w:highlight w:val="none"/>
        </w:rPr>
        <w:t xml:space="preserve">  </w:t>
      </w:r>
      <w:r>
        <w:rPr>
          <w:color w:val="auto"/>
          <w:sz w:val="24"/>
          <w:highlight w:val="none"/>
        </w:rPr>
        <w:t>投标</w:t>
      </w:r>
      <w:bookmarkEnd w:id="887"/>
      <w:bookmarkEnd w:id="888"/>
      <w:r>
        <w:rPr>
          <w:color w:val="auto"/>
          <w:sz w:val="24"/>
          <w:highlight w:val="none"/>
        </w:rPr>
        <w:t>书</w:t>
      </w:r>
      <w:bookmarkEnd w:id="889"/>
      <w:bookmarkEnd w:id="890"/>
      <w:bookmarkEnd w:id="891"/>
      <w:bookmarkEnd w:id="892"/>
      <w:bookmarkEnd w:id="893"/>
      <w:bookmarkEnd w:id="894"/>
      <w:bookmarkEnd w:id="895"/>
      <w:bookmarkEnd w:id="896"/>
      <w:bookmarkEnd w:id="897"/>
      <w:bookmarkEnd w:id="898"/>
      <w:r>
        <w:rPr>
          <w:color w:val="auto"/>
          <w:sz w:val="24"/>
          <w:szCs w:val="20"/>
          <w:highlight w:val="none"/>
        </w:rPr>
        <w:t>（实质性格式）</w:t>
      </w:r>
    </w:p>
    <w:p w14:paraId="5D845900">
      <w:pPr>
        <w:tabs>
          <w:tab w:val="left" w:pos="5580"/>
        </w:tabs>
        <w:spacing w:line="360" w:lineRule="auto"/>
        <w:rPr>
          <w:color w:val="auto"/>
          <w:sz w:val="24"/>
          <w:highlight w:val="none"/>
        </w:rPr>
      </w:pPr>
    </w:p>
    <w:p w14:paraId="3D7C05C4">
      <w:pPr>
        <w:spacing w:line="360" w:lineRule="auto"/>
        <w:jc w:val="center"/>
        <w:rPr>
          <w:b/>
          <w:color w:val="auto"/>
          <w:sz w:val="36"/>
          <w:szCs w:val="36"/>
          <w:highlight w:val="none"/>
        </w:rPr>
      </w:pPr>
      <w:r>
        <w:rPr>
          <w:rFonts w:hint="eastAsia"/>
          <w:b/>
          <w:color w:val="auto"/>
          <w:sz w:val="36"/>
          <w:szCs w:val="36"/>
          <w:highlight w:val="none"/>
        </w:rPr>
        <w:t>投标书</w:t>
      </w:r>
    </w:p>
    <w:p w14:paraId="2A4D41AC">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w:t>
      </w:r>
    </w:p>
    <w:p w14:paraId="4B3ED343">
      <w:pPr>
        <w:tabs>
          <w:tab w:val="left" w:pos="5580"/>
        </w:tabs>
        <w:spacing w:line="360" w:lineRule="auto"/>
        <w:rPr>
          <w:color w:val="auto"/>
          <w:sz w:val="24"/>
          <w:szCs w:val="20"/>
          <w:highlight w:val="none"/>
        </w:rPr>
      </w:pPr>
    </w:p>
    <w:p w14:paraId="63B6806D">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w:t>
      </w:r>
      <w:r>
        <w:rPr>
          <w:rFonts w:hint="eastAsia"/>
          <w:color w:val="auto"/>
          <w:sz w:val="24"/>
          <w:szCs w:val="20"/>
          <w:highlight w:val="none"/>
          <w:lang w:eastAsia="zh-CN"/>
        </w:rPr>
        <w:t>、</w:t>
      </w:r>
      <w:r>
        <w:rPr>
          <w:color w:val="auto"/>
          <w:sz w:val="24"/>
          <w:szCs w:val="20"/>
          <w:highlight w:val="none"/>
        </w:rPr>
        <w:t>项目编号）组织的招标活动，并对此项目进行投标。</w:t>
      </w:r>
    </w:p>
    <w:p w14:paraId="2B0508B5">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78C0261D">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2C005BF2">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40DD10A6">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31583D01">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54A6991D">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2B0ACA0F">
      <w:pPr>
        <w:spacing w:line="360" w:lineRule="auto"/>
        <w:ind w:firstLine="480" w:firstLineChars="200"/>
        <w:rPr>
          <w:color w:val="auto"/>
          <w:sz w:val="24"/>
          <w:highlight w:val="none"/>
        </w:rPr>
      </w:pPr>
      <w:r>
        <w:rPr>
          <w:color w:val="auto"/>
          <w:sz w:val="24"/>
          <w:highlight w:val="none"/>
        </w:rPr>
        <w:t>与本投标有关的一切正式往来信函请寄：</w:t>
      </w:r>
    </w:p>
    <w:p w14:paraId="187CF0EF">
      <w:pPr>
        <w:tabs>
          <w:tab w:val="left" w:pos="5580"/>
        </w:tabs>
        <w:spacing w:line="360" w:lineRule="auto"/>
        <w:ind w:left="420"/>
        <w:rPr>
          <w:color w:val="auto"/>
          <w:sz w:val="24"/>
          <w:szCs w:val="20"/>
          <w:highlight w:val="none"/>
        </w:rPr>
      </w:pPr>
    </w:p>
    <w:p w14:paraId="715F85F7">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CED1E5F">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49E959E9">
      <w:pPr>
        <w:tabs>
          <w:tab w:val="left" w:pos="5580"/>
        </w:tabs>
        <w:spacing w:line="360" w:lineRule="auto"/>
        <w:ind w:left="420"/>
        <w:rPr>
          <w:color w:val="auto"/>
          <w:sz w:val="24"/>
          <w:szCs w:val="20"/>
          <w:highlight w:val="none"/>
        </w:rPr>
      </w:pPr>
    </w:p>
    <w:p w14:paraId="0BD6720E">
      <w:pPr>
        <w:tabs>
          <w:tab w:val="left" w:pos="5580"/>
        </w:tabs>
        <w:spacing w:line="480" w:lineRule="auto"/>
        <w:ind w:left="420"/>
        <w:rPr>
          <w:color w:val="auto"/>
          <w:sz w:val="24"/>
          <w:szCs w:val="20"/>
          <w:highlight w:val="none"/>
        </w:rPr>
      </w:pPr>
      <w:r>
        <w:rPr>
          <w:color w:val="auto"/>
          <w:sz w:val="24"/>
          <w:szCs w:val="20"/>
          <w:highlight w:val="none"/>
        </w:rPr>
        <w:t>投标人名称（加盖公章）</w:t>
      </w:r>
      <w:r>
        <w:rPr>
          <w:rFonts w:hint="eastAsia"/>
          <w:color w:val="auto"/>
          <w:sz w:val="24"/>
          <w:szCs w:val="20"/>
          <w:highlight w:val="none"/>
        </w:rPr>
        <w:t>：</w:t>
      </w:r>
      <w:r>
        <w:rPr>
          <w:color w:val="auto"/>
          <w:sz w:val="24"/>
          <w:szCs w:val="20"/>
          <w:highlight w:val="none"/>
        </w:rPr>
        <w:t>___________</w:t>
      </w:r>
    </w:p>
    <w:p w14:paraId="77F9C813">
      <w:pPr>
        <w:tabs>
          <w:tab w:val="left" w:pos="5580"/>
        </w:tabs>
        <w:spacing w:line="480" w:lineRule="auto"/>
        <w:ind w:left="420"/>
        <w:rPr>
          <w:color w:val="auto"/>
          <w:sz w:val="24"/>
          <w:szCs w:val="20"/>
          <w:highlight w:val="none"/>
        </w:rPr>
      </w:pPr>
      <w:r>
        <w:rPr>
          <w:color w:val="auto"/>
          <w:sz w:val="24"/>
          <w:szCs w:val="20"/>
          <w:highlight w:val="none"/>
        </w:rPr>
        <w:t xml:space="preserve">日期：_____年______月______日    </w:t>
      </w:r>
    </w:p>
    <w:p w14:paraId="156CFB10">
      <w:pPr>
        <w:tabs>
          <w:tab w:val="left" w:pos="5580"/>
        </w:tabs>
        <w:spacing w:line="360" w:lineRule="auto"/>
        <w:ind w:left="420"/>
        <w:rPr>
          <w:color w:val="auto"/>
          <w:sz w:val="24"/>
          <w:szCs w:val="20"/>
          <w:highlight w:val="none"/>
          <w:u w:val="single"/>
        </w:rPr>
      </w:pPr>
    </w:p>
    <w:p w14:paraId="1CF71905">
      <w:pPr>
        <w:widowControl/>
        <w:jc w:val="left"/>
        <w:rPr>
          <w:color w:val="auto"/>
          <w:sz w:val="24"/>
          <w:highlight w:val="none"/>
        </w:rPr>
      </w:pPr>
      <w:bookmarkStart w:id="899" w:name="_Hlt520355938"/>
      <w:bookmarkEnd w:id="899"/>
      <w:bookmarkStart w:id="900" w:name="_Hlt520356243"/>
      <w:bookmarkEnd w:id="900"/>
      <w:bookmarkStart w:id="901" w:name="_Toc150774762"/>
      <w:bookmarkStart w:id="902" w:name="_Toc195842922"/>
      <w:bookmarkStart w:id="903" w:name="_Toc226337253"/>
      <w:bookmarkStart w:id="904" w:name="_Toc226965830"/>
      <w:bookmarkStart w:id="905" w:name="_Toc305158825"/>
      <w:bookmarkStart w:id="906" w:name="_Toc265228395"/>
      <w:bookmarkStart w:id="907" w:name="_Toc480942350"/>
      <w:bookmarkStart w:id="908" w:name="_Toc264969247"/>
      <w:bookmarkStart w:id="909" w:name="_Toc520356218"/>
      <w:bookmarkStart w:id="910" w:name="_Toc150480795"/>
      <w:bookmarkStart w:id="911" w:name="_Toc305158899"/>
      <w:bookmarkStart w:id="912" w:name="_Toc142311059"/>
      <w:bookmarkStart w:id="913" w:name="_Ref467988705"/>
      <w:bookmarkStart w:id="914" w:name="_Toc127151557"/>
      <w:bookmarkStart w:id="915" w:name="_Toc226965747"/>
      <w:bookmarkStart w:id="916" w:name="_Toc226309801"/>
      <w:r>
        <w:rPr>
          <w:color w:val="auto"/>
          <w:sz w:val="24"/>
          <w:highlight w:val="none"/>
        </w:rPr>
        <w:br w:type="page"/>
      </w:r>
    </w:p>
    <w:p w14:paraId="22EE6ADB">
      <w:pPr>
        <w:spacing w:line="360" w:lineRule="auto"/>
        <w:outlineLvl w:val="2"/>
        <w:rPr>
          <w:color w:val="auto"/>
          <w:sz w:val="24"/>
          <w:highlight w:val="none"/>
        </w:rPr>
      </w:pPr>
      <w:r>
        <w:rPr>
          <w:color w:val="auto"/>
          <w:sz w:val="24"/>
          <w:highlight w:val="none"/>
        </w:rPr>
        <w:t>2  授权委托书（实质性格式）</w:t>
      </w:r>
    </w:p>
    <w:p w14:paraId="55229E5D">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14:paraId="64ED1A81">
      <w:pPr>
        <w:spacing w:line="360" w:lineRule="auto"/>
        <w:ind w:firstLine="420"/>
        <w:rPr>
          <w:rFonts w:ascii="宋体" w:hAnsi="宋体"/>
          <w:color w:val="auto"/>
          <w:sz w:val="24"/>
          <w:szCs w:val="20"/>
          <w:highlight w:val="none"/>
        </w:rPr>
      </w:pPr>
    </w:p>
    <w:p w14:paraId="2DE647B5">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hint="eastAsia" w:ascii="宋体" w:hAnsi="宋体"/>
          <w:color w:val="auto"/>
          <w:sz w:val="24"/>
          <w:highlight w:val="none"/>
          <w:u w:val="single"/>
        </w:rPr>
        <w:t xml:space="preserve">        </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hint="eastAsia" w:ascii="宋体" w:hAnsi="宋体"/>
          <w:color w:val="auto"/>
          <w:sz w:val="24"/>
          <w:highlight w:val="none"/>
          <w:u w:val="single"/>
        </w:rPr>
        <w:t xml:space="preserve">                </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hint="eastAsia" w:ascii="宋体" w:hAnsi="宋体"/>
          <w:color w:val="auto"/>
          <w:sz w:val="24"/>
          <w:highlight w:val="none"/>
          <w:u w:val="single"/>
        </w:rPr>
        <w:t xml:space="preserve">        </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hint="eastAsia" w:ascii="宋体" w:hAnsi="宋体"/>
          <w:color w:val="auto"/>
          <w:sz w:val="24"/>
          <w:highlight w:val="none"/>
          <w:u w:val="single"/>
        </w:rPr>
        <w:t xml:space="preserve">                </w:t>
      </w:r>
      <w:r>
        <w:rPr>
          <w:rFonts w:ascii="宋体" w:hAnsi="宋体"/>
          <w:color w:val="auto"/>
          <w:sz w:val="24"/>
          <w:szCs w:val="20"/>
          <w:highlight w:val="none"/>
        </w:rPr>
        <w:t>（</w:t>
      </w:r>
      <w:r>
        <w:rPr>
          <w:color w:val="auto"/>
          <w:sz w:val="24"/>
          <w:szCs w:val="20"/>
          <w:highlight w:val="none"/>
        </w:rPr>
        <w:t>项目名称</w:t>
      </w:r>
      <w:r>
        <w:rPr>
          <w:rFonts w:hint="eastAsia"/>
          <w:color w:val="auto"/>
          <w:sz w:val="24"/>
          <w:szCs w:val="20"/>
          <w:highlight w:val="none"/>
          <w:lang w:eastAsia="zh-CN"/>
        </w:rPr>
        <w:t>、</w:t>
      </w:r>
      <w:r>
        <w:rPr>
          <w:color w:val="auto"/>
          <w:sz w:val="24"/>
          <w:szCs w:val="20"/>
          <w:highlight w:val="none"/>
        </w:rPr>
        <w:t>项目编号</w:t>
      </w:r>
      <w:r>
        <w:rPr>
          <w:rFonts w:ascii="宋体" w:hAnsi="宋体"/>
          <w:color w:val="auto"/>
          <w:sz w:val="24"/>
          <w:szCs w:val="20"/>
          <w:highlight w:val="none"/>
        </w:rPr>
        <w:t>）</w:t>
      </w:r>
      <w:r>
        <w:rPr>
          <w:rFonts w:hint="eastAsia" w:ascii="宋体" w:hAnsi="宋体"/>
          <w:color w:val="auto"/>
          <w:sz w:val="24"/>
          <w:szCs w:val="20"/>
          <w:highlight w:val="none"/>
        </w:rPr>
        <w:t>投标文件和</w:t>
      </w:r>
      <w:r>
        <w:rPr>
          <w:rFonts w:ascii="宋体" w:hAnsi="宋体"/>
          <w:color w:val="auto"/>
          <w:sz w:val="24"/>
          <w:szCs w:val="20"/>
          <w:highlight w:val="none"/>
        </w:rPr>
        <w:t>处理有关事宜，其法律后果由我方承担。</w:t>
      </w:r>
    </w:p>
    <w:p w14:paraId="17B1A09D">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投标</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14:paraId="184A9510">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14:paraId="68950D64">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w:t>
      </w:r>
      <w:r>
        <w:rPr>
          <w:rFonts w:hint="eastAsia" w:ascii="宋体" w:hAnsi="宋体"/>
          <w:color w:val="auto"/>
          <w:sz w:val="24"/>
          <w:highlight w:val="none"/>
          <w:u w:val="single"/>
        </w:rPr>
        <w:t xml:space="preserve">                </w:t>
      </w:r>
    </w:p>
    <w:p w14:paraId="4BAA55D7">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w:t>
      </w:r>
      <w:r>
        <w:rPr>
          <w:rFonts w:hint="eastAsia" w:ascii="宋体" w:hAnsi="宋体"/>
          <w:color w:val="auto"/>
          <w:sz w:val="24"/>
          <w:szCs w:val="20"/>
          <w:highlight w:val="none"/>
        </w:rPr>
        <w:t>签字或签章）</w:t>
      </w:r>
      <w:r>
        <w:rPr>
          <w:rFonts w:ascii="宋体" w:hAnsi="宋体"/>
          <w:color w:val="auto"/>
          <w:sz w:val="24"/>
          <w:szCs w:val="20"/>
          <w:highlight w:val="none"/>
        </w:rPr>
        <w:t>：</w:t>
      </w:r>
      <w:r>
        <w:rPr>
          <w:rFonts w:hint="eastAsia" w:ascii="宋体" w:hAnsi="宋体"/>
          <w:color w:val="auto"/>
          <w:sz w:val="24"/>
          <w:highlight w:val="none"/>
          <w:u w:val="single"/>
        </w:rPr>
        <w:t xml:space="preserve">        </w:t>
      </w:r>
    </w:p>
    <w:p w14:paraId="025E7242">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w:t>
      </w:r>
      <w:r>
        <w:rPr>
          <w:rFonts w:hint="eastAsia" w:ascii="宋体" w:hAnsi="宋体"/>
          <w:color w:val="auto"/>
          <w:sz w:val="24"/>
          <w:highlight w:val="none"/>
        </w:rPr>
        <w:t>签字或签章</w:t>
      </w:r>
      <w:r>
        <w:rPr>
          <w:rFonts w:ascii="宋体" w:hAnsi="宋体"/>
          <w:color w:val="auto"/>
          <w:sz w:val="24"/>
          <w:highlight w:val="none"/>
        </w:rPr>
        <w:t>）：</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lang w:val="zh-CN"/>
        </w:rPr>
        <w:t xml:space="preserve">                      </w:t>
      </w:r>
    </w:p>
    <w:p w14:paraId="2B088A90">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14:paraId="2E00FBDE">
      <w:pPr>
        <w:tabs>
          <w:tab w:val="left" w:pos="5580"/>
        </w:tabs>
        <w:spacing w:line="360" w:lineRule="auto"/>
        <w:ind w:firstLine="480" w:firstLineChars="200"/>
        <w:rPr>
          <w:rFonts w:ascii="宋体" w:hAnsi="宋体"/>
          <w:color w:val="auto"/>
          <w:sz w:val="24"/>
          <w:szCs w:val="20"/>
          <w:highlight w:val="none"/>
        </w:rPr>
      </w:pPr>
    </w:p>
    <w:p w14:paraId="7C7EBA46">
      <w:pPr>
        <w:tabs>
          <w:tab w:val="left" w:pos="5580"/>
        </w:tabs>
        <w:spacing w:line="360" w:lineRule="auto"/>
        <w:rPr>
          <w:rFonts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附：</w:t>
      </w:r>
      <w:r>
        <w:rPr>
          <w:rFonts w:ascii="Times New Roman" w:hAnsi="Times New Roman" w:eastAsia="宋体" w:cs="Times New Roman"/>
          <w:color w:val="auto"/>
          <w:sz w:val="24"/>
          <w:szCs w:val="20"/>
          <w:highlight w:val="none"/>
        </w:rPr>
        <w:t>法定代表</w:t>
      </w:r>
      <w:r>
        <w:rPr>
          <w:rFonts w:ascii="Times New Roman" w:hAnsi="Times New Roman" w:eastAsia="宋体" w:cs="Times New Roman"/>
          <w:color w:val="auto"/>
          <w:sz w:val="24"/>
          <w:szCs w:val="20"/>
          <w:highlight w:val="none"/>
        </w:rPr>
        <w:t>人</w:t>
      </w:r>
      <w:r>
        <w:rPr>
          <w:rFonts w:hint="eastAsia" w:ascii="Times New Roman" w:hAnsi="Times New Roman" w:eastAsia="宋体" w:cs="Times New Roman"/>
          <w:color w:val="auto"/>
          <w:sz w:val="24"/>
          <w:szCs w:val="20"/>
          <w:highlight w:val="none"/>
        </w:rPr>
        <w:t>（单位负责人）</w:t>
      </w:r>
      <w:r>
        <w:rPr>
          <w:rFonts w:ascii="Times New Roman" w:hAnsi="Times New Roman" w:eastAsia="宋体" w:cs="Times New Roman"/>
          <w:color w:val="auto"/>
          <w:sz w:val="24"/>
          <w:szCs w:val="20"/>
          <w:highlight w:val="none"/>
        </w:rPr>
        <w:t>及委托代理</w:t>
      </w:r>
      <w:r>
        <w:rPr>
          <w:rFonts w:ascii="Times New Roman" w:hAnsi="Times New Roman" w:eastAsia="宋体" w:cs="Times New Roman"/>
          <w:color w:val="auto"/>
          <w:sz w:val="24"/>
          <w:szCs w:val="20"/>
          <w:highlight w:val="none"/>
        </w:rPr>
        <w:t>人身份证明文件电子件：</w:t>
      </w:r>
    </w:p>
    <w:p w14:paraId="77EAED87">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p>
    <w:p w14:paraId="63990BCD">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p>
    <w:p w14:paraId="6C260FB5">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p>
    <w:p w14:paraId="5DB10673">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p>
    <w:p w14:paraId="06A2C418">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p>
    <w:p w14:paraId="69052A12">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说明：</w:t>
      </w:r>
    </w:p>
    <w:p w14:paraId="062BE430">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1.若供应商为事业单位或其他组织或分支机构，则法定代表人（单位负责人）处的签署人可为单位负责人。</w:t>
      </w:r>
    </w:p>
    <w:p w14:paraId="5CDDAB46">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779906E6">
      <w:pPr>
        <w:tabs>
          <w:tab w:val="left" w:pos="5580"/>
        </w:tabs>
        <w:spacing w:line="360" w:lineRule="auto"/>
        <w:ind w:left="-420" w:leftChars="-200" w:firstLine="196" w:firstLineChars="82"/>
        <w:jc w:val="left"/>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3.供应商为自然人的情形，可不提供本《授权委托书》。</w:t>
      </w:r>
    </w:p>
    <w:p w14:paraId="1F5A6C60">
      <w:pPr>
        <w:spacing w:line="360" w:lineRule="exact"/>
        <w:ind w:left="-420" w:leftChars="-200" w:firstLine="196" w:firstLineChars="82"/>
        <w:jc w:val="center"/>
        <w:rPr>
          <w:rFonts w:ascii="宋体" w:hAnsi="宋体"/>
          <w:b/>
          <w:color w:val="auto"/>
          <w:sz w:val="36"/>
          <w:szCs w:val="36"/>
          <w:highlight w:val="none"/>
        </w:rPr>
      </w:pPr>
      <w:r>
        <w:rPr>
          <w:rFonts w:ascii="Times New Roman" w:hAnsi="Times New Roman" w:eastAsia="宋体" w:cs="Times New Roman"/>
          <w:color w:val="auto"/>
          <w:sz w:val="24"/>
          <w:szCs w:val="20"/>
          <w:highlight w:val="none"/>
        </w:rPr>
        <w:t>4.供应商应随本《授权委托书》同时提供法定代表人（单位负责人）及委托代理人的有效的身份证</w:t>
      </w:r>
      <w:r>
        <w:rPr>
          <w:rFonts w:hint="eastAsia" w:ascii="Times New Roman" w:hAnsi="Times New Roman" w:eastAsia="宋体" w:cs="Times New Roman"/>
          <w:color w:val="auto"/>
          <w:sz w:val="24"/>
          <w:szCs w:val="20"/>
          <w:highlight w:val="none"/>
          <w:lang w:val="en-US" w:eastAsia="zh-CN"/>
        </w:rPr>
        <w:t>或</w:t>
      </w:r>
      <w:r>
        <w:rPr>
          <w:rFonts w:ascii="Times New Roman" w:hAnsi="Times New Roman" w:eastAsia="宋体" w:cs="Times New Roman"/>
          <w:color w:val="auto"/>
          <w:sz w:val="24"/>
          <w:szCs w:val="20"/>
          <w:highlight w:val="none"/>
        </w:rPr>
        <w:t>护照等身份证明文件电子件。提供身份证的，应同时提供身份证</w:t>
      </w:r>
      <w:r>
        <w:rPr>
          <w:rFonts w:ascii="Times New Roman" w:hAnsi="Times New Roman" w:eastAsia="宋体" w:cs="Times New Roman"/>
          <w:b/>
          <w:color w:val="auto"/>
          <w:sz w:val="24"/>
          <w:szCs w:val="20"/>
          <w:highlight w:val="none"/>
        </w:rPr>
        <w:t>双面</w:t>
      </w:r>
      <w:r>
        <w:rPr>
          <w:rFonts w:ascii="Times New Roman" w:hAnsi="Times New Roman" w:eastAsia="宋体" w:cs="Times New Roman"/>
          <w:color w:val="auto"/>
          <w:sz w:val="24"/>
          <w:szCs w:val="20"/>
          <w:highlight w:val="none"/>
        </w:rPr>
        <w:t>电子件。</w:t>
      </w:r>
    </w:p>
    <w:p w14:paraId="5E63AA80">
      <w:pPr>
        <w:spacing w:line="360" w:lineRule="exact"/>
        <w:jc w:val="center"/>
        <w:rPr>
          <w:rFonts w:ascii="宋体" w:hAnsi="宋体"/>
          <w:b/>
          <w:color w:val="auto"/>
          <w:sz w:val="32"/>
          <w:szCs w:val="32"/>
          <w:highlight w:val="none"/>
        </w:rPr>
      </w:pPr>
      <w:r>
        <w:rPr>
          <w:rFonts w:hint="eastAsia" w:ascii="宋体" w:hAnsi="宋体"/>
          <w:b/>
          <w:color w:val="auto"/>
          <w:sz w:val="32"/>
          <w:szCs w:val="32"/>
          <w:highlight w:val="none"/>
        </w:rPr>
        <w:t>附：</w:t>
      </w:r>
      <w:r>
        <w:rPr>
          <w:rFonts w:ascii="宋体" w:hAnsi="宋体"/>
          <w:b/>
          <w:color w:val="auto"/>
          <w:sz w:val="32"/>
          <w:szCs w:val="32"/>
          <w:highlight w:val="none"/>
        </w:rPr>
        <w:t>法定代表人（单位负责人）身份证明</w:t>
      </w:r>
    </w:p>
    <w:p w14:paraId="6E258F34">
      <w:pPr>
        <w:kinsoku w:val="0"/>
        <w:overflowPunct w:val="0"/>
        <w:spacing w:line="200" w:lineRule="exact"/>
        <w:rPr>
          <w:rFonts w:ascii="宋体" w:hAnsi="宋体"/>
          <w:color w:val="auto"/>
          <w:sz w:val="20"/>
          <w:szCs w:val="20"/>
          <w:highlight w:val="none"/>
        </w:rPr>
      </w:pPr>
    </w:p>
    <w:p w14:paraId="67FDF04A">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w:t>
      </w:r>
      <w:r>
        <w:rPr>
          <w:rFonts w:hint="eastAsia" w:ascii="宋体" w:hAnsi="宋体"/>
          <w:color w:val="auto"/>
          <w:sz w:val="24"/>
          <w:highlight w:val="none"/>
          <w:u w:val="single"/>
        </w:rPr>
        <w:t>采购人</w:t>
      </w:r>
      <w:r>
        <w:rPr>
          <w:rFonts w:ascii="宋体" w:hAnsi="宋体"/>
          <w:color w:val="auto"/>
          <w:sz w:val="24"/>
          <w:highlight w:val="none"/>
          <w:u w:val="single"/>
        </w:rPr>
        <w:t>）</w:t>
      </w:r>
    </w:p>
    <w:p w14:paraId="4D777723">
      <w:pPr>
        <w:pStyle w:val="18"/>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14:paraId="2B8CEB08">
      <w:pPr>
        <w:pStyle w:val="18"/>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14:paraId="5E1799E4">
      <w:pPr>
        <w:pStyle w:val="18"/>
        <w:tabs>
          <w:tab w:val="left" w:pos="2412"/>
          <w:tab w:val="left" w:pos="3883"/>
          <w:tab w:val="left" w:pos="5352"/>
          <w:tab w:val="left" w:pos="6821"/>
        </w:tabs>
        <w:kinsoku w:val="0"/>
        <w:overflowPunct w:val="0"/>
        <w:spacing w:line="335" w:lineRule="exact"/>
        <w:rPr>
          <w:color w:val="auto"/>
          <w:highlight w:val="none"/>
        </w:rPr>
      </w:pPr>
    </w:p>
    <w:p w14:paraId="43617E45">
      <w:pPr>
        <w:pStyle w:val="18"/>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rFonts w:hint="eastAsia"/>
          <w:color w:val="auto"/>
          <w:highlight w:val="none"/>
          <w:u w:val="single"/>
        </w:rPr>
        <w:t xml:space="preserve"> </w:t>
      </w:r>
      <w:r>
        <w:rPr>
          <w:rFonts w:hint="eastAsia"/>
          <w:i/>
          <w:iCs/>
          <w:color w:val="auto"/>
          <w:highlight w:val="none"/>
          <w:u w:val="single"/>
        </w:rPr>
        <w:t xml:space="preserve">                 </w:t>
      </w:r>
      <w:r>
        <w:rPr>
          <w:color w:val="auto"/>
          <w:highlight w:val="none"/>
        </w:rPr>
        <w:t>（</w:t>
      </w:r>
      <w:r>
        <w:rPr>
          <w:rFonts w:hint="eastAsia"/>
          <w:color w:val="auto"/>
          <w:highlight w:val="none"/>
        </w:rPr>
        <w:t>投标人</w:t>
      </w:r>
      <w:r>
        <w:rPr>
          <w:color w:val="auto"/>
          <w:highlight w:val="none"/>
        </w:rPr>
        <w:t>名称）的法定代表人（单位负责人）。</w:t>
      </w:r>
    </w:p>
    <w:p w14:paraId="745341B2">
      <w:pPr>
        <w:pStyle w:val="18"/>
        <w:tabs>
          <w:tab w:val="left" w:pos="2412"/>
          <w:tab w:val="left" w:pos="3883"/>
          <w:tab w:val="left" w:pos="5352"/>
          <w:tab w:val="left" w:pos="6821"/>
        </w:tabs>
        <w:kinsoku w:val="0"/>
        <w:overflowPunct w:val="0"/>
        <w:spacing w:line="335" w:lineRule="exact"/>
        <w:rPr>
          <w:color w:val="auto"/>
          <w:highlight w:val="none"/>
        </w:rPr>
      </w:pPr>
    </w:p>
    <w:p w14:paraId="5FF3534F">
      <w:pPr>
        <w:pStyle w:val="18"/>
        <w:tabs>
          <w:tab w:val="left" w:pos="2412"/>
          <w:tab w:val="left" w:pos="3883"/>
          <w:tab w:val="left" w:pos="5352"/>
          <w:tab w:val="left" w:pos="6821"/>
        </w:tabs>
        <w:kinsoku w:val="0"/>
        <w:overflowPunct w:val="0"/>
        <w:spacing w:line="335" w:lineRule="exact"/>
        <w:rPr>
          <w:color w:val="auto"/>
          <w:highlight w:val="none"/>
        </w:rPr>
      </w:pPr>
    </w:p>
    <w:p w14:paraId="7A9DE41C">
      <w:pPr>
        <w:pStyle w:val="18"/>
        <w:tabs>
          <w:tab w:val="left" w:pos="2412"/>
          <w:tab w:val="left" w:pos="3883"/>
          <w:tab w:val="left" w:pos="5352"/>
          <w:tab w:val="left" w:pos="6821"/>
        </w:tabs>
        <w:kinsoku w:val="0"/>
        <w:overflowPunct w:val="0"/>
        <w:spacing w:line="335" w:lineRule="exact"/>
        <w:rPr>
          <w:color w:val="auto"/>
          <w:highlight w:val="none"/>
        </w:rPr>
      </w:pPr>
    </w:p>
    <w:p w14:paraId="2BFF315F">
      <w:pPr>
        <w:pStyle w:val="18"/>
        <w:kinsoku w:val="0"/>
        <w:overflowPunct w:val="0"/>
        <w:spacing w:line="583" w:lineRule="auto"/>
        <w:ind w:right="-46"/>
        <w:rPr>
          <w:color w:val="auto"/>
          <w:szCs w:val="20"/>
          <w:highlight w:val="none"/>
        </w:rPr>
      </w:pPr>
      <w:r>
        <w:rPr>
          <w:rFonts w:hint="eastAsia"/>
          <w:color w:val="auto"/>
          <w:szCs w:val="20"/>
          <w:highlight w:val="none"/>
        </w:rPr>
        <w:t>附：</w:t>
      </w:r>
      <w:r>
        <w:rPr>
          <w:color w:val="auto"/>
          <w:szCs w:val="20"/>
          <w:highlight w:val="none"/>
        </w:rPr>
        <w:t>法定代表人</w:t>
      </w:r>
      <w:r>
        <w:rPr>
          <w:rFonts w:hint="eastAsia"/>
          <w:color w:val="auto"/>
          <w:szCs w:val="20"/>
          <w:highlight w:val="none"/>
        </w:rPr>
        <w:t>（单位负责人）</w:t>
      </w:r>
      <w:r>
        <w:rPr>
          <w:color w:val="auto"/>
          <w:szCs w:val="20"/>
          <w:highlight w:val="none"/>
        </w:rPr>
        <w:t>身份证</w:t>
      </w:r>
      <w:r>
        <w:rPr>
          <w:rFonts w:hint="eastAsia"/>
          <w:color w:val="auto"/>
          <w:szCs w:val="20"/>
          <w:highlight w:val="none"/>
          <w:lang w:val="en-US" w:eastAsia="zh-CN"/>
        </w:rPr>
        <w:t>或</w:t>
      </w:r>
      <w:r>
        <w:rPr>
          <w:color w:val="auto"/>
          <w:szCs w:val="20"/>
          <w:highlight w:val="none"/>
        </w:rPr>
        <w:t>护照等身份证明文件电子件：</w:t>
      </w:r>
    </w:p>
    <w:p w14:paraId="7B7E74D4">
      <w:pPr>
        <w:pStyle w:val="18"/>
        <w:kinsoku w:val="0"/>
        <w:overflowPunct w:val="0"/>
        <w:spacing w:line="583" w:lineRule="auto"/>
        <w:ind w:right="4305"/>
        <w:rPr>
          <w:color w:val="auto"/>
          <w:spacing w:val="-3"/>
          <w:highlight w:val="none"/>
        </w:rPr>
      </w:pPr>
    </w:p>
    <w:p w14:paraId="0A22778C">
      <w:pPr>
        <w:pStyle w:val="18"/>
        <w:kinsoku w:val="0"/>
        <w:overflowPunct w:val="0"/>
        <w:spacing w:line="583" w:lineRule="auto"/>
        <w:ind w:right="4305"/>
        <w:rPr>
          <w:color w:val="auto"/>
          <w:spacing w:val="-3"/>
          <w:highlight w:val="none"/>
        </w:rPr>
      </w:pPr>
    </w:p>
    <w:p w14:paraId="7067861B">
      <w:pPr>
        <w:autoSpaceDE w:val="0"/>
        <w:autoSpaceDN w:val="0"/>
        <w:adjustRightInd w:val="0"/>
        <w:snapToGrid w:val="0"/>
        <w:spacing w:line="48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w:t>
      </w:r>
      <w:r>
        <w:rPr>
          <w:rFonts w:hint="eastAsia" w:ascii="宋体" w:hAnsi="宋体"/>
          <w:color w:val="auto"/>
          <w:sz w:val="24"/>
          <w:highlight w:val="none"/>
          <w:u w:val="single"/>
        </w:rPr>
        <w:t xml:space="preserve">                </w:t>
      </w:r>
    </w:p>
    <w:p w14:paraId="713D8B7B">
      <w:pPr>
        <w:pStyle w:val="18"/>
        <w:kinsoku w:val="0"/>
        <w:overflowPunct w:val="0"/>
        <w:spacing w:line="480"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）（签字或签章）：_</w:t>
      </w:r>
      <w:r>
        <w:rPr>
          <w:color w:val="auto"/>
          <w:spacing w:val="-3"/>
          <w:highlight w:val="none"/>
        </w:rPr>
        <w:t>______</w:t>
      </w:r>
    </w:p>
    <w:p w14:paraId="4055E140">
      <w:pPr>
        <w:autoSpaceDE w:val="0"/>
        <w:autoSpaceDN w:val="0"/>
        <w:adjustRightInd w:val="0"/>
        <w:snapToGrid w:val="0"/>
        <w:spacing w:line="480" w:lineRule="auto"/>
        <w:rPr>
          <w:rFonts w:ascii="宋体" w:hAnsi="宋体"/>
          <w:color w:val="auto"/>
          <w:sz w:val="24"/>
          <w:highlight w:val="none"/>
          <w:lang w:val="zh-CN"/>
        </w:rPr>
      </w:pPr>
      <w:r>
        <w:rPr>
          <w:rFonts w:ascii="宋体" w:hAnsi="宋体"/>
          <w:color w:val="auto"/>
          <w:sz w:val="24"/>
          <w:highlight w:val="none"/>
        </w:rPr>
        <w:t>日期：_____年______月______日</w:t>
      </w:r>
    </w:p>
    <w:p w14:paraId="6DECC9DE">
      <w:pPr>
        <w:widowControl/>
        <w:jc w:val="left"/>
        <w:rPr>
          <w:rFonts w:ascii="宋体" w:hAnsi="宋体"/>
          <w:i/>
          <w:color w:val="auto"/>
          <w:sz w:val="24"/>
          <w:szCs w:val="20"/>
          <w:highlight w:val="none"/>
          <w:u w:val="single"/>
        </w:rPr>
      </w:pPr>
    </w:p>
    <w:p w14:paraId="48905AB4">
      <w:pPr>
        <w:widowControl/>
        <w:jc w:val="left"/>
        <w:rPr>
          <w:color w:val="auto"/>
          <w:sz w:val="24"/>
          <w:szCs w:val="20"/>
          <w:highlight w:val="none"/>
        </w:rPr>
      </w:pPr>
      <w:r>
        <w:rPr>
          <w:color w:val="auto"/>
          <w:sz w:val="24"/>
          <w:szCs w:val="20"/>
          <w:highlight w:val="none"/>
        </w:rPr>
        <w:br w:type="page"/>
      </w:r>
    </w:p>
    <w:p w14:paraId="09A9F89D">
      <w:pPr>
        <w:spacing w:line="360" w:lineRule="auto"/>
        <w:outlineLvl w:val="2"/>
        <w:rPr>
          <w:color w:val="auto"/>
          <w:sz w:val="24"/>
          <w:szCs w:val="20"/>
          <w:highlight w:val="none"/>
        </w:rPr>
      </w:pPr>
      <w:r>
        <w:rPr>
          <w:color w:val="auto"/>
          <w:sz w:val="24"/>
          <w:szCs w:val="20"/>
          <w:highlight w:val="none"/>
        </w:rPr>
        <w:t>3  开标一览表</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color w:val="auto"/>
          <w:sz w:val="24"/>
          <w:szCs w:val="20"/>
          <w:highlight w:val="none"/>
        </w:rPr>
        <w:t>（实质性格式）</w:t>
      </w:r>
    </w:p>
    <w:p w14:paraId="0322A319">
      <w:pPr>
        <w:spacing w:line="360" w:lineRule="auto"/>
        <w:jc w:val="center"/>
        <w:rPr>
          <w:b/>
          <w:color w:val="auto"/>
          <w:sz w:val="36"/>
          <w:szCs w:val="36"/>
          <w:highlight w:val="none"/>
        </w:rPr>
      </w:pPr>
      <w:bookmarkStart w:id="917" w:name="_Toc195842923"/>
      <w:bookmarkStart w:id="918" w:name="_Toc164608827"/>
      <w:bookmarkStart w:id="919" w:name="_Toc226965748"/>
      <w:bookmarkStart w:id="920" w:name="_Toc264969248"/>
      <w:bookmarkStart w:id="921" w:name="_Toc305158826"/>
      <w:bookmarkStart w:id="922" w:name="_Toc265228396"/>
      <w:bookmarkStart w:id="923" w:name="_Toc226337254"/>
      <w:bookmarkStart w:id="924" w:name="_Toc164608672"/>
      <w:bookmarkStart w:id="925" w:name="_Toc226965831"/>
      <w:bookmarkStart w:id="926" w:name="_Toc226309802"/>
      <w:bookmarkStart w:id="927" w:name="_Toc305158900"/>
      <w:r>
        <w:rPr>
          <w:rFonts w:hint="eastAsia"/>
          <w:b/>
          <w:color w:val="auto"/>
          <w:sz w:val="36"/>
          <w:szCs w:val="36"/>
          <w:highlight w:val="none"/>
        </w:rPr>
        <w:t>开标一览表</w:t>
      </w:r>
      <w:bookmarkEnd w:id="917"/>
      <w:bookmarkEnd w:id="918"/>
      <w:bookmarkEnd w:id="919"/>
      <w:bookmarkEnd w:id="920"/>
      <w:bookmarkEnd w:id="921"/>
      <w:bookmarkEnd w:id="922"/>
      <w:bookmarkEnd w:id="923"/>
      <w:bookmarkEnd w:id="924"/>
      <w:bookmarkEnd w:id="925"/>
      <w:bookmarkEnd w:id="926"/>
      <w:bookmarkEnd w:id="927"/>
    </w:p>
    <w:p w14:paraId="4570301F">
      <w:pPr>
        <w:tabs>
          <w:tab w:val="left" w:pos="1800"/>
          <w:tab w:val="left" w:pos="5580"/>
        </w:tabs>
        <w:spacing w:line="360" w:lineRule="auto"/>
        <w:jc w:val="left"/>
        <w:rPr>
          <w:i/>
          <w:color w:val="auto"/>
          <w:sz w:val="24"/>
          <w:highlight w:val="none"/>
        </w:rPr>
      </w:pPr>
    </w:p>
    <w:p w14:paraId="5998B141">
      <w:pPr>
        <w:tabs>
          <w:tab w:val="left" w:pos="1800"/>
          <w:tab w:val="left" w:pos="5580"/>
        </w:tabs>
        <w:spacing w:line="360" w:lineRule="auto"/>
        <w:ind w:firstLine="240" w:firstLineChars="100"/>
        <w:jc w:val="left"/>
        <w:rPr>
          <w:rFonts w:hint="default" w:eastAsia="宋体"/>
          <w:color w:val="auto"/>
          <w:sz w:val="24"/>
          <w:highlight w:val="none"/>
          <w:u w:val="single"/>
          <w:lang w:val="en-US" w:eastAsia="zh-CN"/>
        </w:rPr>
      </w:pPr>
      <w:r>
        <w:rPr>
          <w:color w:val="auto"/>
          <w:sz w:val="24"/>
          <w:highlight w:val="none"/>
        </w:rPr>
        <w:t xml:space="preserve">项目编号：___________     </w:t>
      </w:r>
      <w:r>
        <w:rPr>
          <w:rFonts w:hint="eastAsia"/>
          <w:color w:val="auto"/>
          <w:sz w:val="24"/>
          <w:highlight w:val="none"/>
          <w:lang w:val="en-US" w:eastAsia="zh-CN"/>
        </w:rPr>
        <w:t xml:space="preserve"> </w:t>
      </w:r>
      <w:r>
        <w:rPr>
          <w:color w:val="auto"/>
          <w:sz w:val="24"/>
          <w:highlight w:val="none"/>
        </w:rPr>
        <w:t>项目名称：____________</w:t>
      </w:r>
      <w:r>
        <w:rPr>
          <w:rFonts w:hint="eastAsia"/>
          <w:color w:val="auto"/>
          <w:sz w:val="24"/>
          <w:highlight w:val="none"/>
          <w:lang w:val="en-US" w:eastAsia="zh-CN"/>
        </w:rPr>
        <w:t xml:space="preserve">    </w:t>
      </w:r>
    </w:p>
    <w:tbl>
      <w:tblPr>
        <w:tblStyle w:val="4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5"/>
        <w:gridCol w:w="2547"/>
        <w:gridCol w:w="1365"/>
        <w:gridCol w:w="1365"/>
        <w:gridCol w:w="1682"/>
        <w:gridCol w:w="1682"/>
      </w:tblGrid>
      <w:tr w14:paraId="6B079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65" w:type="dxa"/>
            <w:vMerge w:val="restart"/>
            <w:vAlign w:val="center"/>
          </w:tcPr>
          <w:p w14:paraId="66A39664">
            <w:pPr>
              <w:tabs>
                <w:tab w:val="left" w:pos="5580"/>
              </w:tabs>
              <w:jc w:val="center"/>
              <w:rPr>
                <w:b/>
                <w:color w:val="auto"/>
                <w:sz w:val="24"/>
                <w:highlight w:val="none"/>
              </w:rPr>
            </w:pPr>
            <w:r>
              <w:rPr>
                <w:b/>
                <w:color w:val="auto"/>
                <w:sz w:val="24"/>
                <w:highlight w:val="none"/>
              </w:rPr>
              <w:t>序号</w:t>
            </w:r>
          </w:p>
        </w:tc>
        <w:tc>
          <w:tcPr>
            <w:tcW w:w="2547" w:type="dxa"/>
            <w:vMerge w:val="restart"/>
            <w:vAlign w:val="center"/>
          </w:tcPr>
          <w:p w14:paraId="39CF48E9">
            <w:pPr>
              <w:tabs>
                <w:tab w:val="left" w:pos="5580"/>
              </w:tabs>
              <w:jc w:val="center"/>
              <w:rPr>
                <w:b/>
                <w:color w:val="auto"/>
                <w:sz w:val="24"/>
                <w:highlight w:val="none"/>
              </w:rPr>
            </w:pPr>
            <w:r>
              <w:rPr>
                <w:b/>
                <w:color w:val="auto"/>
                <w:sz w:val="24"/>
                <w:highlight w:val="none"/>
              </w:rPr>
              <w:t>投标人名称</w:t>
            </w:r>
          </w:p>
        </w:tc>
        <w:tc>
          <w:tcPr>
            <w:tcW w:w="2730" w:type="dxa"/>
            <w:gridSpan w:val="2"/>
            <w:vAlign w:val="center"/>
          </w:tcPr>
          <w:p w14:paraId="69C60651">
            <w:pPr>
              <w:tabs>
                <w:tab w:val="left" w:pos="5580"/>
              </w:tabs>
              <w:jc w:val="center"/>
              <w:rPr>
                <w:b/>
                <w:color w:val="auto"/>
                <w:sz w:val="24"/>
                <w:highlight w:val="none"/>
              </w:rPr>
            </w:pPr>
            <w:r>
              <w:rPr>
                <w:b/>
                <w:color w:val="auto"/>
                <w:sz w:val="24"/>
                <w:highlight w:val="none"/>
              </w:rPr>
              <w:t>投标报价</w:t>
            </w:r>
          </w:p>
        </w:tc>
        <w:tc>
          <w:tcPr>
            <w:tcW w:w="1682" w:type="dxa"/>
            <w:vMerge w:val="restart"/>
            <w:vAlign w:val="center"/>
          </w:tcPr>
          <w:p w14:paraId="22968D36">
            <w:pPr>
              <w:tabs>
                <w:tab w:val="left" w:pos="5580"/>
              </w:tabs>
              <w:jc w:val="center"/>
              <w:rPr>
                <w:b/>
                <w:color w:val="auto"/>
                <w:sz w:val="24"/>
                <w:highlight w:val="none"/>
              </w:rPr>
            </w:pPr>
            <w:r>
              <w:rPr>
                <w:rFonts w:hint="eastAsia"/>
                <w:b/>
                <w:color w:val="auto"/>
                <w:sz w:val="24"/>
                <w:highlight w:val="none"/>
              </w:rPr>
              <w:t>合同履行期限</w:t>
            </w:r>
          </w:p>
        </w:tc>
        <w:tc>
          <w:tcPr>
            <w:tcW w:w="1682" w:type="dxa"/>
            <w:vMerge w:val="restart"/>
            <w:vAlign w:val="center"/>
          </w:tcPr>
          <w:p w14:paraId="310C346B">
            <w:pPr>
              <w:tabs>
                <w:tab w:val="left" w:pos="5580"/>
              </w:tabs>
              <w:jc w:val="center"/>
              <w:rPr>
                <w:b/>
                <w:color w:val="auto"/>
                <w:sz w:val="24"/>
                <w:highlight w:val="none"/>
              </w:rPr>
            </w:pPr>
            <w:r>
              <w:rPr>
                <w:rFonts w:hint="eastAsia"/>
                <w:b/>
                <w:color w:val="auto"/>
                <w:sz w:val="24"/>
                <w:highlight w:val="none"/>
                <w:lang w:val="en-US" w:eastAsia="zh-CN"/>
              </w:rPr>
              <w:t>服务</w:t>
            </w:r>
            <w:r>
              <w:rPr>
                <w:rFonts w:hint="eastAsia"/>
                <w:b/>
                <w:color w:val="auto"/>
                <w:sz w:val="24"/>
                <w:highlight w:val="none"/>
              </w:rPr>
              <w:t>地点</w:t>
            </w:r>
          </w:p>
        </w:tc>
      </w:tr>
      <w:tr w14:paraId="165F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65" w:type="dxa"/>
            <w:vMerge w:val="continue"/>
            <w:vAlign w:val="center"/>
          </w:tcPr>
          <w:p w14:paraId="3CE127CB">
            <w:pPr>
              <w:tabs>
                <w:tab w:val="left" w:pos="5580"/>
              </w:tabs>
              <w:jc w:val="center"/>
              <w:rPr>
                <w:color w:val="auto"/>
                <w:sz w:val="24"/>
                <w:highlight w:val="none"/>
              </w:rPr>
            </w:pPr>
          </w:p>
        </w:tc>
        <w:tc>
          <w:tcPr>
            <w:tcW w:w="2547" w:type="dxa"/>
            <w:vMerge w:val="continue"/>
            <w:vAlign w:val="center"/>
          </w:tcPr>
          <w:p w14:paraId="1F898D89">
            <w:pPr>
              <w:tabs>
                <w:tab w:val="left" w:pos="5580"/>
              </w:tabs>
              <w:jc w:val="center"/>
              <w:rPr>
                <w:color w:val="auto"/>
                <w:sz w:val="24"/>
                <w:highlight w:val="none"/>
              </w:rPr>
            </w:pPr>
          </w:p>
        </w:tc>
        <w:tc>
          <w:tcPr>
            <w:tcW w:w="1365" w:type="dxa"/>
            <w:vAlign w:val="center"/>
          </w:tcPr>
          <w:p w14:paraId="4484A4D3">
            <w:pPr>
              <w:tabs>
                <w:tab w:val="left" w:pos="5580"/>
              </w:tabs>
              <w:jc w:val="center"/>
              <w:rPr>
                <w:b/>
                <w:color w:val="auto"/>
                <w:sz w:val="24"/>
                <w:highlight w:val="none"/>
              </w:rPr>
            </w:pPr>
            <w:r>
              <w:rPr>
                <w:b/>
                <w:color w:val="auto"/>
                <w:sz w:val="24"/>
                <w:highlight w:val="none"/>
              </w:rPr>
              <w:t>大写</w:t>
            </w:r>
          </w:p>
        </w:tc>
        <w:tc>
          <w:tcPr>
            <w:tcW w:w="1365" w:type="dxa"/>
            <w:vAlign w:val="center"/>
          </w:tcPr>
          <w:p w14:paraId="59C3F2B1">
            <w:pPr>
              <w:tabs>
                <w:tab w:val="left" w:pos="5580"/>
              </w:tabs>
              <w:jc w:val="center"/>
              <w:rPr>
                <w:b/>
                <w:color w:val="auto"/>
                <w:sz w:val="24"/>
                <w:highlight w:val="none"/>
              </w:rPr>
            </w:pPr>
            <w:r>
              <w:rPr>
                <w:b/>
                <w:color w:val="auto"/>
                <w:sz w:val="24"/>
                <w:highlight w:val="none"/>
              </w:rPr>
              <w:t>小写</w:t>
            </w:r>
          </w:p>
        </w:tc>
        <w:tc>
          <w:tcPr>
            <w:tcW w:w="1682" w:type="dxa"/>
            <w:vMerge w:val="continue"/>
            <w:vAlign w:val="center"/>
          </w:tcPr>
          <w:p w14:paraId="40086C49">
            <w:pPr>
              <w:tabs>
                <w:tab w:val="left" w:pos="5580"/>
              </w:tabs>
              <w:jc w:val="center"/>
              <w:rPr>
                <w:b/>
                <w:color w:val="auto"/>
                <w:sz w:val="24"/>
                <w:highlight w:val="none"/>
              </w:rPr>
            </w:pPr>
          </w:p>
        </w:tc>
        <w:tc>
          <w:tcPr>
            <w:tcW w:w="1682" w:type="dxa"/>
            <w:vMerge w:val="continue"/>
            <w:vAlign w:val="center"/>
          </w:tcPr>
          <w:p w14:paraId="6129CFE9">
            <w:pPr>
              <w:tabs>
                <w:tab w:val="left" w:pos="5580"/>
              </w:tabs>
              <w:jc w:val="center"/>
              <w:rPr>
                <w:b/>
                <w:color w:val="auto"/>
                <w:sz w:val="24"/>
                <w:highlight w:val="none"/>
              </w:rPr>
            </w:pPr>
          </w:p>
        </w:tc>
      </w:tr>
      <w:tr w14:paraId="56BA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65" w:type="dxa"/>
            <w:vAlign w:val="center"/>
          </w:tcPr>
          <w:p w14:paraId="3F9FE689">
            <w:pPr>
              <w:tabs>
                <w:tab w:val="left" w:pos="5580"/>
              </w:tabs>
              <w:jc w:val="center"/>
              <w:rPr>
                <w:color w:val="auto"/>
                <w:sz w:val="24"/>
                <w:highlight w:val="none"/>
              </w:rPr>
            </w:pPr>
          </w:p>
        </w:tc>
        <w:tc>
          <w:tcPr>
            <w:tcW w:w="2547" w:type="dxa"/>
            <w:vAlign w:val="center"/>
          </w:tcPr>
          <w:p w14:paraId="1648F2DD">
            <w:pPr>
              <w:tabs>
                <w:tab w:val="left" w:pos="5580"/>
              </w:tabs>
              <w:jc w:val="center"/>
              <w:rPr>
                <w:color w:val="auto"/>
                <w:sz w:val="24"/>
                <w:highlight w:val="none"/>
              </w:rPr>
            </w:pPr>
          </w:p>
        </w:tc>
        <w:tc>
          <w:tcPr>
            <w:tcW w:w="1365" w:type="dxa"/>
            <w:vAlign w:val="center"/>
          </w:tcPr>
          <w:p w14:paraId="0A4F3BB4">
            <w:pPr>
              <w:tabs>
                <w:tab w:val="left" w:pos="5580"/>
              </w:tabs>
              <w:jc w:val="center"/>
              <w:rPr>
                <w:color w:val="auto"/>
                <w:sz w:val="24"/>
                <w:highlight w:val="none"/>
              </w:rPr>
            </w:pPr>
          </w:p>
        </w:tc>
        <w:tc>
          <w:tcPr>
            <w:tcW w:w="1365" w:type="dxa"/>
            <w:vAlign w:val="center"/>
          </w:tcPr>
          <w:p w14:paraId="55E37902">
            <w:pPr>
              <w:tabs>
                <w:tab w:val="left" w:pos="5580"/>
              </w:tabs>
              <w:jc w:val="center"/>
              <w:rPr>
                <w:color w:val="auto"/>
                <w:sz w:val="24"/>
                <w:highlight w:val="none"/>
              </w:rPr>
            </w:pPr>
          </w:p>
        </w:tc>
        <w:tc>
          <w:tcPr>
            <w:tcW w:w="1682" w:type="dxa"/>
            <w:vAlign w:val="center"/>
          </w:tcPr>
          <w:p w14:paraId="022D3C01">
            <w:pPr>
              <w:tabs>
                <w:tab w:val="left" w:pos="5580"/>
              </w:tabs>
              <w:jc w:val="center"/>
              <w:rPr>
                <w:color w:val="auto"/>
                <w:sz w:val="24"/>
                <w:highlight w:val="none"/>
              </w:rPr>
            </w:pPr>
          </w:p>
        </w:tc>
        <w:tc>
          <w:tcPr>
            <w:tcW w:w="1682" w:type="dxa"/>
            <w:vAlign w:val="center"/>
          </w:tcPr>
          <w:p w14:paraId="28F1ACA7">
            <w:pPr>
              <w:tabs>
                <w:tab w:val="left" w:pos="5580"/>
              </w:tabs>
              <w:jc w:val="center"/>
              <w:rPr>
                <w:color w:val="auto"/>
                <w:sz w:val="24"/>
                <w:highlight w:val="none"/>
              </w:rPr>
            </w:pPr>
          </w:p>
        </w:tc>
      </w:tr>
    </w:tbl>
    <w:p w14:paraId="5109B11F">
      <w:pPr>
        <w:autoSpaceDE w:val="0"/>
        <w:autoSpaceDN w:val="0"/>
        <w:adjustRightInd w:val="0"/>
        <w:jc w:val="left"/>
        <w:rPr>
          <w:color w:val="auto"/>
          <w:kern w:val="0"/>
          <w:sz w:val="24"/>
          <w:highlight w:val="none"/>
        </w:rPr>
      </w:pPr>
    </w:p>
    <w:p w14:paraId="2270B0DB">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1B11753F">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5D853314">
      <w:pPr>
        <w:tabs>
          <w:tab w:val="left" w:pos="5580"/>
        </w:tabs>
        <w:ind w:firstLine="480" w:firstLineChars="200"/>
        <w:rPr>
          <w:color w:val="auto"/>
          <w:sz w:val="24"/>
          <w:szCs w:val="20"/>
          <w:highlight w:val="none"/>
        </w:rPr>
      </w:pPr>
    </w:p>
    <w:p w14:paraId="2CC55620">
      <w:pPr>
        <w:autoSpaceDE w:val="0"/>
        <w:autoSpaceDN w:val="0"/>
        <w:adjustRightInd w:val="0"/>
        <w:snapToGrid w:val="0"/>
        <w:spacing w:before="25" w:after="25" w:line="360" w:lineRule="auto"/>
        <w:rPr>
          <w:color w:val="auto"/>
          <w:sz w:val="24"/>
          <w:highlight w:val="none"/>
          <w:lang w:val="zh-CN"/>
        </w:rPr>
      </w:pPr>
    </w:p>
    <w:p w14:paraId="77BA6B4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B815EC4">
      <w:pPr>
        <w:autoSpaceDE w:val="0"/>
        <w:autoSpaceDN w:val="0"/>
        <w:adjustRightInd w:val="0"/>
        <w:snapToGrid w:val="0"/>
        <w:spacing w:before="25" w:after="25" w:line="48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31057A3">
      <w:pPr>
        <w:autoSpaceDE w:val="0"/>
        <w:autoSpaceDN w:val="0"/>
        <w:adjustRightInd w:val="0"/>
        <w:snapToGrid w:val="0"/>
        <w:spacing w:before="25" w:after="25" w:line="480" w:lineRule="auto"/>
        <w:rPr>
          <w:color w:val="auto"/>
          <w:sz w:val="24"/>
          <w:szCs w:val="20"/>
          <w:highlight w:val="none"/>
        </w:rPr>
        <w:sectPr>
          <w:type w:val="continuous"/>
          <w:pgSz w:w="11907" w:h="16840"/>
          <w:pgMar w:top="1418" w:right="1166" w:bottom="1418" w:left="1701" w:header="851" w:footer="851" w:gutter="0"/>
          <w:pgNumType w:fmt="decimal"/>
          <w:cols w:space="720" w:num="1"/>
          <w:docGrid w:linePitch="462" w:charSpace="0"/>
        </w:sectPr>
      </w:pPr>
      <w:r>
        <w:rPr>
          <w:color w:val="auto"/>
          <w:sz w:val="24"/>
          <w:szCs w:val="20"/>
          <w:highlight w:val="none"/>
        </w:rPr>
        <w:t xml:space="preserve">日期：_____年______月______日   </w:t>
      </w:r>
    </w:p>
    <w:p w14:paraId="5BC2931A">
      <w:pPr>
        <w:rPr>
          <w:color w:val="auto"/>
          <w:sz w:val="24"/>
          <w:szCs w:val="20"/>
          <w:highlight w:val="none"/>
        </w:rPr>
      </w:pPr>
      <w:bookmarkStart w:id="928" w:name="_Toc127151558"/>
      <w:bookmarkStart w:id="929" w:name="_Toc265228397"/>
      <w:bookmarkStart w:id="930" w:name="_Toc264969249"/>
      <w:bookmarkStart w:id="931" w:name="_Toc195842924"/>
      <w:bookmarkStart w:id="932" w:name="_Toc305158901"/>
      <w:bookmarkStart w:id="933" w:name="_Toc226965832"/>
      <w:bookmarkStart w:id="934" w:name="_Toc226965749"/>
      <w:bookmarkStart w:id="935" w:name="_Toc142311060"/>
      <w:bookmarkStart w:id="936" w:name="_Toc305158827"/>
      <w:bookmarkStart w:id="937" w:name="_Toc150480796"/>
      <w:bookmarkStart w:id="938" w:name="_Toc226309803"/>
      <w:bookmarkStart w:id="939" w:name="_Toc150774763"/>
      <w:bookmarkStart w:id="940" w:name="_Toc226337255"/>
      <w:r>
        <w:rPr>
          <w:color w:val="auto"/>
          <w:sz w:val="24"/>
          <w:szCs w:val="20"/>
          <w:highlight w:val="none"/>
        </w:rPr>
        <w:br w:type="page"/>
      </w:r>
    </w:p>
    <w:p w14:paraId="292E49DA">
      <w:pPr>
        <w:spacing w:line="360" w:lineRule="auto"/>
        <w:outlineLvl w:val="2"/>
        <w:rPr>
          <w:color w:val="auto"/>
          <w:sz w:val="24"/>
          <w:szCs w:val="20"/>
          <w:highlight w:val="none"/>
        </w:rPr>
      </w:pPr>
      <w:r>
        <w:rPr>
          <w:color w:val="auto"/>
          <w:sz w:val="24"/>
          <w:szCs w:val="20"/>
          <w:highlight w:val="none"/>
        </w:rPr>
        <w:t>4  投标分项报价表</w:t>
      </w:r>
      <w:bookmarkEnd w:id="928"/>
      <w:bookmarkEnd w:id="929"/>
      <w:bookmarkEnd w:id="930"/>
      <w:bookmarkEnd w:id="931"/>
      <w:bookmarkEnd w:id="932"/>
      <w:bookmarkEnd w:id="933"/>
      <w:bookmarkEnd w:id="934"/>
      <w:bookmarkEnd w:id="935"/>
      <w:bookmarkEnd w:id="936"/>
      <w:bookmarkEnd w:id="937"/>
      <w:bookmarkEnd w:id="938"/>
      <w:bookmarkEnd w:id="939"/>
      <w:bookmarkEnd w:id="940"/>
      <w:r>
        <w:rPr>
          <w:color w:val="auto"/>
          <w:sz w:val="24"/>
          <w:szCs w:val="20"/>
          <w:highlight w:val="none"/>
        </w:rPr>
        <w:t>（实质性格式）</w:t>
      </w:r>
    </w:p>
    <w:p w14:paraId="77B88A40">
      <w:pPr>
        <w:spacing w:line="360" w:lineRule="auto"/>
        <w:jc w:val="center"/>
        <w:rPr>
          <w:b/>
          <w:color w:val="auto"/>
          <w:sz w:val="32"/>
          <w:szCs w:val="32"/>
          <w:highlight w:val="none"/>
        </w:rPr>
      </w:pPr>
      <w:r>
        <w:rPr>
          <w:rFonts w:hint="eastAsia"/>
          <w:b/>
          <w:color w:val="auto"/>
          <w:sz w:val="32"/>
          <w:szCs w:val="32"/>
          <w:highlight w:val="none"/>
        </w:rPr>
        <w:t>投标分项报价表</w:t>
      </w:r>
    </w:p>
    <w:p w14:paraId="6EC65271">
      <w:pPr>
        <w:tabs>
          <w:tab w:val="left" w:pos="1800"/>
          <w:tab w:val="left" w:pos="5580"/>
        </w:tabs>
        <w:rPr>
          <w:color w:val="auto"/>
          <w:sz w:val="24"/>
          <w:highlight w:val="none"/>
        </w:rPr>
      </w:pPr>
      <w:r>
        <w:rPr>
          <w:color w:val="auto"/>
          <w:sz w:val="24"/>
          <w:highlight w:val="none"/>
        </w:rPr>
        <w:t xml:space="preserve">项目编号：___________ </w:t>
      </w:r>
      <w:r>
        <w:rPr>
          <w:rFonts w:hint="eastAsia"/>
          <w:color w:val="auto"/>
          <w:sz w:val="24"/>
          <w:highlight w:val="none"/>
          <w:lang w:val="en-US" w:eastAsia="zh-CN"/>
        </w:rPr>
        <w:t xml:space="preserve">     </w:t>
      </w:r>
      <w:r>
        <w:rPr>
          <w:color w:val="auto"/>
          <w:sz w:val="24"/>
          <w:highlight w:val="none"/>
        </w:rPr>
        <w:t>项目名称：__________</w:t>
      </w:r>
      <w:r>
        <w:rPr>
          <w:rFonts w:hint="eastAsia"/>
          <w:color w:val="auto"/>
          <w:sz w:val="24"/>
          <w:highlight w:val="none"/>
          <w:lang w:val="en-US" w:eastAsia="zh-CN"/>
        </w:rPr>
        <w:t xml:space="preserve">        </w:t>
      </w:r>
      <w:r>
        <w:rPr>
          <w:color w:val="auto"/>
          <w:sz w:val="24"/>
          <w:highlight w:val="none"/>
        </w:rPr>
        <w:t>报价单位：人民币元</w:t>
      </w:r>
    </w:p>
    <w:tbl>
      <w:tblPr>
        <w:tblStyle w:val="46"/>
        <w:tblW w:w="49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2925"/>
        <w:gridCol w:w="1340"/>
        <w:gridCol w:w="1206"/>
        <w:gridCol w:w="1339"/>
        <w:gridCol w:w="1702"/>
      </w:tblGrid>
      <w:tr w14:paraId="37214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586633DF">
            <w:pPr>
              <w:adjustRightInd w:val="0"/>
              <w:snapToGrid w:val="0"/>
              <w:jc w:val="left"/>
              <w:rPr>
                <w:b/>
                <w:color w:val="auto"/>
                <w:sz w:val="24"/>
                <w:highlight w:val="none"/>
              </w:rPr>
            </w:pPr>
            <w:r>
              <w:rPr>
                <w:b/>
                <w:color w:val="auto"/>
                <w:sz w:val="24"/>
                <w:highlight w:val="none"/>
              </w:rPr>
              <w:t>序号</w:t>
            </w:r>
          </w:p>
        </w:tc>
        <w:tc>
          <w:tcPr>
            <w:tcW w:w="1604" w:type="pct"/>
            <w:vAlign w:val="center"/>
          </w:tcPr>
          <w:p w14:paraId="21A9F022">
            <w:pPr>
              <w:adjustRightInd w:val="0"/>
              <w:snapToGrid w:val="0"/>
              <w:jc w:val="left"/>
              <w:rPr>
                <w:b/>
                <w:color w:val="auto"/>
                <w:sz w:val="24"/>
                <w:highlight w:val="none"/>
              </w:rPr>
            </w:pPr>
            <w:r>
              <w:rPr>
                <w:b/>
                <w:color w:val="auto"/>
                <w:sz w:val="24"/>
                <w:highlight w:val="none"/>
              </w:rPr>
              <w:t>分项名称</w:t>
            </w:r>
          </w:p>
        </w:tc>
        <w:tc>
          <w:tcPr>
            <w:tcW w:w="735" w:type="pct"/>
            <w:vAlign w:val="center"/>
          </w:tcPr>
          <w:p w14:paraId="081632BC">
            <w:pPr>
              <w:adjustRightInd w:val="0"/>
              <w:snapToGrid w:val="0"/>
              <w:jc w:val="left"/>
              <w:rPr>
                <w:b/>
                <w:color w:val="auto"/>
                <w:sz w:val="24"/>
                <w:highlight w:val="none"/>
              </w:rPr>
            </w:pPr>
          </w:p>
        </w:tc>
        <w:tc>
          <w:tcPr>
            <w:tcW w:w="659" w:type="pct"/>
            <w:vAlign w:val="center"/>
          </w:tcPr>
          <w:p w14:paraId="34369044">
            <w:pPr>
              <w:adjustRightInd w:val="0"/>
              <w:snapToGrid w:val="0"/>
              <w:jc w:val="center"/>
              <w:rPr>
                <w:b/>
                <w:color w:val="auto"/>
                <w:sz w:val="24"/>
                <w:highlight w:val="none"/>
              </w:rPr>
            </w:pPr>
          </w:p>
        </w:tc>
        <w:tc>
          <w:tcPr>
            <w:tcW w:w="734" w:type="pct"/>
            <w:vAlign w:val="center"/>
          </w:tcPr>
          <w:p w14:paraId="5AB4BC43">
            <w:pPr>
              <w:adjustRightInd w:val="0"/>
              <w:snapToGrid w:val="0"/>
              <w:jc w:val="left"/>
              <w:rPr>
                <w:b/>
                <w:color w:val="auto"/>
                <w:sz w:val="24"/>
                <w:highlight w:val="none"/>
              </w:rPr>
            </w:pPr>
          </w:p>
        </w:tc>
        <w:tc>
          <w:tcPr>
            <w:tcW w:w="933" w:type="pct"/>
            <w:vAlign w:val="center"/>
          </w:tcPr>
          <w:p w14:paraId="3E18A1C4">
            <w:pPr>
              <w:adjustRightInd w:val="0"/>
              <w:snapToGrid w:val="0"/>
              <w:jc w:val="left"/>
              <w:rPr>
                <w:b/>
                <w:color w:val="auto"/>
                <w:sz w:val="24"/>
                <w:highlight w:val="none"/>
              </w:rPr>
            </w:pPr>
          </w:p>
        </w:tc>
      </w:tr>
      <w:tr w14:paraId="5C50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3CF38D00">
            <w:pPr>
              <w:adjustRightInd w:val="0"/>
              <w:snapToGrid w:val="0"/>
              <w:jc w:val="center"/>
              <w:rPr>
                <w:color w:val="auto"/>
                <w:sz w:val="24"/>
                <w:highlight w:val="none"/>
              </w:rPr>
            </w:pPr>
            <w:r>
              <w:rPr>
                <w:color w:val="auto"/>
                <w:sz w:val="24"/>
                <w:highlight w:val="none"/>
              </w:rPr>
              <w:t>1</w:t>
            </w:r>
          </w:p>
        </w:tc>
        <w:tc>
          <w:tcPr>
            <w:tcW w:w="1604" w:type="pct"/>
            <w:vAlign w:val="center"/>
          </w:tcPr>
          <w:p w14:paraId="31F94FD2">
            <w:pPr>
              <w:adjustRightInd w:val="0"/>
              <w:snapToGrid w:val="0"/>
              <w:jc w:val="left"/>
              <w:rPr>
                <w:color w:val="auto"/>
                <w:sz w:val="24"/>
                <w:highlight w:val="none"/>
              </w:rPr>
            </w:pPr>
          </w:p>
        </w:tc>
        <w:tc>
          <w:tcPr>
            <w:tcW w:w="735" w:type="pct"/>
            <w:vAlign w:val="center"/>
          </w:tcPr>
          <w:p w14:paraId="525AF7AF">
            <w:pPr>
              <w:adjustRightInd w:val="0"/>
              <w:snapToGrid w:val="0"/>
              <w:jc w:val="left"/>
              <w:rPr>
                <w:color w:val="auto"/>
                <w:sz w:val="24"/>
                <w:highlight w:val="none"/>
              </w:rPr>
            </w:pPr>
          </w:p>
        </w:tc>
        <w:tc>
          <w:tcPr>
            <w:tcW w:w="659" w:type="pct"/>
            <w:vAlign w:val="center"/>
          </w:tcPr>
          <w:p w14:paraId="21FE1F41">
            <w:pPr>
              <w:adjustRightInd w:val="0"/>
              <w:snapToGrid w:val="0"/>
              <w:jc w:val="center"/>
              <w:rPr>
                <w:color w:val="auto"/>
                <w:sz w:val="24"/>
                <w:highlight w:val="none"/>
              </w:rPr>
            </w:pPr>
          </w:p>
        </w:tc>
        <w:tc>
          <w:tcPr>
            <w:tcW w:w="734" w:type="pct"/>
            <w:vAlign w:val="center"/>
          </w:tcPr>
          <w:p w14:paraId="08087F7D">
            <w:pPr>
              <w:adjustRightInd w:val="0"/>
              <w:snapToGrid w:val="0"/>
              <w:jc w:val="left"/>
              <w:rPr>
                <w:color w:val="auto"/>
                <w:sz w:val="24"/>
                <w:highlight w:val="none"/>
              </w:rPr>
            </w:pPr>
          </w:p>
        </w:tc>
        <w:tc>
          <w:tcPr>
            <w:tcW w:w="933" w:type="pct"/>
            <w:vAlign w:val="center"/>
          </w:tcPr>
          <w:p w14:paraId="016712FF">
            <w:pPr>
              <w:adjustRightInd w:val="0"/>
              <w:snapToGrid w:val="0"/>
              <w:jc w:val="left"/>
              <w:rPr>
                <w:color w:val="auto"/>
                <w:sz w:val="24"/>
                <w:highlight w:val="none"/>
              </w:rPr>
            </w:pPr>
          </w:p>
        </w:tc>
      </w:tr>
      <w:tr w14:paraId="3879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543218A1">
            <w:pPr>
              <w:adjustRightInd w:val="0"/>
              <w:snapToGrid w:val="0"/>
              <w:jc w:val="center"/>
              <w:rPr>
                <w:color w:val="auto"/>
                <w:sz w:val="24"/>
                <w:highlight w:val="none"/>
              </w:rPr>
            </w:pPr>
            <w:r>
              <w:rPr>
                <w:color w:val="auto"/>
                <w:sz w:val="24"/>
                <w:highlight w:val="none"/>
              </w:rPr>
              <w:t>2</w:t>
            </w:r>
          </w:p>
        </w:tc>
        <w:tc>
          <w:tcPr>
            <w:tcW w:w="1604" w:type="pct"/>
            <w:vAlign w:val="center"/>
          </w:tcPr>
          <w:p w14:paraId="45B09B32">
            <w:pPr>
              <w:adjustRightInd w:val="0"/>
              <w:snapToGrid w:val="0"/>
              <w:jc w:val="left"/>
              <w:rPr>
                <w:color w:val="auto"/>
                <w:sz w:val="24"/>
                <w:highlight w:val="none"/>
              </w:rPr>
            </w:pPr>
          </w:p>
        </w:tc>
        <w:tc>
          <w:tcPr>
            <w:tcW w:w="735" w:type="pct"/>
            <w:vAlign w:val="center"/>
          </w:tcPr>
          <w:p w14:paraId="09EB6446">
            <w:pPr>
              <w:adjustRightInd w:val="0"/>
              <w:snapToGrid w:val="0"/>
              <w:jc w:val="left"/>
              <w:rPr>
                <w:color w:val="auto"/>
                <w:sz w:val="24"/>
                <w:highlight w:val="none"/>
              </w:rPr>
            </w:pPr>
          </w:p>
        </w:tc>
        <w:tc>
          <w:tcPr>
            <w:tcW w:w="659" w:type="pct"/>
            <w:vAlign w:val="center"/>
          </w:tcPr>
          <w:p w14:paraId="7DF53AAD">
            <w:pPr>
              <w:adjustRightInd w:val="0"/>
              <w:snapToGrid w:val="0"/>
              <w:jc w:val="center"/>
              <w:rPr>
                <w:color w:val="auto"/>
                <w:sz w:val="24"/>
                <w:highlight w:val="none"/>
              </w:rPr>
            </w:pPr>
          </w:p>
        </w:tc>
        <w:tc>
          <w:tcPr>
            <w:tcW w:w="734" w:type="pct"/>
            <w:vAlign w:val="center"/>
          </w:tcPr>
          <w:p w14:paraId="7C6DCC7B">
            <w:pPr>
              <w:adjustRightInd w:val="0"/>
              <w:snapToGrid w:val="0"/>
              <w:jc w:val="left"/>
              <w:rPr>
                <w:color w:val="auto"/>
                <w:sz w:val="24"/>
                <w:highlight w:val="none"/>
              </w:rPr>
            </w:pPr>
          </w:p>
        </w:tc>
        <w:tc>
          <w:tcPr>
            <w:tcW w:w="933" w:type="pct"/>
            <w:vAlign w:val="center"/>
          </w:tcPr>
          <w:p w14:paraId="7C8EF172">
            <w:pPr>
              <w:adjustRightInd w:val="0"/>
              <w:snapToGrid w:val="0"/>
              <w:jc w:val="left"/>
              <w:rPr>
                <w:color w:val="auto"/>
                <w:sz w:val="24"/>
                <w:highlight w:val="none"/>
              </w:rPr>
            </w:pPr>
          </w:p>
        </w:tc>
      </w:tr>
      <w:tr w14:paraId="667DC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6B24335C">
            <w:pPr>
              <w:adjustRightInd w:val="0"/>
              <w:snapToGrid w:val="0"/>
              <w:jc w:val="center"/>
              <w:rPr>
                <w:color w:val="auto"/>
                <w:sz w:val="24"/>
                <w:highlight w:val="none"/>
              </w:rPr>
            </w:pPr>
            <w:r>
              <w:rPr>
                <w:color w:val="auto"/>
                <w:sz w:val="24"/>
                <w:highlight w:val="none"/>
              </w:rPr>
              <w:t>3</w:t>
            </w:r>
          </w:p>
        </w:tc>
        <w:tc>
          <w:tcPr>
            <w:tcW w:w="1604" w:type="pct"/>
            <w:vAlign w:val="center"/>
          </w:tcPr>
          <w:p w14:paraId="41FDCCB1">
            <w:pPr>
              <w:adjustRightInd w:val="0"/>
              <w:snapToGrid w:val="0"/>
              <w:jc w:val="left"/>
              <w:rPr>
                <w:color w:val="auto"/>
                <w:sz w:val="24"/>
                <w:highlight w:val="none"/>
              </w:rPr>
            </w:pPr>
            <w:r>
              <w:rPr>
                <w:color w:val="auto"/>
                <w:sz w:val="24"/>
                <w:highlight w:val="none"/>
              </w:rPr>
              <w:t>…</w:t>
            </w:r>
          </w:p>
        </w:tc>
        <w:tc>
          <w:tcPr>
            <w:tcW w:w="735" w:type="pct"/>
            <w:vAlign w:val="center"/>
          </w:tcPr>
          <w:p w14:paraId="739C10BE">
            <w:pPr>
              <w:adjustRightInd w:val="0"/>
              <w:snapToGrid w:val="0"/>
              <w:jc w:val="left"/>
              <w:rPr>
                <w:color w:val="auto"/>
                <w:sz w:val="24"/>
                <w:highlight w:val="none"/>
              </w:rPr>
            </w:pPr>
          </w:p>
        </w:tc>
        <w:tc>
          <w:tcPr>
            <w:tcW w:w="659" w:type="pct"/>
            <w:vAlign w:val="center"/>
          </w:tcPr>
          <w:p w14:paraId="1CE082BC">
            <w:pPr>
              <w:adjustRightInd w:val="0"/>
              <w:snapToGrid w:val="0"/>
              <w:jc w:val="center"/>
              <w:rPr>
                <w:color w:val="auto"/>
                <w:sz w:val="24"/>
                <w:highlight w:val="none"/>
              </w:rPr>
            </w:pPr>
          </w:p>
        </w:tc>
        <w:tc>
          <w:tcPr>
            <w:tcW w:w="734" w:type="pct"/>
            <w:vAlign w:val="center"/>
          </w:tcPr>
          <w:p w14:paraId="4498232F">
            <w:pPr>
              <w:adjustRightInd w:val="0"/>
              <w:snapToGrid w:val="0"/>
              <w:jc w:val="left"/>
              <w:rPr>
                <w:color w:val="auto"/>
                <w:sz w:val="24"/>
                <w:highlight w:val="none"/>
              </w:rPr>
            </w:pPr>
          </w:p>
        </w:tc>
        <w:tc>
          <w:tcPr>
            <w:tcW w:w="933" w:type="pct"/>
            <w:vAlign w:val="center"/>
          </w:tcPr>
          <w:p w14:paraId="08F36828">
            <w:pPr>
              <w:adjustRightInd w:val="0"/>
              <w:snapToGrid w:val="0"/>
              <w:jc w:val="left"/>
              <w:rPr>
                <w:color w:val="auto"/>
                <w:sz w:val="24"/>
                <w:highlight w:val="none"/>
              </w:rPr>
            </w:pPr>
          </w:p>
        </w:tc>
      </w:tr>
      <w:tr w14:paraId="5A4A8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32" w:type="pct"/>
            <w:gridSpan w:val="4"/>
            <w:vAlign w:val="center"/>
          </w:tcPr>
          <w:p w14:paraId="5740EC5E">
            <w:pPr>
              <w:adjustRightInd w:val="0"/>
              <w:snapToGrid w:val="0"/>
              <w:jc w:val="right"/>
              <w:rPr>
                <w:color w:val="auto"/>
                <w:sz w:val="24"/>
                <w:highlight w:val="none"/>
              </w:rPr>
            </w:pPr>
            <w:r>
              <w:rPr>
                <w:b/>
                <w:color w:val="auto"/>
                <w:sz w:val="24"/>
                <w:highlight w:val="none"/>
              </w:rPr>
              <w:t>总价（元）</w:t>
            </w:r>
          </w:p>
        </w:tc>
        <w:tc>
          <w:tcPr>
            <w:tcW w:w="734" w:type="pct"/>
            <w:vAlign w:val="center"/>
          </w:tcPr>
          <w:p w14:paraId="72FCD6B9">
            <w:pPr>
              <w:adjustRightInd w:val="0"/>
              <w:snapToGrid w:val="0"/>
              <w:jc w:val="left"/>
              <w:rPr>
                <w:color w:val="auto"/>
                <w:sz w:val="24"/>
                <w:highlight w:val="none"/>
              </w:rPr>
            </w:pPr>
          </w:p>
        </w:tc>
        <w:tc>
          <w:tcPr>
            <w:tcW w:w="933" w:type="pct"/>
            <w:vAlign w:val="center"/>
          </w:tcPr>
          <w:p w14:paraId="5BFAF510">
            <w:pPr>
              <w:adjustRightInd w:val="0"/>
              <w:snapToGrid w:val="0"/>
              <w:jc w:val="left"/>
              <w:rPr>
                <w:color w:val="auto"/>
                <w:sz w:val="24"/>
                <w:highlight w:val="none"/>
              </w:rPr>
            </w:pPr>
          </w:p>
        </w:tc>
      </w:tr>
    </w:tbl>
    <w:p w14:paraId="32E5F591">
      <w:pPr>
        <w:tabs>
          <w:tab w:val="left" w:pos="1800"/>
          <w:tab w:val="left" w:pos="5580"/>
        </w:tabs>
        <w:spacing w:line="240" w:lineRule="auto"/>
        <w:jc w:val="left"/>
        <w:rPr>
          <w:rFonts w:hint="eastAsia"/>
          <w:color w:val="auto"/>
          <w:sz w:val="24"/>
          <w:highlight w:val="none"/>
        </w:rPr>
      </w:pPr>
    </w:p>
    <w:p w14:paraId="42E8C2FD">
      <w:pPr>
        <w:tabs>
          <w:tab w:val="left" w:pos="1800"/>
          <w:tab w:val="left" w:pos="5580"/>
        </w:tabs>
        <w:jc w:val="left"/>
        <w:rPr>
          <w:color w:val="auto"/>
          <w:sz w:val="24"/>
          <w:highlight w:val="none"/>
        </w:rPr>
      </w:pPr>
      <w:r>
        <w:rPr>
          <w:color w:val="auto"/>
          <w:sz w:val="24"/>
          <w:highlight w:val="none"/>
        </w:rPr>
        <w:t>注：1.本表应按包分别填写。</w:t>
      </w:r>
    </w:p>
    <w:p w14:paraId="768D37C0">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22A0CAC5">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0D8FB18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5C9A1FD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5F821D9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BD9C677">
      <w:pPr>
        <w:rPr>
          <w:rFonts w:hint="eastAsia"/>
          <w:color w:val="auto"/>
          <w:sz w:val="24"/>
          <w:highlight w:val="none"/>
        </w:rPr>
      </w:pPr>
      <w:r>
        <w:rPr>
          <w:rFonts w:hint="eastAsia"/>
          <w:color w:val="auto"/>
          <w:sz w:val="24"/>
          <w:highlight w:val="none"/>
        </w:rPr>
        <w:br w:type="page"/>
      </w:r>
    </w:p>
    <w:p w14:paraId="60FA2D03">
      <w:pPr>
        <w:pStyle w:val="57"/>
        <w:rPr>
          <w:rFonts w:hint="eastAsia"/>
          <w:color w:val="auto"/>
          <w:highlight w:val="none"/>
        </w:rPr>
        <w:sectPr>
          <w:type w:val="continuous"/>
          <w:pgSz w:w="11907" w:h="16840"/>
          <w:pgMar w:top="1418" w:right="1166" w:bottom="1418" w:left="1701" w:header="851" w:footer="851" w:gutter="0"/>
          <w:pgNumType w:fmt="decimal"/>
          <w:cols w:space="720" w:num="1"/>
          <w:docGrid w:linePitch="462" w:charSpace="0"/>
        </w:sectPr>
      </w:pPr>
    </w:p>
    <w:p w14:paraId="6658925C">
      <w:pPr>
        <w:autoSpaceDE w:val="0"/>
        <w:autoSpaceDN w:val="0"/>
        <w:adjustRightInd w:val="0"/>
        <w:snapToGrid w:val="0"/>
        <w:spacing w:before="25" w:after="25" w:line="480" w:lineRule="auto"/>
        <w:rPr>
          <w:color w:val="auto"/>
          <w:sz w:val="24"/>
          <w:szCs w:val="20"/>
          <w:highlight w:val="none"/>
        </w:rPr>
      </w:pPr>
      <w:bookmarkStart w:id="941" w:name="_Toc150774765"/>
      <w:bookmarkStart w:id="942" w:name="_Toc265228400"/>
      <w:bookmarkStart w:id="943" w:name="_Toc305158830"/>
      <w:bookmarkStart w:id="944" w:name="_Toc226965752"/>
      <w:bookmarkStart w:id="945" w:name="_Toc226337258"/>
      <w:bookmarkStart w:id="946" w:name="_Toc195842927"/>
      <w:bookmarkStart w:id="947" w:name="_Toc264969252"/>
      <w:bookmarkStart w:id="948" w:name="_Toc305158904"/>
      <w:bookmarkStart w:id="949" w:name="_Toc226965835"/>
      <w:bookmarkStart w:id="950" w:name="_Toc150480798"/>
      <w:bookmarkStart w:id="951" w:name="_Toc142311062"/>
      <w:bookmarkStart w:id="952" w:name="_Toc226309806"/>
      <w:bookmarkStart w:id="953" w:name="_Toc127151562"/>
      <w:bookmarkStart w:id="954" w:name="_Toc226309805"/>
      <w:bookmarkStart w:id="955" w:name="_Toc195842926"/>
      <w:bookmarkStart w:id="956" w:name="_Toc305158903"/>
      <w:bookmarkStart w:id="957" w:name="_Toc264969251"/>
      <w:bookmarkStart w:id="958" w:name="_Toc226965834"/>
      <w:bookmarkStart w:id="959" w:name="_Toc142311061"/>
      <w:bookmarkStart w:id="960" w:name="_Toc305158829"/>
      <w:bookmarkStart w:id="961" w:name="_Toc226965751"/>
      <w:bookmarkStart w:id="962" w:name="_Toc150774764"/>
      <w:bookmarkStart w:id="963" w:name="_Toc265228399"/>
      <w:bookmarkStart w:id="964" w:name="_Toc226337257"/>
      <w:bookmarkStart w:id="965" w:name="_Toc150480797"/>
      <w:bookmarkStart w:id="966" w:name="_Toc127151561"/>
      <w:r>
        <w:rPr>
          <w:color w:val="auto"/>
          <w:sz w:val="24"/>
          <w:szCs w:val="20"/>
          <w:highlight w:val="none"/>
        </w:rPr>
        <w:t>5  合同条款偏离表</w:t>
      </w:r>
      <w:bookmarkEnd w:id="941"/>
      <w:bookmarkEnd w:id="942"/>
      <w:bookmarkEnd w:id="943"/>
      <w:bookmarkEnd w:id="944"/>
      <w:bookmarkEnd w:id="945"/>
      <w:bookmarkEnd w:id="946"/>
      <w:bookmarkEnd w:id="947"/>
      <w:bookmarkEnd w:id="948"/>
      <w:bookmarkEnd w:id="949"/>
      <w:bookmarkEnd w:id="950"/>
      <w:bookmarkEnd w:id="951"/>
      <w:bookmarkEnd w:id="952"/>
      <w:bookmarkEnd w:id="953"/>
      <w:r>
        <w:rPr>
          <w:color w:val="auto"/>
          <w:sz w:val="24"/>
          <w:szCs w:val="20"/>
          <w:highlight w:val="none"/>
        </w:rPr>
        <w:t>（实质性格式）</w:t>
      </w:r>
    </w:p>
    <w:p w14:paraId="2DE035ED">
      <w:pPr>
        <w:tabs>
          <w:tab w:val="left" w:pos="2775"/>
          <w:tab w:val="center" w:pos="4153"/>
        </w:tabs>
        <w:autoSpaceDE w:val="0"/>
        <w:autoSpaceDN w:val="0"/>
        <w:adjustRightInd w:val="0"/>
        <w:spacing w:line="360" w:lineRule="auto"/>
        <w:jc w:val="center"/>
        <w:rPr>
          <w:b/>
          <w:color w:val="auto"/>
          <w:sz w:val="32"/>
          <w:szCs w:val="32"/>
          <w:highlight w:val="none"/>
        </w:rPr>
      </w:pPr>
      <w:r>
        <w:rPr>
          <w:rFonts w:hint="eastAsia"/>
          <w:b/>
          <w:color w:val="auto"/>
          <w:sz w:val="32"/>
          <w:szCs w:val="32"/>
          <w:highlight w:val="none"/>
        </w:rPr>
        <w:t>合同条款偏离表</w:t>
      </w:r>
    </w:p>
    <w:p w14:paraId="39DD2A87">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w:t>
      </w:r>
      <w:r>
        <w:rPr>
          <w:rFonts w:hint="eastAsia"/>
          <w:color w:val="auto"/>
          <w:sz w:val="24"/>
          <w:highlight w:val="none"/>
          <w:lang w:eastAsia="zh-CN"/>
        </w:rPr>
        <w:t>：</w:t>
      </w:r>
      <w:r>
        <w:rPr>
          <w:color w:val="auto"/>
          <w:sz w:val="24"/>
          <w:highlight w:val="none"/>
        </w:rPr>
        <w:t>__________</w:t>
      </w:r>
      <w:r>
        <w:rPr>
          <w:rFonts w:hint="eastAsia"/>
          <w:color w:val="auto"/>
          <w:sz w:val="24"/>
          <w:highlight w:val="none"/>
          <w:lang w:val="en-US" w:eastAsia="zh-CN"/>
        </w:rPr>
        <w:t xml:space="preserve">    </w:t>
      </w:r>
      <w:r>
        <w:rPr>
          <w:color w:val="auto"/>
          <w:sz w:val="24"/>
          <w:highlight w:val="none"/>
        </w:rPr>
        <w:t xml:space="preserve">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6"/>
        <w:gridCol w:w="1133"/>
      </w:tblGrid>
      <w:tr w14:paraId="7911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5F1AE2E">
            <w:pPr>
              <w:adjustRightInd w:val="0"/>
              <w:snapToGrid w:val="0"/>
              <w:jc w:val="center"/>
              <w:rPr>
                <w:color w:val="auto"/>
                <w:sz w:val="24"/>
                <w:highlight w:val="none"/>
              </w:rPr>
            </w:pPr>
            <w:bookmarkStart w:id="967" w:name="_Hlk144279231"/>
            <w:r>
              <w:rPr>
                <w:color w:val="auto"/>
                <w:sz w:val="24"/>
                <w:highlight w:val="none"/>
              </w:rPr>
              <w:t>序号</w:t>
            </w:r>
          </w:p>
        </w:tc>
        <w:tc>
          <w:tcPr>
            <w:tcW w:w="1646" w:type="dxa"/>
            <w:vAlign w:val="center"/>
          </w:tcPr>
          <w:p w14:paraId="53B42062">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88" w:type="dxa"/>
            <w:vAlign w:val="center"/>
          </w:tcPr>
          <w:p w14:paraId="404B2B3D">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vAlign w:val="center"/>
          </w:tcPr>
          <w:p w14:paraId="1EC6A29F">
            <w:pPr>
              <w:adjustRightInd w:val="0"/>
              <w:snapToGrid w:val="0"/>
              <w:jc w:val="center"/>
              <w:rPr>
                <w:color w:val="auto"/>
                <w:sz w:val="24"/>
                <w:highlight w:val="none"/>
              </w:rPr>
            </w:pPr>
            <w:r>
              <w:rPr>
                <w:color w:val="auto"/>
                <w:sz w:val="24"/>
                <w:highlight w:val="none"/>
              </w:rPr>
              <w:t>投标文件内容</w:t>
            </w:r>
          </w:p>
        </w:tc>
        <w:tc>
          <w:tcPr>
            <w:tcW w:w="1925" w:type="dxa"/>
            <w:vAlign w:val="center"/>
          </w:tcPr>
          <w:p w14:paraId="455970F9">
            <w:pPr>
              <w:adjustRightInd w:val="0"/>
              <w:snapToGrid w:val="0"/>
              <w:jc w:val="center"/>
              <w:rPr>
                <w:color w:val="auto"/>
                <w:sz w:val="24"/>
                <w:highlight w:val="none"/>
              </w:rPr>
            </w:pPr>
            <w:r>
              <w:rPr>
                <w:color w:val="auto"/>
                <w:sz w:val="24"/>
                <w:highlight w:val="none"/>
              </w:rPr>
              <w:t>偏离情况</w:t>
            </w:r>
          </w:p>
        </w:tc>
        <w:tc>
          <w:tcPr>
            <w:tcW w:w="1045" w:type="dxa"/>
            <w:vAlign w:val="center"/>
          </w:tcPr>
          <w:p w14:paraId="134FD7AD">
            <w:pPr>
              <w:adjustRightInd w:val="0"/>
              <w:snapToGrid w:val="0"/>
              <w:jc w:val="center"/>
              <w:rPr>
                <w:color w:val="auto"/>
                <w:sz w:val="24"/>
                <w:highlight w:val="none"/>
              </w:rPr>
            </w:pPr>
            <w:r>
              <w:rPr>
                <w:color w:val="auto"/>
                <w:sz w:val="24"/>
                <w:highlight w:val="none"/>
              </w:rPr>
              <w:t>说明</w:t>
            </w:r>
          </w:p>
        </w:tc>
      </w:tr>
      <w:tr w14:paraId="2FF7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AC49460">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w:t>
            </w:r>
            <w:r>
              <w:rPr>
                <w:rFonts w:hint="eastAsia"/>
                <w:bCs/>
                <w:color w:val="auto"/>
                <w:sz w:val="24"/>
                <w:highlight w:val="none"/>
              </w:rPr>
              <w:t>应</w:t>
            </w:r>
            <w:r>
              <w:rPr>
                <w:bCs/>
                <w:color w:val="auto"/>
                <w:sz w:val="24"/>
                <w:highlight w:val="none"/>
              </w:rPr>
              <w:t>进行选择</w:t>
            </w:r>
            <w:r>
              <w:rPr>
                <w:rFonts w:hint="eastAsia"/>
                <w:bCs/>
                <w:color w:val="auto"/>
                <w:sz w:val="24"/>
                <w:highlight w:val="none"/>
              </w:rPr>
              <w:t>，未选择</w:t>
            </w:r>
            <w:r>
              <w:rPr>
                <w:rFonts w:hint="eastAsia"/>
                <w:b/>
                <w:color w:val="auto"/>
                <w:sz w:val="24"/>
                <w:highlight w:val="none"/>
              </w:rPr>
              <w:t>投标无效</w:t>
            </w:r>
            <w:r>
              <w:rPr>
                <w:bCs/>
                <w:color w:val="auto"/>
                <w:sz w:val="24"/>
                <w:highlight w:val="none"/>
              </w:rPr>
              <w:t>）：</w:t>
            </w:r>
          </w:p>
          <w:p w14:paraId="39EDFBF6">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rFonts w:hint="eastAsia"/>
                <w:color w:val="auto"/>
                <w:sz w:val="24"/>
                <w:szCs w:val="21"/>
                <w:highlight w:val="none"/>
              </w:rPr>
              <w:t>；</w:t>
            </w:r>
            <w:r>
              <w:rPr>
                <w:rFonts w:hint="eastAsia"/>
                <w:bCs/>
                <w:color w:val="auto"/>
                <w:sz w:val="24"/>
                <w:highlight w:val="none"/>
              </w:rPr>
              <w:t>无偏离即为</w:t>
            </w:r>
            <w:r>
              <w:rPr>
                <w:color w:val="auto"/>
                <w:sz w:val="24"/>
                <w:highlight w:val="none"/>
              </w:rPr>
              <w:t>对合同条款中的所有要求</w:t>
            </w:r>
            <w:r>
              <w:rPr>
                <w:rFonts w:hint="eastAsia"/>
                <w:color w:val="auto"/>
                <w:sz w:val="24"/>
                <w:highlight w:val="none"/>
              </w:rPr>
              <w:t>，</w:t>
            </w:r>
            <w:r>
              <w:rPr>
                <w:color w:val="auto"/>
                <w:sz w:val="24"/>
                <w:highlight w:val="none"/>
              </w:rPr>
              <w:t>均视作供应商已对之理解和响应。</w:t>
            </w:r>
            <w:r>
              <w:rPr>
                <w:color w:val="auto"/>
                <w:sz w:val="24"/>
                <w:highlight w:val="none"/>
              </w:rPr>
              <w:t>）</w:t>
            </w:r>
          </w:p>
          <w:p w14:paraId="1C3B74AB">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r>
              <w:rPr>
                <w:rFonts w:hint="eastAsia"/>
                <w:color w:val="auto"/>
                <w:sz w:val="24"/>
                <w:highlight w:val="none"/>
              </w:rPr>
              <w:t>，否则</w:t>
            </w:r>
            <w:r>
              <w:rPr>
                <w:rFonts w:hint="eastAsia"/>
                <w:b/>
                <w:bCs/>
                <w:color w:val="auto"/>
                <w:sz w:val="24"/>
                <w:highlight w:val="none"/>
              </w:rPr>
              <w:t>投标无效</w:t>
            </w:r>
            <w:r>
              <w:rPr>
                <w:color w:val="auto"/>
                <w:sz w:val="24"/>
                <w:highlight w:val="none"/>
              </w:rPr>
              <w:t>；</w:t>
            </w:r>
            <w:r>
              <w:rPr>
                <w:color w:val="auto"/>
                <w:sz w:val="24"/>
                <w:highlight w:val="none"/>
              </w:rPr>
              <w:t>对合同条款中的所有要求，除本表列明的偏离外，均视作供应商已对之理解和响应。</w:t>
            </w:r>
            <w:r>
              <w:rPr>
                <w:color w:val="auto"/>
                <w:sz w:val="24"/>
                <w:highlight w:val="none"/>
              </w:rPr>
              <w:t>）</w:t>
            </w:r>
          </w:p>
        </w:tc>
      </w:tr>
      <w:tr w14:paraId="5FE9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7F8491C">
            <w:pPr>
              <w:adjustRightInd w:val="0"/>
              <w:snapToGrid w:val="0"/>
              <w:jc w:val="center"/>
              <w:rPr>
                <w:color w:val="auto"/>
                <w:sz w:val="24"/>
                <w:highlight w:val="none"/>
              </w:rPr>
            </w:pPr>
          </w:p>
        </w:tc>
        <w:tc>
          <w:tcPr>
            <w:tcW w:w="1646" w:type="dxa"/>
            <w:vAlign w:val="center"/>
          </w:tcPr>
          <w:p w14:paraId="1B199775">
            <w:pPr>
              <w:adjustRightInd w:val="0"/>
              <w:snapToGrid w:val="0"/>
              <w:jc w:val="center"/>
              <w:rPr>
                <w:color w:val="auto"/>
                <w:sz w:val="24"/>
                <w:highlight w:val="none"/>
              </w:rPr>
            </w:pPr>
          </w:p>
        </w:tc>
        <w:tc>
          <w:tcPr>
            <w:tcW w:w="1688" w:type="dxa"/>
            <w:vAlign w:val="center"/>
          </w:tcPr>
          <w:p w14:paraId="3FD426A4">
            <w:pPr>
              <w:adjustRightInd w:val="0"/>
              <w:snapToGrid w:val="0"/>
              <w:jc w:val="center"/>
              <w:rPr>
                <w:color w:val="auto"/>
                <w:sz w:val="24"/>
                <w:highlight w:val="none"/>
              </w:rPr>
            </w:pPr>
          </w:p>
        </w:tc>
        <w:tc>
          <w:tcPr>
            <w:tcW w:w="1688" w:type="dxa"/>
            <w:vAlign w:val="center"/>
          </w:tcPr>
          <w:p w14:paraId="48DB31D3">
            <w:pPr>
              <w:adjustRightInd w:val="0"/>
              <w:snapToGrid w:val="0"/>
              <w:jc w:val="center"/>
              <w:rPr>
                <w:color w:val="auto"/>
                <w:sz w:val="24"/>
                <w:highlight w:val="none"/>
              </w:rPr>
            </w:pPr>
          </w:p>
        </w:tc>
        <w:tc>
          <w:tcPr>
            <w:tcW w:w="1925" w:type="dxa"/>
            <w:vAlign w:val="center"/>
          </w:tcPr>
          <w:p w14:paraId="1C135A19">
            <w:pPr>
              <w:adjustRightInd w:val="0"/>
              <w:snapToGrid w:val="0"/>
              <w:jc w:val="center"/>
              <w:rPr>
                <w:color w:val="auto"/>
                <w:sz w:val="24"/>
                <w:highlight w:val="none"/>
              </w:rPr>
            </w:pPr>
          </w:p>
        </w:tc>
        <w:tc>
          <w:tcPr>
            <w:tcW w:w="1045" w:type="dxa"/>
            <w:vAlign w:val="center"/>
          </w:tcPr>
          <w:p w14:paraId="2D7440E2">
            <w:pPr>
              <w:adjustRightInd w:val="0"/>
              <w:snapToGrid w:val="0"/>
              <w:jc w:val="center"/>
              <w:rPr>
                <w:color w:val="auto"/>
                <w:sz w:val="24"/>
                <w:highlight w:val="none"/>
              </w:rPr>
            </w:pPr>
          </w:p>
        </w:tc>
      </w:tr>
      <w:tr w14:paraId="0643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AAC2ED3">
            <w:pPr>
              <w:adjustRightInd w:val="0"/>
              <w:snapToGrid w:val="0"/>
              <w:jc w:val="center"/>
              <w:rPr>
                <w:color w:val="auto"/>
                <w:sz w:val="24"/>
                <w:highlight w:val="none"/>
              </w:rPr>
            </w:pPr>
          </w:p>
        </w:tc>
        <w:tc>
          <w:tcPr>
            <w:tcW w:w="1646" w:type="dxa"/>
            <w:vAlign w:val="center"/>
          </w:tcPr>
          <w:p w14:paraId="2A8D170A">
            <w:pPr>
              <w:adjustRightInd w:val="0"/>
              <w:snapToGrid w:val="0"/>
              <w:jc w:val="center"/>
              <w:rPr>
                <w:color w:val="auto"/>
                <w:sz w:val="24"/>
                <w:highlight w:val="none"/>
              </w:rPr>
            </w:pPr>
          </w:p>
        </w:tc>
        <w:tc>
          <w:tcPr>
            <w:tcW w:w="1688" w:type="dxa"/>
            <w:vAlign w:val="center"/>
          </w:tcPr>
          <w:p w14:paraId="01B9B1EE">
            <w:pPr>
              <w:adjustRightInd w:val="0"/>
              <w:snapToGrid w:val="0"/>
              <w:jc w:val="center"/>
              <w:rPr>
                <w:color w:val="auto"/>
                <w:sz w:val="24"/>
                <w:highlight w:val="none"/>
              </w:rPr>
            </w:pPr>
          </w:p>
        </w:tc>
        <w:tc>
          <w:tcPr>
            <w:tcW w:w="1688" w:type="dxa"/>
            <w:vAlign w:val="center"/>
          </w:tcPr>
          <w:p w14:paraId="4BEB9C07">
            <w:pPr>
              <w:adjustRightInd w:val="0"/>
              <w:snapToGrid w:val="0"/>
              <w:jc w:val="center"/>
              <w:rPr>
                <w:color w:val="auto"/>
                <w:sz w:val="24"/>
                <w:highlight w:val="none"/>
              </w:rPr>
            </w:pPr>
          </w:p>
        </w:tc>
        <w:tc>
          <w:tcPr>
            <w:tcW w:w="1925" w:type="dxa"/>
            <w:vAlign w:val="center"/>
          </w:tcPr>
          <w:p w14:paraId="28CD8499">
            <w:pPr>
              <w:adjustRightInd w:val="0"/>
              <w:snapToGrid w:val="0"/>
              <w:jc w:val="center"/>
              <w:rPr>
                <w:color w:val="auto"/>
                <w:sz w:val="24"/>
                <w:highlight w:val="none"/>
              </w:rPr>
            </w:pPr>
          </w:p>
        </w:tc>
        <w:tc>
          <w:tcPr>
            <w:tcW w:w="1045" w:type="dxa"/>
            <w:vAlign w:val="center"/>
          </w:tcPr>
          <w:p w14:paraId="6F64BA12">
            <w:pPr>
              <w:adjustRightInd w:val="0"/>
              <w:snapToGrid w:val="0"/>
              <w:jc w:val="center"/>
              <w:rPr>
                <w:color w:val="auto"/>
                <w:sz w:val="24"/>
                <w:highlight w:val="none"/>
              </w:rPr>
            </w:pPr>
          </w:p>
        </w:tc>
      </w:tr>
      <w:tr w14:paraId="008B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AEAFEA3">
            <w:pPr>
              <w:adjustRightInd w:val="0"/>
              <w:snapToGrid w:val="0"/>
              <w:jc w:val="center"/>
              <w:rPr>
                <w:color w:val="auto"/>
                <w:sz w:val="24"/>
                <w:highlight w:val="none"/>
              </w:rPr>
            </w:pPr>
          </w:p>
        </w:tc>
        <w:tc>
          <w:tcPr>
            <w:tcW w:w="1646" w:type="dxa"/>
            <w:vAlign w:val="center"/>
          </w:tcPr>
          <w:p w14:paraId="0437A110">
            <w:pPr>
              <w:adjustRightInd w:val="0"/>
              <w:snapToGrid w:val="0"/>
              <w:jc w:val="center"/>
              <w:rPr>
                <w:color w:val="auto"/>
                <w:sz w:val="24"/>
                <w:highlight w:val="none"/>
              </w:rPr>
            </w:pPr>
          </w:p>
        </w:tc>
        <w:tc>
          <w:tcPr>
            <w:tcW w:w="1688" w:type="dxa"/>
            <w:vAlign w:val="center"/>
          </w:tcPr>
          <w:p w14:paraId="652AA13A">
            <w:pPr>
              <w:adjustRightInd w:val="0"/>
              <w:snapToGrid w:val="0"/>
              <w:jc w:val="center"/>
              <w:rPr>
                <w:color w:val="auto"/>
                <w:sz w:val="24"/>
                <w:highlight w:val="none"/>
              </w:rPr>
            </w:pPr>
          </w:p>
        </w:tc>
        <w:tc>
          <w:tcPr>
            <w:tcW w:w="1688" w:type="dxa"/>
            <w:vAlign w:val="center"/>
          </w:tcPr>
          <w:p w14:paraId="2F7813AD">
            <w:pPr>
              <w:adjustRightInd w:val="0"/>
              <w:snapToGrid w:val="0"/>
              <w:jc w:val="center"/>
              <w:rPr>
                <w:color w:val="auto"/>
                <w:sz w:val="24"/>
                <w:highlight w:val="none"/>
              </w:rPr>
            </w:pPr>
          </w:p>
        </w:tc>
        <w:tc>
          <w:tcPr>
            <w:tcW w:w="1925" w:type="dxa"/>
            <w:vAlign w:val="center"/>
          </w:tcPr>
          <w:p w14:paraId="2C979304">
            <w:pPr>
              <w:adjustRightInd w:val="0"/>
              <w:snapToGrid w:val="0"/>
              <w:jc w:val="center"/>
              <w:rPr>
                <w:color w:val="auto"/>
                <w:sz w:val="24"/>
                <w:highlight w:val="none"/>
              </w:rPr>
            </w:pPr>
          </w:p>
        </w:tc>
        <w:tc>
          <w:tcPr>
            <w:tcW w:w="1045" w:type="dxa"/>
            <w:vAlign w:val="center"/>
          </w:tcPr>
          <w:p w14:paraId="4DEFB8A6">
            <w:pPr>
              <w:adjustRightInd w:val="0"/>
              <w:snapToGrid w:val="0"/>
              <w:jc w:val="center"/>
              <w:rPr>
                <w:color w:val="auto"/>
                <w:sz w:val="24"/>
                <w:highlight w:val="none"/>
              </w:rPr>
            </w:pPr>
          </w:p>
        </w:tc>
      </w:tr>
      <w:tr w14:paraId="4801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6C597DB">
            <w:pPr>
              <w:adjustRightInd w:val="0"/>
              <w:snapToGrid w:val="0"/>
              <w:jc w:val="center"/>
              <w:rPr>
                <w:color w:val="auto"/>
                <w:sz w:val="24"/>
                <w:highlight w:val="none"/>
              </w:rPr>
            </w:pPr>
          </w:p>
        </w:tc>
        <w:tc>
          <w:tcPr>
            <w:tcW w:w="1646" w:type="dxa"/>
            <w:vAlign w:val="center"/>
          </w:tcPr>
          <w:p w14:paraId="655F6C06">
            <w:pPr>
              <w:adjustRightInd w:val="0"/>
              <w:snapToGrid w:val="0"/>
              <w:jc w:val="center"/>
              <w:rPr>
                <w:color w:val="auto"/>
                <w:sz w:val="24"/>
                <w:highlight w:val="none"/>
              </w:rPr>
            </w:pPr>
          </w:p>
        </w:tc>
        <w:tc>
          <w:tcPr>
            <w:tcW w:w="1688" w:type="dxa"/>
            <w:vAlign w:val="center"/>
          </w:tcPr>
          <w:p w14:paraId="18C001C1">
            <w:pPr>
              <w:adjustRightInd w:val="0"/>
              <w:snapToGrid w:val="0"/>
              <w:jc w:val="center"/>
              <w:rPr>
                <w:color w:val="auto"/>
                <w:sz w:val="24"/>
                <w:highlight w:val="none"/>
              </w:rPr>
            </w:pPr>
          </w:p>
        </w:tc>
        <w:tc>
          <w:tcPr>
            <w:tcW w:w="1688" w:type="dxa"/>
            <w:vAlign w:val="center"/>
          </w:tcPr>
          <w:p w14:paraId="1910038F">
            <w:pPr>
              <w:adjustRightInd w:val="0"/>
              <w:snapToGrid w:val="0"/>
              <w:jc w:val="center"/>
              <w:rPr>
                <w:color w:val="auto"/>
                <w:sz w:val="24"/>
                <w:highlight w:val="none"/>
              </w:rPr>
            </w:pPr>
          </w:p>
        </w:tc>
        <w:tc>
          <w:tcPr>
            <w:tcW w:w="1925" w:type="dxa"/>
            <w:vAlign w:val="center"/>
          </w:tcPr>
          <w:p w14:paraId="16655281">
            <w:pPr>
              <w:adjustRightInd w:val="0"/>
              <w:snapToGrid w:val="0"/>
              <w:jc w:val="center"/>
              <w:rPr>
                <w:color w:val="auto"/>
                <w:sz w:val="24"/>
                <w:highlight w:val="none"/>
              </w:rPr>
            </w:pPr>
          </w:p>
        </w:tc>
        <w:tc>
          <w:tcPr>
            <w:tcW w:w="1045" w:type="dxa"/>
            <w:vAlign w:val="center"/>
          </w:tcPr>
          <w:p w14:paraId="481AD244">
            <w:pPr>
              <w:adjustRightInd w:val="0"/>
              <w:snapToGrid w:val="0"/>
              <w:jc w:val="center"/>
              <w:rPr>
                <w:color w:val="auto"/>
                <w:sz w:val="24"/>
                <w:highlight w:val="none"/>
              </w:rPr>
            </w:pPr>
          </w:p>
        </w:tc>
      </w:tr>
      <w:bookmarkEnd w:id="967"/>
    </w:tbl>
    <w:p w14:paraId="0DED314F">
      <w:pPr>
        <w:tabs>
          <w:tab w:val="left" w:pos="1800"/>
          <w:tab w:val="left" w:pos="5580"/>
        </w:tabs>
        <w:jc w:val="left"/>
        <w:rPr>
          <w:color w:val="auto"/>
          <w:sz w:val="24"/>
          <w:highlight w:val="none"/>
        </w:rPr>
      </w:pPr>
    </w:p>
    <w:p w14:paraId="5F894A49">
      <w:pPr>
        <w:tabs>
          <w:tab w:val="left" w:pos="1800"/>
          <w:tab w:val="left" w:pos="5580"/>
        </w:tabs>
        <w:jc w:val="left"/>
        <w:rPr>
          <w:color w:val="auto"/>
          <w:sz w:val="24"/>
          <w:highlight w:val="none"/>
        </w:rPr>
      </w:pPr>
      <w:r>
        <w:rPr>
          <w:color w:val="auto"/>
          <w:sz w:val="24"/>
          <w:highlight w:val="none"/>
        </w:rPr>
        <w:t>注：</w:t>
      </w:r>
      <w:r>
        <w:rPr>
          <w:color w:val="auto"/>
          <w:sz w:val="24"/>
          <w:highlight w:val="none"/>
        </w:rPr>
        <w:t>“偏离情况”列应</w:t>
      </w:r>
      <w:r>
        <w:rPr>
          <w:color w:val="auto"/>
          <w:sz w:val="24"/>
          <w:highlight w:val="none"/>
        </w:rPr>
        <w:t>据实</w:t>
      </w:r>
      <w:r>
        <w:rPr>
          <w:color w:val="auto"/>
          <w:sz w:val="24"/>
          <w:highlight w:val="none"/>
        </w:rPr>
        <w:t>填写“正偏离”或“负偏离”。</w:t>
      </w:r>
    </w:p>
    <w:p w14:paraId="30F3C144">
      <w:pPr>
        <w:spacing w:line="360" w:lineRule="auto"/>
        <w:rPr>
          <w:color w:val="auto"/>
          <w:sz w:val="24"/>
          <w:szCs w:val="20"/>
          <w:highlight w:val="none"/>
        </w:rPr>
      </w:pPr>
    </w:p>
    <w:p w14:paraId="124A1304">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EC8349B">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w:t>
      </w:r>
    </w:p>
    <w:p w14:paraId="1034E693">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C0DE0F2">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 xml:space="preserve">6  </w:t>
      </w:r>
      <w:bookmarkEnd w:id="954"/>
      <w:bookmarkEnd w:id="955"/>
      <w:bookmarkEnd w:id="956"/>
      <w:bookmarkEnd w:id="957"/>
      <w:bookmarkEnd w:id="958"/>
      <w:bookmarkEnd w:id="959"/>
      <w:bookmarkEnd w:id="960"/>
      <w:bookmarkEnd w:id="961"/>
      <w:bookmarkEnd w:id="962"/>
      <w:bookmarkEnd w:id="963"/>
      <w:bookmarkEnd w:id="964"/>
      <w:bookmarkEnd w:id="965"/>
      <w:bookmarkEnd w:id="966"/>
      <w:r>
        <w:rPr>
          <w:color w:val="auto"/>
          <w:sz w:val="24"/>
          <w:szCs w:val="20"/>
          <w:highlight w:val="none"/>
        </w:rPr>
        <w:t>采购需求偏离表（实质性格式）</w:t>
      </w:r>
    </w:p>
    <w:p w14:paraId="2BB7D64D">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B810114">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w:t>
      </w:r>
      <w:r>
        <w:rPr>
          <w:rFonts w:hint="eastAsia"/>
          <w:color w:val="auto"/>
          <w:sz w:val="24"/>
          <w:highlight w:val="none"/>
          <w:lang w:eastAsia="zh-CN"/>
        </w:rPr>
        <w:t>：</w:t>
      </w:r>
      <w:r>
        <w:rPr>
          <w:color w:val="auto"/>
          <w:sz w:val="24"/>
          <w:highlight w:val="none"/>
        </w:rPr>
        <w:t>_____________</w:t>
      </w:r>
      <w:r>
        <w:rPr>
          <w:rFonts w:hint="eastAsia"/>
          <w:color w:val="auto"/>
          <w:sz w:val="24"/>
          <w:highlight w:val="none"/>
          <w:lang w:val="en-US" w:eastAsia="zh-CN"/>
        </w:rPr>
        <w:t xml:space="preserve">    </w:t>
      </w:r>
      <w:r>
        <w:rPr>
          <w:color w:val="auto"/>
          <w:sz w:val="24"/>
          <w:highlight w:val="none"/>
        </w:rPr>
        <w:t xml:space="preserve">   项目名称：____________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130852">
            <w:pPr>
              <w:adjustRightInd w:val="0"/>
              <w:snapToGrid w:val="0"/>
              <w:jc w:val="center"/>
              <w:rPr>
                <w:color w:val="auto"/>
                <w:sz w:val="24"/>
                <w:highlight w:val="none"/>
              </w:rPr>
            </w:pPr>
            <w:r>
              <w:rPr>
                <w:color w:val="auto"/>
                <w:sz w:val="24"/>
                <w:highlight w:val="none"/>
              </w:rPr>
              <w:t>序号</w:t>
            </w:r>
          </w:p>
        </w:tc>
        <w:tc>
          <w:tcPr>
            <w:tcW w:w="1482" w:type="dxa"/>
            <w:vAlign w:val="center"/>
          </w:tcPr>
          <w:p w14:paraId="48332A80">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6DF23BF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00F2D61D">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267B401D">
            <w:pPr>
              <w:adjustRightInd w:val="0"/>
              <w:snapToGrid w:val="0"/>
              <w:jc w:val="center"/>
              <w:rPr>
                <w:color w:val="auto"/>
                <w:sz w:val="24"/>
                <w:highlight w:val="none"/>
              </w:rPr>
            </w:pPr>
            <w:r>
              <w:rPr>
                <w:color w:val="auto"/>
                <w:sz w:val="24"/>
                <w:highlight w:val="none"/>
              </w:rPr>
              <w:t>偏离情况</w:t>
            </w:r>
          </w:p>
        </w:tc>
        <w:tc>
          <w:tcPr>
            <w:tcW w:w="1009" w:type="dxa"/>
            <w:vAlign w:val="center"/>
          </w:tcPr>
          <w:p w14:paraId="61575932">
            <w:pPr>
              <w:adjustRightInd w:val="0"/>
              <w:snapToGrid w:val="0"/>
              <w:jc w:val="center"/>
              <w:rPr>
                <w:color w:val="auto"/>
                <w:sz w:val="24"/>
                <w:highlight w:val="none"/>
              </w:rPr>
            </w:pPr>
            <w:r>
              <w:rPr>
                <w:color w:val="auto"/>
                <w:sz w:val="24"/>
                <w:highlight w:val="none"/>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adjustRightInd w:val="0"/>
              <w:snapToGrid w:val="0"/>
              <w:jc w:val="center"/>
              <w:rPr>
                <w:color w:val="auto"/>
                <w:sz w:val="24"/>
                <w:highlight w:val="none"/>
              </w:rPr>
            </w:pPr>
          </w:p>
        </w:tc>
        <w:tc>
          <w:tcPr>
            <w:tcW w:w="1482" w:type="dxa"/>
            <w:vAlign w:val="center"/>
          </w:tcPr>
          <w:p w14:paraId="7F34336B">
            <w:pPr>
              <w:adjustRightInd w:val="0"/>
              <w:snapToGrid w:val="0"/>
              <w:jc w:val="center"/>
              <w:rPr>
                <w:color w:val="auto"/>
                <w:sz w:val="24"/>
                <w:highlight w:val="none"/>
              </w:rPr>
            </w:pPr>
          </w:p>
        </w:tc>
        <w:tc>
          <w:tcPr>
            <w:tcW w:w="2384" w:type="dxa"/>
            <w:vAlign w:val="center"/>
          </w:tcPr>
          <w:p w14:paraId="10A582F7">
            <w:pPr>
              <w:adjustRightInd w:val="0"/>
              <w:snapToGrid w:val="0"/>
              <w:jc w:val="center"/>
              <w:rPr>
                <w:color w:val="auto"/>
                <w:sz w:val="24"/>
                <w:highlight w:val="none"/>
              </w:rPr>
            </w:pPr>
          </w:p>
        </w:tc>
        <w:tc>
          <w:tcPr>
            <w:tcW w:w="2126" w:type="dxa"/>
            <w:vAlign w:val="center"/>
          </w:tcPr>
          <w:p w14:paraId="389DF135">
            <w:pPr>
              <w:adjustRightInd w:val="0"/>
              <w:snapToGrid w:val="0"/>
              <w:jc w:val="center"/>
              <w:rPr>
                <w:color w:val="auto"/>
                <w:sz w:val="24"/>
                <w:highlight w:val="none"/>
              </w:rPr>
            </w:pPr>
          </w:p>
        </w:tc>
        <w:tc>
          <w:tcPr>
            <w:tcW w:w="1875" w:type="dxa"/>
            <w:vAlign w:val="center"/>
          </w:tcPr>
          <w:p w14:paraId="1E3B4FEE">
            <w:pPr>
              <w:adjustRightInd w:val="0"/>
              <w:snapToGrid w:val="0"/>
              <w:jc w:val="center"/>
              <w:rPr>
                <w:color w:val="auto"/>
                <w:sz w:val="24"/>
                <w:highlight w:val="none"/>
              </w:rPr>
            </w:pPr>
          </w:p>
        </w:tc>
        <w:tc>
          <w:tcPr>
            <w:tcW w:w="1009" w:type="dxa"/>
            <w:vAlign w:val="center"/>
          </w:tcPr>
          <w:p w14:paraId="6476107C">
            <w:pPr>
              <w:adjustRightInd w:val="0"/>
              <w:snapToGrid w:val="0"/>
              <w:jc w:val="center"/>
              <w:rPr>
                <w:color w:val="auto"/>
                <w:sz w:val="24"/>
                <w:highlight w:val="none"/>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adjustRightInd w:val="0"/>
              <w:snapToGrid w:val="0"/>
              <w:jc w:val="center"/>
              <w:rPr>
                <w:color w:val="auto"/>
                <w:sz w:val="24"/>
                <w:highlight w:val="none"/>
              </w:rPr>
            </w:pPr>
          </w:p>
        </w:tc>
        <w:tc>
          <w:tcPr>
            <w:tcW w:w="1482" w:type="dxa"/>
            <w:vAlign w:val="center"/>
          </w:tcPr>
          <w:p w14:paraId="2BBD2F13">
            <w:pPr>
              <w:adjustRightInd w:val="0"/>
              <w:snapToGrid w:val="0"/>
              <w:jc w:val="center"/>
              <w:rPr>
                <w:color w:val="auto"/>
                <w:sz w:val="24"/>
                <w:highlight w:val="none"/>
              </w:rPr>
            </w:pPr>
          </w:p>
        </w:tc>
        <w:tc>
          <w:tcPr>
            <w:tcW w:w="2384" w:type="dxa"/>
            <w:vAlign w:val="center"/>
          </w:tcPr>
          <w:p w14:paraId="13C3A66D">
            <w:pPr>
              <w:adjustRightInd w:val="0"/>
              <w:snapToGrid w:val="0"/>
              <w:jc w:val="center"/>
              <w:rPr>
                <w:color w:val="auto"/>
                <w:sz w:val="24"/>
                <w:highlight w:val="none"/>
              </w:rPr>
            </w:pPr>
          </w:p>
        </w:tc>
        <w:tc>
          <w:tcPr>
            <w:tcW w:w="2126" w:type="dxa"/>
            <w:vAlign w:val="center"/>
          </w:tcPr>
          <w:p w14:paraId="53D451C1">
            <w:pPr>
              <w:adjustRightInd w:val="0"/>
              <w:snapToGrid w:val="0"/>
              <w:jc w:val="center"/>
              <w:rPr>
                <w:color w:val="auto"/>
                <w:sz w:val="24"/>
                <w:highlight w:val="none"/>
              </w:rPr>
            </w:pPr>
          </w:p>
        </w:tc>
        <w:tc>
          <w:tcPr>
            <w:tcW w:w="1875" w:type="dxa"/>
            <w:vAlign w:val="center"/>
          </w:tcPr>
          <w:p w14:paraId="13512EC2">
            <w:pPr>
              <w:adjustRightInd w:val="0"/>
              <w:snapToGrid w:val="0"/>
              <w:jc w:val="center"/>
              <w:rPr>
                <w:color w:val="auto"/>
                <w:sz w:val="24"/>
                <w:highlight w:val="none"/>
              </w:rPr>
            </w:pPr>
          </w:p>
        </w:tc>
        <w:tc>
          <w:tcPr>
            <w:tcW w:w="1009" w:type="dxa"/>
            <w:vAlign w:val="center"/>
          </w:tcPr>
          <w:p w14:paraId="2C7B938E">
            <w:pPr>
              <w:adjustRightInd w:val="0"/>
              <w:snapToGrid w:val="0"/>
              <w:jc w:val="center"/>
              <w:rPr>
                <w:color w:val="auto"/>
                <w:sz w:val="24"/>
                <w:highlight w:val="none"/>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FC4F02">
            <w:pPr>
              <w:adjustRightInd w:val="0"/>
              <w:snapToGrid w:val="0"/>
              <w:jc w:val="center"/>
              <w:rPr>
                <w:color w:val="auto"/>
                <w:sz w:val="24"/>
                <w:highlight w:val="none"/>
              </w:rPr>
            </w:pPr>
          </w:p>
        </w:tc>
        <w:tc>
          <w:tcPr>
            <w:tcW w:w="1482" w:type="dxa"/>
            <w:vAlign w:val="center"/>
          </w:tcPr>
          <w:p w14:paraId="566FF73C">
            <w:pPr>
              <w:adjustRightInd w:val="0"/>
              <w:snapToGrid w:val="0"/>
              <w:jc w:val="center"/>
              <w:rPr>
                <w:color w:val="auto"/>
                <w:sz w:val="24"/>
                <w:highlight w:val="none"/>
              </w:rPr>
            </w:pPr>
          </w:p>
        </w:tc>
        <w:tc>
          <w:tcPr>
            <w:tcW w:w="2384" w:type="dxa"/>
            <w:vAlign w:val="center"/>
          </w:tcPr>
          <w:p w14:paraId="206CAE23">
            <w:pPr>
              <w:adjustRightInd w:val="0"/>
              <w:snapToGrid w:val="0"/>
              <w:jc w:val="center"/>
              <w:rPr>
                <w:color w:val="auto"/>
                <w:sz w:val="24"/>
                <w:highlight w:val="none"/>
              </w:rPr>
            </w:pPr>
          </w:p>
        </w:tc>
        <w:tc>
          <w:tcPr>
            <w:tcW w:w="2126" w:type="dxa"/>
            <w:vAlign w:val="center"/>
          </w:tcPr>
          <w:p w14:paraId="0461396E">
            <w:pPr>
              <w:adjustRightInd w:val="0"/>
              <w:snapToGrid w:val="0"/>
              <w:jc w:val="center"/>
              <w:rPr>
                <w:color w:val="auto"/>
                <w:sz w:val="24"/>
                <w:highlight w:val="none"/>
              </w:rPr>
            </w:pPr>
          </w:p>
        </w:tc>
        <w:tc>
          <w:tcPr>
            <w:tcW w:w="1875" w:type="dxa"/>
            <w:vAlign w:val="center"/>
          </w:tcPr>
          <w:p w14:paraId="20E4D3BB">
            <w:pPr>
              <w:adjustRightInd w:val="0"/>
              <w:snapToGrid w:val="0"/>
              <w:jc w:val="center"/>
              <w:rPr>
                <w:color w:val="auto"/>
                <w:sz w:val="24"/>
                <w:highlight w:val="none"/>
              </w:rPr>
            </w:pPr>
          </w:p>
        </w:tc>
        <w:tc>
          <w:tcPr>
            <w:tcW w:w="1009" w:type="dxa"/>
            <w:vAlign w:val="center"/>
          </w:tcPr>
          <w:p w14:paraId="059B6B34">
            <w:pPr>
              <w:adjustRightInd w:val="0"/>
              <w:snapToGrid w:val="0"/>
              <w:jc w:val="center"/>
              <w:rPr>
                <w:color w:val="auto"/>
                <w:sz w:val="24"/>
                <w:highlight w:val="none"/>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adjustRightInd w:val="0"/>
              <w:snapToGrid w:val="0"/>
              <w:jc w:val="center"/>
              <w:rPr>
                <w:color w:val="auto"/>
                <w:sz w:val="24"/>
                <w:highlight w:val="none"/>
              </w:rPr>
            </w:pPr>
          </w:p>
        </w:tc>
        <w:tc>
          <w:tcPr>
            <w:tcW w:w="1482" w:type="dxa"/>
            <w:vAlign w:val="center"/>
          </w:tcPr>
          <w:p w14:paraId="130042DA">
            <w:pPr>
              <w:adjustRightInd w:val="0"/>
              <w:snapToGrid w:val="0"/>
              <w:jc w:val="center"/>
              <w:rPr>
                <w:color w:val="auto"/>
                <w:sz w:val="24"/>
                <w:highlight w:val="none"/>
              </w:rPr>
            </w:pPr>
          </w:p>
        </w:tc>
        <w:tc>
          <w:tcPr>
            <w:tcW w:w="2384" w:type="dxa"/>
            <w:vAlign w:val="center"/>
          </w:tcPr>
          <w:p w14:paraId="0C11688F">
            <w:pPr>
              <w:adjustRightInd w:val="0"/>
              <w:snapToGrid w:val="0"/>
              <w:jc w:val="center"/>
              <w:rPr>
                <w:color w:val="auto"/>
                <w:sz w:val="24"/>
                <w:highlight w:val="none"/>
              </w:rPr>
            </w:pPr>
          </w:p>
        </w:tc>
        <w:tc>
          <w:tcPr>
            <w:tcW w:w="2126" w:type="dxa"/>
            <w:vAlign w:val="center"/>
          </w:tcPr>
          <w:p w14:paraId="12E4F4BE">
            <w:pPr>
              <w:adjustRightInd w:val="0"/>
              <w:snapToGrid w:val="0"/>
              <w:jc w:val="center"/>
              <w:rPr>
                <w:color w:val="auto"/>
                <w:sz w:val="24"/>
                <w:highlight w:val="none"/>
              </w:rPr>
            </w:pPr>
          </w:p>
        </w:tc>
        <w:tc>
          <w:tcPr>
            <w:tcW w:w="1875" w:type="dxa"/>
            <w:vAlign w:val="center"/>
          </w:tcPr>
          <w:p w14:paraId="748DD8BD">
            <w:pPr>
              <w:adjustRightInd w:val="0"/>
              <w:snapToGrid w:val="0"/>
              <w:jc w:val="center"/>
              <w:rPr>
                <w:color w:val="auto"/>
                <w:sz w:val="24"/>
                <w:highlight w:val="none"/>
              </w:rPr>
            </w:pPr>
          </w:p>
        </w:tc>
        <w:tc>
          <w:tcPr>
            <w:tcW w:w="1009" w:type="dxa"/>
            <w:vAlign w:val="center"/>
          </w:tcPr>
          <w:p w14:paraId="00C0C1F3">
            <w:pPr>
              <w:adjustRightInd w:val="0"/>
              <w:snapToGrid w:val="0"/>
              <w:jc w:val="center"/>
              <w:rPr>
                <w:color w:val="auto"/>
                <w:sz w:val="24"/>
                <w:highlight w:val="none"/>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adjustRightInd w:val="0"/>
              <w:snapToGrid w:val="0"/>
              <w:jc w:val="center"/>
              <w:rPr>
                <w:color w:val="auto"/>
                <w:sz w:val="24"/>
                <w:highlight w:val="none"/>
              </w:rPr>
            </w:pPr>
          </w:p>
        </w:tc>
        <w:tc>
          <w:tcPr>
            <w:tcW w:w="1482" w:type="dxa"/>
            <w:vAlign w:val="center"/>
          </w:tcPr>
          <w:p w14:paraId="001B9D55">
            <w:pPr>
              <w:adjustRightInd w:val="0"/>
              <w:snapToGrid w:val="0"/>
              <w:jc w:val="center"/>
              <w:rPr>
                <w:color w:val="auto"/>
                <w:sz w:val="24"/>
                <w:highlight w:val="none"/>
              </w:rPr>
            </w:pPr>
          </w:p>
        </w:tc>
        <w:tc>
          <w:tcPr>
            <w:tcW w:w="2384" w:type="dxa"/>
            <w:vAlign w:val="center"/>
          </w:tcPr>
          <w:p w14:paraId="3E6F674C">
            <w:pPr>
              <w:adjustRightInd w:val="0"/>
              <w:snapToGrid w:val="0"/>
              <w:jc w:val="center"/>
              <w:rPr>
                <w:color w:val="auto"/>
                <w:sz w:val="24"/>
                <w:highlight w:val="none"/>
              </w:rPr>
            </w:pPr>
          </w:p>
        </w:tc>
        <w:tc>
          <w:tcPr>
            <w:tcW w:w="2126" w:type="dxa"/>
            <w:vAlign w:val="center"/>
          </w:tcPr>
          <w:p w14:paraId="52DAA8E6">
            <w:pPr>
              <w:adjustRightInd w:val="0"/>
              <w:snapToGrid w:val="0"/>
              <w:jc w:val="center"/>
              <w:rPr>
                <w:color w:val="auto"/>
                <w:sz w:val="24"/>
                <w:highlight w:val="none"/>
              </w:rPr>
            </w:pPr>
          </w:p>
        </w:tc>
        <w:tc>
          <w:tcPr>
            <w:tcW w:w="1875" w:type="dxa"/>
            <w:vAlign w:val="center"/>
          </w:tcPr>
          <w:p w14:paraId="298E6310">
            <w:pPr>
              <w:adjustRightInd w:val="0"/>
              <w:snapToGrid w:val="0"/>
              <w:jc w:val="center"/>
              <w:rPr>
                <w:color w:val="auto"/>
                <w:sz w:val="24"/>
                <w:highlight w:val="none"/>
              </w:rPr>
            </w:pPr>
          </w:p>
        </w:tc>
        <w:tc>
          <w:tcPr>
            <w:tcW w:w="1009" w:type="dxa"/>
            <w:vAlign w:val="center"/>
          </w:tcPr>
          <w:p w14:paraId="567B18AE">
            <w:pPr>
              <w:adjustRightInd w:val="0"/>
              <w:snapToGrid w:val="0"/>
              <w:jc w:val="center"/>
              <w:rPr>
                <w:color w:val="auto"/>
                <w:sz w:val="24"/>
                <w:highlight w:val="none"/>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adjustRightInd w:val="0"/>
              <w:snapToGrid w:val="0"/>
              <w:jc w:val="center"/>
              <w:rPr>
                <w:color w:val="auto"/>
                <w:sz w:val="24"/>
                <w:highlight w:val="none"/>
              </w:rPr>
            </w:pPr>
          </w:p>
        </w:tc>
        <w:tc>
          <w:tcPr>
            <w:tcW w:w="1482" w:type="dxa"/>
            <w:vAlign w:val="center"/>
          </w:tcPr>
          <w:p w14:paraId="01AF73C2">
            <w:pPr>
              <w:adjustRightInd w:val="0"/>
              <w:snapToGrid w:val="0"/>
              <w:jc w:val="center"/>
              <w:rPr>
                <w:color w:val="auto"/>
                <w:sz w:val="24"/>
                <w:highlight w:val="none"/>
              </w:rPr>
            </w:pPr>
          </w:p>
        </w:tc>
        <w:tc>
          <w:tcPr>
            <w:tcW w:w="2384" w:type="dxa"/>
            <w:vAlign w:val="center"/>
          </w:tcPr>
          <w:p w14:paraId="42F89A71">
            <w:pPr>
              <w:adjustRightInd w:val="0"/>
              <w:snapToGrid w:val="0"/>
              <w:jc w:val="center"/>
              <w:rPr>
                <w:color w:val="auto"/>
                <w:sz w:val="24"/>
                <w:highlight w:val="none"/>
              </w:rPr>
            </w:pPr>
          </w:p>
        </w:tc>
        <w:tc>
          <w:tcPr>
            <w:tcW w:w="2126" w:type="dxa"/>
            <w:vAlign w:val="center"/>
          </w:tcPr>
          <w:p w14:paraId="5649A709">
            <w:pPr>
              <w:adjustRightInd w:val="0"/>
              <w:snapToGrid w:val="0"/>
              <w:jc w:val="center"/>
              <w:rPr>
                <w:color w:val="auto"/>
                <w:sz w:val="24"/>
                <w:highlight w:val="none"/>
              </w:rPr>
            </w:pPr>
          </w:p>
        </w:tc>
        <w:tc>
          <w:tcPr>
            <w:tcW w:w="1875" w:type="dxa"/>
            <w:vAlign w:val="center"/>
          </w:tcPr>
          <w:p w14:paraId="6299E7C6">
            <w:pPr>
              <w:adjustRightInd w:val="0"/>
              <w:snapToGrid w:val="0"/>
              <w:jc w:val="center"/>
              <w:rPr>
                <w:color w:val="auto"/>
                <w:sz w:val="24"/>
                <w:highlight w:val="none"/>
              </w:rPr>
            </w:pPr>
          </w:p>
        </w:tc>
        <w:tc>
          <w:tcPr>
            <w:tcW w:w="1009" w:type="dxa"/>
            <w:vAlign w:val="center"/>
          </w:tcPr>
          <w:p w14:paraId="455D7929">
            <w:pPr>
              <w:adjustRightInd w:val="0"/>
              <w:snapToGrid w:val="0"/>
              <w:jc w:val="center"/>
              <w:rPr>
                <w:color w:val="auto"/>
                <w:sz w:val="24"/>
                <w:highlight w:val="none"/>
              </w:rPr>
            </w:pPr>
          </w:p>
        </w:tc>
      </w:tr>
    </w:tbl>
    <w:p w14:paraId="033CDC4F">
      <w:pPr>
        <w:tabs>
          <w:tab w:val="left" w:pos="1800"/>
          <w:tab w:val="left" w:pos="5580"/>
        </w:tabs>
        <w:spacing w:line="360" w:lineRule="auto"/>
        <w:ind w:firstLine="360" w:firstLineChars="150"/>
        <w:jc w:val="left"/>
        <w:rPr>
          <w:color w:val="auto"/>
          <w:sz w:val="24"/>
          <w:highlight w:val="none"/>
          <w:u w:val="single"/>
        </w:rPr>
      </w:pPr>
    </w:p>
    <w:p w14:paraId="50DC6E28">
      <w:pPr>
        <w:tabs>
          <w:tab w:val="left" w:pos="1800"/>
          <w:tab w:val="left" w:pos="5580"/>
        </w:tabs>
        <w:spacing w:line="360" w:lineRule="auto"/>
        <w:ind w:firstLine="360" w:firstLineChars="150"/>
        <w:jc w:val="left"/>
        <w:rPr>
          <w:color w:val="auto"/>
          <w:sz w:val="24"/>
          <w:highlight w:val="none"/>
          <w:u w:val="single"/>
        </w:rPr>
      </w:pPr>
    </w:p>
    <w:p w14:paraId="2F7D98C1">
      <w:pPr>
        <w:tabs>
          <w:tab w:val="left" w:pos="1800"/>
          <w:tab w:val="left" w:pos="5580"/>
        </w:tabs>
        <w:jc w:val="left"/>
        <w:rPr>
          <w:color w:val="auto"/>
          <w:sz w:val="24"/>
          <w:highlight w:val="none"/>
        </w:rPr>
      </w:pPr>
      <w:r>
        <w:rPr>
          <w:color w:val="auto"/>
          <w:sz w:val="24"/>
          <w:highlight w:val="none"/>
        </w:rPr>
        <w:t>注：</w:t>
      </w:r>
    </w:p>
    <w:p w14:paraId="30B92B6D">
      <w:pPr>
        <w:tabs>
          <w:tab w:val="left" w:pos="1800"/>
          <w:tab w:val="left" w:pos="5580"/>
        </w:tabs>
        <w:jc w:val="left"/>
        <w:rPr>
          <w:color w:val="auto"/>
          <w:sz w:val="24"/>
          <w:highlight w:val="none"/>
        </w:rPr>
      </w:pPr>
      <w:r>
        <w:rPr>
          <w:color w:val="auto"/>
          <w:sz w:val="24"/>
          <w:highlight w:val="none"/>
        </w:rPr>
        <w:t xml:space="preserve">1. </w:t>
      </w:r>
      <w:r>
        <w:rPr>
          <w:color w:val="auto"/>
          <w:sz w:val="24"/>
          <w:highlight w:val="none"/>
        </w:rPr>
        <w:t>对招标文件中的所有商务、技术要求，除本表所列明的所有偏离外，均视作供应商已对之理解和响应。此表中若无任何文字说明，内容为空白的，</w:t>
      </w:r>
      <w:r>
        <w:rPr>
          <w:b/>
          <w:color w:val="auto"/>
          <w:sz w:val="24"/>
          <w:highlight w:val="none"/>
        </w:rPr>
        <w:t>投标无效。</w:t>
      </w:r>
    </w:p>
    <w:p w14:paraId="3ECFB4D7">
      <w:pPr>
        <w:tabs>
          <w:tab w:val="left" w:pos="1800"/>
          <w:tab w:val="left" w:pos="5580"/>
        </w:tabs>
        <w:jc w:val="left"/>
        <w:rPr>
          <w:rFonts w:hint="eastAsia"/>
          <w:color w:val="auto"/>
          <w:highlight w:val="none"/>
        </w:rPr>
      </w:pPr>
      <w:r>
        <w:rPr>
          <w:color w:val="auto"/>
          <w:sz w:val="24"/>
          <w:highlight w:val="none"/>
        </w:rPr>
        <w:t>2.“偏离情况”列应</w:t>
      </w:r>
      <w:r>
        <w:rPr>
          <w:color w:val="auto"/>
          <w:sz w:val="24"/>
          <w:highlight w:val="none"/>
        </w:rPr>
        <w:t>据实</w:t>
      </w:r>
      <w:r>
        <w:rPr>
          <w:color w:val="auto"/>
          <w:sz w:val="24"/>
          <w:highlight w:val="none"/>
        </w:rPr>
        <w:t>填写“正偏离”或“负偏离”。</w:t>
      </w:r>
      <w:r>
        <w:rPr>
          <w:rFonts w:hint="eastAsia"/>
          <w:color w:val="auto"/>
          <w:highlight w:val="none"/>
        </w:rPr>
        <w:t>如对招标文件中的所有商务、技术要求均不存在偏离情况，可不一一列示，在“偏离情况”列填写“全部响应，无偏离”。</w:t>
      </w:r>
    </w:p>
    <w:p w14:paraId="491B0B88">
      <w:pPr>
        <w:tabs>
          <w:tab w:val="left" w:pos="1800"/>
          <w:tab w:val="left" w:pos="5580"/>
        </w:tabs>
        <w:jc w:val="left"/>
        <w:rPr>
          <w:color w:val="auto"/>
          <w:sz w:val="24"/>
          <w:highlight w:val="none"/>
        </w:rPr>
      </w:pPr>
    </w:p>
    <w:p w14:paraId="0B5163E9">
      <w:pPr>
        <w:tabs>
          <w:tab w:val="left" w:pos="1800"/>
          <w:tab w:val="left" w:pos="5580"/>
        </w:tabs>
        <w:jc w:val="left"/>
        <w:rPr>
          <w:color w:val="auto"/>
          <w:sz w:val="24"/>
          <w:highlight w:val="none"/>
        </w:rPr>
      </w:pPr>
    </w:p>
    <w:p w14:paraId="4C72A514">
      <w:pPr>
        <w:rPr>
          <w:color w:val="auto"/>
          <w:sz w:val="24"/>
          <w:szCs w:val="20"/>
          <w:highlight w:val="none"/>
        </w:rPr>
      </w:pPr>
    </w:p>
    <w:p w14:paraId="6533DC6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19A9FE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E5039B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9A1651F">
      <w:pPr>
        <w:tabs>
          <w:tab w:val="left" w:pos="4860"/>
        </w:tabs>
        <w:spacing w:line="588" w:lineRule="exact"/>
        <w:ind w:right="1560" w:firstLine="480" w:firstLineChars="200"/>
        <w:jc w:val="center"/>
        <w:rPr>
          <w:rFonts w:ascii="宋体" w:hAnsi="宋体" w:cs="宋体"/>
          <w:color w:val="auto"/>
          <w:spacing w:val="6"/>
          <w:sz w:val="24"/>
          <w:highlight w:val="none"/>
        </w:rPr>
      </w:pPr>
      <w:r>
        <w:rPr>
          <w:color w:val="auto"/>
          <w:sz w:val="24"/>
          <w:szCs w:val="20"/>
          <w:highlight w:val="none"/>
        </w:rPr>
        <w:br w:type="page"/>
      </w:r>
    </w:p>
    <w:p w14:paraId="303AE7DA">
      <w:pPr>
        <w:pStyle w:val="25"/>
        <w:spacing w:line="360" w:lineRule="auto"/>
        <w:ind w:left="1029" w:hanging="1029" w:hangingChars="490"/>
        <w:outlineLvl w:val="2"/>
        <w:rPr>
          <w:rFonts w:hint="default" w:ascii="华文中宋" w:hAnsi="华文中宋" w:eastAsia="华文中宋" w:cs="Arial"/>
          <w:color w:val="auto"/>
          <w:highlight w:val="none"/>
          <w:u w:val="single"/>
        </w:rPr>
        <w:sectPr>
          <w:type w:val="continuous"/>
          <w:pgSz w:w="11906" w:h="16838"/>
          <w:pgMar w:top="1417" w:right="1134" w:bottom="1417" w:left="1701" w:header="851" w:footer="850" w:gutter="0"/>
          <w:pgNumType w:fmt="decimal"/>
          <w:cols w:space="720" w:num="1"/>
          <w:docGrid w:type="lines" w:linePitch="312" w:charSpace="0"/>
        </w:sectPr>
      </w:pPr>
      <w:bookmarkStart w:id="968" w:name="_Toc182802973"/>
      <w:bookmarkStart w:id="969" w:name="_Toc181326029"/>
      <w:bookmarkStart w:id="970" w:name="_Toc201995956"/>
      <w:bookmarkStart w:id="971" w:name="_Toc182205196"/>
      <w:bookmarkStart w:id="972" w:name="_Toc205612717"/>
      <w:bookmarkStart w:id="973" w:name="_Toc202069434"/>
      <w:bookmarkStart w:id="974" w:name="_Toc181864909"/>
      <w:bookmarkStart w:id="975" w:name="_Toc182205339"/>
      <w:bookmarkStart w:id="976" w:name="_Toc194883194"/>
      <w:bookmarkStart w:id="977" w:name="_Toc194888468"/>
      <w:bookmarkStart w:id="978" w:name="_Toc181326162"/>
      <w:bookmarkStart w:id="979" w:name="_Toc181504485"/>
      <w:bookmarkStart w:id="980" w:name="_Toc205612646"/>
      <w:bookmarkStart w:id="981" w:name="_Toc201995952"/>
      <w:bookmarkStart w:id="982" w:name="_Toc202069430"/>
      <w:bookmarkStart w:id="983" w:name="_Toc287280329"/>
      <w:bookmarkStart w:id="984" w:name="_Toc32356"/>
      <w:bookmarkStart w:id="985" w:name="_Toc54885221"/>
      <w:bookmarkStart w:id="986" w:name="_Toc4084"/>
      <w:bookmarkStart w:id="987" w:name="_Toc205612713"/>
      <w:bookmarkStart w:id="988" w:name="_Toc287280580"/>
      <w:bookmarkStart w:id="989" w:name="_Toc194888463"/>
      <w:bookmarkStart w:id="990" w:name="_Toc205612642"/>
      <w:bookmarkStart w:id="991" w:name="_Toc182802966"/>
      <w:bookmarkStart w:id="992" w:name="_Toc883"/>
      <w:bookmarkStart w:id="993" w:name="_Toc20201"/>
      <w:bookmarkStart w:id="994" w:name="_Toc194883189"/>
      <w:bookmarkStart w:id="995" w:name="_Toc373513395"/>
    </w:p>
    <w:bookmarkEnd w:id="968"/>
    <w:bookmarkEnd w:id="969"/>
    <w:bookmarkEnd w:id="970"/>
    <w:bookmarkEnd w:id="971"/>
    <w:bookmarkEnd w:id="972"/>
    <w:bookmarkEnd w:id="973"/>
    <w:bookmarkEnd w:id="974"/>
    <w:bookmarkEnd w:id="975"/>
    <w:bookmarkEnd w:id="976"/>
    <w:bookmarkEnd w:id="977"/>
    <w:bookmarkEnd w:id="978"/>
    <w:bookmarkEnd w:id="979"/>
    <w:bookmarkEnd w:id="980"/>
    <w:p w14:paraId="280777BE">
      <w:pPr>
        <w:spacing w:line="408" w:lineRule="auto"/>
        <w:jc w:val="center"/>
        <w:outlineLvl w:val="1"/>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7招标文件要求提供或投标人认为应附的其他材料</w:t>
      </w:r>
    </w:p>
    <w:p w14:paraId="13127851">
      <w:pPr>
        <w:jc w:val="cente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7-1 供应商信息采集表</w:t>
      </w:r>
    </w:p>
    <w:p w14:paraId="497C76D9">
      <w:pPr>
        <w:rPr>
          <w:rFonts w:hint="eastAsia" w:ascii="宋体" w:hAnsi="宋体" w:cs="宋体"/>
          <w:b w:val="0"/>
          <w:bCs/>
          <w:color w:val="auto"/>
          <w:sz w:val="24"/>
          <w:highlight w:val="none"/>
          <w:lang w:val="en-US" w:eastAsia="zh-CN"/>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6"/>
        <w:gridCol w:w="3096"/>
        <w:gridCol w:w="3096"/>
      </w:tblGrid>
      <w:tr w14:paraId="015A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96" w:type="dxa"/>
          </w:tcPr>
          <w:p w14:paraId="52A52A21">
            <w:pPr>
              <w:rPr>
                <w:rFonts w:hint="eastAsia" w:ascii="宋体" w:hAnsi="宋体" w:cs="宋体"/>
                <w:b w:val="0"/>
                <w:bCs/>
                <w:color w:val="auto"/>
                <w:sz w:val="24"/>
                <w:highlight w:val="none"/>
                <w:vertAlign w:val="baseline"/>
                <w:lang w:val="en-US" w:eastAsia="zh-CN"/>
              </w:rPr>
            </w:pPr>
            <w:r>
              <w:rPr>
                <w:rFonts w:hint="eastAsia" w:ascii="宋体" w:hAnsi="宋体" w:cs="宋体"/>
                <w:b w:val="0"/>
                <w:bCs/>
                <w:color w:val="auto"/>
                <w:sz w:val="24"/>
                <w:highlight w:val="none"/>
                <w:lang w:val="en-US" w:eastAsia="zh-CN"/>
              </w:rPr>
              <w:t>供应商名称</w:t>
            </w:r>
          </w:p>
        </w:tc>
        <w:tc>
          <w:tcPr>
            <w:tcW w:w="3096" w:type="dxa"/>
          </w:tcPr>
          <w:p w14:paraId="65933277">
            <w:pPr>
              <w:rPr>
                <w:rFonts w:hint="eastAsia" w:ascii="宋体" w:hAnsi="宋体" w:cs="宋体"/>
                <w:b w:val="0"/>
                <w:bCs/>
                <w:color w:val="auto"/>
                <w:sz w:val="24"/>
                <w:highlight w:val="none"/>
                <w:vertAlign w:val="baseline"/>
                <w:lang w:val="en-US" w:eastAsia="zh-CN"/>
              </w:rPr>
            </w:pPr>
            <w:r>
              <w:rPr>
                <w:rFonts w:hint="eastAsia" w:ascii="宋体" w:hAnsi="宋体" w:cs="宋体"/>
                <w:b w:val="0"/>
                <w:bCs/>
                <w:color w:val="auto"/>
                <w:sz w:val="24"/>
                <w:highlight w:val="none"/>
                <w:lang w:val="en-US" w:eastAsia="zh-CN"/>
              </w:rPr>
              <w:t>供应商所属性别</w:t>
            </w:r>
          </w:p>
        </w:tc>
        <w:tc>
          <w:tcPr>
            <w:tcW w:w="3096" w:type="dxa"/>
          </w:tcPr>
          <w:p w14:paraId="18B8CA88">
            <w:pPr>
              <w:rPr>
                <w:rFonts w:hint="eastAsia" w:ascii="宋体" w:hAnsi="宋体" w:cs="宋体"/>
                <w:b w:val="0"/>
                <w:bCs/>
                <w:color w:val="auto"/>
                <w:sz w:val="24"/>
                <w:highlight w:val="none"/>
                <w:vertAlign w:val="baseline"/>
                <w:lang w:val="en-US" w:eastAsia="zh-CN"/>
              </w:rPr>
            </w:pPr>
            <w:r>
              <w:rPr>
                <w:rFonts w:hint="eastAsia" w:ascii="宋体" w:hAnsi="宋体" w:cs="宋体"/>
                <w:b w:val="0"/>
                <w:bCs/>
                <w:color w:val="auto"/>
                <w:sz w:val="24"/>
                <w:highlight w:val="none"/>
                <w:lang w:val="en-US" w:eastAsia="zh-CN"/>
              </w:rPr>
              <w:t>外商投资类型</w:t>
            </w:r>
          </w:p>
        </w:tc>
      </w:tr>
      <w:tr w14:paraId="0ADB6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6B155340">
            <w:pPr>
              <w:rPr>
                <w:rFonts w:hint="eastAsia" w:ascii="宋体" w:hAnsi="宋体" w:cs="宋体"/>
                <w:b w:val="0"/>
                <w:bCs/>
                <w:color w:val="auto"/>
                <w:sz w:val="24"/>
                <w:highlight w:val="none"/>
                <w:vertAlign w:val="baseline"/>
                <w:lang w:val="en-US" w:eastAsia="zh-CN"/>
              </w:rPr>
            </w:pPr>
          </w:p>
        </w:tc>
        <w:tc>
          <w:tcPr>
            <w:tcW w:w="3096" w:type="dxa"/>
          </w:tcPr>
          <w:p w14:paraId="4EEBAD39">
            <w:pPr>
              <w:rPr>
                <w:rFonts w:hint="eastAsia" w:ascii="宋体" w:hAnsi="宋体" w:cs="宋体"/>
                <w:b w:val="0"/>
                <w:bCs/>
                <w:color w:val="auto"/>
                <w:sz w:val="24"/>
                <w:highlight w:val="none"/>
                <w:vertAlign w:val="baseline"/>
                <w:lang w:val="en-US" w:eastAsia="zh-CN"/>
              </w:rPr>
            </w:pPr>
          </w:p>
        </w:tc>
        <w:tc>
          <w:tcPr>
            <w:tcW w:w="3096" w:type="dxa"/>
          </w:tcPr>
          <w:p w14:paraId="79EEDEEF">
            <w:pPr>
              <w:rPr>
                <w:rFonts w:hint="eastAsia" w:ascii="宋体" w:hAnsi="宋体" w:cs="宋体"/>
                <w:b w:val="0"/>
                <w:bCs/>
                <w:color w:val="auto"/>
                <w:sz w:val="24"/>
                <w:highlight w:val="none"/>
                <w:vertAlign w:val="baseline"/>
                <w:lang w:val="en-US" w:eastAsia="zh-CN"/>
              </w:rPr>
            </w:pPr>
          </w:p>
        </w:tc>
      </w:tr>
      <w:tr w14:paraId="7E34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5BC4441B">
            <w:pPr>
              <w:rPr>
                <w:rFonts w:hint="eastAsia" w:ascii="宋体" w:hAnsi="宋体" w:cs="宋体"/>
                <w:b w:val="0"/>
                <w:bCs/>
                <w:color w:val="auto"/>
                <w:sz w:val="24"/>
                <w:highlight w:val="none"/>
                <w:vertAlign w:val="baseline"/>
                <w:lang w:val="en-US" w:eastAsia="zh-CN"/>
              </w:rPr>
            </w:pPr>
          </w:p>
        </w:tc>
        <w:tc>
          <w:tcPr>
            <w:tcW w:w="3096" w:type="dxa"/>
          </w:tcPr>
          <w:p w14:paraId="0C8FC058">
            <w:pPr>
              <w:rPr>
                <w:rFonts w:hint="eastAsia" w:ascii="宋体" w:hAnsi="宋体" w:cs="宋体"/>
                <w:b w:val="0"/>
                <w:bCs/>
                <w:color w:val="auto"/>
                <w:sz w:val="24"/>
                <w:highlight w:val="none"/>
                <w:vertAlign w:val="baseline"/>
                <w:lang w:val="en-US" w:eastAsia="zh-CN"/>
              </w:rPr>
            </w:pPr>
          </w:p>
        </w:tc>
        <w:tc>
          <w:tcPr>
            <w:tcW w:w="3096" w:type="dxa"/>
          </w:tcPr>
          <w:p w14:paraId="7273A2C9">
            <w:pPr>
              <w:rPr>
                <w:rFonts w:hint="eastAsia" w:ascii="宋体" w:hAnsi="宋体" w:cs="宋体"/>
                <w:b w:val="0"/>
                <w:bCs/>
                <w:color w:val="auto"/>
                <w:sz w:val="24"/>
                <w:highlight w:val="none"/>
                <w:vertAlign w:val="baseline"/>
                <w:lang w:val="en-US" w:eastAsia="zh-CN"/>
              </w:rPr>
            </w:pPr>
          </w:p>
        </w:tc>
      </w:tr>
      <w:tr w14:paraId="5F1E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0AEECF95">
            <w:pPr>
              <w:rPr>
                <w:rFonts w:hint="eastAsia" w:ascii="宋体" w:hAnsi="宋体" w:cs="宋体"/>
                <w:b w:val="0"/>
                <w:bCs/>
                <w:color w:val="auto"/>
                <w:sz w:val="24"/>
                <w:highlight w:val="none"/>
                <w:vertAlign w:val="baseline"/>
                <w:lang w:val="en-US" w:eastAsia="zh-CN"/>
              </w:rPr>
            </w:pPr>
          </w:p>
        </w:tc>
        <w:tc>
          <w:tcPr>
            <w:tcW w:w="3096" w:type="dxa"/>
          </w:tcPr>
          <w:p w14:paraId="700B5672">
            <w:pPr>
              <w:rPr>
                <w:rFonts w:hint="eastAsia" w:ascii="宋体" w:hAnsi="宋体" w:cs="宋体"/>
                <w:b w:val="0"/>
                <w:bCs/>
                <w:color w:val="auto"/>
                <w:sz w:val="24"/>
                <w:highlight w:val="none"/>
                <w:vertAlign w:val="baseline"/>
                <w:lang w:val="en-US" w:eastAsia="zh-CN"/>
              </w:rPr>
            </w:pPr>
          </w:p>
        </w:tc>
        <w:tc>
          <w:tcPr>
            <w:tcW w:w="3096" w:type="dxa"/>
          </w:tcPr>
          <w:p w14:paraId="43000F2C">
            <w:pPr>
              <w:rPr>
                <w:rFonts w:hint="eastAsia" w:ascii="宋体" w:hAnsi="宋体" w:cs="宋体"/>
                <w:b w:val="0"/>
                <w:bCs/>
                <w:color w:val="auto"/>
                <w:sz w:val="24"/>
                <w:highlight w:val="none"/>
                <w:vertAlign w:val="baseline"/>
                <w:lang w:val="en-US" w:eastAsia="zh-CN"/>
              </w:rPr>
            </w:pPr>
          </w:p>
        </w:tc>
      </w:tr>
      <w:tr w14:paraId="7D47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tcPr>
          <w:p w14:paraId="2F7C267F">
            <w:pPr>
              <w:rPr>
                <w:rFonts w:hint="eastAsia" w:ascii="宋体" w:hAnsi="宋体" w:cs="宋体"/>
                <w:b w:val="0"/>
                <w:bCs/>
                <w:color w:val="auto"/>
                <w:sz w:val="24"/>
                <w:highlight w:val="none"/>
                <w:vertAlign w:val="baseline"/>
                <w:lang w:val="en-US" w:eastAsia="zh-CN"/>
              </w:rPr>
            </w:pPr>
          </w:p>
        </w:tc>
        <w:tc>
          <w:tcPr>
            <w:tcW w:w="3096" w:type="dxa"/>
          </w:tcPr>
          <w:p w14:paraId="1FD6EA13">
            <w:pPr>
              <w:rPr>
                <w:rFonts w:hint="eastAsia" w:ascii="宋体" w:hAnsi="宋体" w:cs="宋体"/>
                <w:b w:val="0"/>
                <w:bCs/>
                <w:color w:val="auto"/>
                <w:sz w:val="24"/>
                <w:highlight w:val="none"/>
                <w:vertAlign w:val="baseline"/>
                <w:lang w:val="en-US" w:eastAsia="zh-CN"/>
              </w:rPr>
            </w:pPr>
          </w:p>
        </w:tc>
        <w:tc>
          <w:tcPr>
            <w:tcW w:w="3096" w:type="dxa"/>
          </w:tcPr>
          <w:p w14:paraId="6BEF4FE4">
            <w:pPr>
              <w:rPr>
                <w:rFonts w:hint="eastAsia" w:ascii="宋体" w:hAnsi="宋体" w:cs="宋体"/>
                <w:b w:val="0"/>
                <w:bCs/>
                <w:color w:val="auto"/>
                <w:sz w:val="24"/>
                <w:highlight w:val="none"/>
                <w:vertAlign w:val="baseline"/>
                <w:lang w:val="en-US" w:eastAsia="zh-CN"/>
              </w:rPr>
            </w:pPr>
          </w:p>
        </w:tc>
      </w:tr>
    </w:tbl>
    <w:p w14:paraId="5CFDC698">
      <w:pPr>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  </w:t>
      </w:r>
    </w:p>
    <w:p w14:paraId="504BB9CC">
      <w:pPr>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注：1.供应商如为联合体，则应填写联合体各成员信息。</w:t>
      </w:r>
    </w:p>
    <w:p w14:paraId="1E791580">
      <w:pPr>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2.供应商所属性别请填写“男”或“女”，指拥有供应商 51%以上绝对所有权的性别；</w:t>
      </w:r>
    </w:p>
    <w:p w14:paraId="41C00257">
      <w:pPr>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绝对所有权拥有者可以是一个人，也可以是多人合计计算。</w:t>
      </w:r>
    </w:p>
    <w:p w14:paraId="75BF3799">
      <w:pPr>
        <w:rPr>
          <w:rFonts w:hint="eastAsia" w:ascii="宋体" w:hAnsi="宋体" w:cs="宋体"/>
          <w:b/>
          <w:color w:val="auto"/>
          <w:sz w:val="24"/>
          <w:highlight w:val="none"/>
          <w:lang w:val="en-US" w:eastAsia="zh-CN"/>
        </w:rPr>
      </w:pPr>
      <w:r>
        <w:rPr>
          <w:rFonts w:hint="eastAsia" w:ascii="宋体" w:hAnsi="宋体" w:cs="宋体"/>
          <w:b w:val="0"/>
          <w:bCs/>
          <w:color w:val="auto"/>
          <w:sz w:val="24"/>
          <w:highlight w:val="none"/>
          <w:lang w:val="en-US" w:eastAsia="zh-CN"/>
        </w:rPr>
        <w:t>3.外商投资类型请填写“外商单独投资”、“外商部分投资”或“内资”。</w:t>
      </w:r>
      <w:r>
        <w:rPr>
          <w:rFonts w:hint="eastAsia" w:ascii="宋体" w:hAnsi="宋体" w:cs="宋体"/>
          <w:b/>
          <w:color w:val="auto"/>
          <w:sz w:val="24"/>
          <w:highlight w:val="none"/>
          <w:lang w:val="en-US" w:eastAsia="zh-CN"/>
        </w:rPr>
        <w:br w:type="page"/>
      </w:r>
    </w:p>
    <w:p w14:paraId="6999D2FD">
      <w:pPr>
        <w:adjustRightInd w:val="0"/>
        <w:snapToGrid w:val="0"/>
        <w:spacing w:line="360" w:lineRule="auto"/>
        <w:ind w:firstLine="181" w:firstLineChars="75"/>
        <w:jc w:val="center"/>
        <w:outlineLvl w:val="9"/>
        <w:rPr>
          <w:rFonts w:hint="eastAsia" w:ascii="宋体" w:hAnsi="宋体" w:eastAsia="宋体" w:cs="宋体"/>
          <w:b/>
          <w:color w:val="auto"/>
          <w:sz w:val="24"/>
          <w:szCs w:val="24"/>
          <w:highlight w:val="none"/>
        </w:rPr>
      </w:pP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2</w:t>
      </w:r>
      <w:r>
        <w:rPr>
          <w:rFonts w:hint="eastAsia" w:ascii="宋体" w:hAnsi="宋体" w:eastAsia="宋体" w:cs="宋体"/>
          <w:b/>
          <w:color w:val="auto"/>
          <w:sz w:val="24"/>
          <w:szCs w:val="24"/>
          <w:highlight w:val="none"/>
          <w:lang w:val="en-US" w:eastAsia="zh-CN"/>
        </w:rPr>
        <w:t>招标</w:t>
      </w:r>
      <w:r>
        <w:rPr>
          <w:rFonts w:hint="eastAsia" w:ascii="宋体" w:hAnsi="宋体" w:eastAsia="宋体" w:cs="宋体"/>
          <w:b/>
          <w:color w:val="auto"/>
          <w:sz w:val="24"/>
          <w:szCs w:val="24"/>
          <w:highlight w:val="none"/>
        </w:rPr>
        <w:t>代理服务费承诺书</w:t>
      </w:r>
    </w:p>
    <w:p w14:paraId="787541E6">
      <w:pPr>
        <w:spacing w:line="360" w:lineRule="auto"/>
        <w:ind w:right="281" w:rightChars="134"/>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p>
    <w:p w14:paraId="535E9328">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北京中盛宇工程管理有限公司</w:t>
      </w:r>
      <w:r>
        <w:rPr>
          <w:rFonts w:hint="eastAsia" w:ascii="宋体" w:hAnsi="宋体" w:eastAsia="宋体" w:cs="宋体"/>
          <w:color w:val="auto"/>
          <w:sz w:val="24"/>
          <w:szCs w:val="24"/>
          <w:highlight w:val="none"/>
        </w:rPr>
        <w:t>：</w:t>
      </w:r>
    </w:p>
    <w:p w14:paraId="0C612B7A">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我公司在贵公司组织的</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val="en-US" w:eastAsia="zh-CN"/>
        </w:rPr>
        <w:t>项目编号</w:t>
      </w:r>
      <w:r>
        <w:rPr>
          <w:rFonts w:hint="eastAsia" w:ascii="宋体" w:hAnsi="宋体" w:eastAsia="宋体" w:cs="宋体"/>
          <w:color w:val="auto"/>
          <w:sz w:val="24"/>
          <w:szCs w:val="24"/>
          <w:highlight w:val="none"/>
        </w:rPr>
        <w:t>的招标中若为中标人，我公司保证在领取中标通知书时按招标文件的规定向贵公司支付招标代理服务费。如我公司未按上述承诺支付招标代理服务费，贵公司有权取消我公司的中标资格，由此产生的一切法律后果和责任由我公司承担。</w:t>
      </w:r>
    </w:p>
    <w:p w14:paraId="1DBBFC3C">
      <w:pPr>
        <w:spacing w:line="480" w:lineRule="auto"/>
        <w:rPr>
          <w:rFonts w:hint="eastAsia" w:ascii="宋体" w:hAnsi="宋体" w:eastAsia="宋体" w:cs="宋体"/>
          <w:color w:val="auto"/>
          <w:sz w:val="24"/>
          <w:szCs w:val="24"/>
          <w:highlight w:val="none"/>
        </w:rPr>
      </w:pPr>
    </w:p>
    <w:p w14:paraId="6CC6A504">
      <w:pPr>
        <w:spacing w:line="480" w:lineRule="auto"/>
        <w:rPr>
          <w:rFonts w:hint="eastAsia" w:ascii="宋体" w:hAnsi="宋体" w:eastAsia="宋体" w:cs="宋体"/>
          <w:color w:val="auto"/>
          <w:sz w:val="24"/>
          <w:szCs w:val="24"/>
          <w:highlight w:val="none"/>
        </w:rPr>
      </w:pPr>
    </w:p>
    <w:p w14:paraId="2B90AA40">
      <w:pPr>
        <w:spacing w:line="480" w:lineRule="auto"/>
        <w:rPr>
          <w:rFonts w:hint="eastAsia" w:ascii="宋体" w:hAnsi="宋体" w:eastAsia="宋体" w:cs="宋体"/>
          <w:color w:val="auto"/>
          <w:sz w:val="24"/>
          <w:szCs w:val="24"/>
          <w:highlight w:val="none"/>
        </w:rPr>
      </w:pPr>
    </w:p>
    <w:p w14:paraId="177CFE45">
      <w:pPr>
        <w:spacing w:line="480" w:lineRule="auto"/>
        <w:rPr>
          <w:rFonts w:hint="eastAsia" w:ascii="宋体" w:hAnsi="宋体" w:eastAsia="宋体" w:cs="宋体"/>
          <w:color w:val="auto"/>
          <w:sz w:val="24"/>
          <w:szCs w:val="24"/>
          <w:highlight w:val="none"/>
        </w:rPr>
      </w:pPr>
    </w:p>
    <w:p w14:paraId="6D7E8707">
      <w:pPr>
        <w:spacing w:line="480" w:lineRule="auto"/>
        <w:rPr>
          <w:rFonts w:hint="eastAsia" w:ascii="宋体" w:hAnsi="宋体" w:eastAsia="宋体" w:cs="宋体"/>
          <w:color w:val="auto"/>
          <w:sz w:val="24"/>
          <w:szCs w:val="24"/>
          <w:highlight w:val="none"/>
        </w:rPr>
      </w:pPr>
    </w:p>
    <w:p w14:paraId="31983B34">
      <w:pPr>
        <w:spacing w:line="480" w:lineRule="auto"/>
        <w:rPr>
          <w:rFonts w:hint="eastAsia" w:ascii="宋体" w:hAnsi="宋体" w:eastAsia="宋体" w:cs="宋体"/>
          <w:color w:val="auto"/>
          <w:sz w:val="24"/>
          <w:szCs w:val="24"/>
          <w:highlight w:val="none"/>
        </w:rPr>
      </w:pPr>
    </w:p>
    <w:p w14:paraId="66794AA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E53EB8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A99608F">
      <w:pPr>
        <w:spacing w:line="408" w:lineRule="auto"/>
        <w:jc w:val="center"/>
        <w:outlineLvl w:val="1"/>
        <w:rPr>
          <w:rFonts w:hint="eastAsia" w:ascii="宋体" w:hAnsi="宋体" w:cs="宋体"/>
          <w:b/>
          <w:color w:val="auto"/>
          <w:sz w:val="24"/>
          <w:highlight w:val="none"/>
          <w:lang w:val="en-US" w:eastAsia="zh-CN"/>
        </w:rPr>
      </w:pPr>
    </w:p>
    <w:p w14:paraId="2DD90647">
      <w:p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br w:type="page"/>
      </w:r>
    </w:p>
    <w:p w14:paraId="6BC69BCA">
      <w:pPr>
        <w:pStyle w:val="25"/>
        <w:spacing w:line="360" w:lineRule="auto"/>
        <w:ind w:left="1176" w:hanging="1181" w:hangingChars="490"/>
        <w:jc w:val="center"/>
        <w:outlineLvl w:val="2"/>
        <w:rPr>
          <w:rFonts w:hint="default" w:ascii="华文中宋" w:hAnsi="华文中宋" w:eastAsia="华文中宋" w:cs="Arial"/>
          <w:bCs/>
          <w:color w:val="auto"/>
          <w:sz w:val="24"/>
          <w:highlight w:val="none"/>
        </w:rPr>
      </w:pPr>
      <w:r>
        <w:rPr>
          <w:rFonts w:hint="eastAsia" w:hAnsi="宋体" w:cs="宋体"/>
          <w:b/>
          <w:color w:val="auto"/>
          <w:sz w:val="24"/>
          <w:highlight w:val="none"/>
          <w:lang w:val="en-US" w:eastAsia="zh-CN"/>
        </w:rPr>
        <w:t>7</w:t>
      </w:r>
      <w:r>
        <w:rPr>
          <w:rFonts w:hint="eastAsia" w:ascii="宋体" w:hAnsi="宋体" w:cs="宋体"/>
          <w:b/>
          <w:color w:val="auto"/>
          <w:sz w:val="24"/>
          <w:highlight w:val="none"/>
          <w:lang w:val="en-US" w:eastAsia="zh-CN"/>
        </w:rPr>
        <w:t>-</w:t>
      </w:r>
      <w:bookmarkStart w:id="996" w:name="_Toc50110001"/>
      <w:bookmarkStart w:id="997" w:name="_Toc25227"/>
      <w:r>
        <w:rPr>
          <w:rFonts w:hint="eastAsia" w:hAnsi="宋体" w:cs="宋体"/>
          <w:b/>
          <w:color w:val="auto"/>
          <w:sz w:val="24"/>
          <w:highlight w:val="none"/>
          <w:lang w:val="en-US" w:eastAsia="zh-CN"/>
        </w:rPr>
        <w:t>3</w:t>
      </w:r>
      <w:r>
        <w:rPr>
          <w:rFonts w:hAnsi="宋体" w:cs="宋体"/>
          <w:bCs/>
          <w:color w:val="auto"/>
          <w:sz w:val="24"/>
          <w:szCs w:val="24"/>
          <w:highlight w:val="none"/>
        </w:rPr>
        <w:t xml:space="preserve">  </w:t>
      </w:r>
      <w:bookmarkEnd w:id="996"/>
      <w:bookmarkEnd w:id="997"/>
      <w:bookmarkStart w:id="998" w:name="_Toc74163783"/>
      <w:bookmarkStart w:id="999" w:name="_Toc74164051"/>
      <w:bookmarkStart w:id="1000" w:name="_Toc73862741"/>
      <w:r>
        <w:rPr>
          <w:rFonts w:hAnsi="宋体" w:cs="Arial"/>
          <w:b/>
          <w:bCs w:val="0"/>
          <w:color w:val="auto"/>
          <w:sz w:val="24"/>
          <w:highlight w:val="none"/>
        </w:rPr>
        <w:t>本项目</w:t>
      </w:r>
      <w:r>
        <w:rPr>
          <w:rFonts w:hAnsi="宋体" w:cs="宋体"/>
          <w:b/>
          <w:bCs w:val="0"/>
          <w:color w:val="auto"/>
          <w:sz w:val="24"/>
          <w:szCs w:val="24"/>
          <w:highlight w:val="none"/>
        </w:rPr>
        <w:t>拟投入的人员配备表</w:t>
      </w:r>
    </w:p>
    <w:p w14:paraId="58AFDC3A">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项目名称：                                            项目编号：</w:t>
      </w:r>
    </w:p>
    <w:tbl>
      <w:tblPr>
        <w:tblStyle w:val="46"/>
        <w:tblW w:w="911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212"/>
        <w:gridCol w:w="1712"/>
        <w:gridCol w:w="1767"/>
        <w:gridCol w:w="1356"/>
        <w:gridCol w:w="1261"/>
        <w:gridCol w:w="907"/>
      </w:tblGrid>
      <w:tr w14:paraId="0BC7F5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902" w:type="dxa"/>
            <w:vAlign w:val="center"/>
          </w:tcPr>
          <w:p w14:paraId="54C7E1EB">
            <w:pPr>
              <w:jc w:val="center"/>
              <w:rPr>
                <w:color w:val="auto"/>
                <w:highlight w:val="none"/>
              </w:rPr>
            </w:pPr>
            <w:r>
              <w:rPr>
                <w:color w:val="auto"/>
                <w:highlight w:val="none"/>
              </w:rPr>
              <w:t>序号</w:t>
            </w:r>
          </w:p>
        </w:tc>
        <w:tc>
          <w:tcPr>
            <w:tcW w:w="1212" w:type="dxa"/>
            <w:vAlign w:val="center"/>
          </w:tcPr>
          <w:p w14:paraId="3375F456">
            <w:pPr>
              <w:jc w:val="center"/>
              <w:rPr>
                <w:color w:val="auto"/>
                <w:highlight w:val="none"/>
              </w:rPr>
            </w:pPr>
            <w:r>
              <w:rPr>
                <w:color w:val="auto"/>
                <w:highlight w:val="none"/>
              </w:rPr>
              <w:t>姓名</w:t>
            </w:r>
          </w:p>
        </w:tc>
        <w:tc>
          <w:tcPr>
            <w:tcW w:w="1712" w:type="dxa"/>
            <w:vAlign w:val="center"/>
          </w:tcPr>
          <w:p w14:paraId="410A5583">
            <w:pPr>
              <w:jc w:val="center"/>
              <w:rPr>
                <w:color w:val="auto"/>
                <w:highlight w:val="none"/>
              </w:rPr>
            </w:pPr>
            <w:r>
              <w:rPr>
                <w:color w:val="auto"/>
                <w:highlight w:val="none"/>
              </w:rPr>
              <w:t>拟在本</w:t>
            </w:r>
            <w:r>
              <w:rPr>
                <w:rFonts w:hint="eastAsia"/>
                <w:color w:val="auto"/>
                <w:highlight w:val="none"/>
              </w:rPr>
              <w:t>项目</w:t>
            </w:r>
            <w:r>
              <w:rPr>
                <w:color w:val="auto"/>
                <w:highlight w:val="none"/>
              </w:rPr>
              <w:t>担任或岗位</w:t>
            </w:r>
          </w:p>
        </w:tc>
        <w:tc>
          <w:tcPr>
            <w:tcW w:w="1767" w:type="dxa"/>
            <w:vAlign w:val="center"/>
          </w:tcPr>
          <w:p w14:paraId="237F8B5C">
            <w:pPr>
              <w:jc w:val="center"/>
              <w:rPr>
                <w:rFonts w:hint="default" w:eastAsia="宋体"/>
                <w:color w:val="auto"/>
                <w:highlight w:val="none"/>
                <w:lang w:val="en-US" w:eastAsia="zh-CN"/>
              </w:rPr>
            </w:pPr>
            <w:r>
              <w:rPr>
                <w:rFonts w:hint="eastAsia"/>
                <w:color w:val="auto"/>
                <w:highlight w:val="none"/>
                <w:lang w:val="en-US" w:eastAsia="zh-CN"/>
              </w:rPr>
              <w:t>年龄</w:t>
            </w:r>
          </w:p>
        </w:tc>
        <w:tc>
          <w:tcPr>
            <w:tcW w:w="1356" w:type="dxa"/>
            <w:vAlign w:val="center"/>
          </w:tcPr>
          <w:p w14:paraId="77602678">
            <w:pPr>
              <w:jc w:val="center"/>
              <w:rPr>
                <w:rFonts w:hint="default"/>
                <w:color w:val="auto"/>
                <w:highlight w:val="none"/>
                <w:lang w:val="en-US" w:eastAsia="zh-CN"/>
              </w:rPr>
            </w:pPr>
            <w:r>
              <w:rPr>
                <w:rFonts w:hint="eastAsia"/>
                <w:color w:val="auto"/>
                <w:highlight w:val="none"/>
                <w:lang w:val="en-US" w:eastAsia="zh-CN"/>
              </w:rPr>
              <w:t>学历</w:t>
            </w:r>
          </w:p>
        </w:tc>
        <w:tc>
          <w:tcPr>
            <w:tcW w:w="1261" w:type="dxa"/>
            <w:vAlign w:val="center"/>
          </w:tcPr>
          <w:p w14:paraId="0E19DE6E">
            <w:pPr>
              <w:jc w:val="center"/>
              <w:rPr>
                <w:color w:val="auto"/>
                <w:highlight w:val="none"/>
              </w:rPr>
            </w:pPr>
            <w:r>
              <w:rPr>
                <w:color w:val="auto"/>
                <w:highlight w:val="none"/>
              </w:rPr>
              <w:t>工作年限</w:t>
            </w:r>
          </w:p>
        </w:tc>
        <w:tc>
          <w:tcPr>
            <w:tcW w:w="907" w:type="dxa"/>
            <w:vAlign w:val="center"/>
          </w:tcPr>
          <w:p w14:paraId="5C979F68">
            <w:pPr>
              <w:jc w:val="center"/>
              <w:rPr>
                <w:color w:val="auto"/>
                <w:highlight w:val="none"/>
              </w:rPr>
            </w:pPr>
            <w:r>
              <w:rPr>
                <w:rFonts w:hint="eastAsia"/>
                <w:color w:val="auto"/>
                <w:highlight w:val="none"/>
              </w:rPr>
              <w:t>备注</w:t>
            </w:r>
          </w:p>
        </w:tc>
      </w:tr>
      <w:tr w14:paraId="3D8F65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2" w:type="dxa"/>
            <w:vAlign w:val="center"/>
          </w:tcPr>
          <w:p w14:paraId="744300D2">
            <w:pPr>
              <w:jc w:val="center"/>
              <w:rPr>
                <w:rFonts w:hint="default" w:eastAsia="宋体"/>
                <w:color w:val="auto"/>
                <w:highlight w:val="none"/>
                <w:lang w:val="en-US" w:eastAsia="zh-CN"/>
              </w:rPr>
            </w:pPr>
          </w:p>
        </w:tc>
        <w:tc>
          <w:tcPr>
            <w:tcW w:w="1212" w:type="dxa"/>
            <w:vAlign w:val="center"/>
          </w:tcPr>
          <w:p w14:paraId="2FB15C1B">
            <w:pPr>
              <w:jc w:val="center"/>
              <w:rPr>
                <w:color w:val="auto"/>
                <w:highlight w:val="none"/>
              </w:rPr>
            </w:pPr>
          </w:p>
        </w:tc>
        <w:tc>
          <w:tcPr>
            <w:tcW w:w="1712" w:type="dxa"/>
            <w:vAlign w:val="center"/>
          </w:tcPr>
          <w:p w14:paraId="7676D281">
            <w:pPr>
              <w:jc w:val="center"/>
              <w:rPr>
                <w:color w:val="auto"/>
                <w:highlight w:val="none"/>
              </w:rPr>
            </w:pPr>
          </w:p>
        </w:tc>
        <w:tc>
          <w:tcPr>
            <w:tcW w:w="1767" w:type="dxa"/>
            <w:vAlign w:val="center"/>
          </w:tcPr>
          <w:p w14:paraId="5B458176">
            <w:pPr>
              <w:jc w:val="center"/>
              <w:rPr>
                <w:rFonts w:hint="eastAsia"/>
                <w:color w:val="auto"/>
                <w:highlight w:val="none"/>
                <w:lang w:val="en-US" w:eastAsia="zh-CN"/>
              </w:rPr>
            </w:pPr>
          </w:p>
        </w:tc>
        <w:tc>
          <w:tcPr>
            <w:tcW w:w="1356" w:type="dxa"/>
            <w:vAlign w:val="center"/>
          </w:tcPr>
          <w:p w14:paraId="04EECC83">
            <w:pPr>
              <w:jc w:val="center"/>
              <w:rPr>
                <w:rFonts w:hint="eastAsia"/>
                <w:color w:val="auto"/>
                <w:highlight w:val="none"/>
                <w:lang w:val="en-US" w:eastAsia="zh-CN"/>
              </w:rPr>
            </w:pPr>
          </w:p>
        </w:tc>
        <w:tc>
          <w:tcPr>
            <w:tcW w:w="1261" w:type="dxa"/>
            <w:vAlign w:val="center"/>
          </w:tcPr>
          <w:p w14:paraId="3A9A2CBB">
            <w:pPr>
              <w:jc w:val="center"/>
              <w:rPr>
                <w:color w:val="auto"/>
                <w:highlight w:val="none"/>
              </w:rPr>
            </w:pPr>
          </w:p>
        </w:tc>
        <w:tc>
          <w:tcPr>
            <w:tcW w:w="907" w:type="dxa"/>
            <w:vAlign w:val="center"/>
          </w:tcPr>
          <w:p w14:paraId="41EA93DD">
            <w:pPr>
              <w:jc w:val="center"/>
              <w:rPr>
                <w:rFonts w:hint="eastAsia"/>
                <w:color w:val="auto"/>
                <w:highlight w:val="none"/>
              </w:rPr>
            </w:pPr>
          </w:p>
        </w:tc>
      </w:tr>
      <w:tr w14:paraId="0B9968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75AD6785">
            <w:pPr>
              <w:jc w:val="center"/>
              <w:rPr>
                <w:color w:val="auto"/>
                <w:highlight w:val="none"/>
              </w:rPr>
            </w:pPr>
          </w:p>
        </w:tc>
        <w:tc>
          <w:tcPr>
            <w:tcW w:w="1212" w:type="dxa"/>
            <w:vAlign w:val="center"/>
          </w:tcPr>
          <w:p w14:paraId="098B2850">
            <w:pPr>
              <w:jc w:val="center"/>
              <w:rPr>
                <w:color w:val="auto"/>
                <w:highlight w:val="none"/>
              </w:rPr>
            </w:pPr>
          </w:p>
        </w:tc>
        <w:tc>
          <w:tcPr>
            <w:tcW w:w="1712" w:type="dxa"/>
            <w:vAlign w:val="center"/>
          </w:tcPr>
          <w:p w14:paraId="338A6805">
            <w:pPr>
              <w:jc w:val="center"/>
              <w:rPr>
                <w:color w:val="auto"/>
                <w:highlight w:val="none"/>
              </w:rPr>
            </w:pPr>
          </w:p>
        </w:tc>
        <w:tc>
          <w:tcPr>
            <w:tcW w:w="1767" w:type="dxa"/>
            <w:vAlign w:val="center"/>
          </w:tcPr>
          <w:p w14:paraId="424E3808">
            <w:pPr>
              <w:jc w:val="center"/>
              <w:rPr>
                <w:color w:val="auto"/>
                <w:highlight w:val="none"/>
              </w:rPr>
            </w:pPr>
          </w:p>
        </w:tc>
        <w:tc>
          <w:tcPr>
            <w:tcW w:w="1356" w:type="dxa"/>
            <w:vAlign w:val="center"/>
          </w:tcPr>
          <w:p w14:paraId="038378B8">
            <w:pPr>
              <w:jc w:val="center"/>
              <w:rPr>
                <w:color w:val="auto"/>
                <w:highlight w:val="none"/>
              </w:rPr>
            </w:pPr>
          </w:p>
        </w:tc>
        <w:tc>
          <w:tcPr>
            <w:tcW w:w="1261" w:type="dxa"/>
            <w:vAlign w:val="center"/>
          </w:tcPr>
          <w:p w14:paraId="618019C2">
            <w:pPr>
              <w:jc w:val="center"/>
              <w:rPr>
                <w:color w:val="auto"/>
                <w:highlight w:val="none"/>
              </w:rPr>
            </w:pPr>
          </w:p>
        </w:tc>
        <w:tc>
          <w:tcPr>
            <w:tcW w:w="907" w:type="dxa"/>
            <w:vAlign w:val="center"/>
          </w:tcPr>
          <w:p w14:paraId="06B92D98">
            <w:pPr>
              <w:jc w:val="center"/>
              <w:rPr>
                <w:color w:val="auto"/>
                <w:highlight w:val="none"/>
              </w:rPr>
            </w:pPr>
          </w:p>
        </w:tc>
      </w:tr>
      <w:tr w14:paraId="0D7CCB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7290B84B">
            <w:pPr>
              <w:jc w:val="center"/>
              <w:rPr>
                <w:color w:val="auto"/>
                <w:highlight w:val="none"/>
              </w:rPr>
            </w:pPr>
          </w:p>
        </w:tc>
        <w:tc>
          <w:tcPr>
            <w:tcW w:w="1212" w:type="dxa"/>
            <w:vAlign w:val="center"/>
          </w:tcPr>
          <w:p w14:paraId="1AD6773F">
            <w:pPr>
              <w:jc w:val="center"/>
              <w:rPr>
                <w:color w:val="auto"/>
                <w:highlight w:val="none"/>
              </w:rPr>
            </w:pPr>
          </w:p>
        </w:tc>
        <w:tc>
          <w:tcPr>
            <w:tcW w:w="1712" w:type="dxa"/>
          </w:tcPr>
          <w:p w14:paraId="64AF4DE8">
            <w:pPr>
              <w:jc w:val="center"/>
              <w:rPr>
                <w:color w:val="auto"/>
                <w:highlight w:val="none"/>
              </w:rPr>
            </w:pPr>
          </w:p>
        </w:tc>
        <w:tc>
          <w:tcPr>
            <w:tcW w:w="1767" w:type="dxa"/>
          </w:tcPr>
          <w:p w14:paraId="6E5E18E7">
            <w:pPr>
              <w:jc w:val="center"/>
              <w:rPr>
                <w:color w:val="auto"/>
                <w:highlight w:val="none"/>
              </w:rPr>
            </w:pPr>
          </w:p>
        </w:tc>
        <w:tc>
          <w:tcPr>
            <w:tcW w:w="1356" w:type="dxa"/>
            <w:vAlign w:val="center"/>
          </w:tcPr>
          <w:p w14:paraId="744E16FC">
            <w:pPr>
              <w:jc w:val="center"/>
              <w:rPr>
                <w:color w:val="auto"/>
                <w:highlight w:val="none"/>
              </w:rPr>
            </w:pPr>
          </w:p>
        </w:tc>
        <w:tc>
          <w:tcPr>
            <w:tcW w:w="1261" w:type="dxa"/>
            <w:vAlign w:val="center"/>
          </w:tcPr>
          <w:p w14:paraId="0AD39669">
            <w:pPr>
              <w:jc w:val="center"/>
              <w:rPr>
                <w:color w:val="auto"/>
                <w:highlight w:val="none"/>
              </w:rPr>
            </w:pPr>
          </w:p>
        </w:tc>
        <w:tc>
          <w:tcPr>
            <w:tcW w:w="907" w:type="dxa"/>
            <w:vAlign w:val="center"/>
          </w:tcPr>
          <w:p w14:paraId="0FE464F0">
            <w:pPr>
              <w:jc w:val="center"/>
              <w:rPr>
                <w:color w:val="auto"/>
                <w:highlight w:val="none"/>
              </w:rPr>
            </w:pPr>
          </w:p>
        </w:tc>
      </w:tr>
      <w:tr w14:paraId="4A478F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4363D1EF">
            <w:pPr>
              <w:jc w:val="center"/>
              <w:rPr>
                <w:color w:val="auto"/>
                <w:highlight w:val="none"/>
              </w:rPr>
            </w:pPr>
          </w:p>
        </w:tc>
        <w:tc>
          <w:tcPr>
            <w:tcW w:w="1212" w:type="dxa"/>
            <w:vAlign w:val="center"/>
          </w:tcPr>
          <w:p w14:paraId="476B2CE8">
            <w:pPr>
              <w:jc w:val="center"/>
              <w:rPr>
                <w:color w:val="auto"/>
                <w:highlight w:val="none"/>
              </w:rPr>
            </w:pPr>
          </w:p>
        </w:tc>
        <w:tc>
          <w:tcPr>
            <w:tcW w:w="1712" w:type="dxa"/>
          </w:tcPr>
          <w:p w14:paraId="6F6BCCF1">
            <w:pPr>
              <w:jc w:val="center"/>
              <w:rPr>
                <w:color w:val="auto"/>
                <w:highlight w:val="none"/>
              </w:rPr>
            </w:pPr>
          </w:p>
        </w:tc>
        <w:tc>
          <w:tcPr>
            <w:tcW w:w="1767" w:type="dxa"/>
          </w:tcPr>
          <w:p w14:paraId="0E0AC305">
            <w:pPr>
              <w:jc w:val="center"/>
              <w:rPr>
                <w:color w:val="auto"/>
                <w:highlight w:val="none"/>
              </w:rPr>
            </w:pPr>
          </w:p>
        </w:tc>
        <w:tc>
          <w:tcPr>
            <w:tcW w:w="1356" w:type="dxa"/>
            <w:vAlign w:val="center"/>
          </w:tcPr>
          <w:p w14:paraId="3DEECDCF">
            <w:pPr>
              <w:jc w:val="center"/>
              <w:rPr>
                <w:color w:val="auto"/>
                <w:highlight w:val="none"/>
              </w:rPr>
            </w:pPr>
          </w:p>
        </w:tc>
        <w:tc>
          <w:tcPr>
            <w:tcW w:w="1261" w:type="dxa"/>
            <w:vAlign w:val="center"/>
          </w:tcPr>
          <w:p w14:paraId="7FB9D7F7">
            <w:pPr>
              <w:jc w:val="center"/>
              <w:rPr>
                <w:color w:val="auto"/>
                <w:highlight w:val="none"/>
              </w:rPr>
            </w:pPr>
          </w:p>
        </w:tc>
        <w:tc>
          <w:tcPr>
            <w:tcW w:w="907" w:type="dxa"/>
            <w:vAlign w:val="center"/>
          </w:tcPr>
          <w:p w14:paraId="608054CF">
            <w:pPr>
              <w:jc w:val="center"/>
              <w:rPr>
                <w:color w:val="auto"/>
                <w:highlight w:val="none"/>
              </w:rPr>
            </w:pPr>
          </w:p>
        </w:tc>
      </w:tr>
      <w:tr w14:paraId="53EA0C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78218C15">
            <w:pPr>
              <w:jc w:val="center"/>
              <w:rPr>
                <w:color w:val="auto"/>
                <w:highlight w:val="none"/>
              </w:rPr>
            </w:pPr>
          </w:p>
        </w:tc>
        <w:tc>
          <w:tcPr>
            <w:tcW w:w="1212" w:type="dxa"/>
            <w:vAlign w:val="center"/>
          </w:tcPr>
          <w:p w14:paraId="47199696">
            <w:pPr>
              <w:jc w:val="center"/>
              <w:rPr>
                <w:color w:val="auto"/>
                <w:highlight w:val="none"/>
              </w:rPr>
            </w:pPr>
          </w:p>
        </w:tc>
        <w:tc>
          <w:tcPr>
            <w:tcW w:w="1712" w:type="dxa"/>
          </w:tcPr>
          <w:p w14:paraId="5F55B546">
            <w:pPr>
              <w:jc w:val="center"/>
              <w:rPr>
                <w:color w:val="auto"/>
                <w:highlight w:val="none"/>
              </w:rPr>
            </w:pPr>
          </w:p>
        </w:tc>
        <w:tc>
          <w:tcPr>
            <w:tcW w:w="1767" w:type="dxa"/>
          </w:tcPr>
          <w:p w14:paraId="0BE48741">
            <w:pPr>
              <w:jc w:val="center"/>
              <w:rPr>
                <w:color w:val="auto"/>
                <w:highlight w:val="none"/>
              </w:rPr>
            </w:pPr>
          </w:p>
        </w:tc>
        <w:tc>
          <w:tcPr>
            <w:tcW w:w="1356" w:type="dxa"/>
            <w:vAlign w:val="center"/>
          </w:tcPr>
          <w:p w14:paraId="2F7CF546">
            <w:pPr>
              <w:jc w:val="center"/>
              <w:rPr>
                <w:color w:val="auto"/>
                <w:highlight w:val="none"/>
              </w:rPr>
            </w:pPr>
          </w:p>
        </w:tc>
        <w:tc>
          <w:tcPr>
            <w:tcW w:w="1261" w:type="dxa"/>
            <w:vAlign w:val="center"/>
          </w:tcPr>
          <w:p w14:paraId="21CDAB7C">
            <w:pPr>
              <w:jc w:val="center"/>
              <w:rPr>
                <w:color w:val="auto"/>
                <w:highlight w:val="none"/>
              </w:rPr>
            </w:pPr>
          </w:p>
        </w:tc>
        <w:tc>
          <w:tcPr>
            <w:tcW w:w="907" w:type="dxa"/>
            <w:vAlign w:val="center"/>
          </w:tcPr>
          <w:p w14:paraId="2D667E52">
            <w:pPr>
              <w:jc w:val="center"/>
              <w:rPr>
                <w:color w:val="auto"/>
                <w:highlight w:val="none"/>
              </w:rPr>
            </w:pPr>
          </w:p>
        </w:tc>
      </w:tr>
      <w:tr w14:paraId="75FC7C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2AE2F0B8">
            <w:pPr>
              <w:jc w:val="center"/>
              <w:rPr>
                <w:color w:val="auto"/>
                <w:highlight w:val="none"/>
              </w:rPr>
            </w:pPr>
          </w:p>
        </w:tc>
        <w:tc>
          <w:tcPr>
            <w:tcW w:w="1212" w:type="dxa"/>
            <w:vAlign w:val="center"/>
          </w:tcPr>
          <w:p w14:paraId="490F0371">
            <w:pPr>
              <w:jc w:val="center"/>
              <w:rPr>
                <w:color w:val="auto"/>
                <w:highlight w:val="none"/>
              </w:rPr>
            </w:pPr>
          </w:p>
        </w:tc>
        <w:tc>
          <w:tcPr>
            <w:tcW w:w="1712" w:type="dxa"/>
          </w:tcPr>
          <w:p w14:paraId="5CB48E18">
            <w:pPr>
              <w:jc w:val="center"/>
              <w:rPr>
                <w:color w:val="auto"/>
                <w:highlight w:val="none"/>
              </w:rPr>
            </w:pPr>
          </w:p>
        </w:tc>
        <w:tc>
          <w:tcPr>
            <w:tcW w:w="1767" w:type="dxa"/>
          </w:tcPr>
          <w:p w14:paraId="41449145">
            <w:pPr>
              <w:jc w:val="center"/>
              <w:rPr>
                <w:color w:val="auto"/>
                <w:highlight w:val="none"/>
              </w:rPr>
            </w:pPr>
          </w:p>
        </w:tc>
        <w:tc>
          <w:tcPr>
            <w:tcW w:w="1356" w:type="dxa"/>
            <w:vAlign w:val="center"/>
          </w:tcPr>
          <w:p w14:paraId="085667F7">
            <w:pPr>
              <w:jc w:val="center"/>
              <w:rPr>
                <w:color w:val="auto"/>
                <w:highlight w:val="none"/>
              </w:rPr>
            </w:pPr>
          </w:p>
        </w:tc>
        <w:tc>
          <w:tcPr>
            <w:tcW w:w="1261" w:type="dxa"/>
            <w:vAlign w:val="center"/>
          </w:tcPr>
          <w:p w14:paraId="13832975">
            <w:pPr>
              <w:jc w:val="center"/>
              <w:rPr>
                <w:color w:val="auto"/>
                <w:highlight w:val="none"/>
              </w:rPr>
            </w:pPr>
          </w:p>
        </w:tc>
        <w:tc>
          <w:tcPr>
            <w:tcW w:w="907" w:type="dxa"/>
            <w:vAlign w:val="center"/>
          </w:tcPr>
          <w:p w14:paraId="5D42714E">
            <w:pPr>
              <w:jc w:val="center"/>
              <w:rPr>
                <w:color w:val="auto"/>
                <w:highlight w:val="none"/>
              </w:rPr>
            </w:pPr>
          </w:p>
        </w:tc>
      </w:tr>
      <w:tr w14:paraId="370223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0292E793">
            <w:pPr>
              <w:jc w:val="center"/>
              <w:rPr>
                <w:color w:val="auto"/>
                <w:highlight w:val="none"/>
              </w:rPr>
            </w:pPr>
          </w:p>
        </w:tc>
        <w:tc>
          <w:tcPr>
            <w:tcW w:w="1212" w:type="dxa"/>
            <w:vAlign w:val="center"/>
          </w:tcPr>
          <w:p w14:paraId="0D6D656B">
            <w:pPr>
              <w:jc w:val="center"/>
              <w:rPr>
                <w:color w:val="auto"/>
                <w:highlight w:val="none"/>
              </w:rPr>
            </w:pPr>
          </w:p>
        </w:tc>
        <w:tc>
          <w:tcPr>
            <w:tcW w:w="1712" w:type="dxa"/>
          </w:tcPr>
          <w:p w14:paraId="4B858F26">
            <w:pPr>
              <w:jc w:val="center"/>
              <w:rPr>
                <w:color w:val="auto"/>
                <w:highlight w:val="none"/>
              </w:rPr>
            </w:pPr>
          </w:p>
        </w:tc>
        <w:tc>
          <w:tcPr>
            <w:tcW w:w="1767" w:type="dxa"/>
          </w:tcPr>
          <w:p w14:paraId="34332705">
            <w:pPr>
              <w:jc w:val="center"/>
              <w:rPr>
                <w:color w:val="auto"/>
                <w:highlight w:val="none"/>
              </w:rPr>
            </w:pPr>
          </w:p>
        </w:tc>
        <w:tc>
          <w:tcPr>
            <w:tcW w:w="1356" w:type="dxa"/>
            <w:vAlign w:val="center"/>
          </w:tcPr>
          <w:p w14:paraId="6DF1860C">
            <w:pPr>
              <w:jc w:val="center"/>
              <w:rPr>
                <w:color w:val="auto"/>
                <w:highlight w:val="none"/>
              </w:rPr>
            </w:pPr>
          </w:p>
        </w:tc>
        <w:tc>
          <w:tcPr>
            <w:tcW w:w="1261" w:type="dxa"/>
            <w:vAlign w:val="center"/>
          </w:tcPr>
          <w:p w14:paraId="28603776">
            <w:pPr>
              <w:jc w:val="center"/>
              <w:rPr>
                <w:color w:val="auto"/>
                <w:highlight w:val="none"/>
              </w:rPr>
            </w:pPr>
          </w:p>
        </w:tc>
        <w:tc>
          <w:tcPr>
            <w:tcW w:w="907" w:type="dxa"/>
            <w:vAlign w:val="center"/>
          </w:tcPr>
          <w:p w14:paraId="7573D612">
            <w:pPr>
              <w:jc w:val="center"/>
              <w:rPr>
                <w:color w:val="auto"/>
                <w:highlight w:val="none"/>
              </w:rPr>
            </w:pPr>
          </w:p>
        </w:tc>
      </w:tr>
      <w:tr w14:paraId="673F3B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646D91A5">
            <w:pPr>
              <w:jc w:val="center"/>
              <w:rPr>
                <w:color w:val="auto"/>
                <w:highlight w:val="none"/>
              </w:rPr>
            </w:pPr>
          </w:p>
        </w:tc>
        <w:tc>
          <w:tcPr>
            <w:tcW w:w="1212" w:type="dxa"/>
            <w:vAlign w:val="center"/>
          </w:tcPr>
          <w:p w14:paraId="295E4FD0">
            <w:pPr>
              <w:jc w:val="center"/>
              <w:rPr>
                <w:color w:val="auto"/>
                <w:highlight w:val="none"/>
              </w:rPr>
            </w:pPr>
          </w:p>
        </w:tc>
        <w:tc>
          <w:tcPr>
            <w:tcW w:w="1712" w:type="dxa"/>
          </w:tcPr>
          <w:p w14:paraId="5ABF63FE">
            <w:pPr>
              <w:jc w:val="center"/>
              <w:rPr>
                <w:color w:val="auto"/>
                <w:highlight w:val="none"/>
              </w:rPr>
            </w:pPr>
          </w:p>
        </w:tc>
        <w:tc>
          <w:tcPr>
            <w:tcW w:w="1767" w:type="dxa"/>
          </w:tcPr>
          <w:p w14:paraId="6045729F">
            <w:pPr>
              <w:jc w:val="center"/>
              <w:rPr>
                <w:color w:val="auto"/>
                <w:highlight w:val="none"/>
              </w:rPr>
            </w:pPr>
          </w:p>
        </w:tc>
        <w:tc>
          <w:tcPr>
            <w:tcW w:w="1356" w:type="dxa"/>
            <w:vAlign w:val="center"/>
          </w:tcPr>
          <w:p w14:paraId="57897A9E">
            <w:pPr>
              <w:jc w:val="center"/>
              <w:rPr>
                <w:color w:val="auto"/>
                <w:highlight w:val="none"/>
              </w:rPr>
            </w:pPr>
          </w:p>
        </w:tc>
        <w:tc>
          <w:tcPr>
            <w:tcW w:w="1261" w:type="dxa"/>
            <w:vAlign w:val="center"/>
          </w:tcPr>
          <w:p w14:paraId="0F99CEAA">
            <w:pPr>
              <w:jc w:val="center"/>
              <w:rPr>
                <w:color w:val="auto"/>
                <w:highlight w:val="none"/>
              </w:rPr>
            </w:pPr>
          </w:p>
        </w:tc>
        <w:tc>
          <w:tcPr>
            <w:tcW w:w="907" w:type="dxa"/>
            <w:vAlign w:val="center"/>
          </w:tcPr>
          <w:p w14:paraId="6B3FEDA7">
            <w:pPr>
              <w:jc w:val="center"/>
              <w:rPr>
                <w:color w:val="auto"/>
                <w:highlight w:val="none"/>
              </w:rPr>
            </w:pPr>
          </w:p>
        </w:tc>
      </w:tr>
      <w:tr w14:paraId="674027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6A7B28B6">
            <w:pPr>
              <w:jc w:val="center"/>
              <w:rPr>
                <w:color w:val="auto"/>
                <w:highlight w:val="none"/>
              </w:rPr>
            </w:pPr>
          </w:p>
        </w:tc>
        <w:tc>
          <w:tcPr>
            <w:tcW w:w="1212" w:type="dxa"/>
            <w:vAlign w:val="center"/>
          </w:tcPr>
          <w:p w14:paraId="3E3D2F56">
            <w:pPr>
              <w:jc w:val="center"/>
              <w:rPr>
                <w:color w:val="auto"/>
                <w:highlight w:val="none"/>
              </w:rPr>
            </w:pPr>
          </w:p>
        </w:tc>
        <w:tc>
          <w:tcPr>
            <w:tcW w:w="1712" w:type="dxa"/>
          </w:tcPr>
          <w:p w14:paraId="73A1ED3D">
            <w:pPr>
              <w:jc w:val="center"/>
              <w:rPr>
                <w:color w:val="auto"/>
                <w:highlight w:val="none"/>
              </w:rPr>
            </w:pPr>
          </w:p>
        </w:tc>
        <w:tc>
          <w:tcPr>
            <w:tcW w:w="1767" w:type="dxa"/>
          </w:tcPr>
          <w:p w14:paraId="72F4843E">
            <w:pPr>
              <w:jc w:val="center"/>
              <w:rPr>
                <w:color w:val="auto"/>
                <w:highlight w:val="none"/>
              </w:rPr>
            </w:pPr>
          </w:p>
        </w:tc>
        <w:tc>
          <w:tcPr>
            <w:tcW w:w="1356" w:type="dxa"/>
            <w:vAlign w:val="center"/>
          </w:tcPr>
          <w:p w14:paraId="142191D9">
            <w:pPr>
              <w:jc w:val="center"/>
              <w:rPr>
                <w:color w:val="auto"/>
                <w:highlight w:val="none"/>
              </w:rPr>
            </w:pPr>
          </w:p>
        </w:tc>
        <w:tc>
          <w:tcPr>
            <w:tcW w:w="1261" w:type="dxa"/>
            <w:vAlign w:val="center"/>
          </w:tcPr>
          <w:p w14:paraId="4753E44E">
            <w:pPr>
              <w:jc w:val="center"/>
              <w:rPr>
                <w:color w:val="auto"/>
                <w:highlight w:val="none"/>
              </w:rPr>
            </w:pPr>
          </w:p>
        </w:tc>
        <w:tc>
          <w:tcPr>
            <w:tcW w:w="907" w:type="dxa"/>
            <w:vAlign w:val="center"/>
          </w:tcPr>
          <w:p w14:paraId="62A8A513">
            <w:pPr>
              <w:jc w:val="center"/>
              <w:rPr>
                <w:color w:val="auto"/>
                <w:highlight w:val="none"/>
              </w:rPr>
            </w:pPr>
          </w:p>
        </w:tc>
      </w:tr>
      <w:tr w14:paraId="16814F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02" w:type="dxa"/>
            <w:vAlign w:val="center"/>
          </w:tcPr>
          <w:p w14:paraId="194161A1">
            <w:pPr>
              <w:jc w:val="center"/>
              <w:rPr>
                <w:color w:val="auto"/>
                <w:highlight w:val="none"/>
              </w:rPr>
            </w:pPr>
          </w:p>
        </w:tc>
        <w:tc>
          <w:tcPr>
            <w:tcW w:w="1212" w:type="dxa"/>
            <w:vAlign w:val="center"/>
          </w:tcPr>
          <w:p w14:paraId="7E4456D4">
            <w:pPr>
              <w:jc w:val="center"/>
              <w:rPr>
                <w:color w:val="auto"/>
                <w:highlight w:val="none"/>
              </w:rPr>
            </w:pPr>
          </w:p>
        </w:tc>
        <w:tc>
          <w:tcPr>
            <w:tcW w:w="1712" w:type="dxa"/>
          </w:tcPr>
          <w:p w14:paraId="09696B20">
            <w:pPr>
              <w:jc w:val="center"/>
              <w:rPr>
                <w:color w:val="auto"/>
                <w:highlight w:val="none"/>
              </w:rPr>
            </w:pPr>
          </w:p>
        </w:tc>
        <w:tc>
          <w:tcPr>
            <w:tcW w:w="1767" w:type="dxa"/>
          </w:tcPr>
          <w:p w14:paraId="38FCADE5">
            <w:pPr>
              <w:jc w:val="center"/>
              <w:rPr>
                <w:color w:val="auto"/>
                <w:highlight w:val="none"/>
              </w:rPr>
            </w:pPr>
          </w:p>
        </w:tc>
        <w:tc>
          <w:tcPr>
            <w:tcW w:w="1356" w:type="dxa"/>
            <w:vAlign w:val="center"/>
          </w:tcPr>
          <w:p w14:paraId="445BBFC5">
            <w:pPr>
              <w:jc w:val="center"/>
              <w:rPr>
                <w:color w:val="auto"/>
                <w:highlight w:val="none"/>
              </w:rPr>
            </w:pPr>
          </w:p>
        </w:tc>
        <w:tc>
          <w:tcPr>
            <w:tcW w:w="1261" w:type="dxa"/>
            <w:vAlign w:val="center"/>
          </w:tcPr>
          <w:p w14:paraId="2FB34E6B">
            <w:pPr>
              <w:jc w:val="center"/>
              <w:rPr>
                <w:color w:val="auto"/>
                <w:highlight w:val="none"/>
              </w:rPr>
            </w:pPr>
          </w:p>
        </w:tc>
        <w:tc>
          <w:tcPr>
            <w:tcW w:w="907" w:type="dxa"/>
            <w:vAlign w:val="center"/>
          </w:tcPr>
          <w:p w14:paraId="5F1FA658">
            <w:pPr>
              <w:jc w:val="center"/>
              <w:rPr>
                <w:color w:val="auto"/>
                <w:highlight w:val="none"/>
              </w:rPr>
            </w:pPr>
          </w:p>
        </w:tc>
      </w:tr>
      <w:tr w14:paraId="39707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02" w:type="dxa"/>
            <w:vAlign w:val="center"/>
          </w:tcPr>
          <w:p w14:paraId="791125A6">
            <w:pPr>
              <w:jc w:val="center"/>
              <w:rPr>
                <w:color w:val="auto"/>
                <w:highlight w:val="none"/>
              </w:rPr>
            </w:pPr>
          </w:p>
        </w:tc>
        <w:tc>
          <w:tcPr>
            <w:tcW w:w="1212" w:type="dxa"/>
            <w:vAlign w:val="center"/>
          </w:tcPr>
          <w:p w14:paraId="6B4C5683">
            <w:pPr>
              <w:jc w:val="center"/>
              <w:rPr>
                <w:color w:val="auto"/>
                <w:highlight w:val="none"/>
              </w:rPr>
            </w:pPr>
          </w:p>
        </w:tc>
        <w:tc>
          <w:tcPr>
            <w:tcW w:w="1712" w:type="dxa"/>
          </w:tcPr>
          <w:p w14:paraId="78DE864C">
            <w:pPr>
              <w:jc w:val="center"/>
              <w:rPr>
                <w:color w:val="auto"/>
                <w:highlight w:val="none"/>
              </w:rPr>
            </w:pPr>
          </w:p>
        </w:tc>
        <w:tc>
          <w:tcPr>
            <w:tcW w:w="1767" w:type="dxa"/>
          </w:tcPr>
          <w:p w14:paraId="232F190E">
            <w:pPr>
              <w:jc w:val="center"/>
              <w:rPr>
                <w:color w:val="auto"/>
                <w:highlight w:val="none"/>
              </w:rPr>
            </w:pPr>
          </w:p>
        </w:tc>
        <w:tc>
          <w:tcPr>
            <w:tcW w:w="1356" w:type="dxa"/>
            <w:vAlign w:val="center"/>
          </w:tcPr>
          <w:p w14:paraId="55EA08A7">
            <w:pPr>
              <w:jc w:val="center"/>
              <w:rPr>
                <w:color w:val="auto"/>
                <w:highlight w:val="none"/>
              </w:rPr>
            </w:pPr>
          </w:p>
        </w:tc>
        <w:tc>
          <w:tcPr>
            <w:tcW w:w="1261" w:type="dxa"/>
            <w:vAlign w:val="center"/>
          </w:tcPr>
          <w:p w14:paraId="76B1666A">
            <w:pPr>
              <w:jc w:val="center"/>
              <w:rPr>
                <w:color w:val="auto"/>
                <w:highlight w:val="none"/>
              </w:rPr>
            </w:pPr>
          </w:p>
        </w:tc>
        <w:tc>
          <w:tcPr>
            <w:tcW w:w="907" w:type="dxa"/>
            <w:vAlign w:val="center"/>
          </w:tcPr>
          <w:p w14:paraId="460B77BE">
            <w:pPr>
              <w:jc w:val="center"/>
              <w:rPr>
                <w:color w:val="auto"/>
                <w:highlight w:val="none"/>
              </w:rPr>
            </w:pPr>
          </w:p>
        </w:tc>
      </w:tr>
    </w:tbl>
    <w:p w14:paraId="4CAA1203">
      <w:pPr>
        <w:ind w:firstLine="480" w:firstLineChars="200"/>
        <w:rPr>
          <w:rFonts w:ascii="宋体" w:hAnsi="宋体" w:cs="宋体"/>
          <w:color w:val="auto"/>
          <w:sz w:val="24"/>
          <w:highlight w:val="none"/>
        </w:rPr>
      </w:pPr>
    </w:p>
    <w:p w14:paraId="7AECE8D2">
      <w:pPr>
        <w:ind w:firstLine="480" w:firstLineChars="200"/>
        <w:rPr>
          <w:rFonts w:ascii="宋体" w:hAnsi="宋体" w:cs="宋体"/>
          <w:color w:val="auto"/>
          <w:sz w:val="24"/>
          <w:highlight w:val="none"/>
        </w:rPr>
      </w:pPr>
      <w:r>
        <w:rPr>
          <w:rFonts w:hint="eastAsia" w:ascii="宋体" w:hAnsi="宋体" w:cs="宋体"/>
          <w:color w:val="auto"/>
          <w:sz w:val="24"/>
          <w:highlight w:val="none"/>
        </w:rPr>
        <w:t>备注：</w:t>
      </w:r>
      <w:bookmarkEnd w:id="998"/>
      <w:bookmarkEnd w:id="999"/>
      <w:bookmarkEnd w:id="1000"/>
    </w:p>
    <w:p w14:paraId="674A1E56">
      <w:pPr>
        <w:numPr>
          <w:ilvl w:val="0"/>
          <w:numId w:val="26"/>
        </w:num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须提供人员身份证、其他相关证书等并加盖单位公章</w:t>
      </w:r>
    </w:p>
    <w:p w14:paraId="04E3661F">
      <w:pPr>
        <w:numPr>
          <w:ilvl w:val="0"/>
          <w:numId w:val="26"/>
        </w:numPr>
        <w:ind w:firstLine="480" w:firstLineChars="200"/>
        <w:rPr>
          <w:rFonts w:ascii="宋体" w:hAnsi="宋体" w:cs="宋体"/>
          <w:color w:val="auto"/>
          <w:sz w:val="24"/>
          <w:highlight w:val="none"/>
        </w:rPr>
      </w:pPr>
      <w:r>
        <w:rPr>
          <w:rFonts w:hint="eastAsia" w:ascii="宋体" w:hAnsi="宋体" w:cs="宋体"/>
          <w:color w:val="auto"/>
          <w:sz w:val="24"/>
          <w:highlight w:val="none"/>
        </w:rPr>
        <w:t>在填写时，如本表格不够可按相同格式自行增加。</w:t>
      </w:r>
    </w:p>
    <w:p w14:paraId="044D8CC0">
      <w:pPr>
        <w:rPr>
          <w:rFonts w:ascii="宋体" w:hAnsi="宋体" w:cs="宋体"/>
          <w:color w:val="auto"/>
          <w:sz w:val="24"/>
          <w:highlight w:val="none"/>
        </w:rPr>
      </w:pPr>
    </w:p>
    <w:p w14:paraId="75605BD2">
      <w:pPr>
        <w:spacing w:line="480" w:lineRule="auto"/>
        <w:rPr>
          <w:rFonts w:ascii="宋体" w:hAnsi="宋体" w:cs="宋体"/>
          <w:color w:val="auto"/>
          <w:sz w:val="24"/>
          <w:highlight w:val="none"/>
        </w:rPr>
      </w:pPr>
    </w:p>
    <w:p w14:paraId="7AF19363">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25D1D483">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EAFBCC2">
      <w:pPr>
        <w:spacing w:line="408" w:lineRule="auto"/>
        <w:jc w:val="center"/>
        <w:outlineLvl w:val="1"/>
        <w:rPr>
          <w:rFonts w:hint="eastAsia" w:ascii="宋体" w:hAnsi="宋体" w:cs="宋体"/>
          <w:b/>
          <w:color w:val="auto"/>
          <w:sz w:val="24"/>
          <w:highlight w:val="none"/>
          <w:lang w:val="en-US" w:eastAsia="zh-CN"/>
        </w:rPr>
      </w:pPr>
    </w:p>
    <w:p w14:paraId="3C6D0989">
      <w:p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br w:type="page"/>
      </w:r>
    </w:p>
    <w:p w14:paraId="4CAE1187">
      <w:pPr>
        <w:spacing w:line="408" w:lineRule="auto"/>
        <w:jc w:val="center"/>
        <w:outlineLvl w:val="1"/>
        <w:rPr>
          <w:rFonts w:ascii="宋体" w:hAnsi="宋体" w:cs="宋体"/>
          <w:b/>
          <w:color w:val="auto"/>
          <w:sz w:val="24"/>
          <w:highlight w:val="none"/>
        </w:rPr>
      </w:pPr>
      <w:r>
        <w:rPr>
          <w:rFonts w:hint="eastAsia" w:ascii="宋体" w:hAnsi="宋体" w:cs="宋体"/>
          <w:b/>
          <w:color w:val="auto"/>
          <w:sz w:val="24"/>
          <w:highlight w:val="none"/>
          <w:lang w:val="en-US" w:eastAsia="zh-CN"/>
        </w:rPr>
        <w:t>7-4</w:t>
      </w:r>
      <w:r>
        <w:rPr>
          <w:rFonts w:hint="eastAsia" w:ascii="宋体" w:hAnsi="宋体" w:cs="宋体"/>
          <w:b/>
          <w:color w:val="auto"/>
          <w:sz w:val="24"/>
          <w:highlight w:val="none"/>
        </w:rPr>
        <w:t>投标人类似项目业绩</w:t>
      </w:r>
    </w:p>
    <w:p w14:paraId="0CD28CF9">
      <w:pPr>
        <w:spacing w:line="500" w:lineRule="exact"/>
        <w:ind w:left="418" w:leftChars="199" w:firstLine="69" w:firstLineChars="29"/>
        <w:rPr>
          <w:rFonts w:ascii="宋体" w:hAnsi="宋体" w:cs="宋体"/>
          <w:color w:val="auto"/>
          <w:sz w:val="24"/>
          <w:highlight w:val="none"/>
        </w:rPr>
      </w:pPr>
      <w:r>
        <w:rPr>
          <w:rFonts w:hint="eastAsia" w:ascii="宋体" w:hAnsi="宋体" w:cs="宋体"/>
          <w:color w:val="auto"/>
          <w:sz w:val="24"/>
          <w:highlight w:val="none"/>
        </w:rPr>
        <w:t>项目编号：____________</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559"/>
        <w:gridCol w:w="2675"/>
        <w:gridCol w:w="1201"/>
        <w:gridCol w:w="1666"/>
        <w:gridCol w:w="1417"/>
      </w:tblGrid>
      <w:tr w14:paraId="0C0F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81" w:type="dxa"/>
            <w:vAlign w:val="center"/>
          </w:tcPr>
          <w:p w14:paraId="36DFEE24">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59" w:type="dxa"/>
            <w:vAlign w:val="center"/>
          </w:tcPr>
          <w:p w14:paraId="22EDDD22">
            <w:pPr>
              <w:jc w:val="center"/>
              <w:rPr>
                <w:rFonts w:ascii="宋体" w:hAnsi="宋体" w:cs="宋体"/>
                <w:color w:val="auto"/>
                <w:sz w:val="24"/>
                <w:highlight w:val="none"/>
              </w:rPr>
            </w:pPr>
            <w:r>
              <w:rPr>
                <w:rFonts w:hint="eastAsia" w:ascii="宋体" w:hAnsi="宋体" w:cs="宋体"/>
                <w:color w:val="auto"/>
                <w:sz w:val="24"/>
                <w:highlight w:val="none"/>
              </w:rPr>
              <w:t>项目业主</w:t>
            </w:r>
          </w:p>
        </w:tc>
        <w:tc>
          <w:tcPr>
            <w:tcW w:w="2675" w:type="dxa"/>
            <w:vAlign w:val="center"/>
          </w:tcPr>
          <w:p w14:paraId="38816640">
            <w:pPr>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201" w:type="dxa"/>
            <w:vAlign w:val="center"/>
          </w:tcPr>
          <w:p w14:paraId="02EAB0A4">
            <w:pPr>
              <w:jc w:val="center"/>
              <w:rPr>
                <w:rFonts w:ascii="宋体" w:hAnsi="宋体" w:cs="宋体"/>
                <w:color w:val="auto"/>
                <w:sz w:val="24"/>
                <w:highlight w:val="none"/>
              </w:rPr>
            </w:pPr>
            <w:r>
              <w:rPr>
                <w:rFonts w:hint="eastAsia" w:ascii="宋体" w:hAnsi="宋体" w:cs="宋体"/>
                <w:color w:val="auto"/>
                <w:sz w:val="24"/>
                <w:highlight w:val="none"/>
              </w:rPr>
              <w:t>合同金额</w:t>
            </w:r>
          </w:p>
        </w:tc>
        <w:tc>
          <w:tcPr>
            <w:tcW w:w="1666" w:type="dxa"/>
            <w:vAlign w:val="center"/>
          </w:tcPr>
          <w:p w14:paraId="0C0192E2">
            <w:pPr>
              <w:jc w:val="center"/>
              <w:rPr>
                <w:rFonts w:ascii="宋体" w:hAnsi="宋体" w:cs="宋体"/>
                <w:color w:val="auto"/>
                <w:sz w:val="24"/>
                <w:highlight w:val="none"/>
              </w:rPr>
            </w:pPr>
            <w:r>
              <w:rPr>
                <w:rFonts w:hint="eastAsia" w:ascii="宋体" w:hAnsi="宋体" w:cs="宋体"/>
                <w:color w:val="auto"/>
                <w:sz w:val="24"/>
                <w:highlight w:val="none"/>
              </w:rPr>
              <w:t>合同签订时间</w:t>
            </w:r>
          </w:p>
        </w:tc>
        <w:tc>
          <w:tcPr>
            <w:tcW w:w="1417" w:type="dxa"/>
            <w:vAlign w:val="center"/>
          </w:tcPr>
          <w:p w14:paraId="728990E6">
            <w:pPr>
              <w:jc w:val="center"/>
              <w:rPr>
                <w:rFonts w:ascii="宋体" w:hAnsi="宋体" w:cs="宋体"/>
                <w:color w:val="auto"/>
                <w:sz w:val="24"/>
                <w:highlight w:val="none"/>
              </w:rPr>
            </w:pPr>
            <w:r>
              <w:rPr>
                <w:rFonts w:hint="eastAsia" w:ascii="宋体" w:hAnsi="宋体" w:cs="宋体"/>
                <w:color w:val="auto"/>
                <w:sz w:val="24"/>
                <w:highlight w:val="none"/>
              </w:rPr>
              <w:t>备注</w:t>
            </w:r>
          </w:p>
        </w:tc>
      </w:tr>
      <w:tr w14:paraId="63A2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81" w:type="dxa"/>
            <w:vAlign w:val="center"/>
          </w:tcPr>
          <w:p w14:paraId="35341501">
            <w:pPr>
              <w:jc w:val="center"/>
              <w:rPr>
                <w:rFonts w:ascii="宋体" w:hAnsi="宋体" w:cs="宋体"/>
                <w:color w:val="auto"/>
                <w:sz w:val="24"/>
                <w:highlight w:val="none"/>
              </w:rPr>
            </w:pPr>
            <w:r>
              <w:rPr>
                <w:rFonts w:hint="eastAsia" w:ascii="宋体" w:hAnsi="宋体" w:cs="宋体"/>
                <w:color w:val="auto"/>
                <w:sz w:val="24"/>
                <w:highlight w:val="none"/>
              </w:rPr>
              <w:t>1</w:t>
            </w:r>
          </w:p>
        </w:tc>
        <w:tc>
          <w:tcPr>
            <w:tcW w:w="1559" w:type="dxa"/>
            <w:vAlign w:val="center"/>
          </w:tcPr>
          <w:p w14:paraId="64171E59">
            <w:pPr>
              <w:rPr>
                <w:rFonts w:ascii="宋体" w:hAnsi="宋体" w:cs="宋体"/>
                <w:color w:val="auto"/>
                <w:sz w:val="24"/>
                <w:highlight w:val="none"/>
              </w:rPr>
            </w:pPr>
          </w:p>
        </w:tc>
        <w:tc>
          <w:tcPr>
            <w:tcW w:w="2675" w:type="dxa"/>
            <w:vAlign w:val="center"/>
          </w:tcPr>
          <w:p w14:paraId="204D305F">
            <w:pPr>
              <w:rPr>
                <w:rFonts w:ascii="宋体" w:hAnsi="宋体" w:cs="宋体"/>
                <w:color w:val="auto"/>
                <w:sz w:val="24"/>
                <w:highlight w:val="none"/>
              </w:rPr>
            </w:pPr>
          </w:p>
        </w:tc>
        <w:tc>
          <w:tcPr>
            <w:tcW w:w="1201" w:type="dxa"/>
            <w:vAlign w:val="center"/>
          </w:tcPr>
          <w:p w14:paraId="768B42D7">
            <w:pPr>
              <w:rPr>
                <w:rFonts w:ascii="宋体" w:hAnsi="宋体" w:cs="宋体"/>
                <w:color w:val="auto"/>
                <w:sz w:val="24"/>
                <w:highlight w:val="none"/>
              </w:rPr>
            </w:pPr>
          </w:p>
        </w:tc>
        <w:tc>
          <w:tcPr>
            <w:tcW w:w="1666" w:type="dxa"/>
            <w:vAlign w:val="center"/>
          </w:tcPr>
          <w:p w14:paraId="56202956">
            <w:pPr>
              <w:rPr>
                <w:rFonts w:ascii="宋体" w:hAnsi="宋体" w:cs="宋体"/>
                <w:color w:val="auto"/>
                <w:sz w:val="24"/>
                <w:highlight w:val="none"/>
              </w:rPr>
            </w:pPr>
          </w:p>
        </w:tc>
        <w:tc>
          <w:tcPr>
            <w:tcW w:w="1417" w:type="dxa"/>
            <w:vAlign w:val="center"/>
          </w:tcPr>
          <w:p w14:paraId="56B36126">
            <w:pPr>
              <w:rPr>
                <w:rFonts w:ascii="宋体" w:hAnsi="宋体" w:cs="宋体"/>
                <w:color w:val="auto"/>
                <w:sz w:val="24"/>
                <w:highlight w:val="none"/>
              </w:rPr>
            </w:pPr>
          </w:p>
        </w:tc>
      </w:tr>
      <w:tr w14:paraId="67C2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581" w:type="dxa"/>
            <w:vAlign w:val="center"/>
          </w:tcPr>
          <w:p w14:paraId="45E7336A">
            <w:pPr>
              <w:jc w:val="center"/>
              <w:rPr>
                <w:rFonts w:ascii="宋体" w:hAnsi="宋体" w:cs="宋体"/>
                <w:color w:val="auto"/>
                <w:sz w:val="24"/>
                <w:highlight w:val="none"/>
              </w:rPr>
            </w:pPr>
            <w:r>
              <w:rPr>
                <w:rFonts w:hint="eastAsia" w:ascii="宋体" w:hAnsi="宋体" w:cs="宋体"/>
                <w:color w:val="auto"/>
                <w:sz w:val="24"/>
                <w:highlight w:val="none"/>
              </w:rPr>
              <w:t>2</w:t>
            </w:r>
          </w:p>
        </w:tc>
        <w:tc>
          <w:tcPr>
            <w:tcW w:w="1559" w:type="dxa"/>
            <w:vAlign w:val="center"/>
          </w:tcPr>
          <w:p w14:paraId="0385C996">
            <w:pPr>
              <w:rPr>
                <w:rFonts w:ascii="宋体" w:hAnsi="宋体" w:cs="宋体"/>
                <w:color w:val="auto"/>
                <w:sz w:val="24"/>
                <w:highlight w:val="none"/>
              </w:rPr>
            </w:pPr>
          </w:p>
        </w:tc>
        <w:tc>
          <w:tcPr>
            <w:tcW w:w="2675" w:type="dxa"/>
            <w:vAlign w:val="center"/>
          </w:tcPr>
          <w:p w14:paraId="3A1CA067">
            <w:pPr>
              <w:rPr>
                <w:rFonts w:ascii="宋体" w:hAnsi="宋体" w:cs="宋体"/>
                <w:color w:val="auto"/>
                <w:sz w:val="24"/>
                <w:highlight w:val="none"/>
              </w:rPr>
            </w:pPr>
          </w:p>
        </w:tc>
        <w:tc>
          <w:tcPr>
            <w:tcW w:w="1201" w:type="dxa"/>
            <w:vAlign w:val="center"/>
          </w:tcPr>
          <w:p w14:paraId="61B9B356">
            <w:pPr>
              <w:rPr>
                <w:rFonts w:ascii="宋体" w:hAnsi="宋体" w:cs="宋体"/>
                <w:color w:val="auto"/>
                <w:sz w:val="24"/>
                <w:highlight w:val="none"/>
              </w:rPr>
            </w:pPr>
          </w:p>
        </w:tc>
        <w:tc>
          <w:tcPr>
            <w:tcW w:w="1666" w:type="dxa"/>
            <w:vAlign w:val="center"/>
          </w:tcPr>
          <w:p w14:paraId="44202E1E">
            <w:pPr>
              <w:rPr>
                <w:rFonts w:ascii="宋体" w:hAnsi="宋体" w:cs="宋体"/>
                <w:color w:val="auto"/>
                <w:sz w:val="24"/>
                <w:highlight w:val="none"/>
              </w:rPr>
            </w:pPr>
          </w:p>
        </w:tc>
        <w:tc>
          <w:tcPr>
            <w:tcW w:w="1417" w:type="dxa"/>
            <w:vAlign w:val="center"/>
          </w:tcPr>
          <w:p w14:paraId="4EE8F4BB">
            <w:pPr>
              <w:rPr>
                <w:rFonts w:ascii="宋体" w:hAnsi="宋体" w:cs="宋体"/>
                <w:color w:val="auto"/>
                <w:sz w:val="24"/>
                <w:highlight w:val="none"/>
              </w:rPr>
            </w:pPr>
          </w:p>
        </w:tc>
      </w:tr>
      <w:tr w14:paraId="5BDA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4ECF887A">
            <w:pPr>
              <w:jc w:val="center"/>
              <w:rPr>
                <w:rFonts w:ascii="宋体" w:hAnsi="宋体" w:cs="宋体"/>
                <w:color w:val="auto"/>
                <w:sz w:val="24"/>
                <w:highlight w:val="none"/>
              </w:rPr>
            </w:pPr>
            <w:r>
              <w:rPr>
                <w:rFonts w:hint="eastAsia" w:ascii="宋体" w:hAnsi="宋体" w:cs="宋体"/>
                <w:color w:val="auto"/>
                <w:sz w:val="24"/>
                <w:highlight w:val="none"/>
              </w:rPr>
              <w:t>3</w:t>
            </w:r>
          </w:p>
        </w:tc>
        <w:tc>
          <w:tcPr>
            <w:tcW w:w="1559" w:type="dxa"/>
            <w:vAlign w:val="center"/>
          </w:tcPr>
          <w:p w14:paraId="39F75EDD">
            <w:pPr>
              <w:rPr>
                <w:rFonts w:ascii="宋体" w:hAnsi="宋体" w:cs="宋体"/>
                <w:color w:val="auto"/>
                <w:sz w:val="24"/>
                <w:highlight w:val="none"/>
              </w:rPr>
            </w:pPr>
          </w:p>
        </w:tc>
        <w:tc>
          <w:tcPr>
            <w:tcW w:w="2675" w:type="dxa"/>
            <w:vAlign w:val="center"/>
          </w:tcPr>
          <w:p w14:paraId="19FBE0A8">
            <w:pPr>
              <w:rPr>
                <w:rFonts w:ascii="宋体" w:hAnsi="宋体" w:cs="宋体"/>
                <w:color w:val="auto"/>
                <w:sz w:val="24"/>
                <w:highlight w:val="none"/>
              </w:rPr>
            </w:pPr>
          </w:p>
        </w:tc>
        <w:tc>
          <w:tcPr>
            <w:tcW w:w="1201" w:type="dxa"/>
            <w:vAlign w:val="center"/>
          </w:tcPr>
          <w:p w14:paraId="2BC35F4C">
            <w:pPr>
              <w:rPr>
                <w:rFonts w:ascii="宋体" w:hAnsi="宋体" w:cs="宋体"/>
                <w:color w:val="auto"/>
                <w:sz w:val="24"/>
                <w:highlight w:val="none"/>
              </w:rPr>
            </w:pPr>
          </w:p>
        </w:tc>
        <w:tc>
          <w:tcPr>
            <w:tcW w:w="1666" w:type="dxa"/>
            <w:vAlign w:val="center"/>
          </w:tcPr>
          <w:p w14:paraId="48251BFD">
            <w:pPr>
              <w:rPr>
                <w:rFonts w:ascii="宋体" w:hAnsi="宋体" w:cs="宋体"/>
                <w:color w:val="auto"/>
                <w:sz w:val="24"/>
                <w:highlight w:val="none"/>
              </w:rPr>
            </w:pPr>
          </w:p>
        </w:tc>
        <w:tc>
          <w:tcPr>
            <w:tcW w:w="1417" w:type="dxa"/>
            <w:vAlign w:val="center"/>
          </w:tcPr>
          <w:p w14:paraId="5AD3C9DE">
            <w:pPr>
              <w:rPr>
                <w:rFonts w:ascii="宋体" w:hAnsi="宋体" w:cs="宋体"/>
                <w:color w:val="auto"/>
                <w:sz w:val="24"/>
                <w:highlight w:val="none"/>
              </w:rPr>
            </w:pPr>
          </w:p>
        </w:tc>
      </w:tr>
      <w:tr w14:paraId="5666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358F154F">
            <w:pPr>
              <w:jc w:val="center"/>
              <w:rPr>
                <w:rFonts w:ascii="宋体" w:hAnsi="宋体" w:cs="宋体"/>
                <w:color w:val="auto"/>
                <w:sz w:val="24"/>
                <w:highlight w:val="none"/>
              </w:rPr>
            </w:pPr>
            <w:r>
              <w:rPr>
                <w:rFonts w:hint="eastAsia" w:ascii="宋体" w:hAnsi="宋体" w:cs="宋体"/>
                <w:color w:val="auto"/>
                <w:sz w:val="24"/>
                <w:highlight w:val="none"/>
              </w:rPr>
              <w:t>4</w:t>
            </w:r>
          </w:p>
        </w:tc>
        <w:tc>
          <w:tcPr>
            <w:tcW w:w="1559" w:type="dxa"/>
            <w:vAlign w:val="center"/>
          </w:tcPr>
          <w:p w14:paraId="582E78D1">
            <w:pPr>
              <w:rPr>
                <w:rFonts w:ascii="宋体" w:hAnsi="宋体" w:cs="宋体"/>
                <w:color w:val="auto"/>
                <w:sz w:val="24"/>
                <w:highlight w:val="none"/>
              </w:rPr>
            </w:pPr>
          </w:p>
        </w:tc>
        <w:tc>
          <w:tcPr>
            <w:tcW w:w="2675" w:type="dxa"/>
            <w:vAlign w:val="center"/>
          </w:tcPr>
          <w:p w14:paraId="361E09D3">
            <w:pPr>
              <w:rPr>
                <w:rFonts w:ascii="宋体" w:hAnsi="宋体" w:cs="宋体"/>
                <w:color w:val="auto"/>
                <w:sz w:val="24"/>
                <w:highlight w:val="none"/>
              </w:rPr>
            </w:pPr>
          </w:p>
        </w:tc>
        <w:tc>
          <w:tcPr>
            <w:tcW w:w="1201" w:type="dxa"/>
            <w:vAlign w:val="center"/>
          </w:tcPr>
          <w:p w14:paraId="51D5039F">
            <w:pPr>
              <w:rPr>
                <w:rFonts w:ascii="宋体" w:hAnsi="宋体" w:cs="宋体"/>
                <w:color w:val="auto"/>
                <w:sz w:val="24"/>
                <w:highlight w:val="none"/>
              </w:rPr>
            </w:pPr>
          </w:p>
        </w:tc>
        <w:tc>
          <w:tcPr>
            <w:tcW w:w="1666" w:type="dxa"/>
            <w:vAlign w:val="center"/>
          </w:tcPr>
          <w:p w14:paraId="44191B2B">
            <w:pPr>
              <w:rPr>
                <w:rFonts w:ascii="宋体" w:hAnsi="宋体" w:cs="宋体"/>
                <w:color w:val="auto"/>
                <w:sz w:val="24"/>
                <w:highlight w:val="none"/>
              </w:rPr>
            </w:pPr>
          </w:p>
        </w:tc>
        <w:tc>
          <w:tcPr>
            <w:tcW w:w="1417" w:type="dxa"/>
            <w:vAlign w:val="center"/>
          </w:tcPr>
          <w:p w14:paraId="0E9E2315">
            <w:pPr>
              <w:rPr>
                <w:rFonts w:ascii="宋体" w:hAnsi="宋体" w:cs="宋体"/>
                <w:color w:val="auto"/>
                <w:sz w:val="24"/>
                <w:highlight w:val="none"/>
              </w:rPr>
            </w:pPr>
          </w:p>
        </w:tc>
      </w:tr>
      <w:tr w14:paraId="4A81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1FAE367B">
            <w:pPr>
              <w:jc w:val="center"/>
              <w:rPr>
                <w:rFonts w:ascii="宋体" w:hAnsi="宋体" w:cs="宋体"/>
                <w:color w:val="auto"/>
                <w:sz w:val="24"/>
                <w:highlight w:val="none"/>
              </w:rPr>
            </w:pPr>
            <w:r>
              <w:rPr>
                <w:rFonts w:hint="eastAsia" w:ascii="宋体" w:hAnsi="宋体" w:cs="宋体"/>
                <w:color w:val="auto"/>
                <w:sz w:val="24"/>
                <w:highlight w:val="none"/>
              </w:rPr>
              <w:t>5</w:t>
            </w:r>
          </w:p>
        </w:tc>
        <w:tc>
          <w:tcPr>
            <w:tcW w:w="1559" w:type="dxa"/>
            <w:vAlign w:val="center"/>
          </w:tcPr>
          <w:p w14:paraId="71732B2F">
            <w:pPr>
              <w:rPr>
                <w:rFonts w:ascii="宋体" w:hAnsi="宋体" w:cs="宋体"/>
                <w:color w:val="auto"/>
                <w:sz w:val="24"/>
                <w:highlight w:val="none"/>
              </w:rPr>
            </w:pPr>
          </w:p>
        </w:tc>
        <w:tc>
          <w:tcPr>
            <w:tcW w:w="2675" w:type="dxa"/>
            <w:vAlign w:val="center"/>
          </w:tcPr>
          <w:p w14:paraId="63BCB231">
            <w:pPr>
              <w:rPr>
                <w:rFonts w:ascii="宋体" w:hAnsi="宋体" w:cs="宋体"/>
                <w:color w:val="auto"/>
                <w:sz w:val="24"/>
                <w:highlight w:val="none"/>
              </w:rPr>
            </w:pPr>
          </w:p>
        </w:tc>
        <w:tc>
          <w:tcPr>
            <w:tcW w:w="1201" w:type="dxa"/>
            <w:vAlign w:val="center"/>
          </w:tcPr>
          <w:p w14:paraId="6F81B7B4">
            <w:pPr>
              <w:rPr>
                <w:rFonts w:ascii="宋体" w:hAnsi="宋体" w:cs="宋体"/>
                <w:color w:val="auto"/>
                <w:sz w:val="24"/>
                <w:highlight w:val="none"/>
              </w:rPr>
            </w:pPr>
          </w:p>
        </w:tc>
        <w:tc>
          <w:tcPr>
            <w:tcW w:w="1666" w:type="dxa"/>
            <w:vAlign w:val="center"/>
          </w:tcPr>
          <w:p w14:paraId="0DE2048E">
            <w:pPr>
              <w:rPr>
                <w:rFonts w:ascii="宋体" w:hAnsi="宋体" w:cs="宋体"/>
                <w:color w:val="auto"/>
                <w:sz w:val="24"/>
                <w:highlight w:val="none"/>
              </w:rPr>
            </w:pPr>
          </w:p>
        </w:tc>
        <w:tc>
          <w:tcPr>
            <w:tcW w:w="1417" w:type="dxa"/>
            <w:vAlign w:val="center"/>
          </w:tcPr>
          <w:p w14:paraId="58DA1E52">
            <w:pPr>
              <w:rPr>
                <w:rFonts w:ascii="宋体" w:hAnsi="宋体" w:cs="宋体"/>
                <w:color w:val="auto"/>
                <w:sz w:val="24"/>
                <w:highlight w:val="none"/>
              </w:rPr>
            </w:pPr>
          </w:p>
        </w:tc>
      </w:tr>
      <w:tr w14:paraId="5DEE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32048FEF">
            <w:pPr>
              <w:jc w:val="center"/>
              <w:rPr>
                <w:rFonts w:ascii="宋体" w:hAnsi="宋体" w:cs="宋体"/>
                <w:color w:val="auto"/>
                <w:sz w:val="24"/>
                <w:highlight w:val="none"/>
              </w:rPr>
            </w:pPr>
            <w:r>
              <w:rPr>
                <w:rFonts w:hint="eastAsia" w:ascii="宋体" w:hAnsi="宋体" w:cs="宋体"/>
                <w:color w:val="auto"/>
                <w:sz w:val="24"/>
                <w:highlight w:val="none"/>
              </w:rPr>
              <w:t>6</w:t>
            </w:r>
          </w:p>
        </w:tc>
        <w:tc>
          <w:tcPr>
            <w:tcW w:w="1559" w:type="dxa"/>
          </w:tcPr>
          <w:p w14:paraId="3B52808B">
            <w:pPr>
              <w:rPr>
                <w:rFonts w:ascii="宋体" w:hAnsi="宋体" w:cs="宋体"/>
                <w:color w:val="auto"/>
                <w:sz w:val="24"/>
                <w:highlight w:val="none"/>
              </w:rPr>
            </w:pPr>
          </w:p>
        </w:tc>
        <w:tc>
          <w:tcPr>
            <w:tcW w:w="2675" w:type="dxa"/>
          </w:tcPr>
          <w:p w14:paraId="507042F0">
            <w:pPr>
              <w:rPr>
                <w:rFonts w:ascii="宋体" w:hAnsi="宋体" w:cs="宋体"/>
                <w:color w:val="auto"/>
                <w:sz w:val="24"/>
                <w:highlight w:val="none"/>
              </w:rPr>
            </w:pPr>
          </w:p>
        </w:tc>
        <w:tc>
          <w:tcPr>
            <w:tcW w:w="1201" w:type="dxa"/>
          </w:tcPr>
          <w:p w14:paraId="6A13FAC4">
            <w:pPr>
              <w:rPr>
                <w:rFonts w:ascii="宋体" w:hAnsi="宋体" w:cs="宋体"/>
                <w:color w:val="auto"/>
                <w:sz w:val="24"/>
                <w:highlight w:val="none"/>
              </w:rPr>
            </w:pPr>
          </w:p>
        </w:tc>
        <w:tc>
          <w:tcPr>
            <w:tcW w:w="1666" w:type="dxa"/>
          </w:tcPr>
          <w:p w14:paraId="1DCBBF12">
            <w:pPr>
              <w:rPr>
                <w:rFonts w:ascii="宋体" w:hAnsi="宋体" w:cs="宋体"/>
                <w:color w:val="auto"/>
                <w:sz w:val="24"/>
                <w:highlight w:val="none"/>
              </w:rPr>
            </w:pPr>
          </w:p>
        </w:tc>
        <w:tc>
          <w:tcPr>
            <w:tcW w:w="1417" w:type="dxa"/>
          </w:tcPr>
          <w:p w14:paraId="6233267B">
            <w:pPr>
              <w:rPr>
                <w:rFonts w:ascii="宋体" w:hAnsi="宋体" w:cs="宋体"/>
                <w:color w:val="auto"/>
                <w:sz w:val="24"/>
                <w:highlight w:val="none"/>
              </w:rPr>
            </w:pPr>
          </w:p>
        </w:tc>
      </w:tr>
      <w:tr w14:paraId="36C3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68E6EE8E">
            <w:pPr>
              <w:jc w:val="center"/>
              <w:rPr>
                <w:rFonts w:ascii="宋体" w:hAnsi="宋体" w:cs="宋体"/>
                <w:color w:val="auto"/>
                <w:sz w:val="24"/>
                <w:highlight w:val="none"/>
              </w:rPr>
            </w:pPr>
            <w:r>
              <w:rPr>
                <w:rFonts w:hint="eastAsia" w:ascii="宋体" w:hAnsi="宋体" w:cs="宋体"/>
                <w:color w:val="auto"/>
                <w:sz w:val="24"/>
                <w:highlight w:val="none"/>
              </w:rPr>
              <w:t>7</w:t>
            </w:r>
          </w:p>
        </w:tc>
        <w:tc>
          <w:tcPr>
            <w:tcW w:w="1559" w:type="dxa"/>
            <w:vAlign w:val="center"/>
          </w:tcPr>
          <w:p w14:paraId="57E39429">
            <w:pPr>
              <w:rPr>
                <w:rFonts w:ascii="宋体" w:hAnsi="宋体" w:cs="宋体"/>
                <w:color w:val="auto"/>
                <w:sz w:val="24"/>
                <w:highlight w:val="none"/>
              </w:rPr>
            </w:pPr>
          </w:p>
        </w:tc>
        <w:tc>
          <w:tcPr>
            <w:tcW w:w="2675" w:type="dxa"/>
            <w:vAlign w:val="center"/>
          </w:tcPr>
          <w:p w14:paraId="098450B6">
            <w:pPr>
              <w:rPr>
                <w:rFonts w:ascii="宋体" w:hAnsi="宋体" w:cs="宋体"/>
                <w:color w:val="auto"/>
                <w:sz w:val="24"/>
                <w:highlight w:val="none"/>
              </w:rPr>
            </w:pPr>
          </w:p>
        </w:tc>
        <w:tc>
          <w:tcPr>
            <w:tcW w:w="1201" w:type="dxa"/>
            <w:vAlign w:val="center"/>
          </w:tcPr>
          <w:p w14:paraId="54A5A465">
            <w:pPr>
              <w:rPr>
                <w:rFonts w:ascii="宋体" w:hAnsi="宋体" w:cs="宋体"/>
                <w:color w:val="auto"/>
                <w:sz w:val="24"/>
                <w:highlight w:val="none"/>
              </w:rPr>
            </w:pPr>
          </w:p>
        </w:tc>
        <w:tc>
          <w:tcPr>
            <w:tcW w:w="1666" w:type="dxa"/>
            <w:vAlign w:val="center"/>
          </w:tcPr>
          <w:p w14:paraId="16EDF74A">
            <w:pPr>
              <w:rPr>
                <w:rFonts w:ascii="宋体" w:hAnsi="宋体" w:cs="宋体"/>
                <w:color w:val="auto"/>
                <w:sz w:val="24"/>
                <w:highlight w:val="none"/>
              </w:rPr>
            </w:pPr>
          </w:p>
        </w:tc>
        <w:tc>
          <w:tcPr>
            <w:tcW w:w="1417" w:type="dxa"/>
            <w:vAlign w:val="center"/>
          </w:tcPr>
          <w:p w14:paraId="53D1AAE8">
            <w:pPr>
              <w:rPr>
                <w:rFonts w:ascii="宋体" w:hAnsi="宋体" w:cs="宋体"/>
                <w:color w:val="auto"/>
                <w:sz w:val="24"/>
                <w:highlight w:val="none"/>
              </w:rPr>
            </w:pPr>
          </w:p>
        </w:tc>
      </w:t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tbl>
    <w:p w14:paraId="3D0DF29B">
      <w:pPr>
        <w:adjustRightInd w:val="0"/>
        <w:snapToGrid w:val="0"/>
        <w:spacing w:line="360" w:lineRule="auto"/>
        <w:rPr>
          <w:rFonts w:ascii="宋体" w:hAnsi="宋体"/>
          <w:b/>
          <w:color w:val="auto"/>
          <w:sz w:val="24"/>
          <w:highlight w:val="none"/>
        </w:rPr>
      </w:pPr>
      <w:r>
        <w:rPr>
          <w:rFonts w:hint="eastAsia" w:ascii="宋体" w:hAnsi="宋体"/>
          <w:b/>
          <w:color w:val="auto"/>
          <w:sz w:val="24"/>
          <w:highlight w:val="none"/>
        </w:rPr>
        <w:t>注：</w:t>
      </w:r>
    </w:p>
    <w:p w14:paraId="6FCD6C9C">
      <w:pPr>
        <w:keepNext w:val="0"/>
        <w:keepLines w:val="0"/>
        <w:pageBreakBefore w:val="0"/>
        <w:widowControl w:val="0"/>
        <w:kinsoku/>
        <w:wordWrap w:val="0"/>
        <w:overflowPunct/>
        <w:topLinePunct/>
        <w:autoSpaceDE/>
        <w:autoSpaceDN/>
        <w:bidi w:val="0"/>
        <w:spacing w:line="360" w:lineRule="auto"/>
        <w:textAlignment w:val="auto"/>
        <w:rPr>
          <w:rFonts w:hint="eastAsia" w:ascii="宋体" w:hAnsi="宋体" w:eastAsia="宋体" w:cs="宋体"/>
          <w:b w:val="0"/>
          <w:bCs/>
          <w:color w:val="auto"/>
          <w:sz w:val="24"/>
          <w:szCs w:val="24"/>
          <w:highlight w:val="none"/>
        </w:rPr>
      </w:pPr>
      <w:r>
        <w:rPr>
          <w:rFonts w:hint="eastAsia" w:ascii="宋体" w:hAnsi="宋体"/>
          <w:b w:val="0"/>
          <w:bCs/>
          <w:color w:val="auto"/>
          <w:sz w:val="24"/>
          <w:highlight w:val="none"/>
        </w:rPr>
        <w:t>1、</w:t>
      </w:r>
      <w:r>
        <w:rPr>
          <w:rFonts w:hint="eastAsia" w:ascii="宋体" w:hAnsi="宋体" w:eastAsia="宋体" w:cs="宋体"/>
          <w:b w:val="0"/>
          <w:bCs/>
          <w:color w:val="auto"/>
          <w:sz w:val="24"/>
          <w:szCs w:val="24"/>
          <w:highlight w:val="none"/>
        </w:rPr>
        <w:t>近三年（</w:t>
      </w:r>
      <w:r>
        <w:rPr>
          <w:rFonts w:hint="eastAsia" w:ascii="宋体" w:hAnsi="宋体" w:cs="宋体"/>
          <w:b w:val="0"/>
          <w:bCs/>
          <w:color w:val="auto"/>
          <w:sz w:val="24"/>
          <w:szCs w:val="24"/>
          <w:highlight w:val="none"/>
          <w:lang w:eastAsia="zh-CN"/>
        </w:rPr>
        <w:t>2022年4月14日至</w:t>
      </w:r>
      <w:r>
        <w:rPr>
          <w:rFonts w:hint="eastAsia" w:ascii="宋体" w:hAnsi="宋体" w:cs="宋体"/>
          <w:color w:val="auto"/>
          <w:kern w:val="0"/>
          <w:sz w:val="24"/>
          <w:highlight w:val="none"/>
          <w:lang w:bidi="ar"/>
        </w:rPr>
        <w:t>递交投标文件截止之日</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以合同签订时间为准</w:t>
      </w:r>
      <w:r>
        <w:rPr>
          <w:rFonts w:hint="eastAsia" w:ascii="宋体" w:hAnsi="宋体" w:eastAsia="宋体" w:cs="宋体"/>
          <w:b w:val="0"/>
          <w:bCs/>
          <w:color w:val="auto"/>
          <w:sz w:val="24"/>
          <w:szCs w:val="24"/>
          <w:highlight w:val="none"/>
        </w:rPr>
        <w:t>）</w:t>
      </w:r>
      <w:r>
        <w:rPr>
          <w:rFonts w:hint="eastAsia" w:ascii="宋体" w:hAnsi="宋体" w:cs="宋体"/>
          <w:b w:val="0"/>
          <w:bCs/>
          <w:color w:val="auto"/>
          <w:sz w:val="24"/>
          <w:szCs w:val="24"/>
          <w:highlight w:val="none"/>
          <w:lang w:val="en-US" w:eastAsia="zh-CN"/>
        </w:rPr>
        <w:t>类似</w:t>
      </w:r>
      <w:r>
        <w:rPr>
          <w:rFonts w:hint="eastAsia" w:ascii="宋体" w:hAnsi="宋体" w:eastAsia="宋体" w:cs="宋体"/>
          <w:b w:val="0"/>
          <w:bCs/>
          <w:color w:val="auto"/>
          <w:sz w:val="24"/>
          <w:szCs w:val="24"/>
          <w:highlight w:val="none"/>
        </w:rPr>
        <w:t>业绩</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如有</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。每个有效业绩须需提供</w:t>
      </w:r>
      <w:r>
        <w:rPr>
          <w:rFonts w:hint="eastAsia" w:ascii="宋体" w:hAnsi="宋体" w:cs="宋体"/>
          <w:b w:val="0"/>
          <w:bCs/>
          <w:color w:val="auto"/>
          <w:sz w:val="24"/>
          <w:szCs w:val="24"/>
          <w:highlight w:val="none"/>
          <w:lang w:val="en-US" w:eastAsia="zh-CN"/>
        </w:rPr>
        <w:t>服务</w:t>
      </w:r>
      <w:r>
        <w:rPr>
          <w:rFonts w:hint="eastAsia" w:ascii="宋体" w:hAnsi="宋体" w:eastAsia="宋体" w:cs="宋体"/>
          <w:b w:val="0"/>
          <w:bCs/>
          <w:color w:val="auto"/>
          <w:sz w:val="24"/>
          <w:szCs w:val="24"/>
          <w:highlight w:val="none"/>
        </w:rPr>
        <w:t>合同</w:t>
      </w:r>
      <w:r>
        <w:rPr>
          <w:rFonts w:hint="eastAsia" w:ascii="宋体" w:hAnsi="宋体" w:cs="宋体"/>
          <w:b w:val="0"/>
          <w:bCs/>
          <w:color w:val="auto"/>
          <w:sz w:val="24"/>
          <w:szCs w:val="24"/>
          <w:highlight w:val="none"/>
          <w:lang w:val="en-US" w:eastAsia="zh-CN"/>
        </w:rPr>
        <w:t>电子件</w:t>
      </w:r>
      <w:r>
        <w:rPr>
          <w:rFonts w:hint="eastAsia" w:ascii="宋体" w:hAnsi="宋体" w:eastAsia="宋体" w:cs="宋体"/>
          <w:b w:val="0"/>
          <w:bCs/>
          <w:color w:val="auto"/>
          <w:sz w:val="24"/>
          <w:szCs w:val="24"/>
          <w:highlight w:val="none"/>
        </w:rPr>
        <w:t>作为证明材料（提供</w:t>
      </w:r>
      <w:r>
        <w:rPr>
          <w:rFonts w:hint="eastAsia" w:ascii="宋体" w:hAnsi="宋体" w:cs="宋体"/>
          <w:color w:val="auto"/>
          <w:kern w:val="0"/>
          <w:sz w:val="24"/>
          <w:highlight w:val="none"/>
          <w:lang w:bidi="ar"/>
        </w:rPr>
        <w:t>合同封面、服务内容页或清单页、双方签字盖章页、签订日期页</w:t>
      </w:r>
      <w:r>
        <w:rPr>
          <w:rFonts w:hint="eastAsia" w:ascii="宋体" w:hAnsi="宋体" w:eastAsia="宋体" w:cs="宋体"/>
          <w:b w:val="0"/>
          <w:bCs/>
          <w:color w:val="auto"/>
          <w:sz w:val="24"/>
          <w:szCs w:val="24"/>
          <w:highlight w:val="none"/>
        </w:rPr>
        <w:t>并加盖公章）。</w:t>
      </w:r>
    </w:p>
    <w:p w14:paraId="4CCA6AB2">
      <w:pPr>
        <w:adjustRightInd w:val="0"/>
        <w:snapToGrid w:val="0"/>
        <w:spacing w:line="360" w:lineRule="auto"/>
        <w:rPr>
          <w:rFonts w:ascii="宋体" w:hAnsi="宋体"/>
          <w:b/>
          <w:color w:val="auto"/>
          <w:sz w:val="24"/>
          <w:highlight w:val="none"/>
        </w:rPr>
      </w:pPr>
      <w:r>
        <w:rPr>
          <w:rFonts w:hint="eastAsia" w:ascii="宋体" w:hAnsi="宋体"/>
          <w:b/>
          <w:color w:val="auto"/>
          <w:sz w:val="24"/>
          <w:highlight w:val="none"/>
        </w:rPr>
        <w:t>2、评标时如有必要，评标委员会将对此表进行信息核实，如提供虚假材料，有可能导致废标。</w:t>
      </w:r>
    </w:p>
    <w:p w14:paraId="5AF09AD9">
      <w:pPr>
        <w:spacing w:line="440" w:lineRule="exact"/>
        <w:rPr>
          <w:rFonts w:ascii="华文中宋" w:hAnsi="华文中宋" w:eastAsia="华文中宋" w:cs="Arial"/>
          <w:b/>
          <w:color w:val="auto"/>
          <w:sz w:val="24"/>
          <w:highlight w:val="none"/>
        </w:rPr>
      </w:pPr>
    </w:p>
    <w:p w14:paraId="7771B6E1">
      <w:pPr>
        <w:spacing w:line="440" w:lineRule="exact"/>
        <w:rPr>
          <w:rFonts w:ascii="宋体" w:hAnsi="宋体" w:cs="Arial"/>
          <w:b/>
          <w:color w:val="auto"/>
          <w:sz w:val="24"/>
          <w:highlight w:val="none"/>
        </w:rPr>
      </w:pPr>
    </w:p>
    <w:p w14:paraId="53DDBBDF">
      <w:pPr>
        <w:autoSpaceDE w:val="0"/>
        <w:autoSpaceDN w:val="0"/>
        <w:adjustRightInd w:val="0"/>
        <w:snapToGrid w:val="0"/>
        <w:spacing w:before="25" w:after="25" w:line="48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904D816">
      <w:pPr>
        <w:autoSpaceDE w:val="0"/>
        <w:autoSpaceDN w:val="0"/>
        <w:adjustRightInd w:val="0"/>
        <w:snapToGrid w:val="0"/>
        <w:spacing w:before="25" w:after="25" w:line="480" w:lineRule="auto"/>
        <w:rPr>
          <w:color w:val="auto"/>
          <w:sz w:val="24"/>
          <w:highlight w:val="none"/>
          <w:lang w:val="zh-CN"/>
        </w:rPr>
      </w:pPr>
      <w:r>
        <w:rPr>
          <w:color w:val="auto"/>
          <w:sz w:val="24"/>
          <w:szCs w:val="20"/>
          <w:highlight w:val="none"/>
        </w:rPr>
        <w:t xml:space="preserve">日期：_____年______月______日   </w:t>
      </w:r>
    </w:p>
    <w:p w14:paraId="32FC4E34">
      <w:pPr>
        <w:pStyle w:val="44"/>
        <w:ind w:firstLine="0" w:firstLineChars="0"/>
        <w:rPr>
          <w:rFonts w:ascii="宋体" w:hAnsi="宋体" w:cs="宋体"/>
          <w:color w:val="auto"/>
          <w:sz w:val="24"/>
          <w:highlight w:val="none"/>
        </w:rPr>
        <w:sectPr>
          <w:pgSz w:w="11907" w:h="16840"/>
          <w:pgMar w:top="1418" w:right="1134" w:bottom="1418" w:left="1701" w:header="851" w:footer="851" w:gutter="0"/>
          <w:pgNumType w:fmt="decimal"/>
          <w:cols w:space="720" w:num="1"/>
          <w:docGrid w:linePitch="462" w:charSpace="0"/>
        </w:sectPr>
      </w:pPr>
    </w:p>
    <w:p w14:paraId="5E46DD69">
      <w:pPr>
        <w:pStyle w:val="44"/>
        <w:ind w:firstLine="0" w:firstLineChars="0"/>
        <w:jc w:val="center"/>
        <w:rPr>
          <w:rFonts w:ascii="宋体" w:hAnsi="宋体" w:cs="宋体"/>
          <w:bCs/>
          <w:color w:val="auto"/>
          <w:sz w:val="24"/>
          <w:highlight w:val="none"/>
        </w:rPr>
        <w:sectPr>
          <w:pgSz w:w="11907" w:h="16840"/>
          <w:pgMar w:top="1418" w:right="1134" w:bottom="1418" w:left="1701" w:header="851" w:footer="851" w:gutter="0"/>
          <w:pgNumType w:fmt="decimal"/>
          <w:cols w:space="720" w:num="1"/>
          <w:docGrid w:linePitch="462" w:charSpace="0"/>
        </w:sectPr>
      </w:pP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投标人认为需要提供的其他材料</w:t>
      </w:r>
    </w:p>
    <w:p w14:paraId="4347BB29">
      <w:pPr>
        <w:adjustRightInd w:val="0"/>
        <w:snapToGrid w:val="0"/>
        <w:spacing w:line="360" w:lineRule="auto"/>
        <w:ind w:firstLine="181" w:firstLineChars="75"/>
        <w:jc w:val="center"/>
        <w:rPr>
          <w:rFonts w:ascii="宋体" w:hAnsi="宋体" w:cs="宋体"/>
          <w:b/>
          <w:color w:val="auto"/>
          <w:sz w:val="24"/>
          <w:highlight w:val="none"/>
        </w:rPr>
      </w:pP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6服务</w:t>
      </w:r>
      <w:r>
        <w:rPr>
          <w:rFonts w:hint="eastAsia" w:ascii="宋体" w:hAnsi="宋体" w:cs="宋体"/>
          <w:b/>
          <w:color w:val="auto"/>
          <w:sz w:val="24"/>
          <w:highlight w:val="none"/>
        </w:rPr>
        <w:t>方案相关资料</w:t>
      </w:r>
    </w:p>
    <w:p w14:paraId="042AC13E">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14:paraId="5E3CC293">
      <w:pPr>
        <w:spacing w:line="360" w:lineRule="auto"/>
        <w:ind w:firstLine="480" w:firstLineChars="200"/>
        <w:jc w:val="center"/>
        <w:rPr>
          <w:rFonts w:ascii="宋体" w:hAnsi="宋体" w:cs="宋体"/>
          <w:color w:val="auto"/>
          <w:sz w:val="24"/>
          <w:highlight w:val="none"/>
        </w:rPr>
      </w:pPr>
      <w:r>
        <w:rPr>
          <w:rFonts w:hint="eastAsia" w:ascii="宋体" w:hAnsi="宋体" w:cs="宋体"/>
          <w:color w:val="auto"/>
          <w:sz w:val="24"/>
          <w:highlight w:val="none"/>
        </w:rPr>
        <w:t>投标人应根据招标文件的项目需求自行设计本附件内容。</w:t>
      </w:r>
    </w:p>
    <w:p w14:paraId="585AF613">
      <w:pPr>
        <w:pStyle w:val="44"/>
        <w:ind w:firstLine="0" w:firstLineChars="0"/>
        <w:jc w:val="center"/>
        <w:rPr>
          <w:rFonts w:ascii="宋体" w:hAnsi="宋体" w:cs="宋体"/>
          <w:bCs/>
          <w:color w:val="auto"/>
          <w:sz w:val="24"/>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4B01735-B975-484B-84C9-623410C37391}"/>
  </w:font>
  <w:font w:name="黑体">
    <w:panose1 w:val="02010609060101010101"/>
    <w:charset w:val="86"/>
    <w:family w:val="auto"/>
    <w:pitch w:val="default"/>
    <w:sig w:usb0="800002BF" w:usb1="38CF7CFA" w:usb2="00000016" w:usb3="00000000" w:csb0="00040001" w:csb1="00000000"/>
    <w:embedRegular r:id="rId2" w:fontKey="{6BE05493-D3A9-4542-8724-2E6517F962F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96E05B82-16E6-4E46-B0A4-3B84327C6A9C}"/>
  </w:font>
  <w:font w:name="Calibri">
    <w:panose1 w:val="020F0502020204030204"/>
    <w:charset w:val="00"/>
    <w:family w:val="swiss"/>
    <w:pitch w:val="default"/>
    <w:sig w:usb0="E4002EFF" w:usb1="C000247B" w:usb2="00000009" w:usb3="00000000" w:csb0="200001FF" w:csb1="00000000"/>
    <w:embedRegular r:id="rId4" w:fontKey="{228B0325-AD45-416E-BF7E-ECCEDD0C3A6F}"/>
  </w:font>
  <w:font w:name="华文中宋">
    <w:panose1 w:val="02010600040101010101"/>
    <w:charset w:val="86"/>
    <w:family w:val="auto"/>
    <w:pitch w:val="default"/>
    <w:sig w:usb0="00000287" w:usb1="080F0000" w:usb2="00000000" w:usb3="00000000" w:csb0="0004009F" w:csb1="DFD70000"/>
    <w:embedRegular r:id="rId5" w:fontKey="{BA1D3786-E096-4DEA-8066-ED28B33A2F4E}"/>
  </w:font>
  <w:font w:name="仿宋_GB2312">
    <w:panose1 w:val="02010609030101010101"/>
    <w:charset w:val="86"/>
    <w:family w:val="modern"/>
    <w:pitch w:val="default"/>
    <w:sig w:usb0="00000001" w:usb1="080E0000" w:usb2="00000000" w:usb3="00000000" w:csb0="00040000" w:csb1="00000000"/>
    <w:embedRegular r:id="rId6" w:fontKey="{63AC9923-9DBB-4682-9A07-D1CA730DE8B7}"/>
  </w:font>
  <w:font w:name="Cambria">
    <w:panose1 w:val="02040503050406030204"/>
    <w:charset w:val="00"/>
    <w:family w:val="auto"/>
    <w:pitch w:val="default"/>
    <w:sig w:usb0="E00006FF" w:usb1="420024FF" w:usb2="02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embedRegular r:id="rId7" w:fontKey="{60E09D0A-EC2D-4549-A8A2-94BCDB72206B}"/>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embedRegular r:id="rId8" w:fontKey="{5F75C444-9AE3-4CAD-A308-A36EEBC474F6}"/>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embedRegular r:id="rId9" w:fontKey="{4BA1629F-19C3-4B20-9E2E-6B1D4B26A8B9}"/>
  </w:font>
  <w:font w:name="华文仿宋">
    <w:panose1 w:val="02010600040101010101"/>
    <w:charset w:val="86"/>
    <w:family w:val="auto"/>
    <w:pitch w:val="default"/>
    <w:sig w:usb0="00000287" w:usb1="080F0000" w:usb2="00000000" w:usb3="00000000" w:csb0="0004009F" w:csb1="DFD70000"/>
    <w:embedRegular r:id="rId10" w:fontKey="{A5AD0773-67FA-4798-8AEF-8E72DF473448}"/>
  </w:font>
  <w:font w:name="FZShuSong-Z01">
    <w:altName w:val="Segoe Print"/>
    <w:panose1 w:val="00000000000000000000"/>
    <w:charset w:val="00"/>
    <w:family w:val="auto"/>
    <w:pitch w:val="default"/>
    <w:sig w:usb0="00000000" w:usb1="00000000" w:usb2="00000000" w:usb3="00000000" w:csb0="00000000" w:csb1="00000000"/>
    <w:embedRegular r:id="rId11" w:fontKey="{9BBD7398-DC43-4065-A29F-0073F8834CA9}"/>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auto"/>
    <w:pitch w:val="default"/>
    <w:sig w:usb0="00000001" w:usb1="08000000" w:usb2="00000000" w:usb3="00000000" w:csb0="00040000" w:csb1="00000000"/>
    <w:embedRegular r:id="rId12" w:fontKey="{7750CF8F-9C9B-4551-AB50-A431EDEF6CC2}"/>
  </w:font>
  <w:font w:name="仿宋">
    <w:panose1 w:val="02010609060101010101"/>
    <w:charset w:val="86"/>
    <w:family w:val="modern"/>
    <w:pitch w:val="default"/>
    <w:sig w:usb0="800002BF" w:usb1="38CF7CFA" w:usb2="00000016" w:usb3="00000000" w:csb0="00040001" w:csb1="00000000"/>
    <w:embedRegular r:id="rId13" w:fontKey="{6D55F7AE-2466-46D9-B31A-AE602B3E87B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0A699">
    <w:pPr>
      <w:pStyle w:val="2"/>
      <w:tabs>
        <w:tab w:val="center" w:pos="4730"/>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9EF18">
    <w:pPr>
      <w:pStyle w:val="2"/>
      <w:tabs>
        <w:tab w:val="center" w:pos="4730"/>
        <w:tab w:val="clear" w:pos="415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3711">
    <w:pPr>
      <w:pStyle w:val="2"/>
      <w:tabs>
        <w:tab w:val="center" w:pos="4730"/>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80FCC2">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80FCC2">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19FEE">
    <w:pPr>
      <w:pStyle w:val="2"/>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32BB52D9">
    <w:pPr>
      <w:pStyle w:val="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97839">
    <w:pPr>
      <w:pStyle w:val="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612A7">
    <w:pPr>
      <w:snapToGrid w:val="0"/>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405ED9">
                          <w:pPr>
                            <w:pStyle w:val="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A405ED9">
                    <w:pPr>
                      <w:pStyle w:val="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488E9">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文本框 5"/>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6D1842AE">
                          <w:pPr>
                            <w:pStyle w:val="2"/>
                          </w:pPr>
                          <w:r>
                            <w:rPr>
                              <w:rFonts w:hint="eastAsia"/>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FXuDLfNAQAAlgMAAA4AAAAAAAAAAQAgAAAAHwEAAGRycy9l&#10;Mm9Eb2MueG1sUEsFBgAAAAAGAAYAWQEAAF4FAAAAAA==&#10;">
              <v:fill on="f" focussize="0,0"/>
              <v:stroke on="f"/>
              <v:imagedata o:title=""/>
              <o:lock v:ext="edit" aspectratio="f"/>
              <v:textbox inset="0mm,0mm,0mm,0mm" style="mso-fit-shape-to-text:t;">
                <w:txbxContent>
                  <w:p w14:paraId="6D1842AE">
                    <w:pPr>
                      <w:pStyle w:val="2"/>
                    </w:pPr>
                    <w:r>
                      <w:rPr>
                        <w:rFonts w:hint="eastAsia"/>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rP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93313">
    <w:pPr>
      <w:pStyle w:val="2"/>
      <w:ind w:left="525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407FC">
                          <w:pPr>
                            <w:pStyle w:val="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0B407FC">
                    <w:pPr>
                      <w:pStyle w:val="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A6AF5">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1BFC9">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373AE">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4C796">
    <w:pPr>
      <w:tabs>
        <w:tab w:val="center" w:pos="4153"/>
        <w:tab w:val="right" w:pos="8306"/>
      </w:tabs>
      <w:snapToGrid w:val="0"/>
      <w:ind w:firstLine="270" w:firstLineChars="150"/>
      <w:rPr>
        <w:rFonts w:ascii="Calibri" w:hAnsi="Calibri"/>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93FB2">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94A66"/>
    <w:multiLevelType w:val="singleLevel"/>
    <w:tmpl w:val="80094A66"/>
    <w:lvl w:ilvl="0" w:tentative="0">
      <w:start w:val="1"/>
      <w:numFmt w:val="decimal"/>
      <w:suff w:val="nothing"/>
      <w:lvlText w:val="%1、"/>
      <w:lvlJc w:val="left"/>
    </w:lvl>
  </w:abstractNum>
  <w:abstractNum w:abstractNumId="1">
    <w:nsid w:val="D6137DF9"/>
    <w:multiLevelType w:val="singleLevel"/>
    <w:tmpl w:val="D6137DF9"/>
    <w:lvl w:ilvl="0" w:tentative="0">
      <w:start w:val="1"/>
      <w:numFmt w:val="decimal"/>
      <w:suff w:val="nothing"/>
      <w:lvlText w:val="%1、"/>
      <w:lvlJc w:val="left"/>
    </w:lvl>
  </w:abstractNum>
  <w:abstractNum w:abstractNumId="2">
    <w:nsid w:val="EBDFB62C"/>
    <w:multiLevelType w:val="singleLevel"/>
    <w:tmpl w:val="EBDFB62C"/>
    <w:lvl w:ilvl="0" w:tentative="0">
      <w:start w:val="8"/>
      <w:numFmt w:val="chineseCounting"/>
      <w:suff w:val="space"/>
      <w:lvlText w:val="第%1条"/>
      <w:lvlJc w:val="left"/>
      <w:rPr>
        <w:rFonts w:hint="eastAsia"/>
      </w:rPr>
    </w:lvl>
  </w:abstractNum>
  <w:abstractNum w:abstractNumId="3">
    <w:nsid w:val="F4AC54ED"/>
    <w:multiLevelType w:val="singleLevel"/>
    <w:tmpl w:val="F4AC54ED"/>
    <w:lvl w:ilvl="0" w:tentative="0">
      <w:start w:val="2"/>
      <w:numFmt w:val="chineseCounting"/>
      <w:suff w:val="nothing"/>
      <w:lvlText w:val="%1、"/>
      <w:lvlJc w:val="left"/>
      <w:rPr>
        <w:rFonts w:hint="eastAsia"/>
      </w:r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11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9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63"/>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1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5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741"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11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216"/>
      <w:lvlText w:val="%1"/>
      <w:lvlJc w:val="left"/>
      <w:pPr>
        <w:ind w:left="680" w:hanging="680"/>
      </w:pPr>
      <w:rPr>
        <w:rFonts w:hint="eastAsia" w:ascii="宋体" w:hAnsi="宋体" w:eastAsia="宋体"/>
      </w:rPr>
    </w:lvl>
    <w:lvl w:ilvl="1" w:tentative="0">
      <w:start w:val="1"/>
      <w:numFmt w:val="decimal"/>
      <w:pStyle w:val="217"/>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F1A19D1"/>
    <w:multiLevelType w:val="singleLevel"/>
    <w:tmpl w:val="2F1A19D1"/>
    <w:lvl w:ilvl="0" w:tentative="0">
      <w:start w:val="6"/>
      <w:numFmt w:val="chineseCounting"/>
      <w:suff w:val="nothing"/>
      <w:lvlText w:val="%1、"/>
      <w:lvlJc w:val="left"/>
      <w:pPr>
        <w:ind w:left="21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78A7B29"/>
    <w:multiLevelType w:val="singleLevel"/>
    <w:tmpl w:val="378A7B29"/>
    <w:lvl w:ilvl="0" w:tentative="0">
      <w:start w:val="1"/>
      <w:numFmt w:val="decimal"/>
      <w:suff w:val="nothing"/>
      <w:lvlText w:val="%1、"/>
      <w:lvlJc w:val="left"/>
    </w:lvl>
  </w:abstractNum>
  <w:abstractNum w:abstractNumId="17">
    <w:nsid w:val="3926D2FA"/>
    <w:multiLevelType w:val="singleLevel"/>
    <w:tmpl w:val="3926D2FA"/>
    <w:lvl w:ilvl="0" w:tentative="0">
      <w:start w:val="1"/>
      <w:numFmt w:val="decimal"/>
      <w:suff w:val="nothing"/>
      <w:lvlText w:val="%1、"/>
      <w:lvlJc w:val="left"/>
    </w:lvl>
  </w:abstractNum>
  <w:abstractNum w:abstractNumId="18">
    <w:nsid w:val="3D3B211E"/>
    <w:multiLevelType w:val="singleLevel"/>
    <w:tmpl w:val="3D3B211E"/>
    <w:lvl w:ilvl="0" w:tentative="0">
      <w:start w:val="2"/>
      <w:numFmt w:val="chineseCounting"/>
      <w:suff w:val="space"/>
      <w:lvlText w:val="第%1条"/>
      <w:lvlJc w:val="left"/>
      <w:rPr>
        <w:rFonts w:hint="eastAsia"/>
      </w:r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D9E59F6"/>
    <w:multiLevelType w:val="singleLevel"/>
    <w:tmpl w:val="4D9E59F6"/>
    <w:lvl w:ilvl="0" w:tentative="0">
      <w:start w:val="1"/>
      <w:numFmt w:val="decimal"/>
      <w:suff w:val="nothing"/>
      <w:lvlText w:val="%1）"/>
      <w:lvlJc w:val="left"/>
    </w:lvl>
  </w:abstractNum>
  <w:abstractNum w:abstractNumId="21">
    <w:nsid w:val="5262B91F"/>
    <w:multiLevelType w:val="singleLevel"/>
    <w:tmpl w:val="5262B91F"/>
    <w:lvl w:ilvl="0" w:tentative="0">
      <w:start w:val="2"/>
      <w:numFmt w:val="decimal"/>
      <w:suff w:val="nothing"/>
      <w:lvlText w:val="（%1）"/>
      <w:lvlJc w:val="left"/>
    </w:lvl>
  </w:abstractNum>
  <w:abstractNum w:abstractNumId="22">
    <w:nsid w:val="568C7B1E"/>
    <w:multiLevelType w:val="multilevel"/>
    <w:tmpl w:val="568C7B1E"/>
    <w:lvl w:ilvl="0" w:tentative="0">
      <w:start w:val="1"/>
      <w:numFmt w:val="japaneseCounting"/>
      <w:lvlText w:val="（%1）"/>
      <w:lvlJc w:val="left"/>
      <w:pPr>
        <w:ind w:left="1200" w:hanging="720"/>
      </w:pPr>
      <w:rPr>
        <w:rFonts w:hint="default"/>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6B847B29"/>
    <w:multiLevelType w:val="multilevel"/>
    <w:tmpl w:val="6B847B29"/>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4">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5">
    <w:nsid w:val="7DF7CC26"/>
    <w:multiLevelType w:val="singleLevel"/>
    <w:tmpl w:val="7DF7CC26"/>
    <w:lvl w:ilvl="0" w:tentative="0">
      <w:start w:val="6"/>
      <w:numFmt w:val="chineseCounting"/>
      <w:suff w:val="nothing"/>
      <w:lvlText w:val="（%1）"/>
      <w:lvlJc w:val="left"/>
      <w:rPr>
        <w:rFonts w:hint="eastAsia"/>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2"/>
  </w:num>
  <w:num w:numId="8">
    <w:abstractNumId w:val="14"/>
  </w:num>
  <w:num w:numId="9">
    <w:abstractNumId w:val="10"/>
  </w:num>
  <w:num w:numId="10">
    <w:abstractNumId w:val="4"/>
  </w:num>
  <w:num w:numId="11">
    <w:abstractNumId w:val="19"/>
  </w:num>
  <w:num w:numId="12">
    <w:abstractNumId w:val="13"/>
  </w:num>
  <w:num w:numId="13">
    <w:abstractNumId w:val="24"/>
  </w:num>
  <w:num w:numId="14">
    <w:abstractNumId w:val="3"/>
  </w:num>
  <w:num w:numId="15">
    <w:abstractNumId w:val="23"/>
  </w:num>
  <w:num w:numId="16">
    <w:abstractNumId w:val="18"/>
  </w:num>
  <w:num w:numId="17">
    <w:abstractNumId w:val="25"/>
  </w:num>
  <w:num w:numId="18">
    <w:abstractNumId w:val="22"/>
  </w:num>
  <w:num w:numId="19">
    <w:abstractNumId w:val="2"/>
  </w:num>
  <w:num w:numId="20">
    <w:abstractNumId w:val="0"/>
  </w:num>
  <w:num w:numId="21">
    <w:abstractNumId w:val="16"/>
  </w:num>
  <w:num w:numId="22">
    <w:abstractNumId w:val="1"/>
  </w:num>
  <w:num w:numId="23">
    <w:abstractNumId w:val="15"/>
  </w:num>
  <w:num w:numId="24">
    <w:abstractNumId w:val="21"/>
  </w:num>
  <w:num w:numId="25">
    <w:abstractNumId w:val="2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DVjYWY5YzA0NjdkZjBmM2JhMjc1M2ExYzRlMWQ1MD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5EB0"/>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4C6"/>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6E"/>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660"/>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3AD"/>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73"/>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54"/>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089"/>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EB7"/>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31"/>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F2A"/>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5B9E"/>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E9A"/>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5A4"/>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45"/>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CA5"/>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DE1"/>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B0A"/>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C60"/>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CC5"/>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36"/>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31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33"/>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0D1"/>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675"/>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8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368"/>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5B"/>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0B2"/>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9C"/>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CDF"/>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CA0"/>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539"/>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128"/>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56EF0"/>
    <w:rsid w:val="01343C25"/>
    <w:rsid w:val="01343FA0"/>
    <w:rsid w:val="01565C22"/>
    <w:rsid w:val="01632365"/>
    <w:rsid w:val="016F48DB"/>
    <w:rsid w:val="018F4C90"/>
    <w:rsid w:val="01981D96"/>
    <w:rsid w:val="01A82BFF"/>
    <w:rsid w:val="01BD35AB"/>
    <w:rsid w:val="01CF5268"/>
    <w:rsid w:val="02005B8D"/>
    <w:rsid w:val="020236B3"/>
    <w:rsid w:val="020E4B37"/>
    <w:rsid w:val="021533E7"/>
    <w:rsid w:val="02224E5E"/>
    <w:rsid w:val="024C5063"/>
    <w:rsid w:val="024E3704"/>
    <w:rsid w:val="02506277"/>
    <w:rsid w:val="02647ECA"/>
    <w:rsid w:val="027C2F1A"/>
    <w:rsid w:val="028D0D85"/>
    <w:rsid w:val="02A14FDF"/>
    <w:rsid w:val="02AF6722"/>
    <w:rsid w:val="02C42E58"/>
    <w:rsid w:val="02CC4B77"/>
    <w:rsid w:val="02CF1A58"/>
    <w:rsid w:val="02D4538B"/>
    <w:rsid w:val="02D952A3"/>
    <w:rsid w:val="02DF1815"/>
    <w:rsid w:val="02E02D8D"/>
    <w:rsid w:val="03087FE5"/>
    <w:rsid w:val="03093D9A"/>
    <w:rsid w:val="0317037B"/>
    <w:rsid w:val="0317318F"/>
    <w:rsid w:val="03231B33"/>
    <w:rsid w:val="034675D0"/>
    <w:rsid w:val="035E31C7"/>
    <w:rsid w:val="03763367"/>
    <w:rsid w:val="03784073"/>
    <w:rsid w:val="037B196F"/>
    <w:rsid w:val="037E6D7C"/>
    <w:rsid w:val="03870314"/>
    <w:rsid w:val="039A6968"/>
    <w:rsid w:val="03A55682"/>
    <w:rsid w:val="03AB7BDA"/>
    <w:rsid w:val="03B3053A"/>
    <w:rsid w:val="03BB1AFB"/>
    <w:rsid w:val="03E5328D"/>
    <w:rsid w:val="03E72B61"/>
    <w:rsid w:val="03F90AE6"/>
    <w:rsid w:val="04240EED"/>
    <w:rsid w:val="042E5399"/>
    <w:rsid w:val="045A1585"/>
    <w:rsid w:val="04626346"/>
    <w:rsid w:val="04985BD3"/>
    <w:rsid w:val="049A5E25"/>
    <w:rsid w:val="04AA0413"/>
    <w:rsid w:val="04B602E9"/>
    <w:rsid w:val="04FE63B4"/>
    <w:rsid w:val="0516577E"/>
    <w:rsid w:val="0543421B"/>
    <w:rsid w:val="05500BDA"/>
    <w:rsid w:val="05505DA5"/>
    <w:rsid w:val="05533A1A"/>
    <w:rsid w:val="055A4034"/>
    <w:rsid w:val="05606978"/>
    <w:rsid w:val="056106F1"/>
    <w:rsid w:val="05644397"/>
    <w:rsid w:val="05893855"/>
    <w:rsid w:val="05A401A4"/>
    <w:rsid w:val="05AA02EA"/>
    <w:rsid w:val="05BE1FE7"/>
    <w:rsid w:val="05CE3DAF"/>
    <w:rsid w:val="05D666A6"/>
    <w:rsid w:val="05F041C0"/>
    <w:rsid w:val="05F61781"/>
    <w:rsid w:val="060C4B01"/>
    <w:rsid w:val="06336531"/>
    <w:rsid w:val="0639341C"/>
    <w:rsid w:val="064E0F7D"/>
    <w:rsid w:val="06A579BF"/>
    <w:rsid w:val="06BF1B73"/>
    <w:rsid w:val="06D26F70"/>
    <w:rsid w:val="06D6041C"/>
    <w:rsid w:val="06DF5D71"/>
    <w:rsid w:val="06E01ACB"/>
    <w:rsid w:val="06E72E78"/>
    <w:rsid w:val="06F7755F"/>
    <w:rsid w:val="06F85085"/>
    <w:rsid w:val="06FC4E0B"/>
    <w:rsid w:val="07013F3A"/>
    <w:rsid w:val="070B6B66"/>
    <w:rsid w:val="071719AF"/>
    <w:rsid w:val="072D11D3"/>
    <w:rsid w:val="0733430F"/>
    <w:rsid w:val="077F28B3"/>
    <w:rsid w:val="078132CC"/>
    <w:rsid w:val="079254DA"/>
    <w:rsid w:val="07AA637F"/>
    <w:rsid w:val="07AD5E6F"/>
    <w:rsid w:val="07B2792A"/>
    <w:rsid w:val="07D6305C"/>
    <w:rsid w:val="07E82AA4"/>
    <w:rsid w:val="07E9545C"/>
    <w:rsid w:val="080812F8"/>
    <w:rsid w:val="08165F87"/>
    <w:rsid w:val="08234BB9"/>
    <w:rsid w:val="0829293A"/>
    <w:rsid w:val="083A4976"/>
    <w:rsid w:val="0842480A"/>
    <w:rsid w:val="084A51A2"/>
    <w:rsid w:val="086C5D2B"/>
    <w:rsid w:val="086E55FF"/>
    <w:rsid w:val="087846CF"/>
    <w:rsid w:val="089332B7"/>
    <w:rsid w:val="08A97246"/>
    <w:rsid w:val="08AF79C5"/>
    <w:rsid w:val="08C47915"/>
    <w:rsid w:val="08D078DC"/>
    <w:rsid w:val="08D4315B"/>
    <w:rsid w:val="08F02F50"/>
    <w:rsid w:val="08F07638"/>
    <w:rsid w:val="08F17FDE"/>
    <w:rsid w:val="08F33D56"/>
    <w:rsid w:val="09057173"/>
    <w:rsid w:val="09144ED2"/>
    <w:rsid w:val="09325D70"/>
    <w:rsid w:val="09442803"/>
    <w:rsid w:val="094A6D04"/>
    <w:rsid w:val="09563A40"/>
    <w:rsid w:val="097940F5"/>
    <w:rsid w:val="098D5F59"/>
    <w:rsid w:val="099E65D1"/>
    <w:rsid w:val="09A566CA"/>
    <w:rsid w:val="09A84B40"/>
    <w:rsid w:val="09AB1135"/>
    <w:rsid w:val="09AD65FB"/>
    <w:rsid w:val="09B419BD"/>
    <w:rsid w:val="09C444A3"/>
    <w:rsid w:val="09C63218"/>
    <w:rsid w:val="09C91CD1"/>
    <w:rsid w:val="09E42506"/>
    <w:rsid w:val="0A033204"/>
    <w:rsid w:val="0A052104"/>
    <w:rsid w:val="0A0819A3"/>
    <w:rsid w:val="0A4B5296"/>
    <w:rsid w:val="0A546366"/>
    <w:rsid w:val="0A7B64D2"/>
    <w:rsid w:val="0A843939"/>
    <w:rsid w:val="0A886720"/>
    <w:rsid w:val="0A8D0153"/>
    <w:rsid w:val="0AA04FBE"/>
    <w:rsid w:val="0AA755E9"/>
    <w:rsid w:val="0AB82E3A"/>
    <w:rsid w:val="0AC43BFC"/>
    <w:rsid w:val="0AF84849"/>
    <w:rsid w:val="0B081429"/>
    <w:rsid w:val="0B187589"/>
    <w:rsid w:val="0B275F39"/>
    <w:rsid w:val="0B2C1493"/>
    <w:rsid w:val="0B660C1A"/>
    <w:rsid w:val="0B952E5E"/>
    <w:rsid w:val="0B971310"/>
    <w:rsid w:val="0BA650B0"/>
    <w:rsid w:val="0BB30FB1"/>
    <w:rsid w:val="0BE03E21"/>
    <w:rsid w:val="0BEA58E4"/>
    <w:rsid w:val="0BFF6716"/>
    <w:rsid w:val="0C043E8E"/>
    <w:rsid w:val="0C1838CF"/>
    <w:rsid w:val="0C1E10EA"/>
    <w:rsid w:val="0C21292D"/>
    <w:rsid w:val="0C434D7C"/>
    <w:rsid w:val="0C45067E"/>
    <w:rsid w:val="0C6765FF"/>
    <w:rsid w:val="0C6A3E27"/>
    <w:rsid w:val="0C6B4883"/>
    <w:rsid w:val="0C772B81"/>
    <w:rsid w:val="0C7B0C28"/>
    <w:rsid w:val="0C7C4062"/>
    <w:rsid w:val="0CAF61E6"/>
    <w:rsid w:val="0CE55B25"/>
    <w:rsid w:val="0CE75980"/>
    <w:rsid w:val="0D097FEC"/>
    <w:rsid w:val="0D2315F2"/>
    <w:rsid w:val="0D3A1F36"/>
    <w:rsid w:val="0D485ED6"/>
    <w:rsid w:val="0D5B4EAB"/>
    <w:rsid w:val="0D892EDB"/>
    <w:rsid w:val="0D904269"/>
    <w:rsid w:val="0D9773A6"/>
    <w:rsid w:val="0D984DF0"/>
    <w:rsid w:val="0DA5675A"/>
    <w:rsid w:val="0DDE4FD5"/>
    <w:rsid w:val="0DE275F0"/>
    <w:rsid w:val="0DEB519A"/>
    <w:rsid w:val="0DF77E44"/>
    <w:rsid w:val="0E0A401C"/>
    <w:rsid w:val="0E1A2C0C"/>
    <w:rsid w:val="0E1A53DD"/>
    <w:rsid w:val="0E1D5E71"/>
    <w:rsid w:val="0E22235E"/>
    <w:rsid w:val="0E296635"/>
    <w:rsid w:val="0E2B5D40"/>
    <w:rsid w:val="0E2D3B72"/>
    <w:rsid w:val="0E303356"/>
    <w:rsid w:val="0E4806A0"/>
    <w:rsid w:val="0E4A4418"/>
    <w:rsid w:val="0E67321C"/>
    <w:rsid w:val="0E7C67CB"/>
    <w:rsid w:val="0E89670B"/>
    <w:rsid w:val="0E9378A9"/>
    <w:rsid w:val="0EA44CBA"/>
    <w:rsid w:val="0EAA5352"/>
    <w:rsid w:val="0EB30E74"/>
    <w:rsid w:val="0ECE64E3"/>
    <w:rsid w:val="0EE35051"/>
    <w:rsid w:val="0EF8023C"/>
    <w:rsid w:val="0F1121FC"/>
    <w:rsid w:val="0F1A1E09"/>
    <w:rsid w:val="0F225395"/>
    <w:rsid w:val="0F230706"/>
    <w:rsid w:val="0F727744"/>
    <w:rsid w:val="0F733D4C"/>
    <w:rsid w:val="0F8A4A20"/>
    <w:rsid w:val="0FAE6C29"/>
    <w:rsid w:val="0FBC0705"/>
    <w:rsid w:val="0FC149A6"/>
    <w:rsid w:val="0FE01357"/>
    <w:rsid w:val="0FE8213B"/>
    <w:rsid w:val="0FF878CB"/>
    <w:rsid w:val="0FFB1273"/>
    <w:rsid w:val="100466E4"/>
    <w:rsid w:val="101939DC"/>
    <w:rsid w:val="1021383C"/>
    <w:rsid w:val="102173FB"/>
    <w:rsid w:val="102B0279"/>
    <w:rsid w:val="102F2E92"/>
    <w:rsid w:val="10433F2A"/>
    <w:rsid w:val="104345D2"/>
    <w:rsid w:val="10492FA1"/>
    <w:rsid w:val="104B1FFC"/>
    <w:rsid w:val="108A31F2"/>
    <w:rsid w:val="109010D1"/>
    <w:rsid w:val="10A51DDA"/>
    <w:rsid w:val="10A6034C"/>
    <w:rsid w:val="10B04531"/>
    <w:rsid w:val="10BD3521"/>
    <w:rsid w:val="10D23BCA"/>
    <w:rsid w:val="10D34D34"/>
    <w:rsid w:val="10D44FF5"/>
    <w:rsid w:val="10D60BC7"/>
    <w:rsid w:val="10F56B70"/>
    <w:rsid w:val="10F71E45"/>
    <w:rsid w:val="11002D49"/>
    <w:rsid w:val="11031AF2"/>
    <w:rsid w:val="110A4F99"/>
    <w:rsid w:val="110C1E59"/>
    <w:rsid w:val="1111121D"/>
    <w:rsid w:val="11523EB4"/>
    <w:rsid w:val="11535CDA"/>
    <w:rsid w:val="11561326"/>
    <w:rsid w:val="116465A6"/>
    <w:rsid w:val="116F3259"/>
    <w:rsid w:val="11751647"/>
    <w:rsid w:val="117A14B8"/>
    <w:rsid w:val="117D1F70"/>
    <w:rsid w:val="11867E5D"/>
    <w:rsid w:val="11A37A34"/>
    <w:rsid w:val="11A43CBD"/>
    <w:rsid w:val="11B60016"/>
    <w:rsid w:val="11BA18B5"/>
    <w:rsid w:val="11BF6ECB"/>
    <w:rsid w:val="11C511D1"/>
    <w:rsid w:val="11E15093"/>
    <w:rsid w:val="11E26FD0"/>
    <w:rsid w:val="12130C14"/>
    <w:rsid w:val="121A67F7"/>
    <w:rsid w:val="12624D01"/>
    <w:rsid w:val="12985CEA"/>
    <w:rsid w:val="12B10F0A"/>
    <w:rsid w:val="12B1370B"/>
    <w:rsid w:val="12C405D5"/>
    <w:rsid w:val="12C86253"/>
    <w:rsid w:val="12DB3668"/>
    <w:rsid w:val="1304031C"/>
    <w:rsid w:val="13054DB2"/>
    <w:rsid w:val="13203999"/>
    <w:rsid w:val="134223C1"/>
    <w:rsid w:val="134578A4"/>
    <w:rsid w:val="134F3535"/>
    <w:rsid w:val="13596EAB"/>
    <w:rsid w:val="135A334F"/>
    <w:rsid w:val="136523E5"/>
    <w:rsid w:val="13960100"/>
    <w:rsid w:val="139D253E"/>
    <w:rsid w:val="13BA0C00"/>
    <w:rsid w:val="13BC7D4B"/>
    <w:rsid w:val="13C70351"/>
    <w:rsid w:val="13C9759C"/>
    <w:rsid w:val="13E34BA1"/>
    <w:rsid w:val="14117786"/>
    <w:rsid w:val="14235B4B"/>
    <w:rsid w:val="143C2A55"/>
    <w:rsid w:val="14457303"/>
    <w:rsid w:val="144A5C3F"/>
    <w:rsid w:val="145C30F7"/>
    <w:rsid w:val="145E5B2E"/>
    <w:rsid w:val="145E6E6F"/>
    <w:rsid w:val="147072F3"/>
    <w:rsid w:val="1482021A"/>
    <w:rsid w:val="148948CC"/>
    <w:rsid w:val="14904B4F"/>
    <w:rsid w:val="14953D1B"/>
    <w:rsid w:val="14C401F3"/>
    <w:rsid w:val="14DF7617"/>
    <w:rsid w:val="14E03EB7"/>
    <w:rsid w:val="14E66B54"/>
    <w:rsid w:val="150537A2"/>
    <w:rsid w:val="1509710E"/>
    <w:rsid w:val="15190FE8"/>
    <w:rsid w:val="153233EA"/>
    <w:rsid w:val="1537321C"/>
    <w:rsid w:val="1542409B"/>
    <w:rsid w:val="1543358D"/>
    <w:rsid w:val="154D3D0F"/>
    <w:rsid w:val="15793835"/>
    <w:rsid w:val="157D01C2"/>
    <w:rsid w:val="15A56863"/>
    <w:rsid w:val="15AA22AC"/>
    <w:rsid w:val="15AE5BDA"/>
    <w:rsid w:val="15C050DC"/>
    <w:rsid w:val="15C90318"/>
    <w:rsid w:val="15CE592F"/>
    <w:rsid w:val="15D76017"/>
    <w:rsid w:val="15D96718"/>
    <w:rsid w:val="15F03903"/>
    <w:rsid w:val="1606134D"/>
    <w:rsid w:val="160C53EC"/>
    <w:rsid w:val="161F67E4"/>
    <w:rsid w:val="16226447"/>
    <w:rsid w:val="16290DB7"/>
    <w:rsid w:val="16411302"/>
    <w:rsid w:val="16450281"/>
    <w:rsid w:val="16461969"/>
    <w:rsid w:val="1647748F"/>
    <w:rsid w:val="16511E04"/>
    <w:rsid w:val="165F6ECF"/>
    <w:rsid w:val="16704C38"/>
    <w:rsid w:val="16AF087E"/>
    <w:rsid w:val="16B25250"/>
    <w:rsid w:val="16B8213B"/>
    <w:rsid w:val="16C136E5"/>
    <w:rsid w:val="16D927DD"/>
    <w:rsid w:val="16DB5FED"/>
    <w:rsid w:val="16DC7BBA"/>
    <w:rsid w:val="16E71F08"/>
    <w:rsid w:val="17013AE2"/>
    <w:rsid w:val="171D2EE8"/>
    <w:rsid w:val="171D6872"/>
    <w:rsid w:val="173619DD"/>
    <w:rsid w:val="17417784"/>
    <w:rsid w:val="1750223C"/>
    <w:rsid w:val="17572FBC"/>
    <w:rsid w:val="176F4DAB"/>
    <w:rsid w:val="177916BB"/>
    <w:rsid w:val="17BD3AD8"/>
    <w:rsid w:val="17F84EE5"/>
    <w:rsid w:val="17F93E0B"/>
    <w:rsid w:val="1814164D"/>
    <w:rsid w:val="18153CE9"/>
    <w:rsid w:val="1826421D"/>
    <w:rsid w:val="18497453"/>
    <w:rsid w:val="186E51F9"/>
    <w:rsid w:val="189A5F9C"/>
    <w:rsid w:val="18B727CA"/>
    <w:rsid w:val="18BF01DF"/>
    <w:rsid w:val="18C96881"/>
    <w:rsid w:val="18D203E7"/>
    <w:rsid w:val="18D47700"/>
    <w:rsid w:val="18D851B5"/>
    <w:rsid w:val="190653E0"/>
    <w:rsid w:val="19067AA1"/>
    <w:rsid w:val="19297320"/>
    <w:rsid w:val="19311B56"/>
    <w:rsid w:val="19765580"/>
    <w:rsid w:val="19873C1D"/>
    <w:rsid w:val="19B137D8"/>
    <w:rsid w:val="19CD3751"/>
    <w:rsid w:val="19CE23A1"/>
    <w:rsid w:val="19D67508"/>
    <w:rsid w:val="19EE2A43"/>
    <w:rsid w:val="19F142E2"/>
    <w:rsid w:val="1A0F5BFA"/>
    <w:rsid w:val="1A246465"/>
    <w:rsid w:val="1A2D49C4"/>
    <w:rsid w:val="1A3D1234"/>
    <w:rsid w:val="1A5328A6"/>
    <w:rsid w:val="1A7840BB"/>
    <w:rsid w:val="1A7C004F"/>
    <w:rsid w:val="1A813BD5"/>
    <w:rsid w:val="1A881766"/>
    <w:rsid w:val="1AB1581F"/>
    <w:rsid w:val="1AB75FA6"/>
    <w:rsid w:val="1ACE4623"/>
    <w:rsid w:val="1AE844BC"/>
    <w:rsid w:val="1B02294E"/>
    <w:rsid w:val="1B2B548A"/>
    <w:rsid w:val="1B356A9D"/>
    <w:rsid w:val="1B4548E5"/>
    <w:rsid w:val="1B5623CB"/>
    <w:rsid w:val="1B593EEC"/>
    <w:rsid w:val="1B8847D2"/>
    <w:rsid w:val="1B952EC6"/>
    <w:rsid w:val="1B976E2D"/>
    <w:rsid w:val="1BB2184F"/>
    <w:rsid w:val="1BB41D9C"/>
    <w:rsid w:val="1BCF7B2B"/>
    <w:rsid w:val="1BD244C7"/>
    <w:rsid w:val="1BD32925"/>
    <w:rsid w:val="1BDB348B"/>
    <w:rsid w:val="1BEA2D97"/>
    <w:rsid w:val="1C011659"/>
    <w:rsid w:val="1C455CA5"/>
    <w:rsid w:val="1C4F6411"/>
    <w:rsid w:val="1C5F7AD6"/>
    <w:rsid w:val="1C69096F"/>
    <w:rsid w:val="1C8078E6"/>
    <w:rsid w:val="1CA67605"/>
    <w:rsid w:val="1CB3587E"/>
    <w:rsid w:val="1CCC570F"/>
    <w:rsid w:val="1CCE4466"/>
    <w:rsid w:val="1CFF0991"/>
    <w:rsid w:val="1D036806"/>
    <w:rsid w:val="1D0936F0"/>
    <w:rsid w:val="1D0C4F8F"/>
    <w:rsid w:val="1D1B44A9"/>
    <w:rsid w:val="1D2C69D2"/>
    <w:rsid w:val="1D570900"/>
    <w:rsid w:val="1D5D57EA"/>
    <w:rsid w:val="1D7274E7"/>
    <w:rsid w:val="1D7A68B9"/>
    <w:rsid w:val="1D9C67E9"/>
    <w:rsid w:val="1DC13FCB"/>
    <w:rsid w:val="1DC64350"/>
    <w:rsid w:val="1DCA10D2"/>
    <w:rsid w:val="1DD0420E"/>
    <w:rsid w:val="1DD75487"/>
    <w:rsid w:val="1DE57CB9"/>
    <w:rsid w:val="1E09504B"/>
    <w:rsid w:val="1E172574"/>
    <w:rsid w:val="1E2C2424"/>
    <w:rsid w:val="1E323280"/>
    <w:rsid w:val="1E4002A6"/>
    <w:rsid w:val="1E5438EA"/>
    <w:rsid w:val="1E714198"/>
    <w:rsid w:val="1E7B52E2"/>
    <w:rsid w:val="1E934CC5"/>
    <w:rsid w:val="1EBB0A1A"/>
    <w:rsid w:val="1ECD408D"/>
    <w:rsid w:val="1ED06D2B"/>
    <w:rsid w:val="1EE617A3"/>
    <w:rsid w:val="1EF270E6"/>
    <w:rsid w:val="1EFF2FFD"/>
    <w:rsid w:val="1F1D16D5"/>
    <w:rsid w:val="1F2D73A2"/>
    <w:rsid w:val="1F301408"/>
    <w:rsid w:val="1F355E9A"/>
    <w:rsid w:val="1F3E5968"/>
    <w:rsid w:val="1F4D1FBA"/>
    <w:rsid w:val="1F5A0233"/>
    <w:rsid w:val="1F707A57"/>
    <w:rsid w:val="1F72557D"/>
    <w:rsid w:val="1F752B76"/>
    <w:rsid w:val="1F931E30"/>
    <w:rsid w:val="1F957AD4"/>
    <w:rsid w:val="1FB12B1C"/>
    <w:rsid w:val="1FC332C3"/>
    <w:rsid w:val="1FC41B50"/>
    <w:rsid w:val="1FDA25C0"/>
    <w:rsid w:val="1FE12599"/>
    <w:rsid w:val="20102EB5"/>
    <w:rsid w:val="20174376"/>
    <w:rsid w:val="201E74B3"/>
    <w:rsid w:val="201F3EE8"/>
    <w:rsid w:val="202071F2"/>
    <w:rsid w:val="202A1A39"/>
    <w:rsid w:val="202A7DFC"/>
    <w:rsid w:val="203767C6"/>
    <w:rsid w:val="20495DA5"/>
    <w:rsid w:val="204C4020"/>
    <w:rsid w:val="20592BE1"/>
    <w:rsid w:val="206E52B8"/>
    <w:rsid w:val="20790B8D"/>
    <w:rsid w:val="208C266E"/>
    <w:rsid w:val="20AC0F62"/>
    <w:rsid w:val="20B41BC5"/>
    <w:rsid w:val="20D76E58"/>
    <w:rsid w:val="20EC0C4F"/>
    <w:rsid w:val="21083C61"/>
    <w:rsid w:val="21090163"/>
    <w:rsid w:val="210E6691"/>
    <w:rsid w:val="2112552E"/>
    <w:rsid w:val="21303322"/>
    <w:rsid w:val="21340B44"/>
    <w:rsid w:val="215C64E4"/>
    <w:rsid w:val="215D7CAE"/>
    <w:rsid w:val="2168734E"/>
    <w:rsid w:val="216D6944"/>
    <w:rsid w:val="218E5E49"/>
    <w:rsid w:val="21B53E47"/>
    <w:rsid w:val="21D3134C"/>
    <w:rsid w:val="21D56297"/>
    <w:rsid w:val="21D6555B"/>
    <w:rsid w:val="21FD729B"/>
    <w:rsid w:val="220801C4"/>
    <w:rsid w:val="222B1F06"/>
    <w:rsid w:val="22455CB6"/>
    <w:rsid w:val="224B437D"/>
    <w:rsid w:val="22525B39"/>
    <w:rsid w:val="225355F8"/>
    <w:rsid w:val="226F3F88"/>
    <w:rsid w:val="228F3E7B"/>
    <w:rsid w:val="22C4136F"/>
    <w:rsid w:val="22D91657"/>
    <w:rsid w:val="230014D0"/>
    <w:rsid w:val="230B6414"/>
    <w:rsid w:val="23137EF7"/>
    <w:rsid w:val="23331D69"/>
    <w:rsid w:val="233D0598"/>
    <w:rsid w:val="2366460D"/>
    <w:rsid w:val="23700025"/>
    <w:rsid w:val="2375131B"/>
    <w:rsid w:val="237D5D28"/>
    <w:rsid w:val="23827D58"/>
    <w:rsid w:val="239006C7"/>
    <w:rsid w:val="23982893"/>
    <w:rsid w:val="239D403D"/>
    <w:rsid w:val="239E00B4"/>
    <w:rsid w:val="23D71405"/>
    <w:rsid w:val="23E17175"/>
    <w:rsid w:val="23EA239B"/>
    <w:rsid w:val="241A0B5A"/>
    <w:rsid w:val="241A4435"/>
    <w:rsid w:val="242B03F0"/>
    <w:rsid w:val="243279D1"/>
    <w:rsid w:val="244A2F6C"/>
    <w:rsid w:val="245A56AD"/>
    <w:rsid w:val="245E07C6"/>
    <w:rsid w:val="24620F42"/>
    <w:rsid w:val="2462766C"/>
    <w:rsid w:val="24690BB3"/>
    <w:rsid w:val="24771D12"/>
    <w:rsid w:val="248B5AF9"/>
    <w:rsid w:val="24A4525D"/>
    <w:rsid w:val="24A7208E"/>
    <w:rsid w:val="24B228BF"/>
    <w:rsid w:val="24BC4AE1"/>
    <w:rsid w:val="24CF3CF1"/>
    <w:rsid w:val="24DD793C"/>
    <w:rsid w:val="24DE1C7D"/>
    <w:rsid w:val="25192833"/>
    <w:rsid w:val="251D41DD"/>
    <w:rsid w:val="251E74A4"/>
    <w:rsid w:val="25387269"/>
    <w:rsid w:val="253E511F"/>
    <w:rsid w:val="25496D80"/>
    <w:rsid w:val="254C2A1B"/>
    <w:rsid w:val="255068F0"/>
    <w:rsid w:val="25654055"/>
    <w:rsid w:val="256716F0"/>
    <w:rsid w:val="2584600A"/>
    <w:rsid w:val="25873D4C"/>
    <w:rsid w:val="25A00E3D"/>
    <w:rsid w:val="25AB3597"/>
    <w:rsid w:val="25D85D7E"/>
    <w:rsid w:val="25DE1575"/>
    <w:rsid w:val="25E52E51"/>
    <w:rsid w:val="25FE0D5E"/>
    <w:rsid w:val="2602685B"/>
    <w:rsid w:val="260450DB"/>
    <w:rsid w:val="26193F32"/>
    <w:rsid w:val="264F6618"/>
    <w:rsid w:val="265E102D"/>
    <w:rsid w:val="26844DDC"/>
    <w:rsid w:val="26A5092E"/>
    <w:rsid w:val="26A56466"/>
    <w:rsid w:val="26AC220D"/>
    <w:rsid w:val="26B50445"/>
    <w:rsid w:val="26C43A6E"/>
    <w:rsid w:val="26C62652"/>
    <w:rsid w:val="26D703BB"/>
    <w:rsid w:val="26DF742E"/>
    <w:rsid w:val="26EE1E12"/>
    <w:rsid w:val="26F62F37"/>
    <w:rsid w:val="26F82F83"/>
    <w:rsid w:val="2707581A"/>
    <w:rsid w:val="27127645"/>
    <w:rsid w:val="27144592"/>
    <w:rsid w:val="271C6A3E"/>
    <w:rsid w:val="27421CD9"/>
    <w:rsid w:val="274301E8"/>
    <w:rsid w:val="274517C9"/>
    <w:rsid w:val="274E4F2E"/>
    <w:rsid w:val="27557702"/>
    <w:rsid w:val="275A3968"/>
    <w:rsid w:val="27756424"/>
    <w:rsid w:val="27843CE5"/>
    <w:rsid w:val="278772D4"/>
    <w:rsid w:val="27B81C74"/>
    <w:rsid w:val="27E601D4"/>
    <w:rsid w:val="27EB6814"/>
    <w:rsid w:val="28017DE6"/>
    <w:rsid w:val="281B5692"/>
    <w:rsid w:val="2858552C"/>
    <w:rsid w:val="285C326E"/>
    <w:rsid w:val="285D746B"/>
    <w:rsid w:val="286918F0"/>
    <w:rsid w:val="286F2FA1"/>
    <w:rsid w:val="28732366"/>
    <w:rsid w:val="289E73E3"/>
    <w:rsid w:val="28A35D2A"/>
    <w:rsid w:val="28A40771"/>
    <w:rsid w:val="28BE1833"/>
    <w:rsid w:val="28BE1F7F"/>
    <w:rsid w:val="28C11323"/>
    <w:rsid w:val="28CF3A40"/>
    <w:rsid w:val="28D42E04"/>
    <w:rsid w:val="28DC36D3"/>
    <w:rsid w:val="28EF4539"/>
    <w:rsid w:val="290114EB"/>
    <w:rsid w:val="2914410B"/>
    <w:rsid w:val="29285EFD"/>
    <w:rsid w:val="292D0766"/>
    <w:rsid w:val="29353E22"/>
    <w:rsid w:val="29424212"/>
    <w:rsid w:val="294352CC"/>
    <w:rsid w:val="294D2BB7"/>
    <w:rsid w:val="296642D8"/>
    <w:rsid w:val="29764DB1"/>
    <w:rsid w:val="2977419A"/>
    <w:rsid w:val="297939AC"/>
    <w:rsid w:val="29800FFC"/>
    <w:rsid w:val="2991163B"/>
    <w:rsid w:val="29B844D4"/>
    <w:rsid w:val="29EC0622"/>
    <w:rsid w:val="2A2C4D44"/>
    <w:rsid w:val="2A3A75DF"/>
    <w:rsid w:val="2A3D3173"/>
    <w:rsid w:val="2A4B5348"/>
    <w:rsid w:val="2A697EC4"/>
    <w:rsid w:val="2A6B55DE"/>
    <w:rsid w:val="2A742AF1"/>
    <w:rsid w:val="2A950CB9"/>
    <w:rsid w:val="2A9513C6"/>
    <w:rsid w:val="2AB96BDA"/>
    <w:rsid w:val="2AE54AB6"/>
    <w:rsid w:val="2AED2E8D"/>
    <w:rsid w:val="2AFF4C94"/>
    <w:rsid w:val="2B2838DB"/>
    <w:rsid w:val="2B587C5B"/>
    <w:rsid w:val="2B634913"/>
    <w:rsid w:val="2BA0794B"/>
    <w:rsid w:val="2BA32F62"/>
    <w:rsid w:val="2BBF5E5B"/>
    <w:rsid w:val="2BDA70E6"/>
    <w:rsid w:val="2BE1693C"/>
    <w:rsid w:val="2BF0264B"/>
    <w:rsid w:val="2BFE692D"/>
    <w:rsid w:val="2C1F1FBF"/>
    <w:rsid w:val="2C201C60"/>
    <w:rsid w:val="2C351F7F"/>
    <w:rsid w:val="2C3A5674"/>
    <w:rsid w:val="2C4E6D38"/>
    <w:rsid w:val="2C604777"/>
    <w:rsid w:val="2C714D86"/>
    <w:rsid w:val="2C81324C"/>
    <w:rsid w:val="2C9E3E55"/>
    <w:rsid w:val="2CA60F5C"/>
    <w:rsid w:val="2CDC4194"/>
    <w:rsid w:val="2CE13D42"/>
    <w:rsid w:val="2CF950D6"/>
    <w:rsid w:val="2CFF3F4B"/>
    <w:rsid w:val="2D041D8F"/>
    <w:rsid w:val="2D3A16A4"/>
    <w:rsid w:val="2D455150"/>
    <w:rsid w:val="2D4B150D"/>
    <w:rsid w:val="2D8C67ED"/>
    <w:rsid w:val="2D8D04FD"/>
    <w:rsid w:val="2D9708A4"/>
    <w:rsid w:val="2D9B2143"/>
    <w:rsid w:val="2DA25052"/>
    <w:rsid w:val="2DBE5AC1"/>
    <w:rsid w:val="2DC43E7F"/>
    <w:rsid w:val="2DF77787"/>
    <w:rsid w:val="2E7E4C4B"/>
    <w:rsid w:val="2EC60C00"/>
    <w:rsid w:val="2EDA6BAD"/>
    <w:rsid w:val="2EE93382"/>
    <w:rsid w:val="2EEF10D4"/>
    <w:rsid w:val="2F1403FE"/>
    <w:rsid w:val="2F297666"/>
    <w:rsid w:val="2F2F36B1"/>
    <w:rsid w:val="2F3326A3"/>
    <w:rsid w:val="2F52478B"/>
    <w:rsid w:val="2F650C5A"/>
    <w:rsid w:val="2F85760A"/>
    <w:rsid w:val="2F8B61E7"/>
    <w:rsid w:val="2F923A19"/>
    <w:rsid w:val="2F9466BB"/>
    <w:rsid w:val="2F996F10"/>
    <w:rsid w:val="2FA87094"/>
    <w:rsid w:val="2FB8401F"/>
    <w:rsid w:val="2FD159CA"/>
    <w:rsid w:val="2FD67E3E"/>
    <w:rsid w:val="2FF16992"/>
    <w:rsid w:val="301D7787"/>
    <w:rsid w:val="301E14CD"/>
    <w:rsid w:val="303F24BC"/>
    <w:rsid w:val="304940D8"/>
    <w:rsid w:val="306929CC"/>
    <w:rsid w:val="30E8538C"/>
    <w:rsid w:val="31057C08"/>
    <w:rsid w:val="310E5321"/>
    <w:rsid w:val="3112096E"/>
    <w:rsid w:val="31120F17"/>
    <w:rsid w:val="311C69D9"/>
    <w:rsid w:val="31236A35"/>
    <w:rsid w:val="312B21BD"/>
    <w:rsid w:val="312E379D"/>
    <w:rsid w:val="315A43B3"/>
    <w:rsid w:val="31746893"/>
    <w:rsid w:val="317F39BB"/>
    <w:rsid w:val="3186310A"/>
    <w:rsid w:val="319C5F3C"/>
    <w:rsid w:val="319C62FD"/>
    <w:rsid w:val="31B1462B"/>
    <w:rsid w:val="31C13416"/>
    <w:rsid w:val="31C14142"/>
    <w:rsid w:val="31C942AB"/>
    <w:rsid w:val="31ED4F37"/>
    <w:rsid w:val="31EE13DB"/>
    <w:rsid w:val="32325DB3"/>
    <w:rsid w:val="3234712F"/>
    <w:rsid w:val="3239017C"/>
    <w:rsid w:val="3244724D"/>
    <w:rsid w:val="3247112A"/>
    <w:rsid w:val="324F5BF1"/>
    <w:rsid w:val="32536FF3"/>
    <w:rsid w:val="326C2300"/>
    <w:rsid w:val="32725B2C"/>
    <w:rsid w:val="32884234"/>
    <w:rsid w:val="328D3171"/>
    <w:rsid w:val="32C263C3"/>
    <w:rsid w:val="32D33E04"/>
    <w:rsid w:val="32E36F4F"/>
    <w:rsid w:val="32EB653A"/>
    <w:rsid w:val="32F347CF"/>
    <w:rsid w:val="330A2FD8"/>
    <w:rsid w:val="331F5DE1"/>
    <w:rsid w:val="332171ED"/>
    <w:rsid w:val="332D5F33"/>
    <w:rsid w:val="3350577D"/>
    <w:rsid w:val="33673B3E"/>
    <w:rsid w:val="33802506"/>
    <w:rsid w:val="33865643"/>
    <w:rsid w:val="33903A78"/>
    <w:rsid w:val="339D49D6"/>
    <w:rsid w:val="33AE1DBD"/>
    <w:rsid w:val="33B912D3"/>
    <w:rsid w:val="33D53ED4"/>
    <w:rsid w:val="33DE77D3"/>
    <w:rsid w:val="33E60D3E"/>
    <w:rsid w:val="33F9355C"/>
    <w:rsid w:val="343B01DB"/>
    <w:rsid w:val="34675563"/>
    <w:rsid w:val="348222AE"/>
    <w:rsid w:val="348E0ECD"/>
    <w:rsid w:val="34A94EDC"/>
    <w:rsid w:val="34BF2BBB"/>
    <w:rsid w:val="34C71A6F"/>
    <w:rsid w:val="34C7245F"/>
    <w:rsid w:val="34CF0009"/>
    <w:rsid w:val="34D606AD"/>
    <w:rsid w:val="34E6283D"/>
    <w:rsid w:val="34EE34A0"/>
    <w:rsid w:val="35044A71"/>
    <w:rsid w:val="35066003"/>
    <w:rsid w:val="35082926"/>
    <w:rsid w:val="351153E0"/>
    <w:rsid w:val="351E2050"/>
    <w:rsid w:val="352260F8"/>
    <w:rsid w:val="35237212"/>
    <w:rsid w:val="354C454A"/>
    <w:rsid w:val="35507CB7"/>
    <w:rsid w:val="3555718B"/>
    <w:rsid w:val="35583F98"/>
    <w:rsid w:val="3575596F"/>
    <w:rsid w:val="357736EF"/>
    <w:rsid w:val="358B7AFD"/>
    <w:rsid w:val="359C2EFC"/>
    <w:rsid w:val="35B3528C"/>
    <w:rsid w:val="35B450D6"/>
    <w:rsid w:val="35BD0727"/>
    <w:rsid w:val="35CE5B68"/>
    <w:rsid w:val="35DF4502"/>
    <w:rsid w:val="36251782"/>
    <w:rsid w:val="363650FE"/>
    <w:rsid w:val="363B39B8"/>
    <w:rsid w:val="36401AD9"/>
    <w:rsid w:val="3676199F"/>
    <w:rsid w:val="367E0853"/>
    <w:rsid w:val="367E2138"/>
    <w:rsid w:val="36946F76"/>
    <w:rsid w:val="369F2539"/>
    <w:rsid w:val="36A864C7"/>
    <w:rsid w:val="36AE1B85"/>
    <w:rsid w:val="36CC4D48"/>
    <w:rsid w:val="36E7289C"/>
    <w:rsid w:val="36F53FA9"/>
    <w:rsid w:val="372E1214"/>
    <w:rsid w:val="37320B19"/>
    <w:rsid w:val="37377380"/>
    <w:rsid w:val="376E04D2"/>
    <w:rsid w:val="37781A80"/>
    <w:rsid w:val="377D0B0B"/>
    <w:rsid w:val="37C404E8"/>
    <w:rsid w:val="37DB423A"/>
    <w:rsid w:val="37E41D69"/>
    <w:rsid w:val="37F05781"/>
    <w:rsid w:val="3806171D"/>
    <w:rsid w:val="383340DB"/>
    <w:rsid w:val="38471845"/>
    <w:rsid w:val="38920DEB"/>
    <w:rsid w:val="389D0CDF"/>
    <w:rsid w:val="38A677F3"/>
    <w:rsid w:val="38C10B8F"/>
    <w:rsid w:val="38D12155"/>
    <w:rsid w:val="38D43D3D"/>
    <w:rsid w:val="38F52C52"/>
    <w:rsid w:val="391D37EA"/>
    <w:rsid w:val="393D3264"/>
    <w:rsid w:val="394B3786"/>
    <w:rsid w:val="394E09B1"/>
    <w:rsid w:val="397D6C5D"/>
    <w:rsid w:val="397F500E"/>
    <w:rsid w:val="397F651D"/>
    <w:rsid w:val="39A22AAB"/>
    <w:rsid w:val="39A237EA"/>
    <w:rsid w:val="39B527AA"/>
    <w:rsid w:val="39BD3093"/>
    <w:rsid w:val="39C23EF3"/>
    <w:rsid w:val="39D23390"/>
    <w:rsid w:val="39E22A5C"/>
    <w:rsid w:val="3A0C4978"/>
    <w:rsid w:val="3A1B0767"/>
    <w:rsid w:val="3A4E1EF6"/>
    <w:rsid w:val="3A5A20CF"/>
    <w:rsid w:val="3A687850"/>
    <w:rsid w:val="3A712BA9"/>
    <w:rsid w:val="3A7417E1"/>
    <w:rsid w:val="3A905C8A"/>
    <w:rsid w:val="3AB40624"/>
    <w:rsid w:val="3AC727C9"/>
    <w:rsid w:val="3AC87CF7"/>
    <w:rsid w:val="3AD925A5"/>
    <w:rsid w:val="3ADE08B4"/>
    <w:rsid w:val="3AEC66D3"/>
    <w:rsid w:val="3AED318F"/>
    <w:rsid w:val="3AFC0CAA"/>
    <w:rsid w:val="3AFD61EB"/>
    <w:rsid w:val="3B027CA5"/>
    <w:rsid w:val="3B274878"/>
    <w:rsid w:val="3B5E36C8"/>
    <w:rsid w:val="3B612FE9"/>
    <w:rsid w:val="3B646E83"/>
    <w:rsid w:val="3B6F08F3"/>
    <w:rsid w:val="3B8461BF"/>
    <w:rsid w:val="3B8E32E7"/>
    <w:rsid w:val="3BB52F69"/>
    <w:rsid w:val="3BC545FB"/>
    <w:rsid w:val="3BCB6780"/>
    <w:rsid w:val="3BCB7708"/>
    <w:rsid w:val="3BDC363C"/>
    <w:rsid w:val="3BE15EB6"/>
    <w:rsid w:val="3BE23632"/>
    <w:rsid w:val="3C090537"/>
    <w:rsid w:val="3C0F609D"/>
    <w:rsid w:val="3C37572C"/>
    <w:rsid w:val="3C3F6CE9"/>
    <w:rsid w:val="3C4D31A2"/>
    <w:rsid w:val="3C5B60FB"/>
    <w:rsid w:val="3C6127A9"/>
    <w:rsid w:val="3C74454B"/>
    <w:rsid w:val="3C76158A"/>
    <w:rsid w:val="3C7C5835"/>
    <w:rsid w:val="3CBC20D5"/>
    <w:rsid w:val="3CDC46B9"/>
    <w:rsid w:val="3CE21B3C"/>
    <w:rsid w:val="3CE60F00"/>
    <w:rsid w:val="3CE8111C"/>
    <w:rsid w:val="3CF61143"/>
    <w:rsid w:val="3D103642"/>
    <w:rsid w:val="3D271042"/>
    <w:rsid w:val="3D2F2C1F"/>
    <w:rsid w:val="3D583BAC"/>
    <w:rsid w:val="3D65276D"/>
    <w:rsid w:val="3D711112"/>
    <w:rsid w:val="3D8175A7"/>
    <w:rsid w:val="3D8D719C"/>
    <w:rsid w:val="3D902001"/>
    <w:rsid w:val="3DB22008"/>
    <w:rsid w:val="3DC2201D"/>
    <w:rsid w:val="3DC96858"/>
    <w:rsid w:val="3DD524BB"/>
    <w:rsid w:val="3DD53474"/>
    <w:rsid w:val="3DFA4C63"/>
    <w:rsid w:val="3E081A5E"/>
    <w:rsid w:val="3E0C2BE9"/>
    <w:rsid w:val="3E194F1D"/>
    <w:rsid w:val="3E2D703D"/>
    <w:rsid w:val="3E4C5F02"/>
    <w:rsid w:val="3E526C64"/>
    <w:rsid w:val="3E6914BF"/>
    <w:rsid w:val="3E807EF2"/>
    <w:rsid w:val="3E8166DB"/>
    <w:rsid w:val="3EAD09AE"/>
    <w:rsid w:val="3EB70DA6"/>
    <w:rsid w:val="3EBD2871"/>
    <w:rsid w:val="3EC55271"/>
    <w:rsid w:val="3ECC6D7D"/>
    <w:rsid w:val="3ED302DB"/>
    <w:rsid w:val="3EF643A5"/>
    <w:rsid w:val="3F0454FB"/>
    <w:rsid w:val="3F2226C4"/>
    <w:rsid w:val="3F487C50"/>
    <w:rsid w:val="3F5B39A5"/>
    <w:rsid w:val="3F6C1654"/>
    <w:rsid w:val="3F7315F1"/>
    <w:rsid w:val="3F870691"/>
    <w:rsid w:val="3F8C6BD7"/>
    <w:rsid w:val="3F982C48"/>
    <w:rsid w:val="3FE66005"/>
    <w:rsid w:val="3FF5666B"/>
    <w:rsid w:val="40153FD6"/>
    <w:rsid w:val="4027633C"/>
    <w:rsid w:val="402A528B"/>
    <w:rsid w:val="4030282F"/>
    <w:rsid w:val="403E4E33"/>
    <w:rsid w:val="405A16B1"/>
    <w:rsid w:val="406017DE"/>
    <w:rsid w:val="4061721C"/>
    <w:rsid w:val="40704361"/>
    <w:rsid w:val="409018AF"/>
    <w:rsid w:val="40905D53"/>
    <w:rsid w:val="409A17EE"/>
    <w:rsid w:val="409C3C83"/>
    <w:rsid w:val="40A05997"/>
    <w:rsid w:val="40A4535A"/>
    <w:rsid w:val="40AA67DA"/>
    <w:rsid w:val="40AB477C"/>
    <w:rsid w:val="40B40C18"/>
    <w:rsid w:val="40C50268"/>
    <w:rsid w:val="40C55F22"/>
    <w:rsid w:val="411822DB"/>
    <w:rsid w:val="411A4C6D"/>
    <w:rsid w:val="411E32F9"/>
    <w:rsid w:val="4121045B"/>
    <w:rsid w:val="41381EE1"/>
    <w:rsid w:val="413B7632"/>
    <w:rsid w:val="415009F1"/>
    <w:rsid w:val="415B1EBD"/>
    <w:rsid w:val="41631CCB"/>
    <w:rsid w:val="416C40CA"/>
    <w:rsid w:val="41850CE8"/>
    <w:rsid w:val="41896B25"/>
    <w:rsid w:val="41964F53"/>
    <w:rsid w:val="41AD2E46"/>
    <w:rsid w:val="41B034B4"/>
    <w:rsid w:val="41BA6D71"/>
    <w:rsid w:val="41D23D44"/>
    <w:rsid w:val="41EC71F4"/>
    <w:rsid w:val="41FB544E"/>
    <w:rsid w:val="41FF6765"/>
    <w:rsid w:val="42224789"/>
    <w:rsid w:val="422E6094"/>
    <w:rsid w:val="4259518B"/>
    <w:rsid w:val="425A02DC"/>
    <w:rsid w:val="42614D21"/>
    <w:rsid w:val="426C648E"/>
    <w:rsid w:val="42765202"/>
    <w:rsid w:val="427E4870"/>
    <w:rsid w:val="429C54A7"/>
    <w:rsid w:val="42A45AE6"/>
    <w:rsid w:val="42AD52B2"/>
    <w:rsid w:val="42BA2152"/>
    <w:rsid w:val="42C45840"/>
    <w:rsid w:val="42C52901"/>
    <w:rsid w:val="42CD0A84"/>
    <w:rsid w:val="42CD0A98"/>
    <w:rsid w:val="42D24401"/>
    <w:rsid w:val="42DE2DA6"/>
    <w:rsid w:val="42E20147"/>
    <w:rsid w:val="42E45EE2"/>
    <w:rsid w:val="42F70A1A"/>
    <w:rsid w:val="42FE546C"/>
    <w:rsid w:val="431A0C09"/>
    <w:rsid w:val="43200B63"/>
    <w:rsid w:val="434B10DD"/>
    <w:rsid w:val="43564C46"/>
    <w:rsid w:val="435766B4"/>
    <w:rsid w:val="435E3EE6"/>
    <w:rsid w:val="43664B49"/>
    <w:rsid w:val="437B6846"/>
    <w:rsid w:val="43866F99"/>
    <w:rsid w:val="43972B4E"/>
    <w:rsid w:val="439C4085"/>
    <w:rsid w:val="43AF1E3B"/>
    <w:rsid w:val="43BC29BB"/>
    <w:rsid w:val="43C20EE5"/>
    <w:rsid w:val="43CB70DF"/>
    <w:rsid w:val="43D71252"/>
    <w:rsid w:val="43F51F63"/>
    <w:rsid w:val="43FF1225"/>
    <w:rsid w:val="440D5ADD"/>
    <w:rsid w:val="44293EF0"/>
    <w:rsid w:val="44386FE9"/>
    <w:rsid w:val="44407014"/>
    <w:rsid w:val="44417B79"/>
    <w:rsid w:val="445A15E0"/>
    <w:rsid w:val="44600C6D"/>
    <w:rsid w:val="446D195D"/>
    <w:rsid w:val="4496580A"/>
    <w:rsid w:val="449A2CFC"/>
    <w:rsid w:val="44A21FE4"/>
    <w:rsid w:val="44A26055"/>
    <w:rsid w:val="44BB002C"/>
    <w:rsid w:val="44C85ABB"/>
    <w:rsid w:val="44CC5B5F"/>
    <w:rsid w:val="44CE67B3"/>
    <w:rsid w:val="44CF26DE"/>
    <w:rsid w:val="44D51F86"/>
    <w:rsid w:val="44F87A23"/>
    <w:rsid w:val="44FE14DD"/>
    <w:rsid w:val="4504422D"/>
    <w:rsid w:val="45050F2E"/>
    <w:rsid w:val="452B604A"/>
    <w:rsid w:val="455C26A8"/>
    <w:rsid w:val="4568104C"/>
    <w:rsid w:val="456A130B"/>
    <w:rsid w:val="456F19FF"/>
    <w:rsid w:val="45797BD8"/>
    <w:rsid w:val="45863281"/>
    <w:rsid w:val="458B32B0"/>
    <w:rsid w:val="4595637A"/>
    <w:rsid w:val="45BA19C0"/>
    <w:rsid w:val="45E6315E"/>
    <w:rsid w:val="45EE1552"/>
    <w:rsid w:val="460F7A06"/>
    <w:rsid w:val="46137F37"/>
    <w:rsid w:val="4618037D"/>
    <w:rsid w:val="461B197A"/>
    <w:rsid w:val="46373D9E"/>
    <w:rsid w:val="464838C9"/>
    <w:rsid w:val="46676C0A"/>
    <w:rsid w:val="4669507C"/>
    <w:rsid w:val="46713F31"/>
    <w:rsid w:val="467C29DA"/>
    <w:rsid w:val="46810644"/>
    <w:rsid w:val="468C64C8"/>
    <w:rsid w:val="468E063F"/>
    <w:rsid w:val="469056A9"/>
    <w:rsid w:val="469556B5"/>
    <w:rsid w:val="469764F5"/>
    <w:rsid w:val="46A269DC"/>
    <w:rsid w:val="46B32782"/>
    <w:rsid w:val="46BA4297"/>
    <w:rsid w:val="46BD694C"/>
    <w:rsid w:val="46BF6A4A"/>
    <w:rsid w:val="46E22739"/>
    <w:rsid w:val="46E80E3D"/>
    <w:rsid w:val="470D3C59"/>
    <w:rsid w:val="4732546E"/>
    <w:rsid w:val="47411F4D"/>
    <w:rsid w:val="4741387D"/>
    <w:rsid w:val="47523D62"/>
    <w:rsid w:val="47635580"/>
    <w:rsid w:val="477916A5"/>
    <w:rsid w:val="477E4B57"/>
    <w:rsid w:val="47956E7B"/>
    <w:rsid w:val="47AE2C97"/>
    <w:rsid w:val="47B441D8"/>
    <w:rsid w:val="47C167F2"/>
    <w:rsid w:val="47C22C96"/>
    <w:rsid w:val="47D64774"/>
    <w:rsid w:val="47E80223"/>
    <w:rsid w:val="480E2158"/>
    <w:rsid w:val="48480DBD"/>
    <w:rsid w:val="484C60BA"/>
    <w:rsid w:val="48511C73"/>
    <w:rsid w:val="48617B98"/>
    <w:rsid w:val="48641A97"/>
    <w:rsid w:val="487A07B5"/>
    <w:rsid w:val="488B752C"/>
    <w:rsid w:val="48A61241"/>
    <w:rsid w:val="48A86C1C"/>
    <w:rsid w:val="48B110C3"/>
    <w:rsid w:val="48B13CBF"/>
    <w:rsid w:val="48C22F6B"/>
    <w:rsid w:val="48C93BB0"/>
    <w:rsid w:val="48DF421C"/>
    <w:rsid w:val="48EB2DF2"/>
    <w:rsid w:val="48F54560"/>
    <w:rsid w:val="4922246A"/>
    <w:rsid w:val="493F0316"/>
    <w:rsid w:val="493F1574"/>
    <w:rsid w:val="495609E8"/>
    <w:rsid w:val="49652B1B"/>
    <w:rsid w:val="496951F5"/>
    <w:rsid w:val="49AA41B6"/>
    <w:rsid w:val="49B02498"/>
    <w:rsid w:val="49B52386"/>
    <w:rsid w:val="49E05308"/>
    <w:rsid w:val="49FE1F7F"/>
    <w:rsid w:val="49FE3FB0"/>
    <w:rsid w:val="4A233794"/>
    <w:rsid w:val="4A361719"/>
    <w:rsid w:val="4A3B451C"/>
    <w:rsid w:val="4A437992"/>
    <w:rsid w:val="4A4756D4"/>
    <w:rsid w:val="4A653DAC"/>
    <w:rsid w:val="4A815643"/>
    <w:rsid w:val="4A8B6AF7"/>
    <w:rsid w:val="4A8D6F5A"/>
    <w:rsid w:val="4ABB0A02"/>
    <w:rsid w:val="4AC4398B"/>
    <w:rsid w:val="4ACC5DAF"/>
    <w:rsid w:val="4ADC2719"/>
    <w:rsid w:val="4AEB42B2"/>
    <w:rsid w:val="4AEC002A"/>
    <w:rsid w:val="4AF0758A"/>
    <w:rsid w:val="4B007A08"/>
    <w:rsid w:val="4B0836CE"/>
    <w:rsid w:val="4B0E61F2"/>
    <w:rsid w:val="4B1A0735"/>
    <w:rsid w:val="4B2A660D"/>
    <w:rsid w:val="4B362460"/>
    <w:rsid w:val="4B580267"/>
    <w:rsid w:val="4B65373A"/>
    <w:rsid w:val="4B796D9B"/>
    <w:rsid w:val="4B9045BF"/>
    <w:rsid w:val="4BA84E1A"/>
    <w:rsid w:val="4BD016F9"/>
    <w:rsid w:val="4BD612C1"/>
    <w:rsid w:val="4BE86A43"/>
    <w:rsid w:val="4BFC701B"/>
    <w:rsid w:val="4C013661"/>
    <w:rsid w:val="4C022DB6"/>
    <w:rsid w:val="4C106ED4"/>
    <w:rsid w:val="4C2061DD"/>
    <w:rsid w:val="4C3862DD"/>
    <w:rsid w:val="4C4D6F48"/>
    <w:rsid w:val="4C5347AB"/>
    <w:rsid w:val="4C5D6A3D"/>
    <w:rsid w:val="4C6F3921"/>
    <w:rsid w:val="4C71080A"/>
    <w:rsid w:val="4CC6459A"/>
    <w:rsid w:val="4CD944C9"/>
    <w:rsid w:val="4CF257EA"/>
    <w:rsid w:val="4D00163A"/>
    <w:rsid w:val="4D0616EF"/>
    <w:rsid w:val="4D0C6B88"/>
    <w:rsid w:val="4D1B3425"/>
    <w:rsid w:val="4D3006A2"/>
    <w:rsid w:val="4D40647A"/>
    <w:rsid w:val="4D461C73"/>
    <w:rsid w:val="4D464B6B"/>
    <w:rsid w:val="4D632FFB"/>
    <w:rsid w:val="4D695962"/>
    <w:rsid w:val="4D6B4B5C"/>
    <w:rsid w:val="4D6F1F52"/>
    <w:rsid w:val="4D814A59"/>
    <w:rsid w:val="4DA22C22"/>
    <w:rsid w:val="4DCA75CA"/>
    <w:rsid w:val="4DD97D0D"/>
    <w:rsid w:val="4DDB33BE"/>
    <w:rsid w:val="4DDF5C24"/>
    <w:rsid w:val="4E0302C9"/>
    <w:rsid w:val="4E045FDF"/>
    <w:rsid w:val="4E151645"/>
    <w:rsid w:val="4E173610"/>
    <w:rsid w:val="4E355844"/>
    <w:rsid w:val="4E486D40"/>
    <w:rsid w:val="4E6F51FA"/>
    <w:rsid w:val="4E7A17A5"/>
    <w:rsid w:val="4E7B76FB"/>
    <w:rsid w:val="4E8202ED"/>
    <w:rsid w:val="4E8A004E"/>
    <w:rsid w:val="4E924C46"/>
    <w:rsid w:val="4E9A591B"/>
    <w:rsid w:val="4EEC693C"/>
    <w:rsid w:val="4EFF402A"/>
    <w:rsid w:val="4F030514"/>
    <w:rsid w:val="4F0F5BE3"/>
    <w:rsid w:val="4F2032FB"/>
    <w:rsid w:val="4F386F3E"/>
    <w:rsid w:val="4F3D2BD9"/>
    <w:rsid w:val="4F4425D5"/>
    <w:rsid w:val="4F6E5B9F"/>
    <w:rsid w:val="4F8534D4"/>
    <w:rsid w:val="4F8545A9"/>
    <w:rsid w:val="4F8C3149"/>
    <w:rsid w:val="4F9B0E06"/>
    <w:rsid w:val="4F9D18F3"/>
    <w:rsid w:val="4FA34B34"/>
    <w:rsid w:val="4FB54225"/>
    <w:rsid w:val="4FDF7BD6"/>
    <w:rsid w:val="4FFB2837"/>
    <w:rsid w:val="50184C79"/>
    <w:rsid w:val="501A0CDD"/>
    <w:rsid w:val="50262A74"/>
    <w:rsid w:val="503009B9"/>
    <w:rsid w:val="5046440F"/>
    <w:rsid w:val="504F0E3F"/>
    <w:rsid w:val="505C355C"/>
    <w:rsid w:val="506B5FA9"/>
    <w:rsid w:val="50940112"/>
    <w:rsid w:val="509507D9"/>
    <w:rsid w:val="509F6E67"/>
    <w:rsid w:val="50A32F39"/>
    <w:rsid w:val="50B12FCF"/>
    <w:rsid w:val="50C10DAC"/>
    <w:rsid w:val="50EE7CD8"/>
    <w:rsid w:val="50F41D56"/>
    <w:rsid w:val="51022355"/>
    <w:rsid w:val="510C561F"/>
    <w:rsid w:val="51181B78"/>
    <w:rsid w:val="511E615A"/>
    <w:rsid w:val="512B0E01"/>
    <w:rsid w:val="51493AE0"/>
    <w:rsid w:val="515360B3"/>
    <w:rsid w:val="515E50B1"/>
    <w:rsid w:val="51676ACA"/>
    <w:rsid w:val="518C7E71"/>
    <w:rsid w:val="51927C6D"/>
    <w:rsid w:val="519554EB"/>
    <w:rsid w:val="51BB48D4"/>
    <w:rsid w:val="51CC7EA0"/>
    <w:rsid w:val="51EE28D9"/>
    <w:rsid w:val="51F83758"/>
    <w:rsid w:val="520077DE"/>
    <w:rsid w:val="52057A3C"/>
    <w:rsid w:val="522712D1"/>
    <w:rsid w:val="52422029"/>
    <w:rsid w:val="52426781"/>
    <w:rsid w:val="5246001F"/>
    <w:rsid w:val="52584F1D"/>
    <w:rsid w:val="52734B8D"/>
    <w:rsid w:val="52784713"/>
    <w:rsid w:val="527A416D"/>
    <w:rsid w:val="5284290A"/>
    <w:rsid w:val="52884ADC"/>
    <w:rsid w:val="529C0587"/>
    <w:rsid w:val="529E42FF"/>
    <w:rsid w:val="52A12C66"/>
    <w:rsid w:val="52BC4786"/>
    <w:rsid w:val="52D937BD"/>
    <w:rsid w:val="52F047D2"/>
    <w:rsid w:val="52F73609"/>
    <w:rsid w:val="52FD006A"/>
    <w:rsid w:val="53132A54"/>
    <w:rsid w:val="531D0A50"/>
    <w:rsid w:val="532F31A9"/>
    <w:rsid w:val="5333477F"/>
    <w:rsid w:val="53513EE3"/>
    <w:rsid w:val="53672943"/>
    <w:rsid w:val="536C7562"/>
    <w:rsid w:val="536F17F8"/>
    <w:rsid w:val="53930F3C"/>
    <w:rsid w:val="539712FA"/>
    <w:rsid w:val="539A4AC7"/>
    <w:rsid w:val="539B083F"/>
    <w:rsid w:val="539D45B7"/>
    <w:rsid w:val="53BD48B2"/>
    <w:rsid w:val="53D80F2A"/>
    <w:rsid w:val="53D941A3"/>
    <w:rsid w:val="53F80214"/>
    <w:rsid w:val="53FF2B7C"/>
    <w:rsid w:val="540168F4"/>
    <w:rsid w:val="54063F0A"/>
    <w:rsid w:val="540C5299"/>
    <w:rsid w:val="541E2C15"/>
    <w:rsid w:val="54280486"/>
    <w:rsid w:val="5435782D"/>
    <w:rsid w:val="54372AB5"/>
    <w:rsid w:val="54400B9A"/>
    <w:rsid w:val="544B21FC"/>
    <w:rsid w:val="5453233C"/>
    <w:rsid w:val="545F7ABE"/>
    <w:rsid w:val="546B6463"/>
    <w:rsid w:val="549239F0"/>
    <w:rsid w:val="549D3040"/>
    <w:rsid w:val="54AB5A3B"/>
    <w:rsid w:val="54BC0A6D"/>
    <w:rsid w:val="54D758DC"/>
    <w:rsid w:val="54E22DEA"/>
    <w:rsid w:val="54E57FC4"/>
    <w:rsid w:val="54EB4EAE"/>
    <w:rsid w:val="54FA095E"/>
    <w:rsid w:val="55040901"/>
    <w:rsid w:val="55161546"/>
    <w:rsid w:val="55264138"/>
    <w:rsid w:val="557E3F74"/>
    <w:rsid w:val="5591141A"/>
    <w:rsid w:val="559A27AA"/>
    <w:rsid w:val="559F7E7D"/>
    <w:rsid w:val="55AF3397"/>
    <w:rsid w:val="55B56982"/>
    <w:rsid w:val="55B72B09"/>
    <w:rsid w:val="55B74101"/>
    <w:rsid w:val="55CD539B"/>
    <w:rsid w:val="55F04E72"/>
    <w:rsid w:val="56063E55"/>
    <w:rsid w:val="562D159C"/>
    <w:rsid w:val="562D351C"/>
    <w:rsid w:val="565E78A2"/>
    <w:rsid w:val="56775DA9"/>
    <w:rsid w:val="5696091C"/>
    <w:rsid w:val="569752EE"/>
    <w:rsid w:val="56DE395A"/>
    <w:rsid w:val="56DF05DE"/>
    <w:rsid w:val="56E60023"/>
    <w:rsid w:val="56F04E7B"/>
    <w:rsid w:val="56F12EA9"/>
    <w:rsid w:val="56F253F0"/>
    <w:rsid w:val="56F70118"/>
    <w:rsid w:val="57041F6D"/>
    <w:rsid w:val="570507AE"/>
    <w:rsid w:val="5730129E"/>
    <w:rsid w:val="57342729"/>
    <w:rsid w:val="573D2E15"/>
    <w:rsid w:val="574843AE"/>
    <w:rsid w:val="57703F90"/>
    <w:rsid w:val="578707D4"/>
    <w:rsid w:val="57AC5FE6"/>
    <w:rsid w:val="57DE0D23"/>
    <w:rsid w:val="57F05B64"/>
    <w:rsid w:val="57F23498"/>
    <w:rsid w:val="57F347A6"/>
    <w:rsid w:val="57FC6189"/>
    <w:rsid w:val="58137926"/>
    <w:rsid w:val="581A4428"/>
    <w:rsid w:val="58245546"/>
    <w:rsid w:val="582F26A6"/>
    <w:rsid w:val="58421B0A"/>
    <w:rsid w:val="5853068D"/>
    <w:rsid w:val="586E207E"/>
    <w:rsid w:val="588B0E82"/>
    <w:rsid w:val="588C4ECA"/>
    <w:rsid w:val="58F307D5"/>
    <w:rsid w:val="58F9403E"/>
    <w:rsid w:val="59047963"/>
    <w:rsid w:val="590D1600"/>
    <w:rsid w:val="59254E33"/>
    <w:rsid w:val="59433BCE"/>
    <w:rsid w:val="59462FFB"/>
    <w:rsid w:val="59476D0F"/>
    <w:rsid w:val="596671F9"/>
    <w:rsid w:val="59675E4B"/>
    <w:rsid w:val="596811C3"/>
    <w:rsid w:val="59746952"/>
    <w:rsid w:val="59784F85"/>
    <w:rsid w:val="599B30DC"/>
    <w:rsid w:val="59A57D21"/>
    <w:rsid w:val="59AC0C08"/>
    <w:rsid w:val="59B60181"/>
    <w:rsid w:val="59C16C5B"/>
    <w:rsid w:val="59C86B3A"/>
    <w:rsid w:val="59D27ABB"/>
    <w:rsid w:val="59D61BA3"/>
    <w:rsid w:val="59D979CB"/>
    <w:rsid w:val="59E14FC6"/>
    <w:rsid w:val="59E940B2"/>
    <w:rsid w:val="5A094754"/>
    <w:rsid w:val="5A0F7C61"/>
    <w:rsid w:val="5A1702BB"/>
    <w:rsid w:val="5A183594"/>
    <w:rsid w:val="5A2041E5"/>
    <w:rsid w:val="5A273691"/>
    <w:rsid w:val="5A3C0647"/>
    <w:rsid w:val="5A3D301B"/>
    <w:rsid w:val="5A45049F"/>
    <w:rsid w:val="5A4934B6"/>
    <w:rsid w:val="5A5233BE"/>
    <w:rsid w:val="5A5D54D2"/>
    <w:rsid w:val="5A766C6C"/>
    <w:rsid w:val="5A8D2322"/>
    <w:rsid w:val="5A9757E2"/>
    <w:rsid w:val="5AAB75B9"/>
    <w:rsid w:val="5ABF6477"/>
    <w:rsid w:val="5AC431FB"/>
    <w:rsid w:val="5ACE14FA"/>
    <w:rsid w:val="5ADF3707"/>
    <w:rsid w:val="5B0F5966"/>
    <w:rsid w:val="5B16597E"/>
    <w:rsid w:val="5B3136D2"/>
    <w:rsid w:val="5B314EF5"/>
    <w:rsid w:val="5B394BC5"/>
    <w:rsid w:val="5B3F56E9"/>
    <w:rsid w:val="5B4517BC"/>
    <w:rsid w:val="5B513352"/>
    <w:rsid w:val="5B56702F"/>
    <w:rsid w:val="5B5711A3"/>
    <w:rsid w:val="5B597E09"/>
    <w:rsid w:val="5B600CF8"/>
    <w:rsid w:val="5BA504AD"/>
    <w:rsid w:val="5BFB3A80"/>
    <w:rsid w:val="5C0B1E98"/>
    <w:rsid w:val="5C1D0043"/>
    <w:rsid w:val="5C213FDB"/>
    <w:rsid w:val="5C2A2760"/>
    <w:rsid w:val="5C311D40"/>
    <w:rsid w:val="5C7D739C"/>
    <w:rsid w:val="5C814D6E"/>
    <w:rsid w:val="5C817227"/>
    <w:rsid w:val="5C8F65FA"/>
    <w:rsid w:val="5C9A78E6"/>
    <w:rsid w:val="5CA43F8A"/>
    <w:rsid w:val="5CB07109"/>
    <w:rsid w:val="5CB37354"/>
    <w:rsid w:val="5CBA3DE7"/>
    <w:rsid w:val="5CBB4AA3"/>
    <w:rsid w:val="5CC002EA"/>
    <w:rsid w:val="5CCB5CF1"/>
    <w:rsid w:val="5CD34BA6"/>
    <w:rsid w:val="5CE9035C"/>
    <w:rsid w:val="5CFD63D8"/>
    <w:rsid w:val="5D26535D"/>
    <w:rsid w:val="5D320BE3"/>
    <w:rsid w:val="5D6C28C5"/>
    <w:rsid w:val="5DAD328C"/>
    <w:rsid w:val="5DCB2717"/>
    <w:rsid w:val="5DD20027"/>
    <w:rsid w:val="5DD859C9"/>
    <w:rsid w:val="5DDB01B6"/>
    <w:rsid w:val="5E364A48"/>
    <w:rsid w:val="5E552D22"/>
    <w:rsid w:val="5E72566F"/>
    <w:rsid w:val="5E8A5738"/>
    <w:rsid w:val="5E8D40F1"/>
    <w:rsid w:val="5E943E1E"/>
    <w:rsid w:val="5EAD20F2"/>
    <w:rsid w:val="5EAE38D8"/>
    <w:rsid w:val="5EBD78BB"/>
    <w:rsid w:val="5EC2745F"/>
    <w:rsid w:val="5EEE7770"/>
    <w:rsid w:val="5F073306"/>
    <w:rsid w:val="5F293A37"/>
    <w:rsid w:val="5F335DCF"/>
    <w:rsid w:val="5F363E6E"/>
    <w:rsid w:val="5F3B6A32"/>
    <w:rsid w:val="5F3F2515"/>
    <w:rsid w:val="5F4678B1"/>
    <w:rsid w:val="5F4920F1"/>
    <w:rsid w:val="5F4B0077"/>
    <w:rsid w:val="5F4D50E3"/>
    <w:rsid w:val="5F5F73B9"/>
    <w:rsid w:val="5F65707D"/>
    <w:rsid w:val="5FAA4B6F"/>
    <w:rsid w:val="5FB35B53"/>
    <w:rsid w:val="5FB67688"/>
    <w:rsid w:val="5FC353A5"/>
    <w:rsid w:val="5FE80968"/>
    <w:rsid w:val="5FE8149A"/>
    <w:rsid w:val="601B2AEB"/>
    <w:rsid w:val="60242EDD"/>
    <w:rsid w:val="6024439E"/>
    <w:rsid w:val="603B0634"/>
    <w:rsid w:val="605320D3"/>
    <w:rsid w:val="60787F3E"/>
    <w:rsid w:val="608579F9"/>
    <w:rsid w:val="609F3AD2"/>
    <w:rsid w:val="60DD7FB7"/>
    <w:rsid w:val="60E23609"/>
    <w:rsid w:val="60F60980"/>
    <w:rsid w:val="61083E89"/>
    <w:rsid w:val="61130F7B"/>
    <w:rsid w:val="6119108F"/>
    <w:rsid w:val="611D3E0F"/>
    <w:rsid w:val="613B181F"/>
    <w:rsid w:val="614C769B"/>
    <w:rsid w:val="616214C7"/>
    <w:rsid w:val="61643B05"/>
    <w:rsid w:val="616D381B"/>
    <w:rsid w:val="61721C9C"/>
    <w:rsid w:val="61747702"/>
    <w:rsid w:val="617C38AC"/>
    <w:rsid w:val="617E67FE"/>
    <w:rsid w:val="61852FB7"/>
    <w:rsid w:val="61895FDA"/>
    <w:rsid w:val="61AB4083"/>
    <w:rsid w:val="61B04F6E"/>
    <w:rsid w:val="61C8671E"/>
    <w:rsid w:val="61F50BF2"/>
    <w:rsid w:val="61FB6655"/>
    <w:rsid w:val="62001846"/>
    <w:rsid w:val="62017F17"/>
    <w:rsid w:val="621E4B15"/>
    <w:rsid w:val="622456E7"/>
    <w:rsid w:val="62372BD2"/>
    <w:rsid w:val="623B74ED"/>
    <w:rsid w:val="625E7616"/>
    <w:rsid w:val="6260097F"/>
    <w:rsid w:val="62816E52"/>
    <w:rsid w:val="6283706E"/>
    <w:rsid w:val="62967EC8"/>
    <w:rsid w:val="62A25746"/>
    <w:rsid w:val="62A56FE4"/>
    <w:rsid w:val="62C234F0"/>
    <w:rsid w:val="62CE701D"/>
    <w:rsid w:val="62D358FF"/>
    <w:rsid w:val="62DB0C58"/>
    <w:rsid w:val="62DD052C"/>
    <w:rsid w:val="62E25B42"/>
    <w:rsid w:val="62E75A03"/>
    <w:rsid w:val="62EA0E9B"/>
    <w:rsid w:val="62FB24CC"/>
    <w:rsid w:val="63071A4D"/>
    <w:rsid w:val="630930CF"/>
    <w:rsid w:val="630C2BBF"/>
    <w:rsid w:val="630F26B0"/>
    <w:rsid w:val="631C2CE9"/>
    <w:rsid w:val="633F11E7"/>
    <w:rsid w:val="63471E49"/>
    <w:rsid w:val="63500834"/>
    <w:rsid w:val="63546819"/>
    <w:rsid w:val="63612220"/>
    <w:rsid w:val="63715B8B"/>
    <w:rsid w:val="63953991"/>
    <w:rsid w:val="63AA3A46"/>
    <w:rsid w:val="63AF4246"/>
    <w:rsid w:val="63B50DB2"/>
    <w:rsid w:val="63BD2550"/>
    <w:rsid w:val="63C96D02"/>
    <w:rsid w:val="63DC5F56"/>
    <w:rsid w:val="63E23009"/>
    <w:rsid w:val="63EE01E7"/>
    <w:rsid w:val="63F35B2D"/>
    <w:rsid w:val="63F52D70"/>
    <w:rsid w:val="6401024A"/>
    <w:rsid w:val="640403C0"/>
    <w:rsid w:val="64326656"/>
    <w:rsid w:val="643710FC"/>
    <w:rsid w:val="64373FEB"/>
    <w:rsid w:val="6448098F"/>
    <w:rsid w:val="644A511E"/>
    <w:rsid w:val="64634A61"/>
    <w:rsid w:val="647153D0"/>
    <w:rsid w:val="64744EC0"/>
    <w:rsid w:val="64796354"/>
    <w:rsid w:val="64846D27"/>
    <w:rsid w:val="649F36B1"/>
    <w:rsid w:val="64CC2DA2"/>
    <w:rsid w:val="64DD378A"/>
    <w:rsid w:val="64E32187"/>
    <w:rsid w:val="64E87687"/>
    <w:rsid w:val="64ED07CF"/>
    <w:rsid w:val="650A1380"/>
    <w:rsid w:val="650B0F5A"/>
    <w:rsid w:val="65177A63"/>
    <w:rsid w:val="65183A9D"/>
    <w:rsid w:val="651A0231"/>
    <w:rsid w:val="652609C5"/>
    <w:rsid w:val="65491388"/>
    <w:rsid w:val="655748CB"/>
    <w:rsid w:val="656E7B61"/>
    <w:rsid w:val="658C1461"/>
    <w:rsid w:val="65A55BDD"/>
    <w:rsid w:val="65B6655A"/>
    <w:rsid w:val="65B91F22"/>
    <w:rsid w:val="65BA7FB3"/>
    <w:rsid w:val="65BD073D"/>
    <w:rsid w:val="65F20792"/>
    <w:rsid w:val="65FD2C93"/>
    <w:rsid w:val="663A405A"/>
    <w:rsid w:val="66643978"/>
    <w:rsid w:val="666F2852"/>
    <w:rsid w:val="667271DD"/>
    <w:rsid w:val="667411A7"/>
    <w:rsid w:val="66790E41"/>
    <w:rsid w:val="667C153E"/>
    <w:rsid w:val="668C2375"/>
    <w:rsid w:val="66A82BFF"/>
    <w:rsid w:val="66A85222"/>
    <w:rsid w:val="66B477F6"/>
    <w:rsid w:val="66D63B6E"/>
    <w:rsid w:val="66E87B5D"/>
    <w:rsid w:val="67074A02"/>
    <w:rsid w:val="670D44B4"/>
    <w:rsid w:val="67101041"/>
    <w:rsid w:val="67191E9B"/>
    <w:rsid w:val="67281F92"/>
    <w:rsid w:val="672C55DE"/>
    <w:rsid w:val="673369F2"/>
    <w:rsid w:val="674943E2"/>
    <w:rsid w:val="676D7A10"/>
    <w:rsid w:val="678905F2"/>
    <w:rsid w:val="67A41B04"/>
    <w:rsid w:val="67C16124"/>
    <w:rsid w:val="67D77C40"/>
    <w:rsid w:val="67F61C90"/>
    <w:rsid w:val="68017CE4"/>
    <w:rsid w:val="68120C78"/>
    <w:rsid w:val="681A6810"/>
    <w:rsid w:val="683071D0"/>
    <w:rsid w:val="6838144E"/>
    <w:rsid w:val="683F7593"/>
    <w:rsid w:val="684D23D1"/>
    <w:rsid w:val="686C33FF"/>
    <w:rsid w:val="686D5C6A"/>
    <w:rsid w:val="687356EA"/>
    <w:rsid w:val="687B3A21"/>
    <w:rsid w:val="689063CF"/>
    <w:rsid w:val="68992F13"/>
    <w:rsid w:val="689E59DA"/>
    <w:rsid w:val="68AA7398"/>
    <w:rsid w:val="68B77EC1"/>
    <w:rsid w:val="68D4417F"/>
    <w:rsid w:val="68E85E7D"/>
    <w:rsid w:val="68FB38F6"/>
    <w:rsid w:val="69281841"/>
    <w:rsid w:val="69734775"/>
    <w:rsid w:val="69840B82"/>
    <w:rsid w:val="69884A52"/>
    <w:rsid w:val="69990F25"/>
    <w:rsid w:val="69AA4EE0"/>
    <w:rsid w:val="69DB4C7C"/>
    <w:rsid w:val="69F068FB"/>
    <w:rsid w:val="69F63767"/>
    <w:rsid w:val="6A000318"/>
    <w:rsid w:val="6A366774"/>
    <w:rsid w:val="6A3E3402"/>
    <w:rsid w:val="6A4614B1"/>
    <w:rsid w:val="6A484E25"/>
    <w:rsid w:val="6A555DAE"/>
    <w:rsid w:val="6A9A5AB8"/>
    <w:rsid w:val="6AB801E2"/>
    <w:rsid w:val="6AC4570C"/>
    <w:rsid w:val="6ACC18F4"/>
    <w:rsid w:val="6AE12A31"/>
    <w:rsid w:val="6AED32A0"/>
    <w:rsid w:val="6AEF704E"/>
    <w:rsid w:val="6AF047CD"/>
    <w:rsid w:val="6AFC5A6E"/>
    <w:rsid w:val="6AFD2811"/>
    <w:rsid w:val="6B063110"/>
    <w:rsid w:val="6B160A7F"/>
    <w:rsid w:val="6B1C6E35"/>
    <w:rsid w:val="6B2F7D93"/>
    <w:rsid w:val="6B340F05"/>
    <w:rsid w:val="6B4D12BC"/>
    <w:rsid w:val="6B5D6793"/>
    <w:rsid w:val="6B62298A"/>
    <w:rsid w:val="6B623CC4"/>
    <w:rsid w:val="6B680EFE"/>
    <w:rsid w:val="6B6F33E6"/>
    <w:rsid w:val="6B6F6C1F"/>
    <w:rsid w:val="6BA67487"/>
    <w:rsid w:val="6BBE51DA"/>
    <w:rsid w:val="6BCF16EA"/>
    <w:rsid w:val="6BD80588"/>
    <w:rsid w:val="6BF3491C"/>
    <w:rsid w:val="6BF54B38"/>
    <w:rsid w:val="6BF92949"/>
    <w:rsid w:val="6C132AF4"/>
    <w:rsid w:val="6C2C14E7"/>
    <w:rsid w:val="6C3306D2"/>
    <w:rsid w:val="6C3B5506"/>
    <w:rsid w:val="6C4E249B"/>
    <w:rsid w:val="6C543A21"/>
    <w:rsid w:val="6C5E25FF"/>
    <w:rsid w:val="6C735B50"/>
    <w:rsid w:val="6C9D2ADA"/>
    <w:rsid w:val="6CA976D1"/>
    <w:rsid w:val="6CB417F8"/>
    <w:rsid w:val="6CB61B52"/>
    <w:rsid w:val="6CC4450B"/>
    <w:rsid w:val="6CC938CF"/>
    <w:rsid w:val="6CDE3F67"/>
    <w:rsid w:val="6CF2109E"/>
    <w:rsid w:val="6D0C32BA"/>
    <w:rsid w:val="6D1927C4"/>
    <w:rsid w:val="6D294566"/>
    <w:rsid w:val="6D3163D6"/>
    <w:rsid w:val="6D447B9D"/>
    <w:rsid w:val="6D5165B8"/>
    <w:rsid w:val="6D5813ED"/>
    <w:rsid w:val="6D5E2269"/>
    <w:rsid w:val="6D6B4986"/>
    <w:rsid w:val="6D7579EB"/>
    <w:rsid w:val="6D7E660E"/>
    <w:rsid w:val="6D8C3C34"/>
    <w:rsid w:val="6D9C5E4A"/>
    <w:rsid w:val="6D9F452E"/>
    <w:rsid w:val="6DAA59E1"/>
    <w:rsid w:val="6DAE41D9"/>
    <w:rsid w:val="6DBC1754"/>
    <w:rsid w:val="6DC24EEE"/>
    <w:rsid w:val="6DD17D62"/>
    <w:rsid w:val="6DF26D1E"/>
    <w:rsid w:val="6E032876"/>
    <w:rsid w:val="6E041063"/>
    <w:rsid w:val="6E0607D2"/>
    <w:rsid w:val="6E0A3A7A"/>
    <w:rsid w:val="6E13237E"/>
    <w:rsid w:val="6E290AC9"/>
    <w:rsid w:val="6E2F38EA"/>
    <w:rsid w:val="6E541F55"/>
    <w:rsid w:val="6E881C94"/>
    <w:rsid w:val="6E922E13"/>
    <w:rsid w:val="6E9B4D97"/>
    <w:rsid w:val="6EAF5B84"/>
    <w:rsid w:val="6EC234F4"/>
    <w:rsid w:val="6ED55E17"/>
    <w:rsid w:val="6ED950BD"/>
    <w:rsid w:val="6EF53B72"/>
    <w:rsid w:val="6EF80022"/>
    <w:rsid w:val="6F064E76"/>
    <w:rsid w:val="6F0917CE"/>
    <w:rsid w:val="6F154B2D"/>
    <w:rsid w:val="6F1A043A"/>
    <w:rsid w:val="6F26325B"/>
    <w:rsid w:val="6F3709D4"/>
    <w:rsid w:val="6F377906"/>
    <w:rsid w:val="6F40431D"/>
    <w:rsid w:val="6F822B79"/>
    <w:rsid w:val="6F97D24A"/>
    <w:rsid w:val="6F991C7F"/>
    <w:rsid w:val="6F9F1765"/>
    <w:rsid w:val="6FA5218B"/>
    <w:rsid w:val="6FA80114"/>
    <w:rsid w:val="6FB46AB9"/>
    <w:rsid w:val="6FBB1352"/>
    <w:rsid w:val="6FD159D2"/>
    <w:rsid w:val="6FD83846"/>
    <w:rsid w:val="6FEF1A29"/>
    <w:rsid w:val="6FF9096F"/>
    <w:rsid w:val="6FFA2E4B"/>
    <w:rsid w:val="700510C2"/>
    <w:rsid w:val="7012558D"/>
    <w:rsid w:val="70180DF5"/>
    <w:rsid w:val="70241B57"/>
    <w:rsid w:val="70251A96"/>
    <w:rsid w:val="70297111"/>
    <w:rsid w:val="70551E67"/>
    <w:rsid w:val="705F630C"/>
    <w:rsid w:val="70690614"/>
    <w:rsid w:val="70A51997"/>
    <w:rsid w:val="70B86AA7"/>
    <w:rsid w:val="70C50229"/>
    <w:rsid w:val="70DD00DC"/>
    <w:rsid w:val="70E67ED5"/>
    <w:rsid w:val="70EB02B8"/>
    <w:rsid w:val="70F13B89"/>
    <w:rsid w:val="70F80805"/>
    <w:rsid w:val="70FE448F"/>
    <w:rsid w:val="71167478"/>
    <w:rsid w:val="711C4915"/>
    <w:rsid w:val="711D130A"/>
    <w:rsid w:val="711D243B"/>
    <w:rsid w:val="711D50BB"/>
    <w:rsid w:val="71237896"/>
    <w:rsid w:val="712A5284"/>
    <w:rsid w:val="71390D7C"/>
    <w:rsid w:val="71420031"/>
    <w:rsid w:val="715660A1"/>
    <w:rsid w:val="715C7F8E"/>
    <w:rsid w:val="716A4668"/>
    <w:rsid w:val="71746807"/>
    <w:rsid w:val="717A6480"/>
    <w:rsid w:val="718B1D52"/>
    <w:rsid w:val="71D33A30"/>
    <w:rsid w:val="71F25676"/>
    <w:rsid w:val="71FD0A71"/>
    <w:rsid w:val="722E2B52"/>
    <w:rsid w:val="725956F5"/>
    <w:rsid w:val="725C373A"/>
    <w:rsid w:val="726253E1"/>
    <w:rsid w:val="72667796"/>
    <w:rsid w:val="72B94E61"/>
    <w:rsid w:val="72C43AB7"/>
    <w:rsid w:val="72E9198B"/>
    <w:rsid w:val="73093F8E"/>
    <w:rsid w:val="73357DF4"/>
    <w:rsid w:val="733D1612"/>
    <w:rsid w:val="734168B5"/>
    <w:rsid w:val="737456F6"/>
    <w:rsid w:val="73777D21"/>
    <w:rsid w:val="739B2790"/>
    <w:rsid w:val="739D2629"/>
    <w:rsid w:val="73BE7F06"/>
    <w:rsid w:val="73D50AB3"/>
    <w:rsid w:val="73DE2E8F"/>
    <w:rsid w:val="740D392B"/>
    <w:rsid w:val="741D18EF"/>
    <w:rsid w:val="742C597A"/>
    <w:rsid w:val="743C0E2B"/>
    <w:rsid w:val="74485068"/>
    <w:rsid w:val="74542618"/>
    <w:rsid w:val="74610AB3"/>
    <w:rsid w:val="74627DA3"/>
    <w:rsid w:val="74681C20"/>
    <w:rsid w:val="7485382A"/>
    <w:rsid w:val="749125C2"/>
    <w:rsid w:val="74A7141D"/>
    <w:rsid w:val="74AF1679"/>
    <w:rsid w:val="74B35591"/>
    <w:rsid w:val="74BA2E14"/>
    <w:rsid w:val="74D06D4B"/>
    <w:rsid w:val="74DD3B22"/>
    <w:rsid w:val="74DE08FF"/>
    <w:rsid w:val="74E16B0E"/>
    <w:rsid w:val="74F769C2"/>
    <w:rsid w:val="75151DA7"/>
    <w:rsid w:val="75183C6C"/>
    <w:rsid w:val="75232716"/>
    <w:rsid w:val="75250343"/>
    <w:rsid w:val="752A55EB"/>
    <w:rsid w:val="752C1160"/>
    <w:rsid w:val="7533222E"/>
    <w:rsid w:val="754040AE"/>
    <w:rsid w:val="7554008E"/>
    <w:rsid w:val="756E770A"/>
    <w:rsid w:val="75724718"/>
    <w:rsid w:val="757848E4"/>
    <w:rsid w:val="75820565"/>
    <w:rsid w:val="75886287"/>
    <w:rsid w:val="758B0BA4"/>
    <w:rsid w:val="75A77A0B"/>
    <w:rsid w:val="75A82C1C"/>
    <w:rsid w:val="75AA118F"/>
    <w:rsid w:val="75AF3FAA"/>
    <w:rsid w:val="75E875B4"/>
    <w:rsid w:val="75EB0756"/>
    <w:rsid w:val="75F153E8"/>
    <w:rsid w:val="75F8498C"/>
    <w:rsid w:val="75FB6E8A"/>
    <w:rsid w:val="76125DCB"/>
    <w:rsid w:val="76263B40"/>
    <w:rsid w:val="762E0340"/>
    <w:rsid w:val="762F0C47"/>
    <w:rsid w:val="76326989"/>
    <w:rsid w:val="7662101C"/>
    <w:rsid w:val="76A33C20"/>
    <w:rsid w:val="76B63F2A"/>
    <w:rsid w:val="76B841D0"/>
    <w:rsid w:val="76E934EC"/>
    <w:rsid w:val="771439B4"/>
    <w:rsid w:val="77174DA1"/>
    <w:rsid w:val="772A140E"/>
    <w:rsid w:val="773C2BB6"/>
    <w:rsid w:val="77737259"/>
    <w:rsid w:val="77765011"/>
    <w:rsid w:val="77775308"/>
    <w:rsid w:val="778D55C5"/>
    <w:rsid w:val="77901B44"/>
    <w:rsid w:val="77A363F9"/>
    <w:rsid w:val="77A86B72"/>
    <w:rsid w:val="77B72E83"/>
    <w:rsid w:val="77D00208"/>
    <w:rsid w:val="77DC082E"/>
    <w:rsid w:val="78016613"/>
    <w:rsid w:val="782A7918"/>
    <w:rsid w:val="784529A4"/>
    <w:rsid w:val="784677F8"/>
    <w:rsid w:val="7859182A"/>
    <w:rsid w:val="785C7CED"/>
    <w:rsid w:val="78643617"/>
    <w:rsid w:val="786C6182"/>
    <w:rsid w:val="788B1F2C"/>
    <w:rsid w:val="788F1E71"/>
    <w:rsid w:val="789433CB"/>
    <w:rsid w:val="78B6564F"/>
    <w:rsid w:val="78C57641"/>
    <w:rsid w:val="78C67BA5"/>
    <w:rsid w:val="78C95383"/>
    <w:rsid w:val="78CA21F2"/>
    <w:rsid w:val="78D760B6"/>
    <w:rsid w:val="78D96057"/>
    <w:rsid w:val="78EA52F9"/>
    <w:rsid w:val="79022643"/>
    <w:rsid w:val="792128F0"/>
    <w:rsid w:val="794B3FEA"/>
    <w:rsid w:val="7967694A"/>
    <w:rsid w:val="79734022"/>
    <w:rsid w:val="799736F9"/>
    <w:rsid w:val="799A6677"/>
    <w:rsid w:val="799B093F"/>
    <w:rsid w:val="79A408EB"/>
    <w:rsid w:val="79B00192"/>
    <w:rsid w:val="79C43D9C"/>
    <w:rsid w:val="79D7762B"/>
    <w:rsid w:val="79DC7CBF"/>
    <w:rsid w:val="79FF6B82"/>
    <w:rsid w:val="7A016D9E"/>
    <w:rsid w:val="7A047BEE"/>
    <w:rsid w:val="7A0643B5"/>
    <w:rsid w:val="7A0C6E22"/>
    <w:rsid w:val="7A1446D5"/>
    <w:rsid w:val="7A2A1C30"/>
    <w:rsid w:val="7A2B1A70"/>
    <w:rsid w:val="7A2C7387"/>
    <w:rsid w:val="7A3902E6"/>
    <w:rsid w:val="7A6262A3"/>
    <w:rsid w:val="7A67775E"/>
    <w:rsid w:val="7A684727"/>
    <w:rsid w:val="7A7C1AD0"/>
    <w:rsid w:val="7A7E672B"/>
    <w:rsid w:val="7A94376E"/>
    <w:rsid w:val="7AAC0793"/>
    <w:rsid w:val="7AAC536B"/>
    <w:rsid w:val="7AB4152A"/>
    <w:rsid w:val="7ABE07EB"/>
    <w:rsid w:val="7AD7365B"/>
    <w:rsid w:val="7ADE37AF"/>
    <w:rsid w:val="7AE7015F"/>
    <w:rsid w:val="7B130B37"/>
    <w:rsid w:val="7B145A11"/>
    <w:rsid w:val="7B167964"/>
    <w:rsid w:val="7B2A20B0"/>
    <w:rsid w:val="7B2B7C6E"/>
    <w:rsid w:val="7B477562"/>
    <w:rsid w:val="7B4C5FDE"/>
    <w:rsid w:val="7B615D46"/>
    <w:rsid w:val="7B6232FE"/>
    <w:rsid w:val="7B783090"/>
    <w:rsid w:val="7B7B492E"/>
    <w:rsid w:val="7B805E5E"/>
    <w:rsid w:val="7B8F7E40"/>
    <w:rsid w:val="7B931C78"/>
    <w:rsid w:val="7B9C1CE2"/>
    <w:rsid w:val="7BA31C9B"/>
    <w:rsid w:val="7BB76606"/>
    <w:rsid w:val="7BBA572A"/>
    <w:rsid w:val="7BBB7FA8"/>
    <w:rsid w:val="7BC2430B"/>
    <w:rsid w:val="7BC506FF"/>
    <w:rsid w:val="7BD06A28"/>
    <w:rsid w:val="7BE67FFA"/>
    <w:rsid w:val="7BF422EC"/>
    <w:rsid w:val="7C06508E"/>
    <w:rsid w:val="7C077F70"/>
    <w:rsid w:val="7C1034D3"/>
    <w:rsid w:val="7C1B18FB"/>
    <w:rsid w:val="7C211032"/>
    <w:rsid w:val="7C231940"/>
    <w:rsid w:val="7C350C01"/>
    <w:rsid w:val="7C4B2553"/>
    <w:rsid w:val="7C7354BB"/>
    <w:rsid w:val="7C742262"/>
    <w:rsid w:val="7C750D4B"/>
    <w:rsid w:val="7C7C1E47"/>
    <w:rsid w:val="7C8B0BA1"/>
    <w:rsid w:val="7C8C7D46"/>
    <w:rsid w:val="7CA9787A"/>
    <w:rsid w:val="7CAB2FF1"/>
    <w:rsid w:val="7CBC6BC7"/>
    <w:rsid w:val="7CD15708"/>
    <w:rsid w:val="7CE64029"/>
    <w:rsid w:val="7CF91FAF"/>
    <w:rsid w:val="7D182727"/>
    <w:rsid w:val="7D413844"/>
    <w:rsid w:val="7D5C784E"/>
    <w:rsid w:val="7D8A6AEF"/>
    <w:rsid w:val="7DB36601"/>
    <w:rsid w:val="7DDB1AC2"/>
    <w:rsid w:val="7DE90E7A"/>
    <w:rsid w:val="7DF04F86"/>
    <w:rsid w:val="7E23398C"/>
    <w:rsid w:val="7E2766A8"/>
    <w:rsid w:val="7E2B6198"/>
    <w:rsid w:val="7E437985"/>
    <w:rsid w:val="7E5B5E04"/>
    <w:rsid w:val="7E8D3366"/>
    <w:rsid w:val="7E937C47"/>
    <w:rsid w:val="7EC82CE9"/>
    <w:rsid w:val="7F036DAF"/>
    <w:rsid w:val="7F0A2251"/>
    <w:rsid w:val="7F1E5CFC"/>
    <w:rsid w:val="7F251D0E"/>
    <w:rsid w:val="7F45772D"/>
    <w:rsid w:val="7F465549"/>
    <w:rsid w:val="7F4709F7"/>
    <w:rsid w:val="7F4D294D"/>
    <w:rsid w:val="7F5B5851"/>
    <w:rsid w:val="7F5F372B"/>
    <w:rsid w:val="7F6C4232"/>
    <w:rsid w:val="7F8738A2"/>
    <w:rsid w:val="7F97D7F2"/>
    <w:rsid w:val="7FB93F2D"/>
    <w:rsid w:val="7FE17456"/>
    <w:rsid w:val="7FE4653A"/>
    <w:rsid w:val="7FE9455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7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4"/>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6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7"/>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8"/>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9"/>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70"/>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71"/>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2"/>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6">
    <w:name w:val="Normal Indent"/>
    <w:basedOn w:val="1"/>
    <w:link w:val="66"/>
    <w:autoRedefine/>
    <w:qFormat/>
    <w:uiPriority w:val="0"/>
    <w:pPr>
      <w:autoSpaceDE w:val="0"/>
      <w:autoSpaceDN w:val="0"/>
      <w:adjustRightInd w:val="0"/>
      <w:ind w:firstLine="420"/>
      <w:jc w:val="left"/>
    </w:pPr>
    <w:rPr>
      <w:rFonts w:ascii="宋体"/>
      <w:sz w:val="24"/>
    </w:rPr>
  </w:style>
  <w:style w:type="paragraph" w:styleId="13">
    <w:name w:val="toc 7"/>
    <w:basedOn w:val="1"/>
    <w:next w:val="1"/>
    <w:autoRedefine/>
    <w:qFormat/>
    <w:uiPriority w:val="0"/>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73"/>
    <w:autoRedefine/>
    <w:qFormat/>
    <w:uiPriority w:val="0"/>
    <w:pPr>
      <w:shd w:val="clear" w:color="auto" w:fill="000080"/>
    </w:pPr>
  </w:style>
  <w:style w:type="paragraph" w:styleId="16">
    <w:name w:val="annotation text"/>
    <w:basedOn w:val="1"/>
    <w:link w:val="74"/>
    <w:autoRedefine/>
    <w:qFormat/>
    <w:uiPriority w:val="99"/>
    <w:pPr>
      <w:jc w:val="left"/>
    </w:pPr>
  </w:style>
  <w:style w:type="paragraph" w:styleId="17">
    <w:name w:val="Body Text 3"/>
    <w:basedOn w:val="1"/>
    <w:link w:val="75"/>
    <w:autoRedefine/>
    <w:qFormat/>
    <w:uiPriority w:val="0"/>
    <w:pPr>
      <w:spacing w:after="120"/>
    </w:pPr>
    <w:rPr>
      <w:sz w:val="16"/>
      <w:szCs w:val="16"/>
    </w:rPr>
  </w:style>
  <w:style w:type="paragraph" w:styleId="18">
    <w:name w:val="Body Text"/>
    <w:basedOn w:val="1"/>
    <w:next w:val="1"/>
    <w:link w:val="76"/>
    <w:autoRedefine/>
    <w:qFormat/>
    <w:uiPriority w:val="0"/>
    <w:pPr>
      <w:tabs>
        <w:tab w:val="left" w:pos="567"/>
      </w:tabs>
      <w:spacing w:before="120" w:line="22" w:lineRule="atLeast"/>
    </w:pPr>
    <w:rPr>
      <w:rFonts w:ascii="宋体" w:hAnsi="宋体"/>
      <w:sz w:val="24"/>
    </w:rPr>
  </w:style>
  <w:style w:type="paragraph" w:styleId="19">
    <w:name w:val="Body Text Indent"/>
    <w:basedOn w:val="1"/>
    <w:next w:val="20"/>
    <w:link w:val="61"/>
    <w:autoRedefine/>
    <w:qFormat/>
    <w:uiPriority w:val="0"/>
    <w:pPr>
      <w:spacing w:line="360" w:lineRule="auto"/>
      <w:ind w:firstLine="570"/>
    </w:pPr>
    <w:rPr>
      <w:sz w:val="24"/>
    </w:rPr>
  </w:style>
  <w:style w:type="paragraph" w:styleId="20">
    <w:name w:val="envelope return"/>
    <w:basedOn w:val="1"/>
    <w:autoRedefine/>
    <w:qFormat/>
    <w:uiPriority w:val="99"/>
    <w:rPr>
      <w:rFonts w:ascii="Arial" w:hAnsi="Arial" w:cs="Arial"/>
      <w:kern w:val="1"/>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77"/>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8"/>
    <w:autoRedefine/>
    <w:qFormat/>
    <w:uiPriority w:val="0"/>
    <w:pPr>
      <w:ind w:left="100" w:leftChars="2500"/>
    </w:pPr>
    <w:rPr>
      <w:rFonts w:ascii="仿宋_GB2312" w:hAnsi="宋体" w:eastAsia="仿宋_GB2312"/>
      <w:color w:val="000000"/>
      <w:sz w:val="24"/>
    </w:rPr>
  </w:style>
  <w:style w:type="paragraph" w:styleId="28">
    <w:name w:val="Body Text Indent 2"/>
    <w:basedOn w:val="1"/>
    <w:link w:val="79"/>
    <w:autoRedefine/>
    <w:qFormat/>
    <w:uiPriority w:val="0"/>
    <w:pPr>
      <w:ind w:firstLine="480" w:firstLineChars="200"/>
    </w:pPr>
    <w:rPr>
      <w:rFonts w:ascii="仿宋_GB2312" w:eastAsia="仿宋_GB2312"/>
      <w:sz w:val="24"/>
    </w:rPr>
  </w:style>
  <w:style w:type="paragraph" w:styleId="29">
    <w:name w:val="Balloon Text"/>
    <w:basedOn w:val="1"/>
    <w:link w:val="80"/>
    <w:autoRedefine/>
    <w:qFormat/>
    <w:uiPriority w:val="0"/>
    <w:rPr>
      <w:sz w:val="18"/>
      <w:szCs w:val="18"/>
    </w:rPr>
  </w:style>
  <w:style w:type="paragraph" w:styleId="30">
    <w:name w:val="header"/>
    <w:basedOn w:val="1"/>
    <w:link w:val="82"/>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Subtitle"/>
    <w:basedOn w:val="1"/>
    <w:next w:val="1"/>
    <w:qFormat/>
    <w:uiPriority w:val="11"/>
    <w:pPr>
      <w:widowControl/>
      <w:spacing w:after="60"/>
      <w:jc w:val="left"/>
      <w:outlineLvl w:val="1"/>
    </w:pPr>
    <w:rPr>
      <w:rFonts w:ascii="Cambria" w:hAnsi="Cambria" w:eastAsia="宋体" w:cs="Times New Roman"/>
      <w:b/>
      <w:kern w:val="0"/>
      <w:sz w:val="28"/>
    </w:rPr>
  </w:style>
  <w:style w:type="paragraph" w:styleId="34">
    <w:name w:val="footnote text"/>
    <w:basedOn w:val="1"/>
    <w:next w:val="30"/>
    <w:autoRedefine/>
    <w:unhideWhenUsed/>
    <w:qFormat/>
    <w:uiPriority w:val="0"/>
    <w:pPr>
      <w:snapToGrid w:val="0"/>
      <w:jc w:val="left"/>
    </w:pPr>
  </w:style>
  <w:style w:type="paragraph" w:styleId="35">
    <w:name w:val="toc 6"/>
    <w:basedOn w:val="1"/>
    <w:next w:val="1"/>
    <w:autoRedefine/>
    <w:qFormat/>
    <w:uiPriority w:val="0"/>
    <w:pPr>
      <w:ind w:left="2100" w:leftChars="1000"/>
    </w:pPr>
  </w:style>
  <w:style w:type="paragraph" w:styleId="36">
    <w:name w:val="Body Text Indent 3"/>
    <w:basedOn w:val="1"/>
    <w:link w:val="83"/>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autoRedefine/>
    <w:qFormat/>
    <w:uiPriority w:val="39"/>
    <w:pPr>
      <w:tabs>
        <w:tab w:val="right" w:leader="dot" w:pos="8937"/>
      </w:tabs>
      <w:spacing w:line="312" w:lineRule="auto"/>
      <w:ind w:left="420" w:leftChars="200"/>
    </w:pPr>
  </w:style>
  <w:style w:type="paragraph" w:styleId="38">
    <w:name w:val="toc 9"/>
    <w:basedOn w:val="1"/>
    <w:next w:val="1"/>
    <w:autoRedefine/>
    <w:qFormat/>
    <w:uiPriority w:val="0"/>
    <w:pPr>
      <w:ind w:left="3360" w:leftChars="1600"/>
    </w:pPr>
  </w:style>
  <w:style w:type="paragraph" w:styleId="39">
    <w:name w:val="HTML Preformatted"/>
    <w:basedOn w:val="1"/>
    <w:link w:val="8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rPr>
      <w:szCs w:val="20"/>
    </w:rPr>
  </w:style>
  <w:style w:type="paragraph" w:styleId="42">
    <w:name w:val="Title"/>
    <w:basedOn w:val="1"/>
    <w:next w:val="1"/>
    <w:link w:val="85"/>
    <w:autoRedefine/>
    <w:qFormat/>
    <w:uiPriority w:val="0"/>
    <w:pPr>
      <w:jc w:val="center"/>
      <w:outlineLvl w:val="0"/>
    </w:pPr>
    <w:rPr>
      <w:b/>
      <w:sz w:val="32"/>
      <w:szCs w:val="20"/>
    </w:rPr>
  </w:style>
  <w:style w:type="paragraph" w:styleId="43">
    <w:name w:val="annotation subject"/>
    <w:basedOn w:val="16"/>
    <w:next w:val="16"/>
    <w:link w:val="86"/>
    <w:autoRedefine/>
    <w:qFormat/>
    <w:uiPriority w:val="0"/>
    <w:rPr>
      <w:b/>
      <w:bCs/>
    </w:rPr>
  </w:style>
  <w:style w:type="paragraph" w:styleId="44">
    <w:name w:val="Body Text First Indent"/>
    <w:basedOn w:val="18"/>
    <w:next w:val="45"/>
    <w:autoRedefine/>
    <w:qFormat/>
    <w:uiPriority w:val="0"/>
    <w:pPr>
      <w:spacing w:after="120"/>
      <w:ind w:firstLine="420" w:firstLineChars="100"/>
    </w:pPr>
    <w:rPr>
      <w:rFonts w:ascii="Calibri" w:hAnsi="Calibri"/>
      <w:sz w:val="21"/>
    </w:rPr>
  </w:style>
  <w:style w:type="paragraph" w:styleId="45">
    <w:name w:val="Body Text First Indent 2"/>
    <w:basedOn w:val="19"/>
    <w:link w:val="62"/>
    <w:autoRedefine/>
    <w:qFormat/>
    <w:uiPriority w:val="0"/>
    <w:pPr>
      <w:spacing w:after="120" w:line="480" w:lineRule="exact"/>
      <w:ind w:left="420" w:leftChars="200" w:firstLine="420" w:firstLineChars="200"/>
    </w:pPr>
    <w:rPr>
      <w:szCs w:val="20"/>
    </w:rPr>
  </w:style>
  <w:style w:type="table" w:styleId="47">
    <w:name w:val="Table Grid"/>
    <w:basedOn w:val="46"/>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autoRedefine/>
    <w:qFormat/>
    <w:uiPriority w:val="0"/>
    <w:rPr>
      <w:b/>
      <w:bCs/>
    </w:rPr>
  </w:style>
  <w:style w:type="character" w:styleId="51">
    <w:name w:val="page number"/>
    <w:basedOn w:val="49"/>
    <w:autoRedefine/>
    <w:qFormat/>
    <w:uiPriority w:val="0"/>
  </w:style>
  <w:style w:type="character" w:styleId="52">
    <w:name w:val="FollowedHyperlink"/>
    <w:autoRedefine/>
    <w:qFormat/>
    <w:uiPriority w:val="0"/>
    <w:rPr>
      <w:color w:val="800080"/>
      <w:u w:val="single"/>
    </w:rPr>
  </w:style>
  <w:style w:type="character" w:styleId="53">
    <w:name w:val="Emphasis"/>
    <w:autoRedefine/>
    <w:qFormat/>
    <w:uiPriority w:val="0"/>
    <w:rPr>
      <w:color w:val="CC0033"/>
    </w:rPr>
  </w:style>
  <w:style w:type="character" w:styleId="54">
    <w:name w:val="Hyperlink"/>
    <w:autoRedefine/>
    <w:qFormat/>
    <w:uiPriority w:val="99"/>
    <w:rPr>
      <w:color w:val="0000FF"/>
      <w:u w:val="single"/>
    </w:rPr>
  </w:style>
  <w:style w:type="character" w:styleId="55">
    <w:name w:val="annotation reference"/>
    <w:autoRedefine/>
    <w:qFormat/>
    <w:uiPriority w:val="99"/>
    <w:rPr>
      <w:sz w:val="21"/>
      <w:szCs w:val="21"/>
    </w:rPr>
  </w:style>
  <w:style w:type="character" w:styleId="56">
    <w:name w:val="HTML Cite"/>
    <w:autoRedefine/>
    <w:qFormat/>
    <w:uiPriority w:val="0"/>
    <w:rPr>
      <w:i/>
      <w:iCs/>
    </w:rPr>
  </w:style>
  <w:style w:type="paragraph" w:styleId="57">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styleId="59">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6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1">
    <w:name w:val="正文文本缩进 字符"/>
    <w:link w:val="19"/>
    <w:autoRedefine/>
    <w:qFormat/>
    <w:uiPriority w:val="0"/>
    <w:rPr>
      <w:rFonts w:eastAsia="宋体"/>
      <w:kern w:val="2"/>
      <w:sz w:val="24"/>
      <w:szCs w:val="24"/>
      <w:lang w:val="en-US" w:eastAsia="zh-CN" w:bidi="ar-SA"/>
    </w:rPr>
  </w:style>
  <w:style w:type="character" w:customStyle="1" w:styleId="62">
    <w:name w:val="正文文本首行缩进 2 字符"/>
    <w:basedOn w:val="61"/>
    <w:link w:val="45"/>
    <w:autoRedefine/>
    <w:qFormat/>
    <w:uiPriority w:val="0"/>
    <w:rPr>
      <w:rFonts w:eastAsia="宋体"/>
      <w:kern w:val="2"/>
      <w:sz w:val="24"/>
      <w:szCs w:val="24"/>
      <w:lang w:val="en-US" w:eastAsia="zh-CN" w:bidi="ar-SA"/>
    </w:rPr>
  </w:style>
  <w:style w:type="character" w:customStyle="1" w:styleId="63">
    <w:name w:val="标题 1 字符"/>
    <w:basedOn w:val="49"/>
    <w:autoRedefine/>
    <w:qFormat/>
    <w:uiPriority w:val="0"/>
    <w:rPr>
      <w:rFonts w:ascii="宋体"/>
      <w:b/>
      <w:kern w:val="44"/>
      <w:sz w:val="32"/>
    </w:rPr>
  </w:style>
  <w:style w:type="character" w:customStyle="1" w:styleId="64">
    <w:name w:val="标题 2 字符"/>
    <w:link w:val="4"/>
    <w:autoRedefine/>
    <w:qFormat/>
    <w:uiPriority w:val="0"/>
    <w:rPr>
      <w:rFonts w:ascii="Arial" w:hAnsi="Arial" w:eastAsia="黑体"/>
      <w:b/>
      <w:sz w:val="30"/>
      <w:lang w:val="en-US" w:eastAsia="zh-CN" w:bidi="ar-SA"/>
    </w:rPr>
  </w:style>
  <w:style w:type="character" w:customStyle="1" w:styleId="65">
    <w:name w:val="标题 3 字符"/>
    <w:link w:val="5"/>
    <w:autoRedefine/>
    <w:qFormat/>
    <w:uiPriority w:val="0"/>
    <w:rPr>
      <w:rFonts w:ascii="宋体" w:eastAsia="宋体"/>
      <w:b/>
      <w:sz w:val="24"/>
      <w:u w:val="single"/>
      <w:lang w:val="en-US" w:eastAsia="zh-CN" w:bidi="ar-SA"/>
    </w:rPr>
  </w:style>
  <w:style w:type="character" w:customStyle="1" w:styleId="66">
    <w:name w:val="正文缩进 字符"/>
    <w:link w:val="6"/>
    <w:autoRedefine/>
    <w:qFormat/>
    <w:uiPriority w:val="0"/>
    <w:rPr>
      <w:rFonts w:ascii="宋体" w:eastAsia="宋体"/>
      <w:kern w:val="2"/>
      <w:sz w:val="24"/>
      <w:szCs w:val="24"/>
      <w:lang w:val="en-US" w:eastAsia="zh-CN" w:bidi="ar-SA"/>
    </w:rPr>
  </w:style>
  <w:style w:type="character" w:customStyle="1" w:styleId="67">
    <w:name w:val="标题 4 字符"/>
    <w:basedOn w:val="49"/>
    <w:link w:val="7"/>
    <w:autoRedefine/>
    <w:qFormat/>
    <w:uiPriority w:val="0"/>
    <w:rPr>
      <w:rFonts w:ascii="Arial" w:hAnsi="Arial" w:eastAsia="黑体"/>
      <w:b/>
      <w:sz w:val="28"/>
    </w:rPr>
  </w:style>
  <w:style w:type="character" w:customStyle="1" w:styleId="68">
    <w:name w:val="标题 5 字符"/>
    <w:basedOn w:val="49"/>
    <w:link w:val="8"/>
    <w:autoRedefine/>
    <w:qFormat/>
    <w:uiPriority w:val="0"/>
    <w:rPr>
      <w:b/>
      <w:sz w:val="28"/>
    </w:rPr>
  </w:style>
  <w:style w:type="character" w:customStyle="1" w:styleId="69">
    <w:name w:val="标题 6 字符"/>
    <w:basedOn w:val="49"/>
    <w:link w:val="9"/>
    <w:autoRedefine/>
    <w:qFormat/>
    <w:uiPriority w:val="0"/>
    <w:rPr>
      <w:rFonts w:ascii="Arial" w:hAnsi="Arial" w:eastAsia="黑体"/>
      <w:b/>
      <w:sz w:val="24"/>
    </w:rPr>
  </w:style>
  <w:style w:type="character" w:customStyle="1" w:styleId="70">
    <w:name w:val="标题 7 字符"/>
    <w:basedOn w:val="49"/>
    <w:link w:val="10"/>
    <w:autoRedefine/>
    <w:qFormat/>
    <w:uiPriority w:val="0"/>
    <w:rPr>
      <w:b/>
      <w:sz w:val="24"/>
    </w:rPr>
  </w:style>
  <w:style w:type="character" w:customStyle="1" w:styleId="71">
    <w:name w:val="标题 8 字符"/>
    <w:basedOn w:val="49"/>
    <w:link w:val="11"/>
    <w:autoRedefine/>
    <w:qFormat/>
    <w:uiPriority w:val="0"/>
    <w:rPr>
      <w:rFonts w:ascii="Arial" w:hAnsi="Arial" w:eastAsia="黑体"/>
      <w:sz w:val="24"/>
    </w:rPr>
  </w:style>
  <w:style w:type="character" w:customStyle="1" w:styleId="72">
    <w:name w:val="标题 9 字符"/>
    <w:basedOn w:val="49"/>
    <w:link w:val="12"/>
    <w:autoRedefine/>
    <w:qFormat/>
    <w:uiPriority w:val="0"/>
    <w:rPr>
      <w:rFonts w:ascii="Arial" w:hAnsi="Arial" w:eastAsia="黑体"/>
      <w:sz w:val="21"/>
    </w:rPr>
  </w:style>
  <w:style w:type="character" w:customStyle="1" w:styleId="73">
    <w:name w:val="文档结构图 字符"/>
    <w:basedOn w:val="49"/>
    <w:link w:val="15"/>
    <w:autoRedefine/>
    <w:qFormat/>
    <w:uiPriority w:val="0"/>
    <w:rPr>
      <w:kern w:val="2"/>
      <w:sz w:val="21"/>
      <w:szCs w:val="24"/>
      <w:shd w:val="clear" w:color="auto" w:fill="000080"/>
    </w:rPr>
  </w:style>
  <w:style w:type="character" w:customStyle="1" w:styleId="74">
    <w:name w:val="批注文字 字符1"/>
    <w:link w:val="16"/>
    <w:autoRedefine/>
    <w:qFormat/>
    <w:uiPriority w:val="99"/>
    <w:rPr>
      <w:kern w:val="2"/>
      <w:sz w:val="21"/>
      <w:szCs w:val="24"/>
    </w:rPr>
  </w:style>
  <w:style w:type="character" w:customStyle="1" w:styleId="75">
    <w:name w:val="正文文本 3 字符"/>
    <w:basedOn w:val="49"/>
    <w:link w:val="17"/>
    <w:autoRedefine/>
    <w:qFormat/>
    <w:uiPriority w:val="0"/>
    <w:rPr>
      <w:kern w:val="2"/>
      <w:sz w:val="16"/>
      <w:szCs w:val="16"/>
    </w:rPr>
  </w:style>
  <w:style w:type="character" w:customStyle="1" w:styleId="76">
    <w:name w:val="正文文本 字符"/>
    <w:basedOn w:val="49"/>
    <w:link w:val="18"/>
    <w:autoRedefine/>
    <w:qFormat/>
    <w:uiPriority w:val="0"/>
    <w:rPr>
      <w:rFonts w:ascii="宋体" w:hAnsi="宋体"/>
      <w:kern w:val="2"/>
      <w:sz w:val="24"/>
      <w:szCs w:val="24"/>
    </w:rPr>
  </w:style>
  <w:style w:type="character" w:customStyle="1" w:styleId="77">
    <w:name w:val="纯文本 字符2"/>
    <w:basedOn w:val="49"/>
    <w:link w:val="25"/>
    <w:autoRedefine/>
    <w:qFormat/>
    <w:uiPriority w:val="0"/>
    <w:rPr>
      <w:rFonts w:hint="eastAsia" w:ascii="宋体" w:hAnsi="Courier New" w:eastAsia="宋体" w:cs="宋体"/>
      <w:kern w:val="2"/>
      <w:sz w:val="21"/>
    </w:rPr>
  </w:style>
  <w:style w:type="character" w:customStyle="1" w:styleId="78">
    <w:name w:val="日期 字符"/>
    <w:basedOn w:val="49"/>
    <w:link w:val="27"/>
    <w:autoRedefine/>
    <w:qFormat/>
    <w:uiPriority w:val="0"/>
    <w:rPr>
      <w:rFonts w:ascii="仿宋_GB2312" w:hAnsi="宋体" w:eastAsia="仿宋_GB2312"/>
      <w:color w:val="000000"/>
      <w:kern w:val="2"/>
      <w:sz w:val="24"/>
      <w:szCs w:val="24"/>
    </w:rPr>
  </w:style>
  <w:style w:type="character" w:customStyle="1" w:styleId="79">
    <w:name w:val="正文文本缩进 2 字符"/>
    <w:basedOn w:val="49"/>
    <w:link w:val="28"/>
    <w:autoRedefine/>
    <w:qFormat/>
    <w:uiPriority w:val="0"/>
    <w:rPr>
      <w:rFonts w:ascii="仿宋_GB2312" w:eastAsia="仿宋_GB2312"/>
      <w:kern w:val="2"/>
      <w:sz w:val="24"/>
      <w:szCs w:val="24"/>
    </w:rPr>
  </w:style>
  <w:style w:type="character" w:customStyle="1" w:styleId="80">
    <w:name w:val="批注框文本 字符"/>
    <w:basedOn w:val="49"/>
    <w:link w:val="29"/>
    <w:autoRedefine/>
    <w:qFormat/>
    <w:uiPriority w:val="0"/>
    <w:rPr>
      <w:kern w:val="2"/>
      <w:sz w:val="18"/>
      <w:szCs w:val="18"/>
    </w:rPr>
  </w:style>
  <w:style w:type="character" w:customStyle="1" w:styleId="81">
    <w:name w:val="页脚 字符"/>
    <w:link w:val="2"/>
    <w:autoRedefine/>
    <w:qFormat/>
    <w:uiPriority w:val="99"/>
    <w:rPr>
      <w:rFonts w:ascii="宋体" w:eastAsia="宋体"/>
      <w:sz w:val="18"/>
      <w:lang w:val="en-US" w:eastAsia="zh-CN" w:bidi="ar-SA"/>
    </w:rPr>
  </w:style>
  <w:style w:type="character" w:customStyle="1" w:styleId="82">
    <w:name w:val="页眉 字符"/>
    <w:link w:val="30"/>
    <w:autoRedefine/>
    <w:qFormat/>
    <w:uiPriority w:val="0"/>
    <w:rPr>
      <w:rFonts w:eastAsia="宋体"/>
      <w:kern w:val="2"/>
      <w:sz w:val="18"/>
      <w:szCs w:val="18"/>
      <w:lang w:val="en-US" w:eastAsia="zh-CN" w:bidi="ar-SA"/>
    </w:rPr>
  </w:style>
  <w:style w:type="character" w:customStyle="1" w:styleId="83">
    <w:name w:val="正文文本缩进 3 字符"/>
    <w:basedOn w:val="49"/>
    <w:link w:val="36"/>
    <w:autoRedefine/>
    <w:qFormat/>
    <w:uiPriority w:val="0"/>
    <w:rPr>
      <w:rFonts w:ascii="宋体"/>
      <w:sz w:val="24"/>
    </w:rPr>
  </w:style>
  <w:style w:type="character" w:customStyle="1" w:styleId="84">
    <w:name w:val="HTML 预设格式 字符"/>
    <w:basedOn w:val="49"/>
    <w:link w:val="39"/>
    <w:autoRedefine/>
    <w:qFormat/>
    <w:uiPriority w:val="0"/>
    <w:rPr>
      <w:rFonts w:ascii="宋体" w:hAnsi="宋体" w:cs="宋体"/>
      <w:sz w:val="24"/>
      <w:szCs w:val="24"/>
    </w:rPr>
  </w:style>
  <w:style w:type="character" w:customStyle="1" w:styleId="85">
    <w:name w:val="标题 字符"/>
    <w:link w:val="42"/>
    <w:autoRedefine/>
    <w:qFormat/>
    <w:uiPriority w:val="0"/>
    <w:rPr>
      <w:b/>
      <w:kern w:val="2"/>
      <w:sz w:val="32"/>
    </w:rPr>
  </w:style>
  <w:style w:type="character" w:customStyle="1" w:styleId="86">
    <w:name w:val="批注主题 字符"/>
    <w:basedOn w:val="87"/>
    <w:link w:val="43"/>
    <w:autoRedefine/>
    <w:qFormat/>
    <w:uiPriority w:val="0"/>
    <w:rPr>
      <w:rFonts w:ascii="Times New Roman" w:hAnsi="Times New Roman" w:eastAsia="宋体" w:cs="Times New Roman"/>
      <w:b/>
      <w:bCs/>
      <w:kern w:val="2"/>
      <w:sz w:val="21"/>
      <w:szCs w:val="24"/>
      <w:lang w:val="en-US" w:eastAsia="zh-CN" w:bidi="ar-SA"/>
    </w:rPr>
  </w:style>
  <w:style w:type="character" w:customStyle="1" w:styleId="87">
    <w:name w:val="批注文字 字符"/>
    <w:autoRedefine/>
    <w:qFormat/>
    <w:uiPriority w:val="99"/>
    <w:rPr>
      <w:rFonts w:ascii="Times New Roman" w:hAnsi="Times New Roman" w:eastAsia="宋体" w:cs="Times New Roman"/>
      <w:sz w:val="24"/>
      <w:lang w:val="en-US" w:eastAsia="zh-CN" w:bidi="ar-SA"/>
    </w:rPr>
  </w:style>
  <w:style w:type="character" w:customStyle="1" w:styleId="88">
    <w:name w:val="标题 1 字符1"/>
    <w:basedOn w:val="49"/>
    <w:link w:val="3"/>
    <w:autoRedefine/>
    <w:qFormat/>
    <w:uiPriority w:val="0"/>
    <w:rPr>
      <w:rFonts w:ascii="宋体" w:hAnsi="Times New Roman" w:eastAsia="宋体" w:cs="Times New Roman"/>
      <w:b/>
      <w:kern w:val="44"/>
      <w:sz w:val="32"/>
      <w:szCs w:val="20"/>
    </w:rPr>
  </w:style>
  <w:style w:type="character" w:customStyle="1" w:styleId="89">
    <w:name w:val="c21"/>
    <w:autoRedefine/>
    <w:qFormat/>
    <w:uiPriority w:val="0"/>
    <w:rPr>
      <w:rFonts w:hint="default" w:ascii="ˎ̥" w:hAnsi="ˎ̥"/>
      <w:color w:val="000000"/>
      <w:sz w:val="20"/>
      <w:szCs w:val="20"/>
      <w:u w:val="none"/>
    </w:rPr>
  </w:style>
  <w:style w:type="character" w:customStyle="1" w:styleId="90">
    <w:name w:val="title4"/>
    <w:autoRedefine/>
    <w:qFormat/>
    <w:uiPriority w:val="0"/>
    <w:rPr>
      <w:b/>
      <w:bCs/>
      <w:color w:val="1D87B3"/>
      <w:sz w:val="15"/>
      <w:szCs w:val="15"/>
    </w:rPr>
  </w:style>
  <w:style w:type="character" w:customStyle="1" w:styleId="91">
    <w:name w:val="标题 2 Char Char"/>
    <w:autoRedefine/>
    <w:qFormat/>
    <w:uiPriority w:val="0"/>
    <w:rPr>
      <w:rFonts w:ascii="Arial" w:hAnsi="Arial" w:eastAsia="黑体"/>
      <w:b/>
      <w:bCs/>
      <w:kern w:val="2"/>
      <w:sz w:val="32"/>
      <w:szCs w:val="32"/>
      <w:lang w:val="en-US" w:eastAsia="zh-CN" w:bidi="ar-SA"/>
    </w:rPr>
  </w:style>
  <w:style w:type="character" w:customStyle="1" w:styleId="92">
    <w:name w:val="black1"/>
    <w:autoRedefine/>
    <w:qFormat/>
    <w:uiPriority w:val="0"/>
    <w:rPr>
      <w:color w:val="000000"/>
    </w:rPr>
  </w:style>
  <w:style w:type="character" w:customStyle="1" w:styleId="93">
    <w:name w:val="street-address"/>
    <w:basedOn w:val="49"/>
    <w:autoRedefine/>
    <w:qFormat/>
    <w:uiPriority w:val="0"/>
  </w:style>
  <w:style w:type="character" w:customStyle="1" w:styleId="94">
    <w:name w:val="locality"/>
    <w:basedOn w:val="49"/>
    <w:autoRedefine/>
    <w:qFormat/>
    <w:uiPriority w:val="0"/>
  </w:style>
  <w:style w:type="character" w:customStyle="1" w:styleId="95">
    <w:name w:val="正文文本缩进 Char1"/>
    <w:link w:val="96"/>
    <w:autoRedefine/>
    <w:qFormat/>
    <w:uiPriority w:val="0"/>
    <w:rPr>
      <w:rFonts w:ascii="宋体" w:hAnsi="宋体" w:eastAsia="宋体"/>
      <w:sz w:val="24"/>
      <w:szCs w:val="24"/>
      <w:lang w:bidi="ar-SA"/>
    </w:rPr>
  </w:style>
  <w:style w:type="paragraph" w:customStyle="1" w:styleId="96">
    <w:name w:val="正文文本缩进1"/>
    <w:basedOn w:val="1"/>
    <w:link w:val="95"/>
    <w:autoRedefine/>
    <w:qFormat/>
    <w:uiPriority w:val="0"/>
    <w:pPr>
      <w:spacing w:line="480" w:lineRule="exact"/>
      <w:ind w:firstLine="480" w:firstLineChars="200"/>
    </w:pPr>
    <w:rPr>
      <w:rFonts w:ascii="宋体" w:hAnsi="宋体"/>
      <w:kern w:val="0"/>
      <w:sz w:val="24"/>
    </w:rPr>
  </w:style>
  <w:style w:type="character" w:customStyle="1" w:styleId="97">
    <w:name w:val="Char Char11"/>
    <w:autoRedefine/>
    <w:qFormat/>
    <w:uiPriority w:val="0"/>
    <w:rPr>
      <w:rFonts w:ascii="宋体" w:eastAsia="宋体"/>
      <w:b/>
      <w:sz w:val="24"/>
      <w:u w:val="single"/>
      <w:lang w:val="en-US" w:eastAsia="zh-CN" w:bidi="ar-SA"/>
    </w:rPr>
  </w:style>
  <w:style w:type="character" w:customStyle="1" w:styleId="98">
    <w:name w:val="txt"/>
    <w:basedOn w:val="49"/>
    <w:autoRedefine/>
    <w:qFormat/>
    <w:uiPriority w:val="0"/>
  </w:style>
  <w:style w:type="character" w:customStyle="1" w:styleId="99">
    <w:name w:val="正文缩进 Char Char"/>
    <w:link w:val="100"/>
    <w:autoRedefine/>
    <w:qFormat/>
    <w:uiPriority w:val="0"/>
    <w:rPr>
      <w:rFonts w:ascii="宋体" w:eastAsia="宋体"/>
      <w:snapToGrid w:val="0"/>
      <w:color w:val="000000"/>
      <w:kern w:val="28"/>
      <w:sz w:val="28"/>
      <w:lang w:bidi="ar-SA"/>
    </w:rPr>
  </w:style>
  <w:style w:type="paragraph" w:customStyle="1" w:styleId="100">
    <w:name w:val="正文缩进1"/>
    <w:basedOn w:val="1"/>
    <w:link w:val="99"/>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1">
    <w:name w:val="普通文字1 Char1"/>
    <w:autoRedefine/>
    <w:qFormat/>
    <w:uiPriority w:val="0"/>
    <w:rPr>
      <w:rFonts w:ascii="宋体" w:hAnsi="Courier New" w:eastAsia="宋体"/>
      <w:kern w:val="2"/>
      <w:sz w:val="21"/>
      <w:lang w:val="en-US" w:eastAsia="zh-CN" w:bidi="ar-SA"/>
    </w:rPr>
  </w:style>
  <w:style w:type="character" w:customStyle="1" w:styleId="102">
    <w:name w:val="chanpin1"/>
    <w:autoRedefine/>
    <w:qFormat/>
    <w:uiPriority w:val="0"/>
    <w:rPr>
      <w:rFonts w:hint="default" w:ascii="ˎ̥" w:hAnsi="ˎ̥"/>
      <w:color w:val="000000"/>
      <w:sz w:val="20"/>
      <w:szCs w:val="20"/>
      <w:u w:val="none"/>
    </w:rPr>
  </w:style>
  <w:style w:type="character" w:customStyle="1" w:styleId="103">
    <w:name w:val="列表段落 字符"/>
    <w:link w:val="104"/>
    <w:autoRedefine/>
    <w:qFormat/>
    <w:uiPriority w:val="34"/>
    <w:rPr>
      <w:rFonts w:ascii="Calibri" w:hAnsi="Calibri" w:eastAsia="宋体"/>
      <w:kern w:val="2"/>
      <w:sz w:val="21"/>
      <w:szCs w:val="22"/>
      <w:lang w:val="en-US" w:eastAsia="zh-CN" w:bidi="ar-SA"/>
    </w:rPr>
  </w:style>
  <w:style w:type="paragraph" w:styleId="104">
    <w:name w:val="List Paragraph"/>
    <w:basedOn w:val="1"/>
    <w:link w:val="103"/>
    <w:autoRedefine/>
    <w:qFormat/>
    <w:uiPriority w:val="34"/>
    <w:pPr>
      <w:ind w:firstLine="420" w:firstLineChars="200"/>
    </w:pPr>
    <w:rPr>
      <w:rFonts w:ascii="Calibri" w:hAnsi="Calibri"/>
      <w:szCs w:val="22"/>
    </w:rPr>
  </w:style>
  <w:style w:type="character" w:customStyle="1" w:styleId="105">
    <w:name w:val="标题 3 Char Char"/>
    <w:autoRedefine/>
    <w:qFormat/>
    <w:uiPriority w:val="0"/>
    <w:rPr>
      <w:rFonts w:eastAsia="宋体"/>
      <w:b/>
      <w:bCs/>
      <w:kern w:val="2"/>
      <w:sz w:val="32"/>
      <w:szCs w:val="32"/>
      <w:lang w:val="en-US" w:eastAsia="zh-CN" w:bidi="ar-SA"/>
    </w:rPr>
  </w:style>
  <w:style w:type="character" w:customStyle="1" w:styleId="106">
    <w:name w:val="段1 Char"/>
    <w:autoRedefine/>
    <w:qFormat/>
    <w:uiPriority w:val="0"/>
    <w:rPr>
      <w:rFonts w:ascii="宋体" w:eastAsia="宋体"/>
      <w:sz w:val="24"/>
      <w:lang w:val="en-US" w:eastAsia="zh-CN" w:bidi="ar-SA"/>
    </w:rPr>
  </w:style>
  <w:style w:type="character" w:customStyle="1" w:styleId="107">
    <w:name w:val="chanpin拷贝"/>
    <w:basedOn w:val="49"/>
    <w:autoRedefine/>
    <w:qFormat/>
    <w:uiPriority w:val="0"/>
  </w:style>
  <w:style w:type="character" w:customStyle="1" w:styleId="108">
    <w:name w:val="纯文本 Char1"/>
    <w:autoRedefine/>
    <w:qFormat/>
    <w:uiPriority w:val="0"/>
    <w:rPr>
      <w:rFonts w:ascii="宋体" w:hAnsi="Courier New" w:eastAsia="宋体"/>
      <w:kern w:val="2"/>
      <w:sz w:val="21"/>
      <w:lang w:val="en-US" w:eastAsia="zh-CN" w:bidi="ar-SA"/>
    </w:rPr>
  </w:style>
  <w:style w:type="character" w:customStyle="1" w:styleId="109">
    <w:name w:val="apple-style-span"/>
    <w:autoRedefine/>
    <w:qFormat/>
    <w:uiPriority w:val="0"/>
    <w:rPr>
      <w:rFonts w:cs="Times New Roman"/>
    </w:rPr>
  </w:style>
  <w:style w:type="paragraph" w:customStyle="1" w:styleId="110">
    <w:name w:val="二级条标题"/>
    <w:basedOn w:val="111"/>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11">
    <w:name w:val="一级条标题"/>
    <w:basedOn w:val="112"/>
    <w:next w:val="1"/>
    <w:autoRedefine/>
    <w:qFormat/>
    <w:uiPriority w:val="0"/>
    <w:pPr>
      <w:numPr>
        <w:ilvl w:val="1"/>
      </w:numPr>
      <w:tabs>
        <w:tab w:val="left" w:pos="360"/>
        <w:tab w:val="left" w:pos="840"/>
      </w:tabs>
      <w:ind w:left="0" w:hanging="840"/>
      <w:outlineLvl w:val="1"/>
    </w:pPr>
  </w:style>
  <w:style w:type="paragraph" w:customStyle="1" w:styleId="112">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3">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4">
    <w:name w:val="字元 字元"/>
    <w:basedOn w:val="1"/>
    <w:autoRedefine/>
    <w:qFormat/>
    <w:uiPriority w:val="0"/>
    <w:rPr>
      <w:rFonts w:ascii="Tahoma" w:hAnsi="Tahoma"/>
      <w:sz w:val="24"/>
      <w:szCs w:val="20"/>
    </w:rPr>
  </w:style>
  <w:style w:type="paragraph" w:customStyle="1" w:styleId="115">
    <w:name w:val="Char3 Char Char Char"/>
    <w:basedOn w:val="1"/>
    <w:autoRedefine/>
    <w:qFormat/>
    <w:uiPriority w:val="0"/>
    <w:rPr>
      <w:rFonts w:ascii="Tahoma" w:hAnsi="Tahoma"/>
      <w:sz w:val="24"/>
      <w:szCs w:val="20"/>
    </w:rPr>
  </w:style>
  <w:style w:type="paragraph" w:customStyle="1" w:styleId="116">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7">
    <w:name w:val="项目编号2"/>
    <w:basedOn w:val="118"/>
    <w:autoRedefine/>
    <w:qFormat/>
    <w:uiPriority w:val="0"/>
    <w:pPr>
      <w:numPr>
        <w:numId w:val="2"/>
      </w:numPr>
    </w:pPr>
  </w:style>
  <w:style w:type="paragraph" w:customStyle="1" w:styleId="118">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9">
    <w:name w:val="图中文字"/>
    <w:basedOn w:val="1"/>
    <w:autoRedefine/>
    <w:qFormat/>
    <w:uiPriority w:val="0"/>
    <w:pPr>
      <w:adjustRightInd w:val="0"/>
      <w:snapToGrid w:val="0"/>
      <w:spacing w:line="0" w:lineRule="atLeast"/>
      <w:jc w:val="center"/>
    </w:pPr>
    <w:rPr>
      <w:sz w:val="24"/>
      <w:szCs w:val="20"/>
    </w:rPr>
  </w:style>
  <w:style w:type="paragraph" w:customStyle="1" w:styleId="120">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2">
    <w:name w:val="Char2"/>
    <w:basedOn w:val="1"/>
    <w:autoRedefine/>
    <w:qFormat/>
    <w:uiPriority w:val="0"/>
    <w:rPr>
      <w:rFonts w:ascii="Tahoma" w:hAnsi="Tahoma"/>
      <w:sz w:val="24"/>
      <w:szCs w:val="20"/>
    </w:rPr>
  </w:style>
  <w:style w:type="paragraph" w:customStyle="1" w:styleId="123">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6">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8">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30">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2">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4">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6">
    <w:name w:val="font8"/>
    <w:basedOn w:val="1"/>
    <w:autoRedefine/>
    <w:qFormat/>
    <w:uiPriority w:val="0"/>
    <w:pPr>
      <w:widowControl/>
      <w:spacing w:before="100" w:beforeAutospacing="1" w:after="100" w:afterAutospacing="1"/>
      <w:jc w:val="left"/>
    </w:pPr>
    <w:rPr>
      <w:kern w:val="0"/>
      <w:sz w:val="36"/>
      <w:szCs w:val="36"/>
    </w:rPr>
  </w:style>
  <w:style w:type="paragraph" w:customStyle="1" w:styleId="137">
    <w:name w:val="Char"/>
    <w:basedOn w:val="1"/>
    <w:autoRedefine/>
    <w:qFormat/>
    <w:uiPriority w:val="0"/>
    <w:pPr>
      <w:tabs>
        <w:tab w:val="left" w:pos="360"/>
      </w:tabs>
    </w:pPr>
    <w:rPr>
      <w:sz w:val="24"/>
    </w:rPr>
  </w:style>
  <w:style w:type="paragraph" w:customStyle="1" w:styleId="138">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9">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0">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1">
    <w:name w:val="Char Char1"/>
    <w:basedOn w:val="15"/>
    <w:autoRedefine/>
    <w:qFormat/>
    <w:uiPriority w:val="0"/>
    <w:rPr>
      <w:rFonts w:ascii="Tahoma" w:hAnsi="Tahoma"/>
      <w:sz w:val="24"/>
    </w:rPr>
  </w:style>
  <w:style w:type="paragraph" w:customStyle="1" w:styleId="14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3">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4">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6">
    <w:name w:val="Char1 Char Char Char1"/>
    <w:basedOn w:val="1"/>
    <w:autoRedefine/>
    <w:qFormat/>
    <w:uiPriority w:val="0"/>
    <w:rPr>
      <w:rFonts w:ascii="Tahoma" w:hAnsi="Tahoma" w:cs="仿宋_GB2312"/>
      <w:sz w:val="24"/>
      <w:szCs w:val="28"/>
    </w:rPr>
  </w:style>
  <w:style w:type="paragraph" w:customStyle="1" w:styleId="147">
    <w:name w:val="四级条标题"/>
    <w:basedOn w:val="148"/>
    <w:next w:val="1"/>
    <w:autoRedefine/>
    <w:qFormat/>
    <w:uiPriority w:val="0"/>
    <w:pPr>
      <w:numPr>
        <w:ilvl w:val="4"/>
      </w:numPr>
      <w:tabs>
        <w:tab w:val="left" w:pos="360"/>
        <w:tab w:val="left" w:pos="840"/>
      </w:tabs>
      <w:ind w:left="0" w:hanging="840"/>
      <w:outlineLvl w:val="4"/>
    </w:pPr>
  </w:style>
  <w:style w:type="paragraph" w:customStyle="1" w:styleId="148">
    <w:name w:val="三级条标题"/>
    <w:basedOn w:val="110"/>
    <w:next w:val="1"/>
    <w:autoRedefine/>
    <w:qFormat/>
    <w:uiPriority w:val="0"/>
    <w:pPr>
      <w:numPr>
        <w:ilvl w:val="3"/>
        <w:numId w:val="1"/>
      </w:numPr>
      <w:ind w:left="0" w:hanging="840"/>
      <w:outlineLvl w:val="3"/>
    </w:pPr>
  </w:style>
  <w:style w:type="paragraph" w:customStyle="1" w:styleId="149">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0">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51">
    <w:name w:val="List Paragraph1"/>
    <w:basedOn w:val="1"/>
    <w:autoRedefine/>
    <w:qFormat/>
    <w:uiPriority w:val="0"/>
    <w:pPr>
      <w:ind w:firstLine="420" w:firstLineChars="200"/>
    </w:pPr>
    <w:rPr>
      <w:rFonts w:ascii="Calibri" w:hAnsi="Calibri"/>
      <w:szCs w:val="22"/>
    </w:rPr>
  </w:style>
  <w:style w:type="paragraph" w:customStyle="1" w:styleId="152">
    <w:name w:val="项目符号1"/>
    <w:basedOn w:val="153"/>
    <w:autoRedefine/>
    <w:qFormat/>
    <w:uiPriority w:val="0"/>
    <w:pPr>
      <w:ind w:left="-25" w:firstLine="0"/>
    </w:pPr>
  </w:style>
  <w:style w:type="paragraph" w:customStyle="1" w:styleId="153">
    <w:name w:val="正文文本样式"/>
    <w:basedOn w:val="1"/>
    <w:autoRedefine/>
    <w:qFormat/>
    <w:uiPriority w:val="0"/>
    <w:pPr>
      <w:spacing w:line="360" w:lineRule="auto"/>
      <w:ind w:firstLine="482"/>
    </w:pPr>
    <w:rPr>
      <w:rFonts w:cs="宋体"/>
      <w:sz w:val="24"/>
      <w:szCs w:val="20"/>
    </w:rPr>
  </w:style>
  <w:style w:type="paragraph" w:customStyle="1" w:styleId="15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5">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6">
    <w:name w:val="五级条标题"/>
    <w:basedOn w:val="147"/>
    <w:next w:val="1"/>
    <w:autoRedefine/>
    <w:qFormat/>
    <w:uiPriority w:val="0"/>
    <w:pPr>
      <w:numPr>
        <w:ilvl w:val="5"/>
      </w:numPr>
      <w:ind w:left="0" w:hanging="840"/>
      <w:outlineLvl w:val="5"/>
    </w:pPr>
  </w:style>
  <w:style w:type="paragraph" w:customStyle="1" w:styleId="157">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8">
    <w:name w:val="文档正文"/>
    <w:basedOn w:val="1"/>
    <w:autoRedefine/>
    <w:qFormat/>
    <w:uiPriority w:val="0"/>
    <w:pPr>
      <w:snapToGrid w:val="0"/>
      <w:spacing w:before="120" w:after="120" w:line="180" w:lineRule="auto"/>
    </w:pPr>
    <w:rPr>
      <w:rFonts w:ascii="Arial" w:hAnsi="Arial"/>
      <w:szCs w:val="20"/>
    </w:rPr>
  </w:style>
  <w:style w:type="paragraph" w:customStyle="1" w:styleId="15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6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1">
    <w:name w:val="Char Char Char1 Char"/>
    <w:basedOn w:val="1"/>
    <w:autoRedefine/>
    <w:qFormat/>
    <w:uiPriority w:val="0"/>
    <w:rPr>
      <w:rFonts w:ascii="Tahoma" w:hAnsi="Tahoma"/>
      <w:sz w:val="24"/>
      <w:szCs w:val="20"/>
    </w:rPr>
  </w:style>
  <w:style w:type="paragraph" w:customStyle="1" w:styleId="162">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3">
    <w:name w:val="1名"/>
    <w:basedOn w:val="1"/>
    <w:autoRedefine/>
    <w:qFormat/>
    <w:uiPriority w:val="0"/>
    <w:pPr>
      <w:numPr>
        <w:ilvl w:val="0"/>
        <w:numId w:val="5"/>
      </w:numPr>
      <w:spacing w:before="120"/>
    </w:pPr>
    <w:rPr>
      <w:rFonts w:ascii="宋体"/>
      <w:sz w:val="28"/>
      <w:szCs w:val="20"/>
    </w:rPr>
  </w:style>
  <w:style w:type="paragraph" w:customStyle="1" w:styleId="164">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5">
    <w:name w:val="Char Char Char1 Char1"/>
    <w:basedOn w:val="1"/>
    <w:autoRedefine/>
    <w:qFormat/>
    <w:uiPriority w:val="0"/>
    <w:rPr>
      <w:rFonts w:ascii="Tahoma" w:hAnsi="Tahoma"/>
      <w:sz w:val="24"/>
      <w:szCs w:val="20"/>
    </w:rPr>
  </w:style>
  <w:style w:type="paragraph" w:customStyle="1" w:styleId="166">
    <w:name w:val="Char Char Char Char Char Char Char Char Char Char"/>
    <w:basedOn w:val="1"/>
    <w:autoRedefine/>
    <w:qFormat/>
    <w:uiPriority w:val="0"/>
  </w:style>
  <w:style w:type="paragraph" w:customStyle="1" w:styleId="16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8">
    <w:name w:val="Char1"/>
    <w:basedOn w:val="1"/>
    <w:autoRedefine/>
    <w:qFormat/>
    <w:uiPriority w:val="0"/>
    <w:pPr>
      <w:tabs>
        <w:tab w:val="left" w:pos="360"/>
      </w:tabs>
    </w:pPr>
    <w:rPr>
      <w:sz w:val="24"/>
    </w:rPr>
  </w:style>
  <w:style w:type="paragraph" w:customStyle="1" w:styleId="169">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1">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2">
    <w:name w:val="默认段落字体 Para Char Char Char Char"/>
    <w:basedOn w:val="1"/>
    <w:autoRedefine/>
    <w:qFormat/>
    <w:uiPriority w:val="0"/>
    <w:rPr>
      <w:rFonts w:ascii="Arial" w:hAnsi="Arial" w:cs="Arial"/>
      <w:szCs w:val="21"/>
    </w:rPr>
  </w:style>
  <w:style w:type="paragraph" w:customStyle="1" w:styleId="173">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5">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6">
    <w:name w:val="Char Char Char"/>
    <w:basedOn w:val="1"/>
    <w:autoRedefine/>
    <w:qFormat/>
    <w:uiPriority w:val="0"/>
    <w:rPr>
      <w:rFonts w:ascii="Tahoma" w:hAnsi="Tahoma"/>
      <w:sz w:val="24"/>
      <w:szCs w:val="20"/>
    </w:rPr>
  </w:style>
  <w:style w:type="paragraph" w:customStyle="1" w:styleId="17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8">
    <w:name w:val="缺省文本"/>
    <w:basedOn w:val="1"/>
    <w:autoRedefine/>
    <w:qFormat/>
    <w:uiPriority w:val="0"/>
    <w:pPr>
      <w:autoSpaceDE w:val="0"/>
      <w:autoSpaceDN w:val="0"/>
      <w:adjustRightInd w:val="0"/>
      <w:jc w:val="left"/>
    </w:pPr>
    <w:rPr>
      <w:kern w:val="0"/>
      <w:sz w:val="24"/>
    </w:rPr>
  </w:style>
  <w:style w:type="paragraph" w:customStyle="1" w:styleId="179">
    <w:name w:val="Char Char Char1"/>
    <w:basedOn w:val="1"/>
    <w:autoRedefine/>
    <w:qFormat/>
    <w:uiPriority w:val="0"/>
    <w:rPr>
      <w:rFonts w:ascii="Tahoma" w:hAnsi="Tahoma"/>
      <w:sz w:val="24"/>
      <w:szCs w:val="20"/>
    </w:rPr>
  </w:style>
  <w:style w:type="paragraph" w:customStyle="1" w:styleId="18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8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2">
    <w:name w:val="样式2"/>
    <w:basedOn w:val="41"/>
    <w:autoRedefine/>
    <w:qFormat/>
    <w:uiPriority w:val="0"/>
    <w:pPr>
      <w:spacing w:line="360" w:lineRule="auto"/>
      <w:jc w:val="center"/>
    </w:pPr>
    <w:rPr>
      <w:sz w:val="24"/>
    </w:rPr>
  </w:style>
  <w:style w:type="paragraph" w:customStyle="1" w:styleId="18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5">
    <w:name w:val="正文 + 楷体_GB2312"/>
    <w:basedOn w:val="1"/>
    <w:autoRedefine/>
    <w:qFormat/>
    <w:uiPriority w:val="0"/>
    <w:pPr>
      <w:widowControl/>
      <w:jc w:val="left"/>
    </w:pPr>
    <w:rPr>
      <w:rFonts w:ascii="楷体_GB2312" w:eastAsia="楷体_GB2312" w:cs="Arial"/>
      <w:kern w:val="0"/>
      <w:sz w:val="24"/>
    </w:rPr>
  </w:style>
  <w:style w:type="paragraph" w:customStyle="1" w:styleId="186">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7">
    <w:name w:val="1 Char Char Char Char"/>
    <w:basedOn w:val="1"/>
    <w:autoRedefine/>
    <w:qFormat/>
    <w:uiPriority w:val="0"/>
    <w:rPr>
      <w:rFonts w:ascii="Tahoma" w:hAnsi="Tahoma"/>
      <w:sz w:val="24"/>
      <w:szCs w:val="20"/>
    </w:rPr>
  </w:style>
  <w:style w:type="paragraph" w:customStyle="1" w:styleId="188">
    <w:name w:val="列出段落1"/>
    <w:basedOn w:val="1"/>
    <w:autoRedefine/>
    <w:qFormat/>
    <w:uiPriority w:val="0"/>
    <w:pPr>
      <w:ind w:firstLine="420" w:firstLineChars="200"/>
    </w:pPr>
    <w:rPr>
      <w:rFonts w:ascii="Calibri" w:hAnsi="Calibri"/>
      <w:szCs w:val="22"/>
    </w:rPr>
  </w:style>
  <w:style w:type="paragraph" w:customStyle="1" w:styleId="18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0">
    <w:name w:val="字元 字元1"/>
    <w:basedOn w:val="1"/>
    <w:autoRedefine/>
    <w:qFormat/>
    <w:uiPriority w:val="0"/>
    <w:rPr>
      <w:rFonts w:ascii="Tahoma" w:hAnsi="Tahoma"/>
      <w:sz w:val="24"/>
      <w:szCs w:val="20"/>
    </w:rPr>
  </w:style>
  <w:style w:type="paragraph" w:customStyle="1" w:styleId="19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2">
    <w:name w:val="项目编号3"/>
    <w:basedOn w:val="153"/>
    <w:autoRedefine/>
    <w:qFormat/>
    <w:uiPriority w:val="0"/>
    <w:pPr>
      <w:numPr>
        <w:ilvl w:val="0"/>
        <w:numId w:val="6"/>
      </w:numPr>
    </w:pPr>
  </w:style>
  <w:style w:type="paragraph" w:customStyle="1" w:styleId="193">
    <w:name w:val="Char21"/>
    <w:basedOn w:val="1"/>
    <w:autoRedefine/>
    <w:qFormat/>
    <w:uiPriority w:val="0"/>
    <w:rPr>
      <w:rFonts w:ascii="Tahoma" w:hAnsi="Tahoma"/>
      <w:sz w:val="24"/>
      <w:szCs w:val="20"/>
    </w:rPr>
  </w:style>
  <w:style w:type="paragraph" w:customStyle="1" w:styleId="194">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95">
    <w:name w:val="Char Char Char Char Char Char Char Char Char Char1"/>
    <w:basedOn w:val="1"/>
    <w:autoRedefine/>
    <w:qFormat/>
    <w:uiPriority w:val="0"/>
    <w:rPr>
      <w:rFonts w:ascii="宋体" w:hAnsi="宋体" w:cs="Courier New"/>
      <w:sz w:val="32"/>
      <w:szCs w:val="32"/>
    </w:rPr>
  </w:style>
  <w:style w:type="paragraph" w:customStyle="1" w:styleId="196">
    <w:name w:val="正文文本样式 加粗"/>
    <w:basedOn w:val="153"/>
    <w:autoRedefine/>
    <w:qFormat/>
    <w:uiPriority w:val="0"/>
    <w:rPr>
      <w:b/>
    </w:rPr>
  </w:style>
  <w:style w:type="paragraph" w:customStyle="1" w:styleId="197">
    <w:name w:val="Char2 Char Char Char Char Char Char"/>
    <w:basedOn w:val="1"/>
    <w:autoRedefine/>
    <w:qFormat/>
    <w:uiPriority w:val="0"/>
    <w:pPr>
      <w:widowControl/>
      <w:spacing w:line="400" w:lineRule="exact"/>
      <w:jc w:val="center"/>
    </w:pPr>
  </w:style>
  <w:style w:type="paragraph" w:customStyle="1" w:styleId="198">
    <w:name w:val="Char Char4"/>
    <w:basedOn w:val="1"/>
    <w:autoRedefine/>
    <w:qFormat/>
    <w:uiPriority w:val="0"/>
    <w:pPr>
      <w:widowControl/>
      <w:spacing w:line="400" w:lineRule="exact"/>
      <w:jc w:val="center"/>
    </w:pPr>
  </w:style>
  <w:style w:type="paragraph" w:customStyle="1" w:styleId="199">
    <w:name w:val="Char3 Char Char Char1"/>
    <w:basedOn w:val="1"/>
    <w:autoRedefine/>
    <w:qFormat/>
    <w:uiPriority w:val="0"/>
    <w:rPr>
      <w:rFonts w:ascii="Tahoma" w:hAnsi="Tahoma"/>
      <w:sz w:val="24"/>
      <w:szCs w:val="20"/>
    </w:rPr>
  </w:style>
  <w:style w:type="paragraph" w:customStyle="1" w:styleId="200">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1">
    <w:name w:val="中等深浅网格 1 - 强调文字颜色 2 Char"/>
    <w:link w:val="202"/>
    <w:autoRedefine/>
    <w:qFormat/>
    <w:uiPriority w:val="0"/>
    <w:rPr>
      <w:kern w:val="2"/>
      <w:sz w:val="21"/>
      <w:szCs w:val="24"/>
      <w:lang w:val="zh-CN" w:eastAsia="zh-CN"/>
    </w:rPr>
  </w:style>
  <w:style w:type="paragraph" w:customStyle="1" w:styleId="202">
    <w:name w:val="1"/>
    <w:link w:val="201"/>
    <w:autoRedefine/>
    <w:qFormat/>
    <w:uiPriority w:val="0"/>
    <w:rPr>
      <w:rFonts w:ascii="Times New Roman" w:hAnsi="Times New Roman" w:eastAsia="宋体" w:cs="Times New Roman"/>
      <w:kern w:val="2"/>
      <w:sz w:val="21"/>
      <w:szCs w:val="24"/>
      <w:lang w:val="zh-CN" w:eastAsia="zh-CN" w:bidi="ar-SA"/>
    </w:rPr>
  </w:style>
  <w:style w:type="paragraph" w:customStyle="1" w:styleId="203">
    <w:name w:val="图文"/>
    <w:basedOn w:val="1"/>
    <w:autoRedefine/>
    <w:qFormat/>
    <w:uiPriority w:val="0"/>
    <w:pPr>
      <w:adjustRightInd w:val="0"/>
      <w:snapToGrid w:val="0"/>
      <w:spacing w:after="50" w:line="360" w:lineRule="auto"/>
    </w:pPr>
    <w:rPr>
      <w:sz w:val="24"/>
    </w:rPr>
  </w:style>
  <w:style w:type="paragraph" w:customStyle="1" w:styleId="204">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5">
    <w:name w:val="正文表格"/>
    <w:basedOn w:val="1"/>
    <w:link w:val="206"/>
    <w:autoRedefine/>
    <w:qFormat/>
    <w:uiPriority w:val="0"/>
    <w:pPr>
      <w:adjustRightInd w:val="0"/>
      <w:snapToGrid w:val="0"/>
      <w:jc w:val="left"/>
    </w:pPr>
    <w:rPr>
      <w:rFonts w:ascii="宋体" w:hAnsi="宋体"/>
      <w:color w:val="000000"/>
      <w:szCs w:val="21"/>
    </w:rPr>
  </w:style>
  <w:style w:type="character" w:customStyle="1" w:styleId="206">
    <w:name w:val="正文表格 Char"/>
    <w:link w:val="205"/>
    <w:autoRedefine/>
    <w:qFormat/>
    <w:uiPriority w:val="0"/>
    <w:rPr>
      <w:rFonts w:ascii="宋体" w:hAnsi="宋体"/>
      <w:color w:val="000000"/>
      <w:kern w:val="2"/>
      <w:sz w:val="21"/>
      <w:szCs w:val="21"/>
    </w:rPr>
  </w:style>
  <w:style w:type="paragraph" w:customStyle="1" w:styleId="207">
    <w:name w:val="正文重点"/>
    <w:basedOn w:val="1"/>
    <w:link w:val="208"/>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8">
    <w:name w:val="正文重点 Char"/>
    <w:link w:val="207"/>
    <w:autoRedefine/>
    <w:qFormat/>
    <w:uiPriority w:val="0"/>
    <w:rPr>
      <w:b/>
      <w:sz w:val="24"/>
    </w:rPr>
  </w:style>
  <w:style w:type="paragraph" w:customStyle="1" w:styleId="209">
    <w:name w:val="标题1-附件"/>
    <w:basedOn w:val="3"/>
    <w:autoRedefine/>
    <w:qFormat/>
    <w:uiPriority w:val="0"/>
    <w:pPr>
      <w:jc w:val="left"/>
    </w:pPr>
    <w:rPr>
      <w:sz w:val="24"/>
      <w:szCs w:val="24"/>
    </w:rPr>
  </w:style>
  <w:style w:type="paragraph" w:customStyle="1" w:styleId="210">
    <w:name w:val="正文小标题"/>
    <w:basedOn w:val="1"/>
    <w:next w:val="6"/>
    <w:link w:val="211"/>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1">
    <w:name w:val="正文小标题 Char"/>
    <w:link w:val="210"/>
    <w:autoRedefine/>
    <w:qFormat/>
    <w:uiPriority w:val="0"/>
    <w:rPr>
      <w:rFonts w:ascii="宋体" w:hAnsi="宋体"/>
      <w:b/>
      <w:i/>
      <w:color w:val="FF0000"/>
      <w:kern w:val="2"/>
      <w:sz w:val="24"/>
    </w:rPr>
  </w:style>
  <w:style w:type="paragraph" w:customStyle="1" w:styleId="212">
    <w:name w:val="正文大标题"/>
    <w:basedOn w:val="210"/>
    <w:next w:val="6"/>
    <w:link w:val="213"/>
    <w:autoRedefine/>
    <w:qFormat/>
    <w:uiPriority w:val="0"/>
    <w:pPr>
      <w:jc w:val="center"/>
    </w:pPr>
    <w:rPr>
      <w:i w:val="0"/>
      <w:color w:val="000000"/>
      <w:sz w:val="28"/>
      <w:szCs w:val="21"/>
    </w:rPr>
  </w:style>
  <w:style w:type="character" w:customStyle="1" w:styleId="213">
    <w:name w:val="正文大标题 Char"/>
    <w:link w:val="212"/>
    <w:autoRedefine/>
    <w:qFormat/>
    <w:uiPriority w:val="0"/>
    <w:rPr>
      <w:rFonts w:ascii="宋体" w:hAnsi="宋体"/>
      <w:b/>
      <w:color w:val="000000"/>
      <w:kern w:val="2"/>
      <w:sz w:val="28"/>
      <w:szCs w:val="21"/>
    </w:rPr>
  </w:style>
  <w:style w:type="paragraph" w:customStyle="1" w:styleId="214">
    <w:name w:val="注释"/>
    <w:basedOn w:val="1"/>
    <w:link w:val="215"/>
    <w:autoRedefine/>
    <w:qFormat/>
    <w:uiPriority w:val="0"/>
    <w:pPr>
      <w:adjustRightInd w:val="0"/>
      <w:snapToGrid w:val="0"/>
      <w:ind w:left="420" w:hanging="420" w:hangingChars="200"/>
      <w:jc w:val="left"/>
    </w:pPr>
    <w:rPr>
      <w:rFonts w:ascii="宋体" w:hAnsi="宋体"/>
      <w:szCs w:val="21"/>
    </w:rPr>
  </w:style>
  <w:style w:type="character" w:customStyle="1" w:styleId="215">
    <w:name w:val="注释 Char"/>
    <w:link w:val="214"/>
    <w:autoRedefine/>
    <w:qFormat/>
    <w:uiPriority w:val="0"/>
    <w:rPr>
      <w:rFonts w:ascii="宋体" w:hAnsi="宋体"/>
      <w:kern w:val="2"/>
      <w:sz w:val="21"/>
      <w:szCs w:val="21"/>
    </w:rPr>
  </w:style>
  <w:style w:type="paragraph" w:customStyle="1" w:styleId="216">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7">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8">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9">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20">
    <w:name w:val="表格1"/>
    <w:basedOn w:val="1"/>
    <w:autoRedefine/>
    <w:qFormat/>
    <w:uiPriority w:val="0"/>
    <w:pPr>
      <w:ind w:firstLine="480" w:firstLineChars="200"/>
      <w:jc w:val="center"/>
    </w:pPr>
    <w:rPr>
      <w:sz w:val="24"/>
      <w:szCs w:val="20"/>
    </w:rPr>
  </w:style>
  <w:style w:type="character" w:customStyle="1" w:styleId="221">
    <w:name w:val="纯文本 字符1"/>
    <w:autoRedefine/>
    <w:qFormat/>
    <w:uiPriority w:val="0"/>
    <w:rPr>
      <w:rFonts w:ascii="宋体" w:hAnsi="Courier New"/>
    </w:rPr>
  </w:style>
  <w:style w:type="character" w:customStyle="1" w:styleId="222">
    <w:name w:val="bjh-p"/>
    <w:autoRedefine/>
    <w:qFormat/>
    <w:uiPriority w:val="0"/>
  </w:style>
  <w:style w:type="paragraph" w:customStyle="1" w:styleId="223">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autoRedefine/>
    <w:qFormat/>
    <w:locked/>
    <w:uiPriority w:val="0"/>
    <w:rPr>
      <w:rFonts w:ascii="宋体" w:hAnsi="宋体"/>
      <w:sz w:val="24"/>
      <w:szCs w:val="24"/>
      <w:lang w:val="en-GB"/>
    </w:rPr>
  </w:style>
  <w:style w:type="paragraph" w:customStyle="1" w:styleId="225">
    <w:name w:val="正文格式"/>
    <w:basedOn w:val="1"/>
    <w:link w:val="224"/>
    <w:autoRedefine/>
    <w:qFormat/>
    <w:uiPriority w:val="0"/>
    <w:pPr>
      <w:spacing w:beforeLines="50" w:line="360" w:lineRule="auto"/>
      <w:ind w:firstLine="480" w:firstLineChars="200"/>
    </w:pPr>
    <w:rPr>
      <w:rFonts w:ascii="宋体" w:hAnsi="宋体"/>
      <w:kern w:val="0"/>
      <w:sz w:val="24"/>
      <w:lang w:val="en-GB"/>
    </w:rPr>
  </w:style>
  <w:style w:type="character" w:customStyle="1" w:styleId="226">
    <w:name w:val="标题 3 Char"/>
    <w:autoRedefine/>
    <w:qFormat/>
    <w:uiPriority w:val="0"/>
    <w:rPr>
      <w:rFonts w:ascii="宋体" w:eastAsia="宋体"/>
      <w:b/>
      <w:sz w:val="24"/>
      <w:u w:val="single"/>
      <w:lang w:val="en-US" w:eastAsia="zh-CN" w:bidi="ar-SA"/>
    </w:rPr>
  </w:style>
  <w:style w:type="character" w:customStyle="1" w:styleId="227">
    <w:name w:val="正文缩进 Char"/>
    <w:autoRedefine/>
    <w:qFormat/>
    <w:uiPriority w:val="0"/>
    <w:rPr>
      <w:rFonts w:ascii="宋体" w:eastAsia="宋体"/>
      <w:kern w:val="2"/>
      <w:sz w:val="24"/>
      <w:szCs w:val="24"/>
      <w:lang w:val="en-US" w:eastAsia="zh-CN" w:bidi="ar-SA"/>
    </w:rPr>
  </w:style>
  <w:style w:type="character" w:customStyle="1" w:styleId="228">
    <w:name w:val="Char Char111"/>
    <w:autoRedefine/>
    <w:qFormat/>
    <w:uiPriority w:val="0"/>
    <w:rPr>
      <w:rFonts w:ascii="宋体" w:eastAsia="宋体"/>
      <w:b/>
      <w:sz w:val="24"/>
      <w:u w:val="single"/>
      <w:lang w:val="en-US" w:eastAsia="zh-CN" w:bidi="ar-SA"/>
    </w:rPr>
  </w:style>
  <w:style w:type="character" w:customStyle="1" w:styleId="229">
    <w:name w:val="正文文本缩进 Char"/>
    <w:autoRedefine/>
    <w:qFormat/>
    <w:uiPriority w:val="0"/>
    <w:rPr>
      <w:rFonts w:eastAsia="宋体"/>
      <w:kern w:val="2"/>
      <w:sz w:val="24"/>
      <w:szCs w:val="24"/>
      <w:lang w:val="en-US" w:eastAsia="zh-CN" w:bidi="ar-SA"/>
    </w:rPr>
  </w:style>
  <w:style w:type="character" w:customStyle="1" w:styleId="230">
    <w:name w:val="列出段落 Char"/>
    <w:autoRedefine/>
    <w:qFormat/>
    <w:uiPriority w:val="0"/>
    <w:rPr>
      <w:rFonts w:ascii="Calibri" w:hAnsi="Calibri" w:eastAsia="宋体"/>
      <w:kern w:val="2"/>
      <w:sz w:val="21"/>
      <w:szCs w:val="22"/>
      <w:lang w:val="en-US" w:eastAsia="zh-CN" w:bidi="ar-SA"/>
    </w:rPr>
  </w:style>
  <w:style w:type="character" w:customStyle="1" w:styleId="231">
    <w:name w:val="页眉 Char"/>
    <w:autoRedefine/>
    <w:qFormat/>
    <w:uiPriority w:val="0"/>
    <w:rPr>
      <w:rFonts w:eastAsia="宋体"/>
      <w:kern w:val="2"/>
      <w:sz w:val="18"/>
      <w:szCs w:val="18"/>
      <w:lang w:val="en-US" w:eastAsia="zh-CN" w:bidi="ar-SA"/>
    </w:rPr>
  </w:style>
  <w:style w:type="character" w:customStyle="1" w:styleId="232">
    <w:name w:val="标题 2 Char"/>
    <w:autoRedefine/>
    <w:qFormat/>
    <w:uiPriority w:val="0"/>
    <w:rPr>
      <w:rFonts w:ascii="Arial" w:hAnsi="Arial" w:eastAsia="黑体"/>
      <w:b/>
      <w:sz w:val="30"/>
      <w:lang w:val="en-US" w:eastAsia="zh-CN" w:bidi="ar-SA"/>
    </w:rPr>
  </w:style>
  <w:style w:type="paragraph" w:customStyle="1" w:styleId="233">
    <w:name w:val="字元 字元2"/>
    <w:basedOn w:val="1"/>
    <w:autoRedefine/>
    <w:qFormat/>
    <w:uiPriority w:val="0"/>
    <w:rPr>
      <w:rFonts w:ascii="Tahoma" w:hAnsi="Tahoma"/>
      <w:sz w:val="24"/>
      <w:szCs w:val="20"/>
    </w:rPr>
  </w:style>
  <w:style w:type="paragraph" w:customStyle="1" w:styleId="234">
    <w:name w:val="Char3 Char Char Char2"/>
    <w:basedOn w:val="1"/>
    <w:autoRedefine/>
    <w:qFormat/>
    <w:uiPriority w:val="0"/>
    <w:rPr>
      <w:rFonts w:ascii="Tahoma" w:hAnsi="Tahoma"/>
      <w:sz w:val="24"/>
      <w:szCs w:val="20"/>
    </w:rPr>
  </w:style>
  <w:style w:type="paragraph" w:customStyle="1" w:styleId="235">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6">
    <w:name w:val="Char3"/>
    <w:basedOn w:val="1"/>
    <w:autoRedefine/>
    <w:qFormat/>
    <w:uiPriority w:val="0"/>
    <w:pPr>
      <w:tabs>
        <w:tab w:val="left" w:pos="360"/>
      </w:tabs>
    </w:pPr>
    <w:rPr>
      <w:sz w:val="24"/>
    </w:rPr>
  </w:style>
  <w:style w:type="paragraph" w:customStyle="1" w:styleId="237">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8">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9">
    <w:name w:val="列出段落2"/>
    <w:basedOn w:val="1"/>
    <w:autoRedefine/>
    <w:qFormat/>
    <w:uiPriority w:val="0"/>
    <w:pPr>
      <w:ind w:firstLine="420" w:firstLineChars="200"/>
    </w:pPr>
    <w:rPr>
      <w:rFonts w:ascii="Calibri" w:hAnsi="Calibri"/>
      <w:szCs w:val="22"/>
    </w:rPr>
  </w:style>
  <w:style w:type="paragraph" w:customStyle="1" w:styleId="240">
    <w:name w:val="Char Char Char1 Char2"/>
    <w:basedOn w:val="1"/>
    <w:autoRedefine/>
    <w:qFormat/>
    <w:uiPriority w:val="0"/>
    <w:rPr>
      <w:rFonts w:ascii="Tahoma" w:hAnsi="Tahoma"/>
      <w:sz w:val="24"/>
      <w:szCs w:val="20"/>
    </w:rPr>
  </w:style>
  <w:style w:type="paragraph" w:customStyle="1" w:styleId="241">
    <w:name w:val="Char Char Char2"/>
    <w:basedOn w:val="1"/>
    <w:autoRedefine/>
    <w:qFormat/>
    <w:uiPriority w:val="0"/>
    <w:rPr>
      <w:rFonts w:ascii="Tahoma" w:hAnsi="Tahoma"/>
      <w:sz w:val="24"/>
      <w:szCs w:val="20"/>
    </w:rPr>
  </w:style>
  <w:style w:type="paragraph" w:customStyle="1" w:styleId="242">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3">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autoRedefine/>
    <w:qFormat/>
    <w:uiPriority w:val="0"/>
    <w:rPr>
      <w:rFonts w:ascii="Tahoma" w:hAnsi="Tahoma"/>
      <w:sz w:val="24"/>
      <w:szCs w:val="20"/>
    </w:rPr>
  </w:style>
  <w:style w:type="paragraph" w:customStyle="1" w:styleId="246">
    <w:name w:val="Char Char Char Char Char Char Char Char Char Char2"/>
    <w:basedOn w:val="1"/>
    <w:autoRedefine/>
    <w:qFormat/>
    <w:uiPriority w:val="0"/>
    <w:rPr>
      <w:rFonts w:ascii="宋体" w:hAnsi="宋体" w:cs="Courier New"/>
      <w:sz w:val="32"/>
      <w:szCs w:val="32"/>
    </w:rPr>
  </w:style>
  <w:style w:type="paragraph" w:customStyle="1" w:styleId="247">
    <w:name w:val="Char2 Char Char Char Char Char Char1"/>
    <w:basedOn w:val="1"/>
    <w:autoRedefine/>
    <w:qFormat/>
    <w:uiPriority w:val="0"/>
    <w:pPr>
      <w:widowControl/>
      <w:spacing w:line="400" w:lineRule="exact"/>
      <w:jc w:val="center"/>
    </w:pPr>
  </w:style>
  <w:style w:type="character" w:customStyle="1" w:styleId="248">
    <w:name w:val="页脚 Char"/>
    <w:autoRedefine/>
    <w:qFormat/>
    <w:uiPriority w:val="0"/>
    <w:rPr>
      <w:rFonts w:ascii="宋体" w:eastAsia="宋体"/>
      <w:sz w:val="18"/>
      <w:lang w:val="en-US" w:eastAsia="zh-CN" w:bidi="ar-SA"/>
    </w:rPr>
  </w:style>
  <w:style w:type="paragraph" w:customStyle="1" w:styleId="249">
    <w:name w:val="Char Char41"/>
    <w:basedOn w:val="1"/>
    <w:autoRedefine/>
    <w:qFormat/>
    <w:uiPriority w:val="0"/>
    <w:pPr>
      <w:widowControl/>
      <w:spacing w:line="400" w:lineRule="exact"/>
      <w:jc w:val="center"/>
    </w:pPr>
  </w:style>
  <w:style w:type="character" w:customStyle="1" w:styleId="250">
    <w:name w:val="批注文字 Char"/>
    <w:autoRedefine/>
    <w:qFormat/>
    <w:uiPriority w:val="99"/>
    <w:rPr>
      <w:kern w:val="2"/>
      <w:sz w:val="21"/>
      <w:szCs w:val="24"/>
    </w:rPr>
  </w:style>
  <w:style w:type="character" w:customStyle="1" w:styleId="251">
    <w:name w:val="标题 Char"/>
    <w:autoRedefine/>
    <w:qFormat/>
    <w:uiPriority w:val="0"/>
    <w:rPr>
      <w:b/>
      <w:kern w:val="2"/>
      <w:sz w:val="32"/>
    </w:rPr>
  </w:style>
  <w:style w:type="paragraph" w:customStyle="1" w:styleId="252">
    <w:name w:val="图例"/>
    <w:basedOn w:val="1"/>
    <w:autoRedefine/>
    <w:qFormat/>
    <w:uiPriority w:val="0"/>
    <w:pPr>
      <w:spacing w:before="120" w:after="120" w:line="360" w:lineRule="auto"/>
      <w:jc w:val="center"/>
    </w:pPr>
    <w:rPr>
      <w:rFonts w:eastAsia="仿宋_GB2312"/>
      <w:b/>
      <w:sz w:val="24"/>
      <w:szCs w:val="20"/>
    </w:rPr>
  </w:style>
  <w:style w:type="table" w:customStyle="1" w:styleId="253">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5">
    <w:name w:val="表格内容"/>
    <w:basedOn w:val="1"/>
    <w:autoRedefine/>
    <w:qFormat/>
    <w:uiPriority w:val="0"/>
    <w:pPr>
      <w:spacing w:line="300" w:lineRule="auto"/>
      <w:ind w:firstLine="50" w:firstLineChars="50"/>
    </w:pPr>
    <w:rPr>
      <w:szCs w:val="21"/>
    </w:rPr>
  </w:style>
  <w:style w:type="paragraph" w:customStyle="1" w:styleId="256">
    <w:name w:val="WW-普通文字"/>
    <w:basedOn w:val="1"/>
    <w:autoRedefine/>
    <w:qFormat/>
    <w:uiPriority w:val="0"/>
    <w:pPr>
      <w:suppressAutoHyphens/>
    </w:pPr>
    <w:rPr>
      <w:rFonts w:ascii="宋体" w:hAnsi="宋体"/>
      <w:kern w:val="1"/>
      <w:szCs w:val="20"/>
      <w:lang w:eastAsia="ar-SA"/>
    </w:rPr>
  </w:style>
  <w:style w:type="paragraph" w:customStyle="1" w:styleId="257">
    <w:name w:val="Body text|1"/>
    <w:basedOn w:val="1"/>
    <w:autoRedefine/>
    <w:qFormat/>
    <w:uiPriority w:val="0"/>
    <w:pPr>
      <w:spacing w:line="432" w:lineRule="auto"/>
      <w:ind w:firstLine="400"/>
    </w:pPr>
    <w:rPr>
      <w:rFonts w:ascii="宋体" w:hAnsi="宋体" w:cs="宋体"/>
      <w:sz w:val="30"/>
      <w:szCs w:val="30"/>
      <w:lang w:val="zh-TW" w:eastAsia="zh-TW" w:bidi="zh-TW"/>
    </w:rPr>
  </w:style>
  <w:style w:type="paragraph" w:customStyle="1" w:styleId="258">
    <w:name w:val="样式 标题 2 + Times New Roman 四号 非加粗 段前: 5 磅 段后: 0 磅 行距: 固定值 20..."/>
    <w:basedOn w:val="4"/>
    <w:autoRedefine/>
    <w:qFormat/>
    <w:uiPriority w:val="0"/>
    <w:pPr>
      <w:spacing w:beforeLines="50" w:afterLines="50" w:line="360" w:lineRule="auto"/>
      <w:jc w:val="both"/>
    </w:pPr>
    <w:rPr>
      <w:rFonts w:hAnsi="Times New Roman" w:cs="宋体"/>
      <w:b w:val="0"/>
      <w:sz w:val="28"/>
    </w:rPr>
  </w:style>
  <w:style w:type="paragraph" w:customStyle="1" w:styleId="259">
    <w:name w:val="样式 标题 3 + (中文) 黑体 小四 非加粗 段前: 7.8 磅 段后: 0 磅 行距: 固定值 20 磅"/>
    <w:basedOn w:val="5"/>
    <w:autoRedefine/>
    <w:qFormat/>
    <w:uiPriority w:val="0"/>
    <w:pPr>
      <w:spacing w:before="0" w:after="0" w:line="400" w:lineRule="exact"/>
      <w:jc w:val="both"/>
    </w:pPr>
    <w:rPr>
      <w:rFonts w:ascii="Times New Roman" w:eastAsia="黑体"/>
      <w:b w:val="0"/>
      <w:lang w:eastAsia="en-US"/>
    </w:rPr>
  </w:style>
  <w:style w:type="paragraph" w:customStyle="1" w:styleId="260">
    <w:name w:val="_Style 6"/>
    <w:basedOn w:val="3"/>
    <w:next w:val="1"/>
    <w:autoRedefine/>
    <w:qFormat/>
    <w:uiPriority w:val="0"/>
    <w:pPr>
      <w:spacing w:before="120"/>
      <w:ind w:firstLine="600" w:firstLineChars="200"/>
      <w:textAlignment w:val="baseline"/>
      <w:outlineLvl w:val="9"/>
    </w:pPr>
    <w:rPr>
      <w:rFonts w:ascii="华文中宋" w:hAnsi="华文中宋" w:eastAsia="华文中宋"/>
      <w:b w:val="0"/>
      <w:color w:val="000000"/>
      <w:szCs w:val="44"/>
    </w:rPr>
  </w:style>
  <w:style w:type="character" w:customStyle="1" w:styleId="261">
    <w:name w:val="font31"/>
    <w:basedOn w:val="49"/>
    <w:autoRedefine/>
    <w:qFormat/>
    <w:uiPriority w:val="0"/>
    <w:rPr>
      <w:rFonts w:hint="eastAsia" w:ascii="宋体" w:hAnsi="宋体" w:eastAsia="宋体" w:cs="宋体"/>
      <w:color w:val="000000"/>
      <w:sz w:val="22"/>
      <w:szCs w:val="22"/>
      <w:u w:val="none"/>
    </w:rPr>
  </w:style>
  <w:style w:type="character" w:customStyle="1" w:styleId="262">
    <w:name w:val="font01"/>
    <w:basedOn w:val="49"/>
    <w:autoRedefine/>
    <w:qFormat/>
    <w:uiPriority w:val="0"/>
    <w:rPr>
      <w:rFonts w:hint="eastAsia" w:ascii="宋体" w:hAnsi="宋体" w:eastAsia="宋体" w:cs="宋体"/>
      <w:color w:val="000000"/>
      <w:sz w:val="22"/>
      <w:szCs w:val="22"/>
      <w:u w:val="none"/>
    </w:rPr>
  </w:style>
  <w:style w:type="character" w:customStyle="1" w:styleId="263">
    <w:name w:val="font61"/>
    <w:basedOn w:val="49"/>
    <w:autoRedefine/>
    <w:qFormat/>
    <w:uiPriority w:val="0"/>
    <w:rPr>
      <w:rFonts w:hint="eastAsia" w:ascii="宋体" w:hAnsi="宋体" w:eastAsia="宋体" w:cs="宋体"/>
      <w:color w:val="000000"/>
      <w:sz w:val="22"/>
      <w:szCs w:val="22"/>
      <w:u w:val="none"/>
    </w:rPr>
  </w:style>
  <w:style w:type="character" w:customStyle="1" w:styleId="264">
    <w:name w:val="font21"/>
    <w:basedOn w:val="49"/>
    <w:autoRedefine/>
    <w:qFormat/>
    <w:uiPriority w:val="0"/>
    <w:rPr>
      <w:rFonts w:hint="eastAsia" w:ascii="宋体" w:hAnsi="宋体" w:eastAsia="宋体" w:cs="宋体"/>
      <w:color w:val="000000"/>
      <w:sz w:val="22"/>
      <w:szCs w:val="22"/>
      <w:u w:val="none"/>
    </w:rPr>
  </w:style>
  <w:style w:type="paragraph" w:customStyle="1" w:styleId="265">
    <w:name w:val="列出段落"/>
    <w:basedOn w:val="1"/>
    <w:autoRedefine/>
    <w:qFormat/>
    <w:uiPriority w:val="34"/>
    <w:pPr>
      <w:ind w:firstLine="420" w:firstLineChars="200"/>
    </w:pPr>
  </w:style>
  <w:style w:type="character" w:customStyle="1" w:styleId="266">
    <w:name w:val="font11"/>
    <w:basedOn w:val="49"/>
    <w:autoRedefine/>
    <w:qFormat/>
    <w:uiPriority w:val="0"/>
    <w:rPr>
      <w:rFonts w:hint="default" w:ascii="Arial" w:hAnsi="Arial" w:cs="Arial"/>
      <w:color w:val="000000"/>
      <w:sz w:val="20"/>
      <w:szCs w:val="20"/>
      <w:u w:val="none"/>
    </w:rPr>
  </w:style>
  <w:style w:type="character" w:customStyle="1" w:styleId="267">
    <w:name w:val="font51"/>
    <w:basedOn w:val="49"/>
    <w:qFormat/>
    <w:uiPriority w:val="0"/>
    <w:rPr>
      <w:rFonts w:hint="eastAsia" w:ascii="宋体" w:hAnsi="宋体" w:eastAsia="宋体" w:cs="宋体"/>
      <w:b/>
      <w:bCs/>
      <w:color w:val="000000"/>
      <w:sz w:val="20"/>
      <w:szCs w:val="20"/>
      <w:u w:val="single"/>
    </w:rPr>
  </w:style>
  <w:style w:type="paragraph" w:customStyle="1" w:styleId="268">
    <w:name w:val="样式 首行缩进:  2 字符1"/>
    <w:basedOn w:val="1"/>
    <w:qFormat/>
    <w:uiPriority w:val="0"/>
    <w:pPr>
      <w:spacing w:line="360" w:lineRule="auto"/>
      <w:ind w:firstLine="200" w:firstLineChars="200"/>
    </w:pPr>
    <w:rPr>
      <w:rFonts w:cs="宋体"/>
      <w:sz w:val="28"/>
      <w:szCs w:val="20"/>
    </w:rPr>
  </w:style>
  <w:style w:type="paragraph" w:customStyle="1" w:styleId="269">
    <w:name w:val="列表段落1"/>
    <w:basedOn w:val="1"/>
    <w:qFormat/>
    <w:uiPriority w:val="99"/>
    <w:pPr>
      <w:ind w:firstLine="420" w:firstLineChars="200"/>
    </w:pPr>
    <w:rPr>
      <w:rFonts w:ascii="Calibri" w:hAnsi="Calibri" w:cstheme="minorBidi"/>
      <w:szCs w:val="22"/>
    </w:rPr>
  </w:style>
  <w:style w:type="table" w:customStyle="1" w:styleId="270">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71">
    <w:name w:val="标题 1 Char"/>
    <w:link w:val="3"/>
    <w:qFormat/>
    <w:uiPriority w:val="0"/>
    <w:rPr>
      <w:rFonts w:ascii="宋体"/>
      <w:b/>
      <w:kern w:val="44"/>
      <w:sz w:val="32"/>
      <w:szCs w:val="20"/>
    </w:rPr>
  </w:style>
  <w:style w:type="paragraph" w:customStyle="1" w:styleId="272">
    <w:name w:val="正文_2"/>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emf"/><Relationship Id="rId17" Type="http://schemas.openxmlformats.org/officeDocument/2006/relationships/oleObject" Target="embeddings/oleObject1.bin"/><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98</Pages>
  <Words>10290</Words>
  <Characters>11045</Characters>
  <Lines>307</Lines>
  <Paragraphs>86</Paragraphs>
  <TotalTime>23</TotalTime>
  <ScaleCrop>false</ScaleCrop>
  <LinksUpToDate>false</LinksUpToDate>
  <CharactersWithSpaces>11194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    </cp:lastModifiedBy>
  <cp:lastPrinted>2024-11-29T07:43:00Z</cp:lastPrinted>
  <dcterms:modified xsi:type="dcterms:W3CDTF">2025-04-11T04:11:45Z</dcterms:modified>
  <dc:title>02年杜范本稿</dc:title>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300538FDA07C4D13A9811A4B11723228</vt:lpwstr>
  </property>
  <property fmtid="{D5CDD505-2E9C-101B-9397-08002B2CF9AE}" pid="4" name="commondata">
    <vt:lpwstr>eyJoZGlkIjoiMTExMjQ4ZmNjMzM3M2UzMjkzYzFlNmRmNjYwOWFlNWQifQ==</vt:lpwstr>
  </property>
  <property fmtid="{D5CDD505-2E9C-101B-9397-08002B2CF9AE}" pid="5" name="KSOTemplateDocerSaveRecord">
    <vt:lpwstr>eyJoZGlkIjoiY2Y4Y2FhM2NmNGRkMjBiZWIxNWVlZWIzM2FmNDViZGEiLCJ1c2VySWQiOiIyNTE5NjEwOTYifQ==</vt:lpwstr>
  </property>
</Properties>
</file>