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E5F5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F48CC92">
      <w:pPr>
        <w:rPr>
          <w:rFonts w:hint="eastAsia" w:ascii="华文中宋" w:hAnsi="华文中宋" w:eastAsia="华文中宋"/>
        </w:rPr>
      </w:pPr>
    </w:p>
    <w:p w14:paraId="50131319">
      <w:pPr>
        <w:pStyle w:val="6"/>
      </w:pPr>
    </w:p>
    <w:p w14:paraId="2885F8E7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11010624210200018315-XM001</w:t>
      </w:r>
    </w:p>
    <w:p w14:paraId="6A704392">
      <w:pPr>
        <w:rPr>
          <w:rFonts w:hint="default" w:ascii="黑体" w:hAnsi="黑体" w:eastAsia="黑体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2025年校园安保经费采购项目</w:t>
      </w:r>
    </w:p>
    <w:p w14:paraId="30BFB09A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7E7C3A6F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北京威远保安服务有限公司</w:t>
      </w:r>
    </w:p>
    <w:p w14:paraId="1FED5828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北京市丰台区巴庄子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124号威远大厦3层</w:t>
      </w:r>
    </w:p>
    <w:p w14:paraId="5947B3DE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1050408</w:t>
      </w:r>
      <w:r>
        <w:rPr>
          <w:rFonts w:ascii="仿宋" w:hAnsi="仿宋" w:eastAsia="仿宋"/>
          <w:sz w:val="28"/>
          <w:szCs w:val="28"/>
          <w:u w:val="single"/>
        </w:rPr>
        <w:t>.00</w:t>
      </w:r>
      <w:r>
        <w:rPr>
          <w:rFonts w:hint="eastAsia" w:ascii="仿宋" w:hAnsi="仿宋" w:eastAsia="仿宋"/>
          <w:sz w:val="28"/>
          <w:szCs w:val="28"/>
          <w:u w:val="single"/>
        </w:rPr>
        <w:t>元</w:t>
      </w:r>
    </w:p>
    <w:p w14:paraId="7C9B72E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00F4D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7D007E1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F790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591CC5F6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2025年校园安保经费采购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672C272E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为确保丰台区教育系统安全稳定，做好北京市丰台区群英幼儿园系统安全保卫值守工作，选择服务能力强、人员素质高的保安公司承担采购人关于“北京市丰台区群英幼儿园系统安全”。所需保安员人数为18人，全部由投标人进行人员的劳务派遣，由采购人统一管理。具体内容详见招标文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6F8830F7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合同履约期限：2025年01月01日起至2025月12月31日止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143F5B8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49F9CCA2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69DD2C28"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曲峰、熊炜、刘平、陈智滨、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刘偲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06C7960E">
      <w:pPr>
        <w:pStyle w:val="20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208BB50C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按委托代理协议约定。代理服务费以本项目中标金额为基数计取，费率参照附件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63183D31">
      <w:pPr>
        <w:numPr>
          <w:ilvl w:val="0"/>
          <w:numId w:val="2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代理服务费由中标/成交供应商支付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 w14:paraId="23841F9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代理服务费：15403.26元</w:t>
      </w:r>
    </w:p>
    <w:p w14:paraId="6503812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DED2DF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FC17C4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9D3CE50"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94.00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。</w:t>
      </w:r>
    </w:p>
    <w:p w14:paraId="0FF6B9C1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99ED2E7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19959D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bookmarkStart w:id="6" w:name="_Toc35393811"/>
      <w:bookmarkStart w:id="7" w:name="_Toc28359101"/>
      <w:bookmarkStart w:id="8" w:name="_Toc28359024"/>
      <w:bookmarkStart w:id="9" w:name="_Toc35393642"/>
      <w:r>
        <w:rPr>
          <w:rFonts w:hint="eastAsia" w:ascii="仿宋" w:hAnsi="仿宋" w:eastAsia="仿宋"/>
          <w:sz w:val="28"/>
          <w:szCs w:val="28"/>
        </w:rPr>
        <w:t>名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北京市丰台区群英幼儿园</w:t>
      </w:r>
    </w:p>
    <w:p w14:paraId="0868FCF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北京市丰台区西罗园三区十号楼</w:t>
      </w:r>
    </w:p>
    <w:p w14:paraId="605E0DD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白老师，010-87240090</w:t>
      </w:r>
    </w:p>
    <w:p w14:paraId="11387F96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75A2A762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北京诚和远信咨询有限公司</w:t>
      </w:r>
    </w:p>
    <w:p w14:paraId="23471E6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color w:val="000000"/>
          <w:sz w:val="28"/>
          <w:szCs w:val="28"/>
          <w:u w:val="single"/>
        </w:rPr>
        <w:t>北京市丰台区国丰大厦224室</w:t>
      </w:r>
    </w:p>
    <w:p w14:paraId="66535BA0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尹雪鹏，岳光远 010-63856788</w:t>
      </w:r>
    </w:p>
    <w:p w14:paraId="2D85EE9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643"/>
      <w:bookmarkStart w:id="11" w:name="_Toc28359025"/>
      <w:bookmarkStart w:id="12" w:name="_Toc35393812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836EC31"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尹雪鹏，岳光远</w:t>
      </w:r>
    </w:p>
    <w:p w14:paraId="53690A72">
      <w:pPr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p w14:paraId="3E74CBB3">
      <w:pPr>
        <w:rPr>
          <w:rFonts w:hint="eastAsia" w:ascii="仿宋" w:hAnsi="仿宋" w:eastAsia="仿宋"/>
          <w:sz w:val="28"/>
          <w:szCs w:val="28"/>
          <w:u w:val="single"/>
        </w:rPr>
      </w:pPr>
    </w:p>
    <w:p w14:paraId="07F14DFC">
      <w:pP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附件：</w:t>
      </w:r>
    </w:p>
    <w:p w14:paraId="6BE696C5">
      <w:pPr>
        <w:pStyle w:val="20"/>
        <w:shd w:val="clear" w:color="auto" w:fill="FFFFFF"/>
        <w:spacing w:before="0" w:beforeAutospacing="0" w:after="0" w:afterAutospacing="0" w:line="360" w:lineRule="auto"/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代理服务费计费标准</w:t>
      </w:r>
    </w:p>
    <w:tbl>
      <w:tblPr>
        <w:tblStyle w:val="8"/>
        <w:tblW w:w="8372" w:type="dxa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10"/>
        <w:gridCol w:w="1701"/>
        <w:gridCol w:w="1701"/>
        <w:gridCol w:w="1560"/>
      </w:tblGrid>
      <w:tr w14:paraId="39DAF4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81251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bookmarkStart w:id="14" w:name="_GoBack"/>
            <w:r>
              <w:rPr>
                <w:rFonts w:hint="eastAsia" w:ascii="仿宋" w:hAnsi="仿宋" w:eastAsia="仿宋" w:cs="仿宋"/>
                <w:sz w:val="28"/>
                <w:szCs w:val="20"/>
              </w:rPr>
              <w:t>　　    服务类型</w:t>
            </w:r>
          </w:p>
          <w:p w14:paraId="0BA96DF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 费率　　　</w:t>
            </w:r>
          </w:p>
          <w:p w14:paraId="1ED984D3">
            <w:pPr>
              <w:widowControl/>
              <w:spacing w:line="432" w:lineRule="atLeast"/>
              <w:ind w:firstLine="140" w:firstLineChars="5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中标金额（万元）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8103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货物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DE56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服务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8C923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工程</w:t>
            </w:r>
          </w:p>
        </w:tc>
      </w:tr>
      <w:tr w14:paraId="3A0CBA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1CEC77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100以下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19779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2DDA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0B9CB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1.00%</w:t>
            </w:r>
          </w:p>
        </w:tc>
      </w:tr>
      <w:tr w14:paraId="6C8B2E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C61D6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100-500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C9562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1.10%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30C514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E3960F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0.70%</w:t>
            </w:r>
          </w:p>
        </w:tc>
      </w:tr>
      <w:tr w14:paraId="6D455D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E6AB5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500-1000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7D233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2A079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0.45%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2F733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0.55%</w:t>
            </w:r>
          </w:p>
        </w:tc>
      </w:tr>
      <w:tr w14:paraId="3C1971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89DFC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1000-5000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0F768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458414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3A29B5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0.35%</w:t>
            </w:r>
          </w:p>
        </w:tc>
      </w:tr>
      <w:tr w14:paraId="12D59B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B0361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5000-10000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33C99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F76B84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0.10%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CC48A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0.20%</w:t>
            </w:r>
          </w:p>
        </w:tc>
      </w:tr>
      <w:tr w14:paraId="135830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93F23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10000-100000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1604E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27F29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4C520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</w:tr>
      <w:tr w14:paraId="035037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1EC61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100000以上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CA82B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53DFD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6096A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</w:tr>
      <w:bookmarkEnd w:id="14"/>
    </w:tbl>
    <w:p w14:paraId="1A353C6F">
      <w:pPr>
        <w:widowControl/>
        <w:shd w:val="clear" w:color="auto" w:fill="FFFFFF"/>
        <w:spacing w:line="360" w:lineRule="auto"/>
        <w:jc w:val="left"/>
        <w:rPr>
          <w:rFonts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注：1.按本表费率计算的收费为招标代理服务全过程的收费基准价格，单独提供编制招标文件服务的，可按规定标准的30%计收。</w:t>
      </w:r>
    </w:p>
    <w:p w14:paraId="59889E11">
      <w:pPr>
        <w:pStyle w:val="6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2.招标代理服务收费按差额定率累进法计算。</w:t>
      </w:r>
    </w:p>
    <w:sectPr>
      <w:pgSz w:w="11906" w:h="16838"/>
      <w:pgMar w:top="1440" w:right="1466" w:bottom="1440" w:left="14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BD71E8"/>
    <w:multiLevelType w:val="singleLevel"/>
    <w:tmpl w:val="F8BD71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3YzZhZTEzYmE1ODlmM2FlNzZhOTk1ZmU4ZmRiNzUifQ=="/>
  </w:docVars>
  <w:rsids>
    <w:rsidRoot w:val="00F64A0B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1AB5026"/>
    <w:rsid w:val="0BDB079D"/>
    <w:rsid w:val="0DC910D3"/>
    <w:rsid w:val="0FFB64A9"/>
    <w:rsid w:val="13086525"/>
    <w:rsid w:val="136B63EF"/>
    <w:rsid w:val="1AFB166B"/>
    <w:rsid w:val="1CDF2425"/>
    <w:rsid w:val="22C26C38"/>
    <w:rsid w:val="23F51330"/>
    <w:rsid w:val="24C7478E"/>
    <w:rsid w:val="2CB24E58"/>
    <w:rsid w:val="2D1118C7"/>
    <w:rsid w:val="2EF52671"/>
    <w:rsid w:val="2FD90871"/>
    <w:rsid w:val="30392EA4"/>
    <w:rsid w:val="30C45E54"/>
    <w:rsid w:val="31A456D1"/>
    <w:rsid w:val="31BC57DA"/>
    <w:rsid w:val="33432490"/>
    <w:rsid w:val="371D776F"/>
    <w:rsid w:val="3B11261A"/>
    <w:rsid w:val="42606ED1"/>
    <w:rsid w:val="43D53C69"/>
    <w:rsid w:val="44F205D5"/>
    <w:rsid w:val="45F31E9D"/>
    <w:rsid w:val="487A531F"/>
    <w:rsid w:val="4886196F"/>
    <w:rsid w:val="4B5B3AFE"/>
    <w:rsid w:val="4DA21763"/>
    <w:rsid w:val="52574084"/>
    <w:rsid w:val="5C0356AF"/>
    <w:rsid w:val="5EB8713B"/>
    <w:rsid w:val="67461B54"/>
    <w:rsid w:val="69341014"/>
    <w:rsid w:val="6A3D01E3"/>
    <w:rsid w:val="6B686F72"/>
    <w:rsid w:val="724A0D5E"/>
    <w:rsid w:val="72E70D81"/>
    <w:rsid w:val="74C446FB"/>
    <w:rsid w:val="75233212"/>
    <w:rsid w:val="78DB190F"/>
    <w:rsid w:val="79B50A3B"/>
    <w:rsid w:val="7B0B6E94"/>
    <w:rsid w:val="7DA60CD8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2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autoRedefine/>
    <w:qFormat/>
    <w:uiPriority w:val="0"/>
    <w:rPr>
      <w:color w:val="428BCA"/>
      <w:u w:val="single"/>
    </w:rPr>
  </w:style>
  <w:style w:type="character" w:styleId="13">
    <w:name w:val="HTML Definition"/>
    <w:basedOn w:val="10"/>
    <w:autoRedefine/>
    <w:qFormat/>
    <w:uiPriority w:val="0"/>
    <w:rPr>
      <w:i/>
    </w:rPr>
  </w:style>
  <w:style w:type="character" w:styleId="14">
    <w:name w:val="Hyperlink"/>
    <w:basedOn w:val="10"/>
    <w:autoRedefine/>
    <w:qFormat/>
    <w:uiPriority w:val="0"/>
    <w:rPr>
      <w:color w:val="428BCA"/>
      <w:u w:val="single"/>
    </w:rPr>
  </w:style>
  <w:style w:type="character" w:styleId="15">
    <w:name w:val="HTML Code"/>
    <w:basedOn w:val="10"/>
    <w:autoRedefine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6">
    <w:name w:val="HTML Cite"/>
    <w:basedOn w:val="10"/>
    <w:autoRedefine/>
    <w:qFormat/>
    <w:uiPriority w:val="0"/>
  </w:style>
  <w:style w:type="character" w:styleId="17">
    <w:name w:val="HTML Keyboard"/>
    <w:basedOn w:val="10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8">
    <w:name w:val="HTML Sample"/>
    <w:basedOn w:val="10"/>
    <w:autoRedefine/>
    <w:qFormat/>
    <w:uiPriority w:val="0"/>
    <w:rPr>
      <w:rFonts w:ascii="Consolas" w:hAnsi="Consolas" w:eastAsia="Consolas" w:cs="Consolas"/>
      <w:sz w:val="21"/>
      <w:szCs w:val="21"/>
    </w:rPr>
  </w:style>
  <w:style w:type="paragraph" w:customStyle="1" w:styleId="19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20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1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22">
    <w:name w:val="页脚 字符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23">
    <w:name w:val="input-icon2"/>
    <w:basedOn w:val="10"/>
    <w:autoRedefine/>
    <w:qFormat/>
    <w:uiPriority w:val="0"/>
  </w:style>
  <w:style w:type="character" w:customStyle="1" w:styleId="24">
    <w:name w:val="before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5">
    <w:name w:val="before1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6">
    <w:name w:val="ui-icon38"/>
    <w:basedOn w:val="10"/>
    <w:autoRedefine/>
    <w:qFormat/>
    <w:uiPriority w:val="0"/>
  </w:style>
  <w:style w:type="character" w:customStyle="1" w:styleId="27">
    <w:name w:val="ui-icon39"/>
    <w:basedOn w:val="10"/>
    <w:autoRedefine/>
    <w:qFormat/>
    <w:uiPriority w:val="0"/>
  </w:style>
  <w:style w:type="character" w:customStyle="1" w:styleId="28">
    <w:name w:val="ui-icon40"/>
    <w:basedOn w:val="10"/>
    <w:autoRedefine/>
    <w:qFormat/>
    <w:uiPriority w:val="0"/>
  </w:style>
  <w:style w:type="character" w:customStyle="1" w:styleId="29">
    <w:name w:val="ui-jqgrid-resize"/>
    <w:basedOn w:val="10"/>
    <w:autoRedefine/>
    <w:qFormat/>
    <w:uiPriority w:val="0"/>
  </w:style>
  <w:style w:type="character" w:customStyle="1" w:styleId="30">
    <w:name w:val="layui-this"/>
    <w:basedOn w:val="10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31">
    <w:name w:val="first-child"/>
    <w:basedOn w:val="10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803</Words>
  <Characters>1023</Characters>
  <Lines>6</Lines>
  <Paragraphs>1</Paragraphs>
  <TotalTime>1</TotalTime>
  <ScaleCrop>false</ScaleCrop>
  <LinksUpToDate>false</LinksUpToDate>
  <CharactersWithSpaces>1055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       </cp:lastModifiedBy>
  <dcterms:modified xsi:type="dcterms:W3CDTF">2024-12-23T11:42:25Z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ADCDBF169B154DEB9AEF2A3A70EF9D4D</vt:lpwstr>
  </property>
</Properties>
</file>