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3E5E5D9" w14:textId="77777777" w:rsidR="00DF0778" w:rsidRDefault="00DF0778">
      <w:pPr>
        <w:pStyle w:val="1"/>
        <w:tabs>
          <w:tab w:val="left" w:pos="0"/>
        </w:tabs>
        <w:autoSpaceDE w:val="0"/>
        <w:autoSpaceDN w:val="0"/>
        <w:adjustRightInd w:val="0"/>
        <w:spacing w:before="0" w:beforeAutospacing="0" w:after="0" w:afterAutospacing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bookmarkStart w:id="0" w:name="_Toc35393809"/>
      <w:bookmarkStart w:id="1" w:name="_Toc28359022"/>
      <w:r w:rsidRPr="00DF0778">
        <w:rPr>
          <w:rFonts w:ascii="Times New Roman" w:hAnsi="Times New Roman" w:cs="Times New Roman" w:hint="eastAsia"/>
          <w:sz w:val="28"/>
          <w:szCs w:val="28"/>
        </w:rPr>
        <w:t>北京市体育彩票管理中心</w:t>
      </w:r>
      <w:r w:rsidRPr="00DF0778">
        <w:rPr>
          <w:rFonts w:ascii="Times New Roman" w:hAnsi="Times New Roman" w:cs="Times New Roman"/>
          <w:sz w:val="28"/>
          <w:szCs w:val="28"/>
        </w:rPr>
        <w:t>2026</w:t>
      </w:r>
      <w:r w:rsidRPr="00DF0778">
        <w:rPr>
          <w:rFonts w:ascii="Times New Roman" w:hAnsi="Times New Roman" w:cs="Times New Roman"/>
          <w:sz w:val="28"/>
          <w:szCs w:val="28"/>
        </w:rPr>
        <w:t>即开型体育彩票消费扩容活动</w:t>
      </w:r>
    </w:p>
    <w:p w14:paraId="77C466AD" w14:textId="42CC5501" w:rsidR="00734F55" w:rsidRDefault="00DF0778">
      <w:pPr>
        <w:pStyle w:val="1"/>
        <w:tabs>
          <w:tab w:val="left" w:pos="0"/>
        </w:tabs>
        <w:autoSpaceDE w:val="0"/>
        <w:autoSpaceDN w:val="0"/>
        <w:adjustRightInd w:val="0"/>
        <w:spacing w:before="0" w:beforeAutospacing="0" w:after="0" w:afterAutospacing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中标公告</w:t>
      </w:r>
      <w:bookmarkEnd w:id="0"/>
      <w:bookmarkEnd w:id="1"/>
    </w:p>
    <w:p w14:paraId="7450E687" w14:textId="77777777" w:rsidR="00734F55" w:rsidRDefault="00DF0778">
      <w:pPr>
        <w:spacing w:line="360" w:lineRule="auto"/>
        <w:rPr>
          <w:rFonts w:ascii="Times New Roman" w:eastAsia="宋体" w:hAnsi="Times New Roman"/>
          <w:sz w:val="24"/>
          <w:szCs w:val="24"/>
        </w:rPr>
      </w:pPr>
      <w:r>
        <w:rPr>
          <w:rFonts w:ascii="Times New Roman" w:eastAsia="宋体" w:hAnsi="Times New Roman"/>
          <w:sz w:val="24"/>
          <w:szCs w:val="24"/>
        </w:rPr>
        <w:t>一、项目编号：</w:t>
      </w:r>
      <w:r>
        <w:rPr>
          <w:rFonts w:ascii="Times New Roman" w:eastAsia="宋体" w:hAnsi="Times New Roman" w:hint="eastAsia"/>
          <w:sz w:val="24"/>
          <w:szCs w:val="24"/>
        </w:rPr>
        <w:t>BJJQ-2026-765</w:t>
      </w:r>
    </w:p>
    <w:p w14:paraId="2C835183" w14:textId="77777777" w:rsidR="00734F55" w:rsidRDefault="00DF0778">
      <w:pPr>
        <w:spacing w:line="360" w:lineRule="auto"/>
        <w:rPr>
          <w:rFonts w:ascii="Times New Roman" w:eastAsia="宋体" w:hAnsi="Times New Roman"/>
          <w:sz w:val="24"/>
          <w:szCs w:val="24"/>
          <w:u w:val="single"/>
        </w:rPr>
      </w:pPr>
      <w:r>
        <w:rPr>
          <w:rFonts w:ascii="Times New Roman" w:eastAsia="宋体" w:hAnsi="Times New Roman"/>
          <w:sz w:val="24"/>
          <w:szCs w:val="24"/>
        </w:rPr>
        <w:t>二、项目名称：</w:t>
      </w:r>
      <w:r>
        <w:rPr>
          <w:rFonts w:ascii="Times New Roman" w:eastAsia="宋体" w:hAnsi="Times New Roman" w:hint="eastAsia"/>
          <w:sz w:val="24"/>
          <w:szCs w:val="24"/>
        </w:rPr>
        <w:t>北京市体育彩票管理中心</w:t>
      </w:r>
      <w:r>
        <w:rPr>
          <w:rFonts w:ascii="Times New Roman" w:eastAsia="宋体" w:hAnsi="Times New Roman" w:hint="eastAsia"/>
          <w:sz w:val="24"/>
          <w:szCs w:val="24"/>
        </w:rPr>
        <w:t>2026</w:t>
      </w:r>
      <w:r>
        <w:rPr>
          <w:rFonts w:ascii="Times New Roman" w:eastAsia="宋体" w:hAnsi="Times New Roman" w:hint="eastAsia"/>
          <w:sz w:val="24"/>
          <w:szCs w:val="24"/>
        </w:rPr>
        <w:t>即开型体育彩票消费扩容活动</w:t>
      </w:r>
    </w:p>
    <w:p w14:paraId="18858E63" w14:textId="77777777" w:rsidR="00734F55" w:rsidRDefault="00DF0778">
      <w:pPr>
        <w:spacing w:line="360" w:lineRule="auto"/>
        <w:rPr>
          <w:rFonts w:ascii="Times New Roman" w:eastAsia="宋体" w:hAnsi="Times New Roman"/>
          <w:sz w:val="24"/>
          <w:szCs w:val="24"/>
        </w:rPr>
      </w:pPr>
      <w:r>
        <w:rPr>
          <w:rFonts w:ascii="Times New Roman" w:eastAsia="宋体" w:hAnsi="Times New Roman"/>
          <w:sz w:val="24"/>
          <w:szCs w:val="24"/>
        </w:rPr>
        <w:t>三、中标信息</w:t>
      </w:r>
    </w:p>
    <w:p w14:paraId="238F58F6" w14:textId="01AC6E02" w:rsidR="00734F55" w:rsidRDefault="00DF0778">
      <w:pPr>
        <w:spacing w:line="360" w:lineRule="auto"/>
        <w:ind w:firstLineChars="200" w:firstLine="480"/>
        <w:rPr>
          <w:rFonts w:ascii="Times New Roman" w:eastAsia="宋体" w:hAnsi="Times New Roman"/>
          <w:sz w:val="24"/>
          <w:szCs w:val="24"/>
        </w:rPr>
      </w:pPr>
      <w:r>
        <w:rPr>
          <w:rFonts w:ascii="Times New Roman" w:eastAsia="宋体" w:hAnsi="Times New Roman" w:hint="eastAsia"/>
          <w:sz w:val="24"/>
          <w:szCs w:val="24"/>
        </w:rPr>
        <w:t>供应商名称：</w:t>
      </w:r>
      <w:r w:rsidR="00526CAA" w:rsidRPr="00526CAA">
        <w:rPr>
          <w:rFonts w:ascii="Times New Roman" w:eastAsia="宋体" w:hAnsi="Times New Roman"/>
          <w:sz w:val="24"/>
          <w:szCs w:val="24"/>
        </w:rPr>
        <w:t>北京中体彩市场营销推广有限公司</w:t>
      </w:r>
      <w:r>
        <w:rPr>
          <w:rFonts w:ascii="Times New Roman" w:eastAsia="宋体" w:hAnsi="Times New Roman" w:hint="eastAsia"/>
          <w:sz w:val="24"/>
          <w:szCs w:val="24"/>
        </w:rPr>
        <w:t xml:space="preserve"> </w:t>
      </w:r>
    </w:p>
    <w:p w14:paraId="233F0412" w14:textId="1B8147F1" w:rsidR="00734F55" w:rsidRDefault="00DF0778">
      <w:pPr>
        <w:spacing w:line="360" w:lineRule="auto"/>
        <w:ind w:firstLineChars="200" w:firstLine="480"/>
        <w:rPr>
          <w:rFonts w:ascii="Times New Roman" w:eastAsia="宋体" w:hAnsi="Times New Roman"/>
          <w:sz w:val="24"/>
          <w:szCs w:val="24"/>
        </w:rPr>
      </w:pPr>
      <w:r>
        <w:rPr>
          <w:rFonts w:ascii="Times New Roman" w:eastAsia="宋体" w:hAnsi="Times New Roman" w:hint="eastAsia"/>
          <w:sz w:val="24"/>
          <w:szCs w:val="24"/>
        </w:rPr>
        <w:t>供应商地址：</w:t>
      </w:r>
      <w:r w:rsidR="00526CAA" w:rsidRPr="00526CAA">
        <w:rPr>
          <w:rFonts w:ascii="Times New Roman" w:eastAsia="宋体" w:hAnsi="Times New Roman"/>
          <w:sz w:val="24"/>
          <w:szCs w:val="24"/>
        </w:rPr>
        <w:t>北京市朝阳区曙光西里甲</w:t>
      </w:r>
      <w:r w:rsidR="00526CAA" w:rsidRPr="00526CAA">
        <w:rPr>
          <w:rFonts w:ascii="Times New Roman" w:eastAsia="宋体" w:hAnsi="Times New Roman"/>
          <w:sz w:val="24"/>
          <w:szCs w:val="24"/>
        </w:rPr>
        <w:t>6</w:t>
      </w:r>
      <w:r w:rsidR="00526CAA" w:rsidRPr="00526CAA">
        <w:rPr>
          <w:rFonts w:ascii="Times New Roman" w:eastAsia="宋体" w:hAnsi="Times New Roman"/>
          <w:sz w:val="24"/>
          <w:szCs w:val="24"/>
        </w:rPr>
        <w:t>号院</w:t>
      </w:r>
      <w:r w:rsidR="00526CAA" w:rsidRPr="00526CAA">
        <w:rPr>
          <w:rFonts w:ascii="Times New Roman" w:eastAsia="宋体" w:hAnsi="Times New Roman"/>
          <w:sz w:val="24"/>
          <w:szCs w:val="24"/>
        </w:rPr>
        <w:t>1</w:t>
      </w:r>
      <w:r w:rsidR="00526CAA" w:rsidRPr="00526CAA">
        <w:rPr>
          <w:rFonts w:ascii="Times New Roman" w:eastAsia="宋体" w:hAnsi="Times New Roman"/>
          <w:sz w:val="24"/>
          <w:szCs w:val="24"/>
        </w:rPr>
        <w:t>号楼</w:t>
      </w:r>
      <w:r w:rsidR="00526CAA" w:rsidRPr="00526CAA">
        <w:rPr>
          <w:rFonts w:ascii="Times New Roman" w:eastAsia="宋体" w:hAnsi="Times New Roman"/>
          <w:sz w:val="24"/>
          <w:szCs w:val="24"/>
        </w:rPr>
        <w:t>3102</w:t>
      </w:r>
      <w:r w:rsidR="00526CAA" w:rsidRPr="00526CAA">
        <w:rPr>
          <w:rFonts w:ascii="Times New Roman" w:eastAsia="宋体" w:hAnsi="Times New Roman"/>
          <w:sz w:val="24"/>
          <w:szCs w:val="24"/>
        </w:rPr>
        <w:t>室</w:t>
      </w:r>
      <w:r>
        <w:rPr>
          <w:rFonts w:ascii="Times New Roman" w:eastAsia="宋体" w:hAnsi="Times New Roman" w:hint="eastAsia"/>
          <w:sz w:val="24"/>
          <w:szCs w:val="24"/>
        </w:rPr>
        <w:t xml:space="preserve"> </w:t>
      </w:r>
    </w:p>
    <w:p w14:paraId="66034CB0" w14:textId="77777777" w:rsidR="00734F55" w:rsidRDefault="00DF0778">
      <w:pPr>
        <w:spacing w:line="360" w:lineRule="auto"/>
        <w:ind w:firstLineChars="200" w:firstLine="480"/>
        <w:rPr>
          <w:rFonts w:ascii="Times New Roman" w:eastAsia="宋体" w:hAnsi="Times New Roman"/>
          <w:sz w:val="24"/>
          <w:szCs w:val="24"/>
        </w:rPr>
      </w:pPr>
      <w:r>
        <w:rPr>
          <w:rFonts w:ascii="Times New Roman" w:eastAsia="宋体" w:hAnsi="Times New Roman" w:hint="eastAsia"/>
          <w:sz w:val="24"/>
          <w:szCs w:val="24"/>
        </w:rPr>
        <w:t>中标金额：</w:t>
      </w:r>
    </w:p>
    <w:p w14:paraId="507CF89C" w14:textId="02D73EBF" w:rsidR="00734F55" w:rsidRDefault="00DF0778">
      <w:pPr>
        <w:spacing w:line="360" w:lineRule="auto"/>
        <w:ind w:firstLineChars="200" w:firstLine="480"/>
        <w:rPr>
          <w:rFonts w:ascii="Times New Roman" w:eastAsia="宋体" w:hAnsi="Times New Roman"/>
          <w:sz w:val="24"/>
          <w:szCs w:val="24"/>
        </w:rPr>
      </w:pPr>
      <w:r>
        <w:rPr>
          <w:rFonts w:ascii="Times New Roman" w:eastAsia="宋体" w:hAnsi="Times New Roman" w:hint="eastAsia"/>
          <w:sz w:val="24"/>
          <w:szCs w:val="24"/>
        </w:rPr>
        <w:t>大写：</w:t>
      </w:r>
      <w:r w:rsidR="00526CAA">
        <w:rPr>
          <w:rFonts w:ascii="Times New Roman" w:eastAsia="宋体" w:hAnsi="Times New Roman" w:hint="eastAsia"/>
          <w:sz w:val="24"/>
          <w:szCs w:val="24"/>
        </w:rPr>
        <w:t>壹佰贰拾贰万元整</w:t>
      </w:r>
      <w:r>
        <w:rPr>
          <w:rFonts w:ascii="Times New Roman" w:eastAsia="宋体" w:hAnsi="Times New Roman" w:hint="eastAsia"/>
          <w:sz w:val="24"/>
          <w:szCs w:val="24"/>
        </w:rPr>
        <w:t xml:space="preserve"> </w:t>
      </w:r>
    </w:p>
    <w:p w14:paraId="68175427" w14:textId="664402D4" w:rsidR="00734F55" w:rsidRDefault="00DF0778">
      <w:pPr>
        <w:spacing w:line="360" w:lineRule="auto"/>
        <w:ind w:firstLineChars="200" w:firstLine="480"/>
        <w:rPr>
          <w:rFonts w:ascii="Times New Roman" w:eastAsia="宋体" w:hAnsi="Times New Roman"/>
          <w:sz w:val="24"/>
          <w:szCs w:val="24"/>
        </w:rPr>
      </w:pPr>
      <w:r>
        <w:rPr>
          <w:rFonts w:ascii="Times New Roman" w:eastAsia="宋体" w:hAnsi="Times New Roman" w:hint="eastAsia"/>
          <w:sz w:val="24"/>
          <w:szCs w:val="24"/>
        </w:rPr>
        <w:t>小写：</w:t>
      </w:r>
      <w:r w:rsidR="00526CAA">
        <w:rPr>
          <w:rFonts w:ascii="Times New Roman" w:eastAsia="宋体" w:hAnsi="Times New Roman" w:hint="eastAsia"/>
          <w:sz w:val="24"/>
          <w:szCs w:val="24"/>
        </w:rPr>
        <w:t>￥</w:t>
      </w:r>
      <w:r w:rsidR="00526CAA">
        <w:rPr>
          <w:rFonts w:ascii="Times New Roman" w:eastAsia="宋体" w:hAnsi="Times New Roman" w:hint="eastAsia"/>
          <w:sz w:val="24"/>
          <w:szCs w:val="24"/>
        </w:rPr>
        <w:t>1220000.00</w:t>
      </w:r>
      <w:r>
        <w:rPr>
          <w:rFonts w:ascii="Times New Roman" w:eastAsia="宋体" w:hAnsi="Times New Roman" w:hint="eastAsia"/>
          <w:sz w:val="24"/>
          <w:szCs w:val="24"/>
        </w:rPr>
        <w:t xml:space="preserve"> </w:t>
      </w:r>
    </w:p>
    <w:p w14:paraId="580DC18B" w14:textId="77777777" w:rsidR="00734F55" w:rsidRDefault="00DF0778">
      <w:pPr>
        <w:spacing w:line="360" w:lineRule="auto"/>
        <w:rPr>
          <w:rFonts w:ascii="Times New Roman" w:eastAsia="宋体" w:hAnsi="Times New Roman"/>
          <w:sz w:val="24"/>
          <w:szCs w:val="24"/>
        </w:rPr>
      </w:pPr>
      <w:r>
        <w:rPr>
          <w:rFonts w:ascii="Times New Roman" w:eastAsia="宋体" w:hAnsi="Times New Roman"/>
          <w:sz w:val="24"/>
          <w:szCs w:val="24"/>
        </w:rPr>
        <w:t>四、主要标的信息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522"/>
      </w:tblGrid>
      <w:tr w:rsidR="00734F55" w14:paraId="59A808E6" w14:textId="77777777">
        <w:tc>
          <w:tcPr>
            <w:tcW w:w="5000" w:type="pct"/>
          </w:tcPr>
          <w:p w14:paraId="7B554E5B" w14:textId="77777777" w:rsidR="00734F55" w:rsidRDefault="00DF0778">
            <w:pPr>
              <w:spacing w:line="360" w:lineRule="auto"/>
              <w:jc w:val="center"/>
              <w:rPr>
                <w:rFonts w:ascii="Times New Roman" w:eastAsia="宋体" w:hAnsi="Times New Roman"/>
                <w:kern w:val="0"/>
                <w:sz w:val="24"/>
                <w:szCs w:val="24"/>
              </w:rPr>
            </w:pPr>
            <w:r>
              <w:rPr>
                <w:rFonts w:ascii="Times New Roman" w:eastAsia="宋体" w:hAnsi="Times New Roman"/>
                <w:kern w:val="0"/>
                <w:sz w:val="24"/>
                <w:szCs w:val="24"/>
              </w:rPr>
              <w:t>服务类</w:t>
            </w:r>
          </w:p>
        </w:tc>
      </w:tr>
      <w:tr w:rsidR="00734F55" w14:paraId="3732A728" w14:textId="77777777">
        <w:tc>
          <w:tcPr>
            <w:tcW w:w="5000" w:type="pct"/>
          </w:tcPr>
          <w:p w14:paraId="3D568108" w14:textId="77777777" w:rsidR="00734F55" w:rsidRDefault="00DF0778">
            <w:pPr>
              <w:spacing w:line="360" w:lineRule="auto"/>
              <w:rPr>
                <w:rFonts w:ascii="Times New Roman" w:eastAsia="宋体" w:hAnsi="Times New Roman"/>
                <w:kern w:val="0"/>
                <w:sz w:val="24"/>
                <w:szCs w:val="24"/>
              </w:rPr>
            </w:pPr>
            <w:r>
              <w:rPr>
                <w:rFonts w:ascii="Times New Roman" w:eastAsia="宋体" w:hAnsi="Times New Roman"/>
                <w:kern w:val="0"/>
                <w:sz w:val="24"/>
                <w:szCs w:val="24"/>
              </w:rPr>
              <w:t>名称：</w:t>
            </w:r>
            <w:r>
              <w:rPr>
                <w:rFonts w:ascii="Times New Roman" w:eastAsia="宋体" w:hAnsi="Times New Roman" w:hint="eastAsia"/>
                <w:sz w:val="24"/>
                <w:szCs w:val="24"/>
              </w:rPr>
              <w:t>北京市体育彩票管理中心</w:t>
            </w:r>
            <w:r>
              <w:rPr>
                <w:rFonts w:ascii="Times New Roman" w:eastAsia="宋体" w:hAnsi="Times New Roman" w:hint="eastAsia"/>
                <w:sz w:val="24"/>
                <w:szCs w:val="24"/>
              </w:rPr>
              <w:t>2026</w:t>
            </w:r>
            <w:r>
              <w:rPr>
                <w:rFonts w:ascii="Times New Roman" w:eastAsia="宋体" w:hAnsi="Times New Roman" w:hint="eastAsia"/>
                <w:sz w:val="24"/>
                <w:szCs w:val="24"/>
              </w:rPr>
              <w:t>即开型体育彩票消费扩容活动</w:t>
            </w:r>
          </w:p>
          <w:p w14:paraId="4CFC163B" w14:textId="77777777" w:rsidR="00734F55" w:rsidRDefault="00DF0778">
            <w:pPr>
              <w:spacing w:line="360" w:lineRule="auto"/>
              <w:rPr>
                <w:rFonts w:ascii="Times New Roman" w:eastAsia="宋体" w:hAnsi="Times New Roman"/>
                <w:kern w:val="0"/>
                <w:sz w:val="24"/>
                <w:szCs w:val="24"/>
              </w:rPr>
            </w:pPr>
            <w:r>
              <w:rPr>
                <w:rFonts w:ascii="Times New Roman" w:eastAsia="宋体" w:hAnsi="Times New Roman"/>
                <w:kern w:val="0"/>
                <w:sz w:val="24"/>
                <w:szCs w:val="24"/>
              </w:rPr>
              <w:t>服务范围、服务要求、服务时间、服务标准：详见招标文件</w:t>
            </w:r>
          </w:p>
        </w:tc>
      </w:tr>
    </w:tbl>
    <w:p w14:paraId="119540CB" w14:textId="663F19A4" w:rsidR="00734F55" w:rsidRDefault="00DF0778">
      <w:pPr>
        <w:spacing w:line="360" w:lineRule="auto"/>
        <w:rPr>
          <w:rFonts w:ascii="Times New Roman" w:eastAsia="宋体" w:hAnsi="Times New Roman"/>
          <w:sz w:val="24"/>
          <w:szCs w:val="24"/>
        </w:rPr>
      </w:pPr>
      <w:r>
        <w:rPr>
          <w:rFonts w:ascii="Times New Roman" w:eastAsia="宋体" w:hAnsi="Times New Roman" w:hint="eastAsia"/>
          <w:sz w:val="24"/>
          <w:szCs w:val="24"/>
        </w:rPr>
        <w:t>五</w:t>
      </w:r>
      <w:r>
        <w:rPr>
          <w:rFonts w:ascii="Times New Roman" w:eastAsia="宋体" w:hAnsi="Times New Roman"/>
          <w:sz w:val="24"/>
          <w:szCs w:val="24"/>
        </w:rPr>
        <w:t>、评审专家名单：</w:t>
      </w:r>
      <w:r w:rsidR="00526CAA" w:rsidRPr="00526CAA">
        <w:rPr>
          <w:rFonts w:ascii="Times New Roman" w:eastAsia="宋体" w:hAnsi="Times New Roman"/>
          <w:sz w:val="24"/>
          <w:szCs w:val="24"/>
        </w:rPr>
        <w:t>邢燕、袁学军、杨燕、陆娟、夏俊彦</w:t>
      </w:r>
      <w:r>
        <w:rPr>
          <w:rFonts w:ascii="Times New Roman" w:eastAsia="宋体" w:hAnsi="Times New Roman" w:hint="eastAsia"/>
          <w:sz w:val="24"/>
          <w:szCs w:val="24"/>
        </w:rPr>
        <w:t xml:space="preserve"> </w:t>
      </w:r>
    </w:p>
    <w:p w14:paraId="787D35FC" w14:textId="0F15EF84" w:rsidR="00734F55" w:rsidRDefault="00DF0778">
      <w:pPr>
        <w:spacing w:line="360" w:lineRule="auto"/>
        <w:rPr>
          <w:rFonts w:ascii="Times New Roman" w:eastAsia="宋体" w:hAnsi="Times New Roman"/>
          <w:sz w:val="24"/>
          <w:szCs w:val="24"/>
        </w:rPr>
      </w:pPr>
      <w:r>
        <w:rPr>
          <w:rFonts w:ascii="Times New Roman" w:eastAsia="宋体" w:hAnsi="Times New Roman"/>
          <w:sz w:val="24"/>
          <w:szCs w:val="24"/>
        </w:rPr>
        <w:t>六、代理服务收费标准及金额：</w:t>
      </w:r>
      <w:r w:rsidR="00526CAA">
        <w:rPr>
          <w:rFonts w:ascii="Times New Roman" w:eastAsia="宋体" w:hAnsi="Times New Roman" w:hint="eastAsia"/>
          <w:sz w:val="24"/>
          <w:szCs w:val="24"/>
        </w:rPr>
        <w:t>1.676</w:t>
      </w:r>
      <w:r>
        <w:rPr>
          <w:rFonts w:ascii="Times New Roman" w:eastAsia="宋体" w:hAnsi="Times New Roman"/>
          <w:sz w:val="24"/>
          <w:szCs w:val="24"/>
        </w:rPr>
        <w:t>万元（收费标准详见招标文件</w:t>
      </w:r>
      <w:r>
        <w:rPr>
          <w:rFonts w:ascii="Times New Roman" w:eastAsia="宋体" w:hAnsi="Times New Roman" w:hint="eastAsia"/>
          <w:sz w:val="24"/>
          <w:szCs w:val="24"/>
        </w:rPr>
        <w:t>）</w:t>
      </w:r>
    </w:p>
    <w:p w14:paraId="66DBB385" w14:textId="77777777" w:rsidR="00734F55" w:rsidRDefault="00DF0778">
      <w:pPr>
        <w:spacing w:line="360" w:lineRule="auto"/>
        <w:rPr>
          <w:rFonts w:ascii="Times New Roman" w:eastAsia="宋体" w:hAnsi="Times New Roman"/>
          <w:sz w:val="24"/>
          <w:szCs w:val="24"/>
        </w:rPr>
      </w:pPr>
      <w:r>
        <w:rPr>
          <w:rFonts w:ascii="Times New Roman" w:eastAsia="宋体" w:hAnsi="Times New Roman"/>
          <w:sz w:val="24"/>
          <w:szCs w:val="24"/>
        </w:rPr>
        <w:t>七、公告期限</w:t>
      </w:r>
    </w:p>
    <w:p w14:paraId="516CCE68" w14:textId="77777777" w:rsidR="00734F55" w:rsidRDefault="00DF0778">
      <w:pPr>
        <w:spacing w:line="360" w:lineRule="auto"/>
        <w:ind w:firstLineChars="200" w:firstLine="480"/>
        <w:rPr>
          <w:rFonts w:ascii="Times New Roman" w:eastAsia="宋体" w:hAnsi="Times New Roman"/>
          <w:kern w:val="0"/>
          <w:sz w:val="24"/>
          <w:szCs w:val="24"/>
        </w:rPr>
      </w:pPr>
      <w:r>
        <w:rPr>
          <w:rFonts w:ascii="Times New Roman" w:eastAsia="宋体" w:hAnsi="Times New Roman"/>
          <w:kern w:val="0"/>
          <w:sz w:val="24"/>
          <w:szCs w:val="24"/>
        </w:rPr>
        <w:t>自本公告发布之日起</w:t>
      </w:r>
      <w:r>
        <w:rPr>
          <w:rFonts w:ascii="Times New Roman" w:eastAsia="宋体" w:hAnsi="Times New Roman"/>
          <w:kern w:val="0"/>
          <w:sz w:val="24"/>
          <w:szCs w:val="24"/>
        </w:rPr>
        <w:t>1</w:t>
      </w:r>
      <w:r>
        <w:rPr>
          <w:rFonts w:ascii="Times New Roman" w:eastAsia="宋体" w:hAnsi="Times New Roman"/>
          <w:kern w:val="0"/>
          <w:sz w:val="24"/>
          <w:szCs w:val="24"/>
        </w:rPr>
        <w:t>个工作日。</w:t>
      </w:r>
    </w:p>
    <w:p w14:paraId="443AC204" w14:textId="77777777" w:rsidR="00734F55" w:rsidRDefault="00DF0778">
      <w:pPr>
        <w:spacing w:line="360" w:lineRule="auto"/>
        <w:rPr>
          <w:rFonts w:ascii="Times New Roman" w:eastAsia="宋体" w:hAnsi="Times New Roman"/>
          <w:sz w:val="24"/>
          <w:szCs w:val="24"/>
        </w:rPr>
      </w:pPr>
      <w:r>
        <w:rPr>
          <w:rFonts w:ascii="Times New Roman" w:eastAsia="宋体" w:hAnsi="Times New Roman"/>
          <w:sz w:val="24"/>
          <w:szCs w:val="24"/>
        </w:rPr>
        <w:t>八、其他补充事宜</w:t>
      </w:r>
    </w:p>
    <w:p w14:paraId="74596622" w14:textId="77777777" w:rsidR="00734F55" w:rsidRDefault="00DF0778">
      <w:pPr>
        <w:spacing w:line="360" w:lineRule="auto"/>
        <w:ind w:firstLineChars="200" w:firstLine="480"/>
        <w:rPr>
          <w:rFonts w:ascii="Times New Roman" w:eastAsia="宋体" w:hAnsi="Times New Roman"/>
          <w:kern w:val="0"/>
          <w:sz w:val="24"/>
          <w:szCs w:val="24"/>
        </w:rPr>
      </w:pPr>
      <w:bookmarkStart w:id="2" w:name="OLE_LINK2"/>
      <w:r>
        <w:rPr>
          <w:rFonts w:ascii="Times New Roman" w:eastAsia="宋体" w:hAnsi="Times New Roman"/>
          <w:kern w:val="0"/>
          <w:sz w:val="24"/>
          <w:szCs w:val="24"/>
        </w:rPr>
        <w:t>8.1</w:t>
      </w:r>
      <w:r>
        <w:rPr>
          <w:rFonts w:ascii="Times New Roman" w:eastAsia="宋体" w:hAnsi="Times New Roman"/>
          <w:kern w:val="0"/>
          <w:sz w:val="24"/>
          <w:szCs w:val="24"/>
        </w:rPr>
        <w:t>本公告同时在中国政府采购网（</w:t>
      </w:r>
      <w:r>
        <w:rPr>
          <w:rFonts w:ascii="Times New Roman" w:eastAsia="宋体" w:hAnsi="Times New Roman"/>
          <w:kern w:val="0"/>
          <w:sz w:val="24"/>
          <w:szCs w:val="24"/>
        </w:rPr>
        <w:t>http://www.ccgp.gov.cn</w:t>
      </w:r>
      <w:r>
        <w:rPr>
          <w:rFonts w:ascii="Times New Roman" w:eastAsia="宋体" w:hAnsi="Times New Roman"/>
          <w:kern w:val="0"/>
          <w:sz w:val="24"/>
          <w:szCs w:val="24"/>
        </w:rPr>
        <w:t>）、北京市政府采购网（</w:t>
      </w:r>
      <w:r>
        <w:rPr>
          <w:rFonts w:ascii="Times New Roman" w:eastAsia="宋体" w:hAnsi="Times New Roman"/>
          <w:kern w:val="0"/>
          <w:sz w:val="24"/>
          <w:szCs w:val="24"/>
        </w:rPr>
        <w:t>http://www.ccgp-beijing.gov.cn/</w:t>
      </w:r>
      <w:r>
        <w:rPr>
          <w:rFonts w:ascii="Times New Roman" w:eastAsia="宋体" w:hAnsi="Times New Roman"/>
          <w:kern w:val="0"/>
          <w:sz w:val="24"/>
          <w:szCs w:val="24"/>
        </w:rPr>
        <w:t>））发布。</w:t>
      </w:r>
    </w:p>
    <w:p w14:paraId="4A1A6FC3" w14:textId="77777777" w:rsidR="00734F55" w:rsidRDefault="00DF0778">
      <w:pPr>
        <w:spacing w:line="360" w:lineRule="auto"/>
        <w:ind w:firstLineChars="200" w:firstLine="480"/>
        <w:rPr>
          <w:rFonts w:ascii="Times New Roman" w:eastAsia="宋体" w:hAnsi="Times New Roman"/>
          <w:kern w:val="0"/>
          <w:sz w:val="24"/>
          <w:szCs w:val="24"/>
        </w:rPr>
      </w:pPr>
      <w:r>
        <w:rPr>
          <w:rFonts w:ascii="Times New Roman" w:eastAsia="宋体" w:hAnsi="Times New Roman"/>
          <w:kern w:val="0"/>
          <w:sz w:val="24"/>
          <w:szCs w:val="24"/>
        </w:rPr>
        <w:t>8.2</w:t>
      </w:r>
      <w:r>
        <w:rPr>
          <w:rFonts w:ascii="Times New Roman" w:eastAsia="宋体" w:hAnsi="Times New Roman"/>
          <w:kern w:val="0"/>
          <w:sz w:val="24"/>
          <w:szCs w:val="24"/>
        </w:rPr>
        <w:t>采购代理机构项目编号：</w:t>
      </w:r>
      <w:r>
        <w:rPr>
          <w:rFonts w:ascii="Times New Roman" w:eastAsia="宋体" w:hAnsi="Times New Roman" w:hint="eastAsia"/>
          <w:sz w:val="24"/>
          <w:szCs w:val="24"/>
        </w:rPr>
        <w:t>BJJQ-2026-765</w:t>
      </w:r>
    </w:p>
    <w:p w14:paraId="00972863" w14:textId="1FC948AA" w:rsidR="00734F55" w:rsidRDefault="00DF0778">
      <w:pPr>
        <w:spacing w:line="360" w:lineRule="auto"/>
        <w:ind w:firstLineChars="200" w:firstLine="480"/>
        <w:rPr>
          <w:rFonts w:ascii="Times New Roman" w:eastAsia="宋体" w:hAnsi="Times New Roman"/>
          <w:kern w:val="0"/>
          <w:sz w:val="24"/>
          <w:szCs w:val="24"/>
        </w:rPr>
      </w:pPr>
      <w:r>
        <w:rPr>
          <w:rFonts w:ascii="Times New Roman" w:eastAsia="宋体" w:hAnsi="Times New Roman" w:hint="eastAsia"/>
          <w:kern w:val="0"/>
          <w:sz w:val="24"/>
          <w:szCs w:val="24"/>
        </w:rPr>
        <w:t>8.3</w:t>
      </w:r>
      <w:r>
        <w:rPr>
          <w:rFonts w:ascii="Times New Roman" w:eastAsia="宋体" w:hAnsi="Times New Roman" w:hint="eastAsia"/>
          <w:kern w:val="0"/>
          <w:sz w:val="24"/>
          <w:szCs w:val="24"/>
        </w:rPr>
        <w:t>中标供应商评审得分：</w:t>
      </w:r>
      <w:bookmarkEnd w:id="2"/>
      <w:r w:rsidR="00FF2055" w:rsidRPr="00FF2055">
        <w:rPr>
          <w:rFonts w:ascii="Times New Roman" w:eastAsia="宋体" w:hAnsi="Times New Roman"/>
          <w:kern w:val="0"/>
          <w:sz w:val="24"/>
          <w:szCs w:val="24"/>
        </w:rPr>
        <w:t>94.89</w:t>
      </w:r>
      <w:r>
        <w:rPr>
          <w:rFonts w:ascii="Times New Roman" w:eastAsia="宋体" w:hAnsi="Times New Roman" w:hint="eastAsia"/>
          <w:kern w:val="0"/>
          <w:sz w:val="24"/>
          <w:szCs w:val="24"/>
        </w:rPr>
        <w:t xml:space="preserve"> </w:t>
      </w:r>
    </w:p>
    <w:p w14:paraId="50F78D08" w14:textId="77777777" w:rsidR="00734F55" w:rsidRDefault="00DF0778">
      <w:pPr>
        <w:spacing w:line="360" w:lineRule="auto"/>
        <w:rPr>
          <w:rFonts w:ascii="Times New Roman" w:eastAsia="宋体" w:hAnsi="Times New Roman"/>
          <w:kern w:val="0"/>
          <w:sz w:val="24"/>
          <w:szCs w:val="24"/>
        </w:rPr>
      </w:pPr>
      <w:r>
        <w:rPr>
          <w:rFonts w:ascii="Times New Roman" w:eastAsia="宋体" w:hAnsi="Times New Roman"/>
          <w:kern w:val="0"/>
          <w:sz w:val="24"/>
          <w:szCs w:val="24"/>
        </w:rPr>
        <w:t>九、凡对本次公告内容提出询问，请按以下方式联系。</w:t>
      </w:r>
    </w:p>
    <w:p w14:paraId="17227E80" w14:textId="77777777" w:rsidR="00734F55" w:rsidRDefault="00DF0778">
      <w:pPr>
        <w:spacing w:line="360" w:lineRule="auto"/>
        <w:ind w:leftChars="371" w:left="1080" w:hangingChars="125" w:hanging="301"/>
        <w:jc w:val="left"/>
        <w:rPr>
          <w:rFonts w:ascii="Times New Roman" w:eastAsia="宋体" w:hAnsi="Times New Roman"/>
          <w:b/>
          <w:sz w:val="24"/>
        </w:rPr>
      </w:pPr>
      <w:r>
        <w:rPr>
          <w:rFonts w:ascii="Times New Roman" w:eastAsia="宋体" w:hAnsi="Times New Roman"/>
          <w:b/>
          <w:sz w:val="24"/>
        </w:rPr>
        <w:t>1.</w:t>
      </w:r>
      <w:r>
        <w:rPr>
          <w:rFonts w:ascii="Times New Roman" w:eastAsia="宋体" w:hAnsi="Times New Roman"/>
          <w:b/>
          <w:sz w:val="24"/>
        </w:rPr>
        <w:t>采购人信息</w:t>
      </w:r>
    </w:p>
    <w:p w14:paraId="014B2E4D" w14:textId="77777777" w:rsidR="00734F55" w:rsidRDefault="00DF0778">
      <w:pPr>
        <w:spacing w:line="360" w:lineRule="auto"/>
        <w:ind w:leftChars="371" w:left="1079" w:hangingChars="125" w:hanging="300"/>
        <w:jc w:val="left"/>
        <w:rPr>
          <w:rFonts w:ascii="Times New Roman" w:eastAsia="宋体" w:hAnsi="Times New Roman"/>
          <w:sz w:val="24"/>
        </w:rPr>
      </w:pPr>
      <w:bookmarkStart w:id="3" w:name="_Toc28359009"/>
      <w:bookmarkStart w:id="4" w:name="_Toc28359086"/>
      <w:r>
        <w:rPr>
          <w:rFonts w:ascii="Times New Roman" w:eastAsia="宋体" w:hAnsi="Times New Roman"/>
          <w:sz w:val="24"/>
        </w:rPr>
        <w:t>名</w:t>
      </w:r>
      <w:r>
        <w:rPr>
          <w:rFonts w:ascii="Times New Roman" w:eastAsia="宋体" w:hAnsi="Times New Roman"/>
          <w:sz w:val="24"/>
        </w:rPr>
        <w:t xml:space="preserve">    </w:t>
      </w:r>
      <w:r>
        <w:rPr>
          <w:rFonts w:ascii="Times New Roman" w:eastAsia="宋体" w:hAnsi="Times New Roman"/>
          <w:sz w:val="24"/>
        </w:rPr>
        <w:t>称：北京市体育彩票管理中心</w:t>
      </w:r>
    </w:p>
    <w:p w14:paraId="517F1E71" w14:textId="77777777" w:rsidR="00734F55" w:rsidRDefault="00DF0778">
      <w:pPr>
        <w:spacing w:line="360" w:lineRule="auto"/>
        <w:ind w:leftChars="371" w:left="1079" w:hangingChars="125" w:hanging="300"/>
        <w:jc w:val="left"/>
        <w:rPr>
          <w:rFonts w:ascii="Times New Roman" w:eastAsia="宋体" w:hAnsi="Times New Roman"/>
          <w:sz w:val="24"/>
        </w:rPr>
      </w:pPr>
      <w:r>
        <w:rPr>
          <w:rFonts w:ascii="Times New Roman" w:eastAsia="宋体" w:hAnsi="Times New Roman"/>
          <w:sz w:val="24"/>
        </w:rPr>
        <w:t>地</w:t>
      </w:r>
      <w:r>
        <w:rPr>
          <w:rFonts w:ascii="Times New Roman" w:eastAsia="宋体" w:hAnsi="Times New Roman"/>
          <w:sz w:val="24"/>
        </w:rPr>
        <w:t xml:space="preserve">    </w:t>
      </w:r>
      <w:r>
        <w:rPr>
          <w:rFonts w:ascii="Times New Roman" w:eastAsia="宋体" w:hAnsi="Times New Roman"/>
          <w:sz w:val="24"/>
        </w:rPr>
        <w:t>址：北京市西城区先农坛体育场（先农坛街</w:t>
      </w:r>
      <w:r>
        <w:rPr>
          <w:rFonts w:ascii="Times New Roman" w:eastAsia="宋体" w:hAnsi="Times New Roman"/>
          <w:sz w:val="24"/>
        </w:rPr>
        <w:t>17</w:t>
      </w:r>
      <w:r>
        <w:rPr>
          <w:rFonts w:ascii="Times New Roman" w:eastAsia="宋体" w:hAnsi="Times New Roman"/>
          <w:sz w:val="24"/>
        </w:rPr>
        <w:t>号）</w:t>
      </w:r>
      <w:r>
        <w:rPr>
          <w:rFonts w:ascii="Times New Roman" w:eastAsia="宋体" w:hAnsi="Times New Roman"/>
          <w:sz w:val="24"/>
        </w:rPr>
        <w:t>1</w:t>
      </w:r>
      <w:r>
        <w:rPr>
          <w:rFonts w:ascii="Times New Roman" w:eastAsia="宋体" w:hAnsi="Times New Roman"/>
          <w:sz w:val="24"/>
        </w:rPr>
        <w:t>号楼</w:t>
      </w:r>
    </w:p>
    <w:p w14:paraId="05303ECD" w14:textId="77777777" w:rsidR="00734F55" w:rsidRDefault="00DF0778">
      <w:pPr>
        <w:spacing w:line="360" w:lineRule="auto"/>
        <w:ind w:leftChars="371" w:left="1079" w:hangingChars="125" w:hanging="300"/>
        <w:jc w:val="left"/>
        <w:rPr>
          <w:rFonts w:ascii="Times New Roman" w:eastAsia="宋体" w:hAnsi="Times New Roman"/>
          <w:sz w:val="24"/>
        </w:rPr>
      </w:pPr>
      <w:r>
        <w:rPr>
          <w:rFonts w:ascii="Times New Roman" w:eastAsia="宋体" w:hAnsi="Times New Roman"/>
          <w:sz w:val="24"/>
        </w:rPr>
        <w:t>联系方式：白老师，</w:t>
      </w:r>
      <w:bookmarkStart w:id="5" w:name="OLE_LINK3"/>
      <w:r>
        <w:rPr>
          <w:rFonts w:ascii="Times New Roman" w:eastAsia="宋体" w:hAnsi="Times New Roman"/>
          <w:sz w:val="24"/>
        </w:rPr>
        <w:t>010-63199999</w:t>
      </w:r>
      <w:bookmarkEnd w:id="5"/>
    </w:p>
    <w:p w14:paraId="724DE996" w14:textId="77777777" w:rsidR="00734F55" w:rsidRDefault="00DF0778">
      <w:pPr>
        <w:spacing w:line="360" w:lineRule="auto"/>
        <w:ind w:leftChars="371" w:left="1080" w:hangingChars="125" w:hanging="301"/>
        <w:jc w:val="left"/>
        <w:rPr>
          <w:rFonts w:ascii="Times New Roman" w:eastAsia="宋体" w:hAnsi="Times New Roman"/>
          <w:b/>
          <w:sz w:val="24"/>
        </w:rPr>
      </w:pPr>
      <w:r>
        <w:rPr>
          <w:rFonts w:ascii="Times New Roman" w:eastAsia="宋体" w:hAnsi="Times New Roman"/>
          <w:b/>
          <w:sz w:val="24"/>
        </w:rPr>
        <w:t>2.</w:t>
      </w:r>
      <w:r>
        <w:rPr>
          <w:rFonts w:ascii="Times New Roman" w:eastAsia="宋体" w:hAnsi="Times New Roman"/>
          <w:b/>
          <w:sz w:val="24"/>
        </w:rPr>
        <w:t>采购代理机构信息</w:t>
      </w:r>
      <w:bookmarkEnd w:id="3"/>
      <w:bookmarkEnd w:id="4"/>
    </w:p>
    <w:p w14:paraId="65DFA33C" w14:textId="77777777" w:rsidR="00734F55" w:rsidRDefault="00DF0778">
      <w:pPr>
        <w:spacing w:line="360" w:lineRule="auto"/>
        <w:ind w:leftChars="371" w:left="1079" w:hangingChars="125" w:hanging="300"/>
        <w:jc w:val="left"/>
        <w:rPr>
          <w:rFonts w:ascii="Times New Roman" w:eastAsia="宋体" w:hAnsi="Times New Roman"/>
          <w:sz w:val="24"/>
        </w:rPr>
      </w:pPr>
      <w:bookmarkStart w:id="6" w:name="_Toc28359010"/>
      <w:bookmarkStart w:id="7" w:name="_Toc28359087"/>
      <w:r>
        <w:rPr>
          <w:rFonts w:ascii="Times New Roman" w:eastAsia="宋体" w:hAnsi="Times New Roman"/>
          <w:sz w:val="24"/>
        </w:rPr>
        <w:lastRenderedPageBreak/>
        <w:t>名</w:t>
      </w:r>
      <w:r>
        <w:rPr>
          <w:rFonts w:ascii="Times New Roman" w:eastAsia="宋体" w:hAnsi="Times New Roman"/>
          <w:sz w:val="24"/>
        </w:rPr>
        <w:t xml:space="preserve">    </w:t>
      </w:r>
      <w:r>
        <w:rPr>
          <w:rFonts w:ascii="Times New Roman" w:eastAsia="宋体" w:hAnsi="Times New Roman"/>
          <w:sz w:val="24"/>
        </w:rPr>
        <w:t>称：北京汇诚金桥国际招标咨询有限公司</w:t>
      </w:r>
    </w:p>
    <w:p w14:paraId="2424C1B0" w14:textId="77777777" w:rsidR="00734F55" w:rsidRDefault="00DF0778">
      <w:pPr>
        <w:spacing w:line="360" w:lineRule="auto"/>
        <w:ind w:leftChars="371" w:left="1079" w:hangingChars="125" w:hanging="300"/>
        <w:jc w:val="left"/>
        <w:rPr>
          <w:rFonts w:ascii="Times New Roman" w:eastAsia="宋体" w:hAnsi="Times New Roman"/>
          <w:sz w:val="24"/>
        </w:rPr>
      </w:pPr>
      <w:r>
        <w:rPr>
          <w:rFonts w:ascii="Times New Roman" w:eastAsia="宋体" w:hAnsi="Times New Roman"/>
          <w:sz w:val="24"/>
        </w:rPr>
        <w:t>地</w:t>
      </w:r>
      <w:r>
        <w:rPr>
          <w:rFonts w:ascii="Times New Roman" w:eastAsia="宋体" w:hAnsi="Times New Roman"/>
          <w:sz w:val="24"/>
        </w:rPr>
        <w:t xml:space="preserve">    </w:t>
      </w:r>
      <w:r>
        <w:rPr>
          <w:rFonts w:ascii="Times New Roman" w:eastAsia="宋体" w:hAnsi="Times New Roman"/>
          <w:sz w:val="24"/>
        </w:rPr>
        <w:t>址：北京市东城区朝内大街南竹杆胡同</w:t>
      </w:r>
      <w:r>
        <w:rPr>
          <w:rFonts w:ascii="Times New Roman" w:eastAsia="宋体" w:hAnsi="Times New Roman"/>
          <w:sz w:val="24"/>
        </w:rPr>
        <w:t>6</w:t>
      </w:r>
      <w:r>
        <w:rPr>
          <w:rFonts w:ascii="Times New Roman" w:eastAsia="宋体" w:hAnsi="Times New Roman"/>
          <w:sz w:val="24"/>
        </w:rPr>
        <w:t>号北京</w:t>
      </w:r>
      <w:r>
        <w:rPr>
          <w:rFonts w:ascii="Times New Roman" w:eastAsia="宋体" w:hAnsi="Times New Roman"/>
          <w:sz w:val="24"/>
        </w:rPr>
        <w:t>INN3</w:t>
      </w:r>
      <w:r>
        <w:rPr>
          <w:rFonts w:ascii="Times New Roman" w:eastAsia="宋体" w:hAnsi="Times New Roman"/>
          <w:sz w:val="24"/>
        </w:rPr>
        <w:t>号楼</w:t>
      </w:r>
      <w:r>
        <w:rPr>
          <w:rFonts w:ascii="Times New Roman" w:eastAsia="宋体" w:hAnsi="Times New Roman"/>
          <w:sz w:val="24"/>
        </w:rPr>
        <w:t>9</w:t>
      </w:r>
      <w:r>
        <w:rPr>
          <w:rFonts w:ascii="Times New Roman" w:eastAsia="宋体" w:hAnsi="Times New Roman"/>
          <w:sz w:val="24"/>
        </w:rPr>
        <w:t>层</w:t>
      </w:r>
    </w:p>
    <w:p w14:paraId="2927A464" w14:textId="77777777" w:rsidR="00734F55" w:rsidRDefault="00DF0778">
      <w:pPr>
        <w:spacing w:line="360" w:lineRule="auto"/>
        <w:ind w:leftChars="371" w:left="1079" w:hangingChars="125" w:hanging="300"/>
        <w:jc w:val="left"/>
        <w:rPr>
          <w:rFonts w:ascii="Times New Roman" w:eastAsia="宋体" w:hAnsi="Times New Roman"/>
          <w:sz w:val="24"/>
          <w:u w:val="single"/>
        </w:rPr>
      </w:pPr>
      <w:r>
        <w:rPr>
          <w:rFonts w:ascii="Times New Roman" w:eastAsia="宋体" w:hAnsi="Times New Roman"/>
          <w:sz w:val="24"/>
        </w:rPr>
        <w:t>联系方式：</w:t>
      </w:r>
      <w:r>
        <w:rPr>
          <w:rFonts w:ascii="Times New Roman" w:eastAsia="宋体" w:hAnsi="Times New Roman"/>
          <w:sz w:val="24"/>
        </w:rPr>
        <w:t>010-65173261</w:t>
      </w:r>
      <w:r>
        <w:rPr>
          <w:rFonts w:ascii="Times New Roman" w:eastAsia="宋体" w:hAnsi="Times New Roman"/>
          <w:sz w:val="24"/>
        </w:rPr>
        <w:t>、</w:t>
      </w:r>
      <w:r>
        <w:rPr>
          <w:rFonts w:ascii="Times New Roman" w:eastAsia="宋体" w:hAnsi="Times New Roman"/>
          <w:sz w:val="24"/>
        </w:rPr>
        <w:t>65173011</w:t>
      </w:r>
    </w:p>
    <w:p w14:paraId="0F95457F" w14:textId="77777777" w:rsidR="00734F55" w:rsidRDefault="00DF0778">
      <w:pPr>
        <w:spacing w:line="360" w:lineRule="auto"/>
        <w:ind w:leftChars="371" w:left="1080" w:hangingChars="125" w:hanging="301"/>
        <w:jc w:val="left"/>
        <w:rPr>
          <w:rFonts w:ascii="Times New Roman" w:eastAsia="宋体" w:hAnsi="Times New Roman"/>
          <w:b/>
          <w:sz w:val="24"/>
          <w:u w:val="single"/>
        </w:rPr>
      </w:pPr>
      <w:r>
        <w:rPr>
          <w:rFonts w:ascii="Times New Roman" w:eastAsia="宋体" w:hAnsi="Times New Roman"/>
          <w:b/>
          <w:sz w:val="24"/>
        </w:rPr>
        <w:t>3.</w:t>
      </w:r>
      <w:r>
        <w:rPr>
          <w:rFonts w:ascii="Times New Roman" w:eastAsia="宋体" w:hAnsi="Times New Roman"/>
          <w:b/>
          <w:sz w:val="24"/>
        </w:rPr>
        <w:t>项目联系方式</w:t>
      </w:r>
      <w:bookmarkEnd w:id="6"/>
      <w:bookmarkEnd w:id="7"/>
    </w:p>
    <w:p w14:paraId="6FD5A40C" w14:textId="77777777" w:rsidR="00734F55" w:rsidRDefault="00DF0778">
      <w:pPr>
        <w:spacing w:line="360" w:lineRule="auto"/>
        <w:ind w:leftChars="371" w:left="1079" w:hangingChars="125" w:hanging="300"/>
        <w:jc w:val="left"/>
        <w:rPr>
          <w:rFonts w:ascii="Times New Roman" w:eastAsia="宋体" w:hAnsi="Times New Roman"/>
          <w:sz w:val="24"/>
        </w:rPr>
      </w:pPr>
      <w:r>
        <w:rPr>
          <w:rFonts w:ascii="Times New Roman" w:eastAsia="宋体" w:hAnsi="Times New Roman"/>
          <w:sz w:val="24"/>
        </w:rPr>
        <w:t>项目联系人：李雅琪、常伊婷、赵长宇</w:t>
      </w:r>
    </w:p>
    <w:p w14:paraId="742E533D" w14:textId="77777777" w:rsidR="00734F55" w:rsidRDefault="00DF0778">
      <w:pPr>
        <w:spacing w:line="360" w:lineRule="auto"/>
        <w:ind w:leftChars="371" w:left="1079" w:hangingChars="125" w:hanging="300"/>
        <w:jc w:val="left"/>
        <w:rPr>
          <w:rFonts w:ascii="Times New Roman" w:eastAsia="宋体" w:hAnsi="Times New Roman"/>
          <w:sz w:val="24"/>
        </w:rPr>
      </w:pPr>
      <w:r>
        <w:rPr>
          <w:rFonts w:ascii="Times New Roman" w:eastAsia="宋体" w:hAnsi="Times New Roman"/>
          <w:sz w:val="24"/>
        </w:rPr>
        <w:t>电</w:t>
      </w:r>
      <w:r>
        <w:rPr>
          <w:rFonts w:ascii="Times New Roman" w:eastAsia="宋体" w:hAnsi="Times New Roman"/>
          <w:sz w:val="24"/>
        </w:rPr>
        <w:t xml:space="preserve">      </w:t>
      </w:r>
      <w:r>
        <w:rPr>
          <w:rFonts w:ascii="Times New Roman" w:eastAsia="宋体" w:hAnsi="Times New Roman"/>
          <w:sz w:val="24"/>
        </w:rPr>
        <w:t>话：</w:t>
      </w:r>
      <w:r>
        <w:rPr>
          <w:rFonts w:ascii="Times New Roman" w:eastAsia="宋体" w:hAnsi="Times New Roman"/>
          <w:sz w:val="24"/>
        </w:rPr>
        <w:t>010-65173261</w:t>
      </w:r>
      <w:r>
        <w:rPr>
          <w:rFonts w:ascii="Times New Roman" w:eastAsia="宋体" w:hAnsi="Times New Roman"/>
          <w:sz w:val="24"/>
        </w:rPr>
        <w:t>、</w:t>
      </w:r>
      <w:r>
        <w:rPr>
          <w:rFonts w:ascii="Times New Roman" w:eastAsia="宋体" w:hAnsi="Times New Roman"/>
          <w:sz w:val="24"/>
        </w:rPr>
        <w:t>65173011</w:t>
      </w:r>
    </w:p>
    <w:p w14:paraId="6DDD5EAD" w14:textId="77777777" w:rsidR="00734F55" w:rsidRDefault="00DF0778">
      <w:pPr>
        <w:spacing w:line="360" w:lineRule="auto"/>
        <w:rPr>
          <w:rFonts w:ascii="Times New Roman" w:eastAsia="宋体" w:hAnsi="Times New Roman"/>
          <w:kern w:val="0"/>
          <w:sz w:val="24"/>
          <w:szCs w:val="24"/>
        </w:rPr>
      </w:pPr>
      <w:r>
        <w:rPr>
          <w:rFonts w:ascii="Times New Roman" w:eastAsia="宋体" w:hAnsi="Times New Roman" w:hint="eastAsia"/>
          <w:kern w:val="0"/>
          <w:sz w:val="24"/>
          <w:szCs w:val="24"/>
        </w:rPr>
        <w:t>十、附件</w:t>
      </w:r>
    </w:p>
    <w:p w14:paraId="133AC579" w14:textId="77777777" w:rsidR="00734F55" w:rsidRDefault="00DF0778">
      <w:pPr>
        <w:spacing w:line="360" w:lineRule="auto"/>
        <w:ind w:leftChars="200" w:left="420"/>
        <w:rPr>
          <w:rFonts w:ascii="Times New Roman" w:eastAsia="宋体" w:hAnsi="Times New Roman"/>
          <w:kern w:val="0"/>
          <w:sz w:val="24"/>
          <w:szCs w:val="24"/>
        </w:rPr>
      </w:pPr>
      <w:r>
        <w:rPr>
          <w:rFonts w:ascii="Times New Roman" w:eastAsia="宋体" w:hAnsi="Times New Roman" w:hint="eastAsia"/>
          <w:kern w:val="0"/>
          <w:sz w:val="24"/>
          <w:szCs w:val="24"/>
        </w:rPr>
        <w:t>1</w:t>
      </w:r>
      <w:r>
        <w:rPr>
          <w:rFonts w:ascii="Times New Roman" w:eastAsia="宋体" w:hAnsi="Times New Roman" w:hint="eastAsia"/>
          <w:kern w:val="0"/>
          <w:sz w:val="24"/>
          <w:szCs w:val="24"/>
        </w:rPr>
        <w:t>、招标文件</w:t>
      </w:r>
    </w:p>
    <w:p w14:paraId="6C529666" w14:textId="77777777" w:rsidR="00734F55" w:rsidRDefault="00DF0778">
      <w:pPr>
        <w:spacing w:line="360" w:lineRule="auto"/>
        <w:ind w:leftChars="200" w:left="420"/>
        <w:rPr>
          <w:rFonts w:ascii="Times New Roman" w:eastAsia="宋体" w:hAnsi="Times New Roman"/>
          <w:kern w:val="0"/>
          <w:sz w:val="24"/>
          <w:szCs w:val="24"/>
        </w:rPr>
      </w:pPr>
      <w:r>
        <w:rPr>
          <w:rFonts w:ascii="Times New Roman" w:eastAsia="宋体" w:hAnsi="Times New Roman" w:hint="eastAsia"/>
          <w:kern w:val="0"/>
          <w:sz w:val="24"/>
          <w:szCs w:val="24"/>
        </w:rPr>
        <w:t>2</w:t>
      </w:r>
      <w:r>
        <w:rPr>
          <w:rFonts w:ascii="Times New Roman" w:eastAsia="宋体" w:hAnsi="Times New Roman" w:hint="eastAsia"/>
          <w:kern w:val="0"/>
          <w:sz w:val="24"/>
          <w:szCs w:val="24"/>
        </w:rPr>
        <w:t>、中小企业声明函</w:t>
      </w:r>
    </w:p>
    <w:p w14:paraId="33B8AF59" w14:textId="77777777" w:rsidR="00734F55" w:rsidRDefault="00734F55">
      <w:pPr>
        <w:spacing w:line="360" w:lineRule="auto"/>
        <w:ind w:firstLineChars="200" w:firstLine="480"/>
        <w:rPr>
          <w:rFonts w:ascii="Times New Roman" w:eastAsia="宋体" w:hAnsi="Times New Roman"/>
          <w:kern w:val="0"/>
          <w:sz w:val="24"/>
          <w:szCs w:val="24"/>
        </w:rPr>
      </w:pPr>
    </w:p>
    <w:sectPr w:rsidR="00734F55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204F06D" w14:textId="77777777" w:rsidR="00351A05" w:rsidRDefault="00351A05" w:rsidP="00DF0778">
      <w:pPr>
        <w:rPr>
          <w:rFonts w:hint="eastAsia"/>
        </w:rPr>
      </w:pPr>
      <w:r>
        <w:separator/>
      </w:r>
    </w:p>
  </w:endnote>
  <w:endnote w:type="continuationSeparator" w:id="0">
    <w:p w14:paraId="44889FF2" w14:textId="77777777" w:rsidR="00351A05" w:rsidRDefault="00351A05" w:rsidP="00DF0778">
      <w:pPr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F8D0137" w14:textId="77777777" w:rsidR="00351A05" w:rsidRDefault="00351A05" w:rsidP="00DF0778">
      <w:pPr>
        <w:rPr>
          <w:rFonts w:hint="eastAsia"/>
        </w:rPr>
      </w:pPr>
      <w:r>
        <w:separator/>
      </w:r>
    </w:p>
  </w:footnote>
  <w:footnote w:type="continuationSeparator" w:id="0">
    <w:p w14:paraId="0313FE35" w14:textId="77777777" w:rsidR="00351A05" w:rsidRDefault="00351A05" w:rsidP="00DF0778">
      <w:pPr>
        <w:rPr>
          <w:rFonts w:hint="eastAsia"/>
        </w:rPr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bordersDoNotSurroundHeader/>
  <w:bordersDoNotSurroundFooter/>
  <w:doNotTrackMoves/>
  <w:defaultTabStop w:val="420"/>
  <w:drawingGridVerticalSpacing w:val="156"/>
  <w:noPunctuationKerning/>
  <w:characterSpacingControl w:val="compressPunctuation"/>
  <w:noLineBreaksAfter w:lang="zh-CN" w:val="$([{£¥·‘“〈《「『【〔〖〝﹙﹛﹝＄（．［｛￡￥"/>
  <w:noLineBreaksBefore w:lang="zh-CN" w:val="!%),.:;&gt;?]}¢¨°·ˇˉ―‖’”…‰′″›℃∶、。〃〉》」』】〕〗〞︶︺︾﹀﹄﹚﹜﹞！＂％＇），．：；？］｀｜｝～￠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useWord2013TrackBottomHyphenation" w:uri="http://schemas.microsoft.com/office/word" w:val="1"/>
  </w:compat>
  <w:docVars>
    <w:docVar w:name="commondata" w:val="eyJoZGlkIjoiMzEwNTM5NzYwMDRjMzkwZTVkZjY2ODkwMGIxNGU0OTUifQ=="/>
  </w:docVars>
  <w:rsids>
    <w:rsidRoot w:val="004D1179"/>
    <w:rsid w:val="00041363"/>
    <w:rsid w:val="00042663"/>
    <w:rsid w:val="00051475"/>
    <w:rsid w:val="0006144F"/>
    <w:rsid w:val="000640F7"/>
    <w:rsid w:val="000D7885"/>
    <w:rsid w:val="000F1E9E"/>
    <w:rsid w:val="0011381B"/>
    <w:rsid w:val="00114392"/>
    <w:rsid w:val="00144772"/>
    <w:rsid w:val="001A0FD7"/>
    <w:rsid w:val="001F55AA"/>
    <w:rsid w:val="00200845"/>
    <w:rsid w:val="00222088"/>
    <w:rsid w:val="002223BB"/>
    <w:rsid w:val="00276863"/>
    <w:rsid w:val="00277537"/>
    <w:rsid w:val="00283252"/>
    <w:rsid w:val="00291F93"/>
    <w:rsid w:val="002B492E"/>
    <w:rsid w:val="002C135D"/>
    <w:rsid w:val="002E320C"/>
    <w:rsid w:val="0030210D"/>
    <w:rsid w:val="00305DBA"/>
    <w:rsid w:val="003138A8"/>
    <w:rsid w:val="00323F82"/>
    <w:rsid w:val="00326CD3"/>
    <w:rsid w:val="003344A2"/>
    <w:rsid w:val="00336450"/>
    <w:rsid w:val="00351A05"/>
    <w:rsid w:val="003F73F8"/>
    <w:rsid w:val="00403D39"/>
    <w:rsid w:val="0041710E"/>
    <w:rsid w:val="004326E3"/>
    <w:rsid w:val="004364AC"/>
    <w:rsid w:val="00474B76"/>
    <w:rsid w:val="004871E5"/>
    <w:rsid w:val="00497960"/>
    <w:rsid w:val="004B6D36"/>
    <w:rsid w:val="004B7BE5"/>
    <w:rsid w:val="004D1179"/>
    <w:rsid w:val="00526CAA"/>
    <w:rsid w:val="005341FD"/>
    <w:rsid w:val="005673C1"/>
    <w:rsid w:val="00567B81"/>
    <w:rsid w:val="005A3142"/>
    <w:rsid w:val="005A36BD"/>
    <w:rsid w:val="005A3917"/>
    <w:rsid w:val="005F1318"/>
    <w:rsid w:val="00600AD8"/>
    <w:rsid w:val="006608AB"/>
    <w:rsid w:val="006A11AD"/>
    <w:rsid w:val="006E7F02"/>
    <w:rsid w:val="0070324D"/>
    <w:rsid w:val="00705D10"/>
    <w:rsid w:val="007126CB"/>
    <w:rsid w:val="00720DC1"/>
    <w:rsid w:val="00721F31"/>
    <w:rsid w:val="00734F55"/>
    <w:rsid w:val="00753F2A"/>
    <w:rsid w:val="0077059A"/>
    <w:rsid w:val="007C7FD9"/>
    <w:rsid w:val="007D1BEB"/>
    <w:rsid w:val="007E5356"/>
    <w:rsid w:val="007F65BC"/>
    <w:rsid w:val="008648C1"/>
    <w:rsid w:val="00951B8E"/>
    <w:rsid w:val="00951E11"/>
    <w:rsid w:val="00980C03"/>
    <w:rsid w:val="009854DC"/>
    <w:rsid w:val="009D38FD"/>
    <w:rsid w:val="009E442F"/>
    <w:rsid w:val="009F78CE"/>
    <w:rsid w:val="00A01C04"/>
    <w:rsid w:val="00A31343"/>
    <w:rsid w:val="00A42D63"/>
    <w:rsid w:val="00A82738"/>
    <w:rsid w:val="00A83878"/>
    <w:rsid w:val="00AE5856"/>
    <w:rsid w:val="00AF7643"/>
    <w:rsid w:val="00B13947"/>
    <w:rsid w:val="00B13FF5"/>
    <w:rsid w:val="00B33BC6"/>
    <w:rsid w:val="00B5081A"/>
    <w:rsid w:val="00BA7848"/>
    <w:rsid w:val="00BF5FEF"/>
    <w:rsid w:val="00C04B33"/>
    <w:rsid w:val="00C33133"/>
    <w:rsid w:val="00C42EAD"/>
    <w:rsid w:val="00C61709"/>
    <w:rsid w:val="00C630E8"/>
    <w:rsid w:val="00C852EA"/>
    <w:rsid w:val="00C93835"/>
    <w:rsid w:val="00C94636"/>
    <w:rsid w:val="00CB59BC"/>
    <w:rsid w:val="00CC205A"/>
    <w:rsid w:val="00CD3D6F"/>
    <w:rsid w:val="00CE6CB0"/>
    <w:rsid w:val="00D20014"/>
    <w:rsid w:val="00D230C0"/>
    <w:rsid w:val="00DA630C"/>
    <w:rsid w:val="00DD001C"/>
    <w:rsid w:val="00DD373D"/>
    <w:rsid w:val="00DE3240"/>
    <w:rsid w:val="00DF0778"/>
    <w:rsid w:val="00DF23D5"/>
    <w:rsid w:val="00DF35BE"/>
    <w:rsid w:val="00E3414B"/>
    <w:rsid w:val="00E5259C"/>
    <w:rsid w:val="00E62BBA"/>
    <w:rsid w:val="00E84937"/>
    <w:rsid w:val="00ED27D0"/>
    <w:rsid w:val="00EE3A98"/>
    <w:rsid w:val="00F22211"/>
    <w:rsid w:val="00F65A74"/>
    <w:rsid w:val="00FA634B"/>
    <w:rsid w:val="00FB3ED8"/>
    <w:rsid w:val="00FE10A1"/>
    <w:rsid w:val="00FE498C"/>
    <w:rsid w:val="00FF2055"/>
    <w:rsid w:val="02CF4A12"/>
    <w:rsid w:val="05767871"/>
    <w:rsid w:val="07BF2A5A"/>
    <w:rsid w:val="09551C3E"/>
    <w:rsid w:val="0AA01D9B"/>
    <w:rsid w:val="0AF754E0"/>
    <w:rsid w:val="14131750"/>
    <w:rsid w:val="142A497F"/>
    <w:rsid w:val="14C058E0"/>
    <w:rsid w:val="16A969FB"/>
    <w:rsid w:val="185D0F99"/>
    <w:rsid w:val="18894D02"/>
    <w:rsid w:val="1EF54315"/>
    <w:rsid w:val="203A679C"/>
    <w:rsid w:val="22EE7E5C"/>
    <w:rsid w:val="23B025C7"/>
    <w:rsid w:val="24CD2216"/>
    <w:rsid w:val="2D0E6797"/>
    <w:rsid w:val="31901A33"/>
    <w:rsid w:val="39A5260D"/>
    <w:rsid w:val="417A21AD"/>
    <w:rsid w:val="51E66362"/>
    <w:rsid w:val="53670B95"/>
    <w:rsid w:val="57FA5FD2"/>
    <w:rsid w:val="59EF76C0"/>
    <w:rsid w:val="628249F0"/>
    <w:rsid w:val="669D5602"/>
    <w:rsid w:val="671E1113"/>
    <w:rsid w:val="684A470C"/>
    <w:rsid w:val="688866DB"/>
    <w:rsid w:val="6ACB0E40"/>
    <w:rsid w:val="71123A97"/>
    <w:rsid w:val="74122D63"/>
    <w:rsid w:val="75F15752"/>
    <w:rsid w:val="77446EFF"/>
    <w:rsid w:val="7D2B31E4"/>
    <w:rsid w:val="7E957F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ecimalSymbol w:val="."/>
  <w:listSeparator w:val=","/>
  <w14:docId w14:val="3C8D5093"/>
  <w15:docId w15:val="{8BF2899F-F8EC-4229-9335-49C830D4DC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qFormat="1"/>
    <w:lsdException w:name="heading 2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qFormat="1"/>
    <w:lsdException w:name="header" w:unhideWhenUsed="1" w:qFormat="1"/>
    <w:lsdException w:name="footer" w:unhideWhenUsed="1" w:qFormat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qFormat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 w:qFormat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 w:qFormat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uiPriority="0" w:qFormat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qFormat="1"/>
    <w:lsdException w:name="Table Grid" w:qFormat="1"/>
    <w:lsdException w:name="Table Theme" w:semiHidden="1" w:unhideWhenUsed="1"/>
    <w:lsdException w:name="Placeholder Text" w:semiHidden="1" w:unhideWhenUsed="1"/>
    <w:lsdException w:name="No Spacing" w:semiHidden="1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semiHidden="1" w:unhideWhenUsed="1"/>
    <w:lsdException w:name="Quote" w:semiHidden="1" w:unhideWhenUsed="1"/>
    <w:lsdException w:name="Intense Quote" w:semiHidden="1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autoRedefine/>
    <w:qFormat/>
    <w:pPr>
      <w:widowControl w:val="0"/>
      <w:jc w:val="both"/>
    </w:pPr>
    <w:rPr>
      <w:rFonts w:ascii="等线" w:eastAsia="等线" w:hAnsi="等线"/>
      <w:kern w:val="2"/>
      <w:sz w:val="21"/>
      <w:szCs w:val="22"/>
    </w:rPr>
  </w:style>
  <w:style w:type="paragraph" w:styleId="1">
    <w:name w:val="heading 1"/>
    <w:basedOn w:val="a"/>
    <w:next w:val="a"/>
    <w:link w:val="10"/>
    <w:autoRedefine/>
    <w:uiPriority w:val="99"/>
    <w:qFormat/>
    <w:pPr>
      <w:widowControl/>
      <w:spacing w:before="100" w:beforeAutospacing="1" w:after="100" w:afterAutospacing="1"/>
      <w:jc w:val="left"/>
      <w:outlineLvl w:val="0"/>
    </w:pPr>
    <w:rPr>
      <w:rFonts w:ascii="宋体" w:eastAsia="宋体" w:hAnsi="宋体" w:cs="宋体"/>
      <w:b/>
      <w:bCs/>
      <w:kern w:val="36"/>
      <w:sz w:val="48"/>
      <w:szCs w:val="48"/>
    </w:rPr>
  </w:style>
  <w:style w:type="paragraph" w:styleId="2">
    <w:name w:val="heading 2"/>
    <w:basedOn w:val="a"/>
    <w:next w:val="a"/>
    <w:link w:val="20"/>
    <w:autoRedefine/>
    <w:uiPriority w:val="99"/>
    <w:qFormat/>
    <w:pPr>
      <w:widowControl/>
      <w:spacing w:before="100" w:beforeAutospacing="1" w:after="100" w:afterAutospacing="1"/>
      <w:jc w:val="left"/>
      <w:outlineLvl w:val="1"/>
    </w:pPr>
    <w:rPr>
      <w:rFonts w:ascii="宋体" w:eastAsia="宋体" w:hAnsi="宋体" w:cs="宋体"/>
      <w:b/>
      <w:bCs/>
      <w:kern w:val="0"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annotation text"/>
    <w:basedOn w:val="a"/>
    <w:link w:val="a4"/>
    <w:autoRedefine/>
    <w:uiPriority w:val="99"/>
    <w:semiHidden/>
    <w:qFormat/>
    <w:pPr>
      <w:jc w:val="left"/>
    </w:pPr>
    <w:rPr>
      <w:rFonts w:ascii="Times New Roman" w:eastAsia="宋体" w:hAnsi="Times New Roman"/>
      <w:szCs w:val="24"/>
    </w:rPr>
  </w:style>
  <w:style w:type="paragraph" w:styleId="a5">
    <w:name w:val="Plain Text"/>
    <w:basedOn w:val="a"/>
    <w:link w:val="a6"/>
    <w:autoRedefine/>
    <w:qFormat/>
    <w:rPr>
      <w:rFonts w:ascii="宋体" w:hAnsi="Courier New"/>
    </w:rPr>
  </w:style>
  <w:style w:type="paragraph" w:styleId="a7">
    <w:name w:val="Balloon Text"/>
    <w:basedOn w:val="a"/>
    <w:link w:val="a8"/>
    <w:autoRedefine/>
    <w:uiPriority w:val="99"/>
    <w:semiHidden/>
    <w:qFormat/>
    <w:rPr>
      <w:sz w:val="18"/>
      <w:szCs w:val="18"/>
    </w:rPr>
  </w:style>
  <w:style w:type="paragraph" w:styleId="a9">
    <w:name w:val="footer"/>
    <w:basedOn w:val="a"/>
    <w:link w:val="aa"/>
    <w:autoRedefine/>
    <w:uiPriority w:val="99"/>
    <w:unhideWhenUsed/>
    <w:qFormat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b">
    <w:name w:val="header"/>
    <w:basedOn w:val="a"/>
    <w:link w:val="ac"/>
    <w:autoRedefine/>
    <w:uiPriority w:val="99"/>
    <w:unhideWhenUsed/>
    <w:qFormat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d">
    <w:name w:val="Table Grid"/>
    <w:basedOn w:val="a1"/>
    <w:autoRedefine/>
    <w:uiPriority w:val="99"/>
    <w:qFormat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e">
    <w:name w:val="Hyperlink"/>
    <w:autoRedefine/>
    <w:uiPriority w:val="99"/>
    <w:semiHidden/>
    <w:unhideWhenUsed/>
    <w:qFormat/>
    <w:rPr>
      <w:color w:val="0000FF"/>
      <w:u w:val="single"/>
    </w:rPr>
  </w:style>
  <w:style w:type="character" w:styleId="af">
    <w:name w:val="annotation reference"/>
    <w:autoRedefine/>
    <w:uiPriority w:val="99"/>
    <w:semiHidden/>
    <w:qFormat/>
    <w:rPr>
      <w:rFonts w:cs="Times New Roman"/>
      <w:sz w:val="21"/>
      <w:szCs w:val="21"/>
    </w:rPr>
  </w:style>
  <w:style w:type="character" w:customStyle="1" w:styleId="10">
    <w:name w:val="标题 1 字符"/>
    <w:link w:val="1"/>
    <w:autoRedefine/>
    <w:uiPriority w:val="99"/>
    <w:qFormat/>
    <w:locked/>
    <w:rPr>
      <w:rFonts w:ascii="宋体" w:eastAsia="宋体" w:hAnsi="宋体" w:cs="宋体"/>
      <w:b/>
      <w:bCs/>
      <w:kern w:val="36"/>
      <w:sz w:val="48"/>
      <w:szCs w:val="48"/>
    </w:rPr>
  </w:style>
  <w:style w:type="character" w:customStyle="1" w:styleId="20">
    <w:name w:val="标题 2 字符"/>
    <w:link w:val="2"/>
    <w:autoRedefine/>
    <w:uiPriority w:val="99"/>
    <w:qFormat/>
    <w:locked/>
    <w:rPr>
      <w:rFonts w:ascii="宋体" w:eastAsia="宋体" w:hAnsi="宋体" w:cs="宋体"/>
      <w:b/>
      <w:bCs/>
      <w:kern w:val="0"/>
      <w:sz w:val="36"/>
      <w:szCs w:val="36"/>
    </w:rPr>
  </w:style>
  <w:style w:type="character" w:customStyle="1" w:styleId="a6">
    <w:name w:val="纯文本 字符"/>
    <w:link w:val="a5"/>
    <w:autoRedefine/>
    <w:qFormat/>
    <w:locked/>
    <w:rPr>
      <w:rFonts w:ascii="宋体" w:hAnsi="Courier New" w:cs="Times New Roman"/>
    </w:rPr>
  </w:style>
  <w:style w:type="character" w:customStyle="1" w:styleId="a4">
    <w:name w:val="批注文字 字符"/>
    <w:basedOn w:val="a0"/>
    <w:link w:val="a3"/>
    <w:autoRedefine/>
    <w:uiPriority w:val="99"/>
    <w:semiHidden/>
    <w:qFormat/>
  </w:style>
  <w:style w:type="character" w:customStyle="1" w:styleId="a8">
    <w:name w:val="批注框文本 字符"/>
    <w:link w:val="a7"/>
    <w:autoRedefine/>
    <w:uiPriority w:val="99"/>
    <w:semiHidden/>
    <w:qFormat/>
    <w:rPr>
      <w:sz w:val="0"/>
      <w:szCs w:val="0"/>
    </w:rPr>
  </w:style>
  <w:style w:type="character" w:customStyle="1" w:styleId="ac">
    <w:name w:val="页眉 字符"/>
    <w:link w:val="ab"/>
    <w:autoRedefine/>
    <w:uiPriority w:val="99"/>
    <w:qFormat/>
    <w:rPr>
      <w:sz w:val="18"/>
      <w:szCs w:val="18"/>
    </w:rPr>
  </w:style>
  <w:style w:type="character" w:customStyle="1" w:styleId="aa">
    <w:name w:val="页脚 字符"/>
    <w:link w:val="a9"/>
    <w:autoRedefine/>
    <w:uiPriority w:val="99"/>
    <w:qFormat/>
    <w:rPr>
      <w:sz w:val="18"/>
      <w:szCs w:val="18"/>
    </w:rPr>
  </w:style>
  <w:style w:type="character" w:customStyle="1" w:styleId="21">
    <w:name w:val="纯文本 字符2"/>
    <w:autoRedefine/>
    <w:qFormat/>
    <w:rPr>
      <w:rFonts w:ascii="宋体" w:eastAsia="宋体" w:hAnsi="Courier New" w:cs="宋体" w:hint="eastAsia"/>
      <w:kern w:val="2"/>
      <w:sz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2</Pages>
  <Words>380</Words>
  <Characters>392</Characters>
  <Application>Microsoft Office Word</Application>
  <DocSecurity>0</DocSecurity>
  <Lines>18</Lines>
  <Paragraphs>22</Paragraphs>
  <ScaleCrop>false</ScaleCrop>
  <Company/>
  <LinksUpToDate>false</LinksUpToDate>
  <CharactersWithSpaces>750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</dc:creator>
  <cp:lastModifiedBy>h13 h</cp:lastModifiedBy>
  <cp:revision>72</cp:revision>
  <dcterms:created xsi:type="dcterms:W3CDTF">2020-04-26T03:35:00Z</dcterms:created>
  <dcterms:modified xsi:type="dcterms:W3CDTF">2026-08-26T05:15:00Z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2052-12.1.0.28043</vt:lpwstr>
  </property>
  <property fmtid="{D5CDD505-2E9C-101B-9397-08002B2CF9AE}" pid="3" name="ICV">
    <vt:lpwstr>6DBC93D6ED374E7EBA4E5BECF7BC9891</vt:lpwstr>
  </property>
  <property fmtid="{D5CDD505-2E9C-101B-9397-08002B2CF9AE}" pid="4" name="KSOTemplateDocerSaveRecord">
    <vt:lpwstr>eyJoZGlkIjoiMzFkNzMyZGY0MGI3ZDEwOGMxYWE5MTI4N2M0Y2Y3OWEiLCJ1c2VySWQiOiIyMDQ3NTcxNTgifQ==</vt:lpwstr>
  </property>
</Properties>
</file>