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1C16279A">
      <w:pPr>
        <w:pStyle w:val="3"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hint="eastAsia" w:ascii="仿宋" w:hAnsi="仿宋" w:eastAsia="仿宋" w:cs="仿宋"/>
          <w:sz w:val="30"/>
          <w:szCs w:val="30"/>
          <w:lang w:eastAsia="zh-CN"/>
        </w:rPr>
      </w:pPr>
      <w:bookmarkStart w:id="0" w:name="_Toc35393809"/>
      <w:bookmarkStart w:id="1" w:name="_Toc13070"/>
      <w:bookmarkStart w:id="2" w:name="_Toc28359022"/>
      <w:r>
        <w:rPr>
          <w:rFonts w:hint="eastAsia" w:ascii="仿宋" w:hAnsi="仿宋" w:eastAsia="仿宋" w:cs="仿宋"/>
          <w:sz w:val="30"/>
          <w:szCs w:val="30"/>
          <w:lang w:eastAsia="zh-CN"/>
        </w:rPr>
        <w:t>北部医疗中心海淀妇幼保健院中药饮片和颗粒服务项目</w:t>
      </w:r>
    </w:p>
    <w:p w14:paraId="258FC630">
      <w:pPr>
        <w:pStyle w:val="3"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hint="default"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z w:val="30"/>
          <w:szCs w:val="30"/>
        </w:rPr>
        <w:t>中标结果公告</w:t>
      </w:r>
      <w:bookmarkEnd w:id="0"/>
      <w:bookmarkEnd w:id="1"/>
      <w:bookmarkEnd w:id="2"/>
    </w:p>
    <w:p w14:paraId="45824C27">
      <w:pPr>
        <w:numPr>
          <w:ilvl w:val="0"/>
          <w:numId w:val="1"/>
        </w:numPr>
        <w:spacing w:line="360" w:lineRule="auto"/>
        <w:rPr>
          <w:rFonts w:ascii="仿宋" w:hAnsi="仿宋" w:eastAsia="仿宋" w:cs="仿宋"/>
          <w:b/>
          <w:bCs/>
        </w:rPr>
      </w:pPr>
      <w:r>
        <w:rPr>
          <w:rFonts w:hint="eastAsia" w:ascii="仿宋" w:hAnsi="仿宋" w:eastAsia="仿宋" w:cs="仿宋"/>
          <w:b/>
          <w:bCs/>
        </w:rPr>
        <w:t>项目编号：</w:t>
      </w:r>
      <w:r>
        <w:rPr>
          <w:rFonts w:hint="eastAsia" w:ascii="仿宋" w:hAnsi="仿宋" w:eastAsia="仿宋" w:cs="仿宋"/>
          <w:b/>
          <w:bCs/>
          <w:lang w:eastAsia="zh-CN"/>
        </w:rPr>
        <w:t>0686-2511QI131013Z</w:t>
      </w:r>
      <w:r>
        <w:rPr>
          <w:rFonts w:hint="eastAsia" w:ascii="仿宋" w:hAnsi="仿宋" w:eastAsia="仿宋" w:cs="仿宋"/>
          <w:b/>
          <w:bCs/>
        </w:rPr>
        <w:t xml:space="preserve"> </w:t>
      </w:r>
    </w:p>
    <w:p w14:paraId="2FA768A0">
      <w:pPr>
        <w:spacing w:line="360" w:lineRule="auto"/>
        <w:rPr>
          <w:rFonts w:ascii="仿宋" w:hAnsi="仿宋" w:eastAsia="仿宋" w:cs="仿宋"/>
          <w:b/>
          <w:bCs/>
        </w:rPr>
      </w:pPr>
      <w:r>
        <w:rPr>
          <w:rFonts w:hint="eastAsia" w:ascii="仿宋" w:hAnsi="仿宋" w:eastAsia="仿宋" w:cs="仿宋"/>
          <w:b/>
          <w:bCs/>
        </w:rPr>
        <w:t>二、项目名称：</w:t>
      </w:r>
      <w:r>
        <w:rPr>
          <w:rFonts w:hint="eastAsia" w:ascii="仿宋" w:hAnsi="仿宋" w:eastAsia="仿宋" w:cs="仿宋"/>
          <w:b/>
          <w:bCs/>
          <w:lang w:eastAsia="zh-CN"/>
        </w:rPr>
        <w:t>北部医疗中心海淀妇幼保健院中药饮片和颗粒服务项目</w:t>
      </w:r>
    </w:p>
    <w:p w14:paraId="3B55D77F">
      <w:pPr>
        <w:spacing w:line="360" w:lineRule="auto"/>
        <w:rPr>
          <w:rFonts w:ascii="仿宋" w:hAnsi="仿宋" w:eastAsia="仿宋" w:cs="仿宋"/>
          <w:b/>
          <w:bCs/>
        </w:rPr>
      </w:pPr>
      <w:r>
        <w:rPr>
          <w:rFonts w:hint="eastAsia" w:ascii="仿宋" w:hAnsi="仿宋" w:eastAsia="仿宋" w:cs="仿宋"/>
          <w:b/>
          <w:bCs/>
        </w:rPr>
        <w:t>三、中标（成交）信息</w:t>
      </w:r>
    </w:p>
    <w:tbl>
      <w:tblPr>
        <w:tblStyle w:val="8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9"/>
        <w:gridCol w:w="1470"/>
        <w:gridCol w:w="1628"/>
        <w:gridCol w:w="1884"/>
        <w:gridCol w:w="1773"/>
        <w:gridCol w:w="1305"/>
      </w:tblGrid>
      <w:tr w14:paraId="6B7A0D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9" w:type="pct"/>
            <w:shd w:val="clear" w:color="auto" w:fill="auto"/>
            <w:vAlign w:val="center"/>
          </w:tcPr>
          <w:p w14:paraId="0BAD90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</w:rPr>
              <w:t>包号</w:t>
            </w:r>
          </w:p>
        </w:tc>
        <w:tc>
          <w:tcPr>
            <w:tcW w:w="862" w:type="pct"/>
            <w:shd w:val="clear" w:color="000000" w:fill="FFFFFF"/>
            <w:vAlign w:val="center"/>
          </w:tcPr>
          <w:p w14:paraId="331C6B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kern w:val="0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</w:rPr>
              <w:t>包名称</w:t>
            </w:r>
          </w:p>
        </w:tc>
        <w:tc>
          <w:tcPr>
            <w:tcW w:w="955" w:type="pct"/>
          </w:tcPr>
          <w:p w14:paraId="73A04F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kern w:val="0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</w:rPr>
              <w:t>中标供应商名称</w:t>
            </w:r>
          </w:p>
        </w:tc>
        <w:tc>
          <w:tcPr>
            <w:tcW w:w="1105" w:type="pct"/>
          </w:tcPr>
          <w:p w14:paraId="182211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kern w:val="0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</w:rPr>
              <w:t>中标供应商地址</w:t>
            </w:r>
          </w:p>
        </w:tc>
        <w:tc>
          <w:tcPr>
            <w:tcW w:w="1040" w:type="pct"/>
          </w:tcPr>
          <w:p w14:paraId="06DD2C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kern w:val="0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</w:rPr>
              <w:t>中标金额</w:t>
            </w:r>
            <w:r>
              <w:rPr>
                <w:rFonts w:hint="eastAsia" w:ascii="仿宋" w:hAnsi="仿宋" w:eastAsia="仿宋" w:cs="仿宋"/>
                <w:b/>
                <w:bCs/>
              </w:rPr>
              <w:t>（人民币元）</w:t>
            </w:r>
          </w:p>
        </w:tc>
        <w:tc>
          <w:tcPr>
            <w:tcW w:w="765" w:type="pct"/>
          </w:tcPr>
          <w:p w14:paraId="51E9BD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评审得分</w:t>
            </w:r>
          </w:p>
        </w:tc>
      </w:tr>
      <w:tr w14:paraId="605737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9" w:type="pct"/>
            <w:shd w:val="clear" w:color="auto" w:fill="auto"/>
            <w:vAlign w:val="center"/>
          </w:tcPr>
          <w:p w14:paraId="237863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/>
              <w:snapToGrid/>
              <w:spacing w:before="0" w:beforeAutospacing="0" w:after="0" w:afterAutospacing="0" w:line="360" w:lineRule="auto"/>
              <w:ind w:left="0" w:right="0"/>
              <w:jc w:val="center"/>
              <w:textAlignment w:val="auto"/>
              <w:rPr>
                <w:rFonts w:hint="default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01</w:t>
            </w:r>
          </w:p>
        </w:tc>
        <w:tc>
          <w:tcPr>
            <w:tcW w:w="862" w:type="pct"/>
            <w:shd w:val="clear" w:color="auto" w:fill="auto"/>
            <w:vAlign w:val="center"/>
          </w:tcPr>
          <w:p w14:paraId="688F15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1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中药饮片调剂及代煎服务</w:t>
            </w:r>
          </w:p>
        </w:tc>
        <w:tc>
          <w:tcPr>
            <w:tcW w:w="955" w:type="pct"/>
            <w:vAlign w:val="center"/>
          </w:tcPr>
          <w:p w14:paraId="7D3233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仿宋" w:hAnsi="仿宋" w:eastAsia="仿宋" w:cs="仿宋"/>
                <w:kern w:val="0"/>
                <w:sz w:val="24"/>
                <w:szCs w:val="24"/>
                <w:highlight w:val="yellow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szCs w:val="24"/>
                <w:highlight w:val="none"/>
                <w:lang w:val="en-US" w:eastAsia="zh-CN"/>
              </w:rPr>
              <w:t>北京周氏时珍堂药业有限公司</w:t>
            </w:r>
          </w:p>
        </w:tc>
        <w:tc>
          <w:tcPr>
            <w:tcW w:w="1105" w:type="pct"/>
            <w:vAlign w:val="center"/>
          </w:tcPr>
          <w:p w14:paraId="7B7829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szCs w:val="24"/>
                <w:highlight w:val="yellow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highlight w:val="none"/>
                <w:lang w:val="en-US" w:eastAsia="zh-CN"/>
              </w:rPr>
              <w:t>北京市房山区兴阎街11号院1号楼、2号</w:t>
            </w:r>
          </w:p>
        </w:tc>
        <w:tc>
          <w:tcPr>
            <w:tcW w:w="1040" w:type="pct"/>
            <w:vAlign w:val="center"/>
          </w:tcPr>
          <w:p w14:paraId="7B69BE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￥1,398.94</w:t>
            </w:r>
          </w:p>
        </w:tc>
        <w:tc>
          <w:tcPr>
            <w:tcW w:w="765" w:type="pct"/>
            <w:vAlign w:val="center"/>
          </w:tcPr>
          <w:p w14:paraId="3F48F4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76.06</w:t>
            </w:r>
          </w:p>
        </w:tc>
      </w:tr>
    </w:tbl>
    <w:p w14:paraId="7FFFA0C2">
      <w:pPr>
        <w:spacing w:line="360" w:lineRule="auto"/>
        <w:rPr>
          <w:rFonts w:hint="default" w:ascii="仿宋" w:hAnsi="仿宋" w:eastAsia="仿宋" w:cs="仿宋"/>
          <w:lang w:val="en-US" w:eastAsia="zh-CN"/>
        </w:rPr>
      </w:pPr>
    </w:p>
    <w:p w14:paraId="61452635">
      <w:pPr>
        <w:numPr>
          <w:ilvl w:val="0"/>
          <w:numId w:val="2"/>
        </w:numPr>
        <w:rPr>
          <w:rFonts w:ascii="仿宋" w:hAnsi="仿宋" w:eastAsia="仿宋" w:cs="仿宋"/>
          <w:b/>
          <w:bCs/>
        </w:rPr>
      </w:pPr>
      <w:r>
        <w:rPr>
          <w:rFonts w:hint="eastAsia" w:ascii="仿宋" w:hAnsi="仿宋" w:eastAsia="仿宋" w:cs="仿宋"/>
          <w:b/>
          <w:bCs/>
        </w:rPr>
        <w:t>主要标的信息</w:t>
      </w:r>
    </w:p>
    <w:p w14:paraId="0D1E7A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</w:rPr>
        <w:t>服务范围：</w:t>
      </w:r>
      <w:r>
        <w:rPr>
          <w:rFonts w:hint="eastAsia" w:ascii="仿宋" w:hAnsi="仿宋" w:eastAsia="仿宋" w:cs="仿宋"/>
          <w:b w:val="0"/>
          <w:bCs w:val="0"/>
          <w:lang w:val="en-US" w:eastAsia="zh-CN"/>
        </w:rPr>
        <w:t>详见招标文件</w:t>
      </w:r>
    </w:p>
    <w:p w14:paraId="061AC6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仿宋"/>
          <w:b w:val="0"/>
          <w:bCs w:val="0"/>
        </w:rPr>
      </w:pPr>
      <w:r>
        <w:rPr>
          <w:rFonts w:hint="eastAsia" w:ascii="仿宋" w:hAnsi="仿宋" w:eastAsia="仿宋" w:cs="仿宋"/>
          <w:b w:val="0"/>
          <w:bCs w:val="0"/>
        </w:rPr>
        <w:t>服务要求：按采购人要求</w:t>
      </w:r>
    </w:p>
    <w:p w14:paraId="771DC6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仿宋"/>
          <w:b w:val="0"/>
          <w:bCs w:val="0"/>
        </w:rPr>
      </w:pPr>
      <w:r>
        <w:rPr>
          <w:rFonts w:hint="eastAsia" w:ascii="仿宋" w:hAnsi="仿宋" w:eastAsia="仿宋" w:cs="仿宋"/>
          <w:b w:val="0"/>
          <w:bCs w:val="0"/>
        </w:rPr>
        <w:t>服务标准：按采购人要求</w:t>
      </w:r>
    </w:p>
    <w:p w14:paraId="7940F7B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rPr>
          <w:rFonts w:hint="eastAsia" w:ascii="仿宋" w:hAnsi="仿宋" w:eastAsia="仿宋" w:cs="仿宋"/>
          <w:b w:val="0"/>
          <w:bCs w:val="0"/>
        </w:rPr>
        <w:t>服务时间：3年，合同一年一签，经考核合格后可续签下一年度合同。</w:t>
      </w:r>
    </w:p>
    <w:p w14:paraId="78DFA594">
      <w:pPr>
        <w:spacing w:before="163" w:beforeLines="50" w:line="360" w:lineRule="auto"/>
        <w:rPr>
          <w:rFonts w:hint="eastAsia" w:ascii="仿宋" w:hAnsi="仿宋" w:eastAsia="仿宋" w:cs="仿宋"/>
          <w:b/>
          <w:bCs/>
          <w:highlight w:val="none"/>
          <w:lang w:eastAsia="zh-CN"/>
        </w:rPr>
      </w:pPr>
      <w:r>
        <w:rPr>
          <w:rFonts w:hint="eastAsia" w:ascii="仿宋" w:hAnsi="仿宋" w:eastAsia="仿宋" w:cs="仿宋"/>
          <w:b/>
          <w:bCs/>
          <w:highlight w:val="none"/>
        </w:rPr>
        <w:t>五、评审专家名单：王秀丽</w:t>
      </w:r>
      <w:r>
        <w:rPr>
          <w:rFonts w:hint="eastAsia" w:ascii="仿宋" w:hAnsi="仿宋" w:eastAsia="仿宋" w:cs="仿宋"/>
          <w:b/>
          <w:bCs/>
          <w:highlight w:val="none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highlight w:val="none"/>
        </w:rPr>
        <w:t>戚燕</w:t>
      </w:r>
      <w:r>
        <w:rPr>
          <w:rFonts w:hint="eastAsia" w:ascii="仿宋" w:hAnsi="仿宋" w:eastAsia="仿宋" w:cs="仿宋"/>
          <w:b/>
          <w:bCs/>
          <w:highlight w:val="none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highlight w:val="none"/>
        </w:rPr>
        <w:t>雷丽</w:t>
      </w:r>
      <w:r>
        <w:rPr>
          <w:rFonts w:hint="eastAsia" w:ascii="仿宋" w:hAnsi="仿宋" w:eastAsia="仿宋" w:cs="仿宋"/>
          <w:b/>
          <w:bCs/>
          <w:highlight w:val="none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highlight w:val="none"/>
        </w:rPr>
        <w:t>郭天欢</w:t>
      </w:r>
      <w:r>
        <w:rPr>
          <w:rFonts w:hint="eastAsia" w:ascii="仿宋" w:hAnsi="仿宋" w:eastAsia="仿宋" w:cs="仿宋"/>
          <w:b/>
          <w:bCs/>
          <w:highlight w:val="none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highlight w:val="none"/>
        </w:rPr>
        <w:t>潘世芬</w:t>
      </w:r>
      <w:r>
        <w:rPr>
          <w:rFonts w:hint="eastAsia" w:ascii="仿宋" w:hAnsi="仿宋" w:eastAsia="仿宋" w:cs="仿宋"/>
          <w:b/>
          <w:bCs/>
          <w:highlight w:val="none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highlight w:val="none"/>
        </w:rPr>
        <w:t>于景娴</w:t>
      </w:r>
      <w:r>
        <w:rPr>
          <w:rFonts w:hint="eastAsia" w:ascii="仿宋" w:hAnsi="仿宋" w:eastAsia="仿宋" w:cs="仿宋"/>
          <w:b/>
          <w:bCs/>
          <w:highlight w:val="none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highlight w:val="none"/>
        </w:rPr>
        <w:t>王茉然</w:t>
      </w:r>
    </w:p>
    <w:p w14:paraId="393E0827">
      <w:pPr>
        <w:spacing w:before="163" w:beforeLines="50" w:line="360" w:lineRule="auto"/>
        <w:rPr>
          <w:rFonts w:hint="eastAsia" w:ascii="仿宋" w:hAnsi="仿宋" w:eastAsia="仿宋" w:cs="仿宋"/>
          <w:b/>
          <w:bCs/>
        </w:rPr>
      </w:pPr>
      <w:r>
        <w:rPr>
          <w:rFonts w:hint="eastAsia" w:ascii="仿宋" w:hAnsi="仿宋" w:eastAsia="仿宋" w:cs="仿宋"/>
          <w:b/>
          <w:bCs/>
        </w:rPr>
        <w:t>六、代理服务收费标准及金额：</w:t>
      </w:r>
    </w:p>
    <w:p w14:paraId="3EB0EFEA">
      <w:pPr>
        <w:spacing w:line="360" w:lineRule="auto"/>
        <w:ind w:firstLine="480" w:firstLineChars="200"/>
        <w:rPr>
          <w:rFonts w:hint="eastAsia" w:ascii="仿宋" w:hAnsi="仿宋" w:eastAsia="仿宋" w:cs="仿宋"/>
          <w:highlight w:val="none"/>
          <w:lang w:eastAsia="zh-CN"/>
        </w:rPr>
      </w:pPr>
      <w:r>
        <w:rPr>
          <w:rFonts w:hint="eastAsia" w:ascii="仿宋" w:hAnsi="仿宋" w:eastAsia="仿宋" w:cs="仿宋"/>
        </w:rPr>
        <w:t>代理服务收费标准：按照国家发展计划委员会颁发的《招标代理服务收费管理暂行办法》（计价格[2002]1980号）和国家发展改革委办公厅关于招标代理服务收费有关问题的通知（发改办价格[2003]85</w:t>
      </w:r>
      <w:r>
        <w:rPr>
          <w:rFonts w:hint="eastAsia" w:ascii="仿宋" w:hAnsi="仿宋" w:eastAsia="仿宋" w:cs="仿宋"/>
          <w:highlight w:val="none"/>
        </w:rPr>
        <w:t>7号）执行。</w:t>
      </w:r>
      <w:bookmarkStart w:id="18" w:name="_GoBack"/>
      <w:bookmarkEnd w:id="18"/>
    </w:p>
    <w:p w14:paraId="21BA7493">
      <w:pPr>
        <w:spacing w:line="360" w:lineRule="auto"/>
        <w:ind w:firstLine="480" w:firstLineChars="200"/>
        <w:rPr>
          <w:rFonts w:ascii="仿宋" w:hAnsi="仿宋" w:eastAsia="仿宋" w:cs="仿宋"/>
          <w:lang w:val="en-US"/>
        </w:rPr>
      </w:pPr>
      <w:r>
        <w:rPr>
          <w:rFonts w:hint="eastAsia" w:ascii="仿宋" w:hAnsi="仿宋" w:eastAsia="仿宋" w:cs="仿宋"/>
          <w:highlight w:val="none"/>
        </w:rPr>
        <w:t>代理服务收费金额：人民币</w:t>
      </w:r>
      <w:r>
        <w:rPr>
          <w:rFonts w:hint="eastAsia" w:ascii="仿宋" w:hAnsi="仿宋" w:eastAsia="仿宋" w:cs="仿宋"/>
          <w:highlight w:val="none"/>
          <w:lang w:val="en-US" w:eastAsia="zh-CN"/>
        </w:rPr>
        <w:t>16.8</w:t>
      </w:r>
      <w:r>
        <w:rPr>
          <w:rFonts w:hint="eastAsia" w:ascii="仿宋" w:hAnsi="仿宋" w:eastAsia="仿宋" w:cs="仿宋"/>
          <w:highlight w:val="none"/>
        </w:rPr>
        <w:t>万</w:t>
      </w:r>
      <w:r>
        <w:rPr>
          <w:rFonts w:hint="eastAsia" w:ascii="仿宋" w:hAnsi="仿宋" w:eastAsia="仿宋" w:cs="仿宋"/>
        </w:rPr>
        <w:t>元</w:t>
      </w:r>
      <w:r>
        <w:rPr>
          <w:rFonts w:hint="eastAsia" w:ascii="仿宋" w:hAnsi="仿宋" w:eastAsia="仿宋" w:cs="仿宋"/>
          <w:lang w:val="en-US" w:eastAsia="zh-CN"/>
        </w:rPr>
        <w:t xml:space="preserve"> </w:t>
      </w:r>
    </w:p>
    <w:p w14:paraId="3DDC112B">
      <w:pPr>
        <w:numPr>
          <w:ilvl w:val="0"/>
          <w:numId w:val="3"/>
        </w:numPr>
        <w:spacing w:line="360" w:lineRule="auto"/>
        <w:rPr>
          <w:rFonts w:ascii="仿宋" w:hAnsi="仿宋" w:eastAsia="仿宋" w:cs="仿宋"/>
        </w:rPr>
      </w:pPr>
      <w:r>
        <w:rPr>
          <w:rFonts w:hint="eastAsia" w:ascii="仿宋" w:hAnsi="仿宋" w:eastAsia="仿宋" w:cs="仿宋"/>
          <w:b/>
          <w:bCs/>
        </w:rPr>
        <w:t>公告期限</w:t>
      </w:r>
    </w:p>
    <w:p w14:paraId="74B0B482">
      <w:pPr>
        <w:spacing w:line="360" w:lineRule="auto"/>
        <w:ind w:firstLine="480" w:firstLineChars="200"/>
        <w:rPr>
          <w:rFonts w:ascii="仿宋" w:hAnsi="仿宋" w:eastAsia="仿宋" w:cs="仿宋"/>
          <w:kern w:val="0"/>
        </w:rPr>
      </w:pPr>
      <w:r>
        <w:rPr>
          <w:rFonts w:hint="eastAsia" w:ascii="仿宋" w:hAnsi="仿宋" w:eastAsia="仿宋" w:cs="仿宋"/>
          <w:kern w:val="0"/>
        </w:rPr>
        <w:t>自本公告发布之日起1个工作日。</w:t>
      </w:r>
    </w:p>
    <w:p w14:paraId="00AEA9C8">
      <w:pPr>
        <w:spacing w:line="360" w:lineRule="auto"/>
        <w:rPr>
          <w:rFonts w:ascii="仿宋" w:hAnsi="仿宋" w:eastAsia="仿宋" w:cs="仿宋"/>
          <w:b/>
          <w:bCs/>
        </w:rPr>
      </w:pPr>
      <w:r>
        <w:rPr>
          <w:rFonts w:hint="eastAsia" w:ascii="仿宋" w:hAnsi="仿宋" w:eastAsia="仿宋" w:cs="仿宋"/>
          <w:b/>
          <w:bCs/>
        </w:rPr>
        <w:t>八、其他补充事宜</w:t>
      </w:r>
    </w:p>
    <w:p w14:paraId="3C0CFF36">
      <w:pPr>
        <w:spacing w:line="360" w:lineRule="auto"/>
        <w:ind w:firstLine="480" w:firstLineChars="200"/>
        <w:rPr>
          <w:rFonts w:hint="eastAsia" w:ascii="仿宋" w:hAnsi="仿宋" w:eastAsia="仿宋" w:cs="仿宋"/>
          <w:kern w:val="0"/>
        </w:rPr>
      </w:pPr>
      <w:r>
        <w:rPr>
          <w:rFonts w:hint="eastAsia" w:ascii="仿宋" w:hAnsi="仿宋" w:eastAsia="仿宋" w:cs="仿宋"/>
          <w:kern w:val="0"/>
        </w:rPr>
        <w:t>项目用途：自用</w:t>
      </w:r>
    </w:p>
    <w:p w14:paraId="57637026">
      <w:pPr>
        <w:spacing w:line="360" w:lineRule="auto"/>
        <w:ind w:firstLine="480" w:firstLineChars="200"/>
        <w:rPr>
          <w:rFonts w:hint="eastAsia" w:ascii="仿宋" w:hAnsi="仿宋" w:eastAsia="仿宋" w:cs="仿宋"/>
          <w:kern w:val="0"/>
        </w:rPr>
      </w:pPr>
      <w:r>
        <w:rPr>
          <w:rFonts w:hint="eastAsia" w:ascii="仿宋" w:hAnsi="仿宋" w:eastAsia="仿宋" w:cs="仿宋"/>
          <w:kern w:val="0"/>
        </w:rPr>
        <w:t>简要技术要求：详见招标文件</w:t>
      </w:r>
    </w:p>
    <w:p w14:paraId="04325EF4">
      <w:pPr>
        <w:spacing w:line="360" w:lineRule="auto"/>
        <w:ind w:firstLine="480" w:firstLineChars="200"/>
        <w:rPr>
          <w:rFonts w:ascii="仿宋" w:hAnsi="仿宋" w:eastAsia="仿宋" w:cs="仿宋"/>
          <w:kern w:val="0"/>
        </w:rPr>
      </w:pPr>
      <w:r>
        <w:rPr>
          <w:rFonts w:hint="eastAsia" w:ascii="仿宋" w:hAnsi="仿宋" w:eastAsia="仿宋" w:cs="仿宋"/>
          <w:kern w:val="0"/>
        </w:rPr>
        <w:t>合同履行日期：按采购人要求</w:t>
      </w:r>
    </w:p>
    <w:p w14:paraId="2E1E999D">
      <w:pPr>
        <w:spacing w:line="360" w:lineRule="auto"/>
        <w:rPr>
          <w:rFonts w:ascii="仿宋" w:hAnsi="仿宋" w:eastAsia="仿宋" w:cs="仿宋"/>
          <w:b/>
          <w:bCs/>
          <w:kern w:val="0"/>
        </w:rPr>
      </w:pPr>
      <w:r>
        <w:rPr>
          <w:rFonts w:hint="eastAsia" w:ascii="仿宋" w:hAnsi="仿宋" w:eastAsia="仿宋" w:cs="仿宋"/>
          <w:b/>
          <w:bCs/>
          <w:kern w:val="0"/>
        </w:rPr>
        <w:t>九、凡对本次公告内容提出询问，请按以下方式联系。</w:t>
      </w:r>
    </w:p>
    <w:p w14:paraId="718CC9C2">
      <w:pPr>
        <w:pStyle w:val="4"/>
        <w:spacing w:line="360" w:lineRule="auto"/>
        <w:ind w:firstLine="600" w:firstLineChars="250"/>
        <w:rPr>
          <w:rFonts w:ascii="仿宋" w:hAnsi="仿宋" w:eastAsia="仿宋" w:cs="仿宋"/>
          <w:b w:val="0"/>
          <w:sz w:val="24"/>
          <w:szCs w:val="24"/>
        </w:rPr>
      </w:pPr>
      <w:bookmarkStart w:id="3" w:name="_Toc35393810"/>
      <w:bookmarkStart w:id="4" w:name="_Toc35393641"/>
      <w:bookmarkStart w:id="5" w:name="_Toc28359100"/>
      <w:bookmarkStart w:id="6" w:name="_Toc28359023"/>
      <w:bookmarkStart w:id="7" w:name="_Toc19952"/>
      <w:r>
        <w:rPr>
          <w:rFonts w:hint="eastAsia" w:ascii="仿宋" w:hAnsi="仿宋" w:eastAsia="仿宋" w:cs="仿宋"/>
          <w:b w:val="0"/>
          <w:sz w:val="24"/>
          <w:szCs w:val="24"/>
        </w:rPr>
        <w:t>1.采购人信息</w:t>
      </w:r>
      <w:bookmarkEnd w:id="3"/>
      <w:bookmarkEnd w:id="4"/>
      <w:bookmarkEnd w:id="5"/>
      <w:bookmarkEnd w:id="6"/>
      <w:bookmarkEnd w:id="7"/>
    </w:p>
    <w:p w14:paraId="3543BCCB">
      <w:pPr>
        <w:spacing w:line="360" w:lineRule="auto"/>
        <w:ind w:firstLine="720" w:firstLineChars="300"/>
        <w:rPr>
          <w:rFonts w:hint="eastAsia" w:ascii="仿宋" w:hAnsi="仿宋" w:eastAsia="仿宋" w:cs="仿宋"/>
          <w:sz w:val="24"/>
          <w:szCs w:val="24"/>
        </w:rPr>
      </w:pPr>
      <w:bookmarkStart w:id="8" w:name="_Toc35393642"/>
      <w:bookmarkStart w:id="9" w:name="_Toc28359024"/>
      <w:bookmarkStart w:id="10" w:name="_Toc30495"/>
      <w:bookmarkStart w:id="11" w:name="_Toc28359101"/>
      <w:bookmarkStart w:id="12" w:name="_Toc35393811"/>
      <w:r>
        <w:rPr>
          <w:rFonts w:hint="eastAsia" w:ascii="仿宋" w:hAnsi="仿宋" w:eastAsia="仿宋" w:cs="仿宋"/>
          <w:sz w:val="24"/>
          <w:szCs w:val="24"/>
        </w:rPr>
        <w:t>名   称：北京市海淀区妇幼保健院</w:t>
      </w:r>
    </w:p>
    <w:p w14:paraId="1FAD311C">
      <w:pPr>
        <w:spacing w:line="360" w:lineRule="auto"/>
        <w:ind w:firstLine="720" w:firstLineChars="30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地   址：北京市海定区西北旺镇六里屯南路6号2号楼、3号楼</w:t>
      </w:r>
    </w:p>
    <w:p w14:paraId="0C3B4FF7">
      <w:pPr>
        <w:spacing w:line="360" w:lineRule="auto"/>
        <w:ind w:firstLine="720" w:firstLineChars="300"/>
        <w:rPr>
          <w:rFonts w:hint="eastAsia" w:ascii="仿宋" w:hAnsi="仿宋" w:eastAsia="仿宋" w:cs="仿宋"/>
          <w:bCs/>
          <w:sz w:val="22"/>
          <w:szCs w:val="22"/>
          <w:lang w:eastAsia="zh-CN"/>
        </w:rPr>
      </w:pPr>
      <w:r>
        <w:rPr>
          <w:rFonts w:hint="eastAsia" w:ascii="仿宋" w:hAnsi="仿宋" w:eastAsia="仿宋" w:cs="仿宋"/>
          <w:sz w:val="24"/>
          <w:szCs w:val="24"/>
        </w:rPr>
        <w:t>联系方式：唐可、于景娴 62538899-8821、62538899 转8805</w:t>
      </w:r>
    </w:p>
    <w:p w14:paraId="0A0595AE">
      <w:pPr>
        <w:pStyle w:val="4"/>
        <w:spacing w:line="360" w:lineRule="auto"/>
        <w:ind w:firstLine="720" w:firstLineChars="300"/>
        <w:rPr>
          <w:rFonts w:ascii="仿宋" w:hAnsi="仿宋" w:eastAsia="仿宋" w:cs="仿宋"/>
          <w:b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sz w:val="24"/>
          <w:szCs w:val="24"/>
        </w:rPr>
        <w:t>2.采购代理机构信息</w:t>
      </w:r>
      <w:bookmarkEnd w:id="8"/>
      <w:bookmarkEnd w:id="9"/>
      <w:bookmarkEnd w:id="10"/>
      <w:bookmarkEnd w:id="11"/>
      <w:bookmarkEnd w:id="12"/>
    </w:p>
    <w:p w14:paraId="27416E20">
      <w:pPr>
        <w:spacing w:line="360" w:lineRule="auto"/>
        <w:ind w:firstLine="720" w:firstLineChars="300"/>
        <w:rPr>
          <w:rFonts w:ascii="仿宋" w:hAnsi="仿宋" w:eastAsia="仿宋" w:cs="仿宋"/>
          <w:u w:val="single"/>
        </w:rPr>
      </w:pPr>
      <w:r>
        <w:rPr>
          <w:rFonts w:hint="eastAsia" w:ascii="仿宋" w:hAnsi="仿宋" w:eastAsia="仿宋" w:cs="仿宋"/>
        </w:rPr>
        <w:t>名    称：北京国际贸易有限公司</w:t>
      </w:r>
    </w:p>
    <w:p w14:paraId="761FEE9E">
      <w:pPr>
        <w:spacing w:line="360" w:lineRule="auto"/>
        <w:ind w:firstLine="720" w:firstLineChars="300"/>
        <w:rPr>
          <w:rFonts w:ascii="仿宋" w:hAnsi="仿宋" w:eastAsia="仿宋" w:cs="仿宋"/>
        </w:rPr>
      </w:pPr>
      <w:r>
        <w:rPr>
          <w:rFonts w:hint="eastAsia" w:ascii="仿宋" w:hAnsi="仿宋" w:eastAsia="仿宋" w:cs="仿宋"/>
        </w:rPr>
        <w:t>地　  址：北京市朝阳区建国门外大街甲3号</w:t>
      </w:r>
    </w:p>
    <w:p w14:paraId="124170BE">
      <w:pPr>
        <w:spacing w:line="360" w:lineRule="auto"/>
        <w:ind w:firstLine="720" w:firstLineChars="300"/>
        <w:rPr>
          <w:rFonts w:hint="eastAsia" w:ascii="仿宋" w:hAnsi="仿宋" w:eastAsia="仿宋" w:cs="仿宋"/>
          <w:u w:val="single"/>
          <w:lang w:eastAsia="zh-CN"/>
        </w:rPr>
      </w:pPr>
      <w:r>
        <w:rPr>
          <w:rFonts w:hint="eastAsia" w:ascii="仿宋" w:hAnsi="仿宋" w:eastAsia="仿宋" w:cs="仿宋"/>
        </w:rPr>
        <w:t>联系方式：010-85343428、010-85343327</w:t>
      </w:r>
    </w:p>
    <w:p w14:paraId="0C195F50">
      <w:pPr>
        <w:pStyle w:val="4"/>
        <w:spacing w:line="360" w:lineRule="auto"/>
        <w:ind w:firstLine="720" w:firstLineChars="300"/>
        <w:rPr>
          <w:rFonts w:ascii="仿宋" w:hAnsi="仿宋" w:eastAsia="仿宋" w:cs="仿宋"/>
          <w:b w:val="0"/>
          <w:sz w:val="24"/>
          <w:szCs w:val="24"/>
        </w:rPr>
      </w:pPr>
      <w:bookmarkStart w:id="13" w:name="_Toc23427"/>
      <w:bookmarkStart w:id="14" w:name="_Toc35393812"/>
      <w:bookmarkStart w:id="15" w:name="_Toc28359102"/>
      <w:bookmarkStart w:id="16" w:name="_Toc35393643"/>
      <w:bookmarkStart w:id="17" w:name="_Toc28359025"/>
      <w:r>
        <w:rPr>
          <w:rFonts w:hint="eastAsia" w:ascii="仿宋" w:hAnsi="仿宋" w:eastAsia="仿宋" w:cs="仿宋"/>
          <w:b w:val="0"/>
          <w:sz w:val="24"/>
          <w:szCs w:val="24"/>
        </w:rPr>
        <w:t>3.项目联系方式</w:t>
      </w:r>
      <w:bookmarkEnd w:id="13"/>
      <w:bookmarkEnd w:id="14"/>
      <w:bookmarkEnd w:id="15"/>
      <w:bookmarkEnd w:id="16"/>
      <w:bookmarkEnd w:id="17"/>
    </w:p>
    <w:p w14:paraId="3A985FE1">
      <w:pPr>
        <w:spacing w:line="360" w:lineRule="auto"/>
        <w:ind w:firstLine="720" w:firstLineChars="300"/>
        <w:rPr>
          <w:rFonts w:ascii="仿宋" w:hAnsi="仿宋" w:eastAsia="仿宋" w:cs="仿宋"/>
          <w:u w:val="single"/>
        </w:rPr>
      </w:pPr>
      <w:r>
        <w:rPr>
          <w:rFonts w:hint="eastAsia" w:ascii="仿宋" w:hAnsi="仿宋" w:eastAsia="仿宋" w:cs="仿宋"/>
        </w:rPr>
        <w:t>项目联系人：</w:t>
      </w:r>
      <w:r>
        <w:rPr>
          <w:rFonts w:hint="eastAsia" w:ascii="仿宋" w:hAnsi="仿宋" w:eastAsia="仿宋" w:cs="仿宋"/>
          <w:lang w:val="en-US" w:eastAsia="zh-CN"/>
        </w:rPr>
        <w:t>张昊赟睿、</w:t>
      </w:r>
      <w:r>
        <w:rPr>
          <w:rFonts w:hint="eastAsia" w:ascii="仿宋" w:hAnsi="仿宋" w:eastAsia="仿宋" w:cs="仿宋"/>
        </w:rPr>
        <w:t>臧妍、梁潇</w:t>
      </w:r>
    </w:p>
    <w:p w14:paraId="1DA227AD">
      <w:pPr>
        <w:spacing w:line="360" w:lineRule="auto"/>
        <w:ind w:firstLine="720" w:firstLineChars="300"/>
        <w:rPr>
          <w:rFonts w:hint="eastAsia" w:ascii="仿宋" w:hAnsi="仿宋" w:eastAsia="仿宋" w:cs="仿宋"/>
          <w:u w:val="single"/>
          <w:lang w:eastAsia="zh-CN"/>
        </w:rPr>
      </w:pPr>
      <w:r>
        <w:rPr>
          <w:rFonts w:hint="eastAsia" w:ascii="仿宋" w:hAnsi="仿宋" w:eastAsia="仿宋" w:cs="仿宋"/>
        </w:rPr>
        <w:t>电   话：010-85343428、010-85343327</w:t>
      </w:r>
    </w:p>
    <w:p w14:paraId="6F9C3525">
      <w:pPr>
        <w:spacing w:line="360" w:lineRule="auto"/>
        <w:rPr>
          <w:rFonts w:ascii="仿宋" w:hAnsi="仿宋" w:eastAsia="仿宋" w:cs="仿宋"/>
        </w:rPr>
      </w:pPr>
    </w:p>
    <w:sectPr>
      <w:pgSz w:w="11906" w:h="16838"/>
      <w:pgMar w:top="1440" w:right="1800" w:bottom="1440" w:left="1800" w:header="851" w:footer="992" w:gutter="0"/>
      <w:cols w:space="0" w:num="1"/>
      <w:docGrid w:type="lines" w:linePitch="32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moder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decorative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0090DEA"/>
    <w:multiLevelType w:val="singleLevel"/>
    <w:tmpl w:val="60090DEA"/>
    <w:lvl w:ilvl="0" w:tentative="0">
      <w:start w:val="7"/>
      <w:numFmt w:val="chineseCounting"/>
      <w:suff w:val="nothing"/>
      <w:lvlText w:val="%1、"/>
      <w:lvlJc w:val="left"/>
    </w:lvl>
  </w:abstractNum>
  <w:abstractNum w:abstractNumId="1">
    <w:nsid w:val="60A71CF6"/>
    <w:multiLevelType w:val="singleLevel"/>
    <w:tmpl w:val="60A71CF6"/>
    <w:lvl w:ilvl="0" w:tentative="0">
      <w:start w:val="1"/>
      <w:numFmt w:val="chineseCounting"/>
      <w:suff w:val="nothing"/>
      <w:lvlText w:val="%1、"/>
      <w:lvlJc w:val="left"/>
    </w:lvl>
  </w:abstractNum>
  <w:abstractNum w:abstractNumId="2">
    <w:nsid w:val="61C43793"/>
    <w:multiLevelType w:val="singleLevel"/>
    <w:tmpl w:val="61C43793"/>
    <w:lvl w:ilvl="0" w:tentative="0">
      <w:start w:val="4"/>
      <w:numFmt w:val="chineseCounting"/>
      <w:suff w:val="nothing"/>
      <w:lvlText w:val="%1、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64"/>
  <w:displayHorizontalDrawingGridEvery w:val="0"/>
  <w:displayVerticalDrawingGridEvery w:val="2"/>
  <w:characterSpacingControl w:val="compressPunctuation"/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M5M2M0ZGY5NDk3Mzg2N2RiNTQ3ZDNjOTdhNTIzNTYifQ=="/>
  </w:docVars>
  <w:rsids>
    <w:rsidRoot w:val="00B47C40"/>
    <w:rsid w:val="009F7CF1"/>
    <w:rsid w:val="00B47C40"/>
    <w:rsid w:val="01DC3BC6"/>
    <w:rsid w:val="03312FA5"/>
    <w:rsid w:val="05E32134"/>
    <w:rsid w:val="05FD2B10"/>
    <w:rsid w:val="072408B5"/>
    <w:rsid w:val="07647CAF"/>
    <w:rsid w:val="07E331B7"/>
    <w:rsid w:val="0A283ED3"/>
    <w:rsid w:val="0B7A0680"/>
    <w:rsid w:val="0B8268CE"/>
    <w:rsid w:val="0B925298"/>
    <w:rsid w:val="0D3E1419"/>
    <w:rsid w:val="0DB273A9"/>
    <w:rsid w:val="0EA00F4E"/>
    <w:rsid w:val="0ED9325C"/>
    <w:rsid w:val="0F7D6147"/>
    <w:rsid w:val="10036F74"/>
    <w:rsid w:val="10EC787A"/>
    <w:rsid w:val="11976170"/>
    <w:rsid w:val="11F84C5B"/>
    <w:rsid w:val="12DC130A"/>
    <w:rsid w:val="137A5282"/>
    <w:rsid w:val="142A16A8"/>
    <w:rsid w:val="152467E1"/>
    <w:rsid w:val="15A86174"/>
    <w:rsid w:val="15FB047E"/>
    <w:rsid w:val="16B17D25"/>
    <w:rsid w:val="16D276A1"/>
    <w:rsid w:val="16FF13CB"/>
    <w:rsid w:val="1905081B"/>
    <w:rsid w:val="1B86476A"/>
    <w:rsid w:val="1D830849"/>
    <w:rsid w:val="1EA87CD0"/>
    <w:rsid w:val="1F7D7510"/>
    <w:rsid w:val="1FDE43C2"/>
    <w:rsid w:val="20270625"/>
    <w:rsid w:val="21F4496F"/>
    <w:rsid w:val="23151909"/>
    <w:rsid w:val="248D1853"/>
    <w:rsid w:val="265213ED"/>
    <w:rsid w:val="26CA69A6"/>
    <w:rsid w:val="26FD1886"/>
    <w:rsid w:val="28306B0C"/>
    <w:rsid w:val="28A60136"/>
    <w:rsid w:val="28E6501B"/>
    <w:rsid w:val="28FB4F40"/>
    <w:rsid w:val="29492D49"/>
    <w:rsid w:val="29AA01EA"/>
    <w:rsid w:val="2B8B28FE"/>
    <w:rsid w:val="2BA81E59"/>
    <w:rsid w:val="2C0F1753"/>
    <w:rsid w:val="2DAE77E9"/>
    <w:rsid w:val="2DF216DA"/>
    <w:rsid w:val="2DFD2703"/>
    <w:rsid w:val="31576C02"/>
    <w:rsid w:val="333D6679"/>
    <w:rsid w:val="34010499"/>
    <w:rsid w:val="34D23C26"/>
    <w:rsid w:val="352112E7"/>
    <w:rsid w:val="356E7BDC"/>
    <w:rsid w:val="359B55AE"/>
    <w:rsid w:val="3734217F"/>
    <w:rsid w:val="39711FA9"/>
    <w:rsid w:val="39C4625B"/>
    <w:rsid w:val="3A273D9C"/>
    <w:rsid w:val="3CAF79B9"/>
    <w:rsid w:val="3D1818C3"/>
    <w:rsid w:val="40C10651"/>
    <w:rsid w:val="40CF1F2C"/>
    <w:rsid w:val="42AB3492"/>
    <w:rsid w:val="431B7D51"/>
    <w:rsid w:val="434F707A"/>
    <w:rsid w:val="43866F99"/>
    <w:rsid w:val="45B27966"/>
    <w:rsid w:val="472B71D3"/>
    <w:rsid w:val="4A5B47E7"/>
    <w:rsid w:val="4A8B709D"/>
    <w:rsid w:val="4B32706E"/>
    <w:rsid w:val="4BAC1F01"/>
    <w:rsid w:val="4DDB092F"/>
    <w:rsid w:val="512F0C70"/>
    <w:rsid w:val="51A53B17"/>
    <w:rsid w:val="525A6150"/>
    <w:rsid w:val="52B13BB9"/>
    <w:rsid w:val="53584606"/>
    <w:rsid w:val="53A26B6F"/>
    <w:rsid w:val="54494ACA"/>
    <w:rsid w:val="54673E6B"/>
    <w:rsid w:val="55995C7E"/>
    <w:rsid w:val="56B90783"/>
    <w:rsid w:val="58373FB5"/>
    <w:rsid w:val="5CDD26E7"/>
    <w:rsid w:val="5D9C47EC"/>
    <w:rsid w:val="5E20206C"/>
    <w:rsid w:val="5E5D76E0"/>
    <w:rsid w:val="5EB1747A"/>
    <w:rsid w:val="609D069B"/>
    <w:rsid w:val="60D10C16"/>
    <w:rsid w:val="64235F78"/>
    <w:rsid w:val="656E0126"/>
    <w:rsid w:val="65D95929"/>
    <w:rsid w:val="66940880"/>
    <w:rsid w:val="66FC3410"/>
    <w:rsid w:val="682E257A"/>
    <w:rsid w:val="68CD19CD"/>
    <w:rsid w:val="69B83CD2"/>
    <w:rsid w:val="6A0271D2"/>
    <w:rsid w:val="6AAF78BF"/>
    <w:rsid w:val="6B1C37BF"/>
    <w:rsid w:val="6C4B2B63"/>
    <w:rsid w:val="6C511742"/>
    <w:rsid w:val="6CD96208"/>
    <w:rsid w:val="6D85765B"/>
    <w:rsid w:val="6F1540B8"/>
    <w:rsid w:val="6F400AF7"/>
    <w:rsid w:val="72545F38"/>
    <w:rsid w:val="73237AF4"/>
    <w:rsid w:val="73D70B56"/>
    <w:rsid w:val="7464672D"/>
    <w:rsid w:val="746B0A42"/>
    <w:rsid w:val="78A86196"/>
    <w:rsid w:val="7B465D29"/>
    <w:rsid w:val="7C497DE0"/>
    <w:rsid w:val="7C9410E4"/>
    <w:rsid w:val="7D9B2799"/>
    <w:rsid w:val="7D9F4038"/>
    <w:rsid w:val="7E9712AE"/>
    <w:rsid w:val="7FF709D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9"/>
    <w:pPr>
      <w:jc w:val="left"/>
      <w:outlineLvl w:val="0"/>
    </w:pPr>
    <w:rPr>
      <w:rFonts w:hint="eastAsia" w:ascii="宋体" w:hAnsi="宋体"/>
      <w:b/>
      <w:kern w:val="44"/>
      <w:sz w:val="48"/>
      <w:szCs w:val="48"/>
    </w:rPr>
  </w:style>
  <w:style w:type="paragraph" w:styleId="4">
    <w:name w:val="heading 2"/>
    <w:basedOn w:val="1"/>
    <w:next w:val="1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5">
    <w:name w:val="heading 3"/>
    <w:basedOn w:val="1"/>
    <w:next w:val="1"/>
    <w:unhideWhenUsed/>
    <w:qFormat/>
    <w:uiPriority w:val="0"/>
    <w:pPr>
      <w:spacing w:beforeAutospacing="1" w:afterAutospacing="1"/>
      <w:jc w:val="left"/>
      <w:outlineLvl w:val="2"/>
    </w:pPr>
    <w:rPr>
      <w:rFonts w:hint="eastAsia" w:ascii="宋体" w:hAnsi="宋体"/>
      <w:b/>
      <w:kern w:val="0"/>
      <w:sz w:val="27"/>
      <w:szCs w:val="27"/>
    </w:rPr>
  </w:style>
  <w:style w:type="character" w:default="1" w:styleId="10">
    <w:name w:val="Default Paragraph Font"/>
    <w:unhideWhenUsed/>
    <w:qFormat/>
    <w:uiPriority w:val="1"/>
  </w:style>
  <w:style w:type="table" w:default="1" w:styleId="8">
    <w:name w:val="Normal Table"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next w:val="1"/>
    <w:qFormat/>
    <w:uiPriority w:val="0"/>
    <w:rPr>
      <w:rFonts w:ascii="宋体" w:hAnsi="Courier New"/>
      <w:szCs w:val="22"/>
    </w:rPr>
  </w:style>
  <w:style w:type="paragraph" w:styleId="6">
    <w:name w:val="Normal Indent"/>
    <w:basedOn w:val="1"/>
    <w:qFormat/>
    <w:uiPriority w:val="0"/>
    <w:pPr>
      <w:adjustRightInd w:val="0"/>
      <w:spacing w:line="360" w:lineRule="atLeast"/>
      <w:ind w:firstLine="420" w:firstLineChars="200"/>
      <w:jc w:val="left"/>
      <w:textAlignment w:val="baseline"/>
    </w:pPr>
    <w:rPr>
      <w:rFonts w:ascii="Times New Roman" w:hAnsi="Times New Roman"/>
      <w:kern w:val="0"/>
      <w:szCs w:val="20"/>
    </w:rPr>
  </w:style>
  <w:style w:type="paragraph" w:styleId="7">
    <w:name w:val="annotation text"/>
    <w:basedOn w:val="1"/>
    <w:qFormat/>
    <w:uiPriority w:val="0"/>
    <w:pPr>
      <w:jc w:val="left"/>
    </w:p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Strong"/>
    <w:basedOn w:val="10"/>
    <w:qFormat/>
    <w:uiPriority w:val="0"/>
  </w:style>
  <w:style w:type="character" w:styleId="12">
    <w:name w:val="FollowedHyperlink"/>
    <w:basedOn w:val="10"/>
    <w:qFormat/>
    <w:uiPriority w:val="0"/>
    <w:rPr>
      <w:color w:val="000000"/>
      <w:u w:val="none"/>
    </w:rPr>
  </w:style>
  <w:style w:type="character" w:styleId="13">
    <w:name w:val="Emphasis"/>
    <w:basedOn w:val="10"/>
    <w:qFormat/>
    <w:uiPriority w:val="0"/>
  </w:style>
  <w:style w:type="character" w:styleId="14">
    <w:name w:val="HTML Definition"/>
    <w:basedOn w:val="10"/>
    <w:qFormat/>
    <w:uiPriority w:val="0"/>
  </w:style>
  <w:style w:type="character" w:styleId="15">
    <w:name w:val="HTML Acronym"/>
    <w:basedOn w:val="10"/>
    <w:qFormat/>
    <w:uiPriority w:val="0"/>
  </w:style>
  <w:style w:type="character" w:styleId="16">
    <w:name w:val="HTML Variable"/>
    <w:basedOn w:val="10"/>
    <w:qFormat/>
    <w:uiPriority w:val="0"/>
  </w:style>
  <w:style w:type="character" w:styleId="17">
    <w:name w:val="Hyperlink"/>
    <w:basedOn w:val="10"/>
    <w:qFormat/>
    <w:uiPriority w:val="0"/>
    <w:rPr>
      <w:color w:val="0000FF"/>
      <w:u w:val="single"/>
    </w:rPr>
  </w:style>
  <w:style w:type="character" w:styleId="18">
    <w:name w:val="HTML Code"/>
    <w:basedOn w:val="10"/>
    <w:qFormat/>
    <w:uiPriority w:val="0"/>
    <w:rPr>
      <w:rFonts w:ascii="Courier New" w:hAnsi="Courier New"/>
      <w:sz w:val="20"/>
    </w:rPr>
  </w:style>
  <w:style w:type="character" w:styleId="19">
    <w:name w:val="annotation reference"/>
    <w:basedOn w:val="10"/>
    <w:qFormat/>
    <w:uiPriority w:val="0"/>
    <w:rPr>
      <w:sz w:val="21"/>
      <w:szCs w:val="21"/>
    </w:rPr>
  </w:style>
  <w:style w:type="character" w:styleId="20">
    <w:name w:val="HTML Cite"/>
    <w:basedOn w:val="10"/>
    <w:qFormat/>
    <w:uiPriority w:val="0"/>
  </w:style>
  <w:style w:type="paragraph" w:customStyle="1" w:styleId="21">
    <w:name w:val="正文3"/>
    <w:qFormat/>
    <w:uiPriority w:val="0"/>
    <w:pPr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customStyle="1" w:styleId="22">
    <w:name w:val="active"/>
    <w:basedOn w:val="10"/>
    <w:qFormat/>
    <w:uiPriority w:val="0"/>
    <w:rPr>
      <w:color w:val="FFFFFF"/>
      <w:shd w:val="clear" w:color="auto" w:fill="E22323"/>
    </w:rPr>
  </w:style>
  <w:style w:type="character" w:customStyle="1" w:styleId="23">
    <w:name w:val="hover5"/>
    <w:basedOn w:val="10"/>
    <w:qFormat/>
    <w:uiPriority w:val="0"/>
    <w:rPr>
      <w:color w:val="0063BA"/>
    </w:rPr>
  </w:style>
  <w:style w:type="character" w:customStyle="1" w:styleId="24">
    <w:name w:val="margin_right202"/>
    <w:basedOn w:val="10"/>
    <w:qFormat/>
    <w:uiPriority w:val="0"/>
  </w:style>
  <w:style w:type="character" w:customStyle="1" w:styleId="25">
    <w:name w:val="before"/>
    <w:basedOn w:val="10"/>
    <w:qFormat/>
    <w:uiPriority w:val="0"/>
    <w:rPr>
      <w:shd w:val="clear" w:color="auto" w:fill="E22323"/>
    </w:rPr>
  </w:style>
  <w:style w:type="character" w:customStyle="1" w:styleId="26">
    <w:name w:val="active6"/>
    <w:basedOn w:val="10"/>
    <w:qFormat/>
    <w:uiPriority w:val="0"/>
    <w:rPr>
      <w:color w:val="FFFFFF"/>
      <w:shd w:val="clear" w:color="auto" w:fill="E22323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607</Words>
  <Characters>728</Characters>
  <Lines>1</Lines>
  <Paragraphs>1</Paragraphs>
  <TotalTime>25</TotalTime>
  <ScaleCrop>false</ScaleCrop>
  <LinksUpToDate>false</LinksUpToDate>
  <CharactersWithSpaces>748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2020-06-17T03:43:00Z</dcterms:created>
  <dc:creator>chensi</dc:creator>
  <cp:lastModifiedBy>KB110</cp:lastModifiedBy>
  <cp:lastPrinted>2025-05-07T07:18:00Z</cp:lastPrinted>
  <dcterms:modified xsi:type="dcterms:W3CDTF">2025-05-07T07:39:52Z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863E221D023A42C6874341076DF6D6D8</vt:lpwstr>
  </property>
  <property fmtid="{D5CDD505-2E9C-101B-9397-08002B2CF9AE}" pid="4" name="KSOTemplateDocerSaveRecord">
    <vt:lpwstr>eyJoZGlkIjoiYzJkNmQ0NDE4YzEzNGRmM2Y2YjQ4M2I3YzVkZjVlNzUifQ==</vt:lpwstr>
  </property>
</Properties>
</file>