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2"/>
          <w:szCs w:val="32"/>
        </w:rPr>
      </w:pPr>
      <w:bookmarkStart w:id="0" w:name="_Toc28359022"/>
      <w:bookmarkStart w:id="1" w:name="_Toc35393809"/>
      <w:r>
        <w:rPr>
          <w:rFonts w:hint="eastAsia"/>
          <w:b/>
          <w:sz w:val="32"/>
          <w:szCs w:val="32"/>
        </w:rPr>
        <w:t>监测系统运行维护</w:t>
      </w:r>
    </w:p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中标结果公告</w:t>
      </w:r>
      <w:bookmarkEnd w:id="0"/>
      <w:bookmarkEnd w:id="1"/>
    </w:p>
    <w:p>
      <w:pPr>
        <w:spacing w:line="360" w:lineRule="auto"/>
        <w:rPr>
          <w:rFonts w:cs="仿宋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一、项目编号：</w:t>
      </w:r>
      <w:r>
        <w:rPr>
          <w:rFonts w:cs="仿宋" w:asciiTheme="minorEastAsia" w:hAnsiTheme="minorEastAsia" w:eastAsiaTheme="minorEastAsia"/>
          <w:sz w:val="28"/>
          <w:szCs w:val="28"/>
        </w:rPr>
        <w:t>11000024210200076240-XM001</w:t>
      </w:r>
    </w:p>
    <w:p>
      <w:pPr>
        <w:pStyle w:val="2"/>
        <w:spacing w:before="0"/>
        <w:ind w:firstLine="560"/>
        <w:rPr>
          <w:lang w:val="en-US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项目代理编号：</w:t>
      </w:r>
      <w:r>
        <w:rPr>
          <w:rFonts w:hint="eastAsia" w:cs="仿宋" w:asciiTheme="minorEastAsia" w:hAnsiTheme="minorEastAsia" w:eastAsiaTheme="minorEastAsia"/>
          <w:sz w:val="28"/>
          <w:szCs w:val="28"/>
        </w:rPr>
        <w:t>HCZB-202</w:t>
      </w:r>
      <w:r>
        <w:rPr>
          <w:rFonts w:cs="仿宋" w:asciiTheme="minorEastAsia" w:hAnsiTheme="minorEastAsia" w:eastAsiaTheme="minorEastAsia"/>
          <w:sz w:val="28"/>
          <w:szCs w:val="28"/>
        </w:rPr>
        <w:t>4</w:t>
      </w:r>
      <w:r>
        <w:rPr>
          <w:rFonts w:hint="eastAsia" w:cs="仿宋" w:asciiTheme="minorEastAsia" w:hAnsiTheme="minorEastAsia" w:eastAsiaTheme="minorEastAsia"/>
          <w:sz w:val="28"/>
          <w:szCs w:val="28"/>
        </w:rPr>
        <w:t>-ZB</w:t>
      </w:r>
      <w:r>
        <w:rPr>
          <w:rFonts w:cs="仿宋" w:asciiTheme="minorEastAsia" w:hAnsiTheme="minorEastAsia" w:eastAsiaTheme="minorEastAsia"/>
          <w:sz w:val="28"/>
          <w:szCs w:val="28"/>
        </w:rPr>
        <w:t>0209</w:t>
      </w:r>
    </w:p>
    <w:p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二、项目名称：</w:t>
      </w:r>
      <w:r>
        <w:rPr>
          <w:rFonts w:hint="eastAsia" w:cs="仿宋" w:asciiTheme="minorEastAsia" w:hAnsiTheme="minorEastAsia" w:eastAsiaTheme="minorEastAsia"/>
          <w:sz w:val="28"/>
          <w:szCs w:val="28"/>
        </w:rPr>
        <w:t>监测系统运行维护</w:t>
      </w:r>
    </w:p>
    <w:p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三、中标（成交）信息</w:t>
      </w:r>
    </w:p>
    <w:tbl>
      <w:tblPr>
        <w:tblStyle w:val="1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6"/>
        <w:gridCol w:w="1219"/>
        <w:gridCol w:w="1842"/>
        <w:gridCol w:w="2552"/>
        <w:gridCol w:w="18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016" w:type="dxa"/>
            <w:shd w:val="clear" w:color="auto" w:fill="auto"/>
            <w:vAlign w:val="center"/>
          </w:tcPr>
          <w:p>
            <w:pPr>
              <w:adjustRightInd w:val="0"/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包号</w:t>
            </w:r>
          </w:p>
        </w:tc>
        <w:tc>
          <w:tcPr>
            <w:tcW w:w="1219" w:type="dxa"/>
            <w:shd w:val="clear" w:color="auto" w:fill="auto"/>
            <w:vAlign w:val="center"/>
          </w:tcPr>
          <w:p>
            <w:pPr>
              <w:adjustRightInd w:val="0"/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包名称</w:t>
            </w:r>
          </w:p>
        </w:tc>
        <w:tc>
          <w:tcPr>
            <w:tcW w:w="1842" w:type="dxa"/>
            <w:shd w:val="clear" w:color="auto" w:fill="auto"/>
            <w:vAlign w:val="center"/>
          </w:tcPr>
          <w:p>
            <w:pPr>
              <w:adjustRightInd w:val="0"/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中标单位</w:t>
            </w:r>
          </w:p>
        </w:tc>
        <w:tc>
          <w:tcPr>
            <w:tcW w:w="2552" w:type="dxa"/>
          </w:tcPr>
          <w:p>
            <w:pPr>
              <w:adjustRightInd w:val="0"/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中标单位地址</w:t>
            </w:r>
          </w:p>
        </w:tc>
        <w:tc>
          <w:tcPr>
            <w:tcW w:w="1893" w:type="dxa"/>
            <w:shd w:val="clear" w:color="auto" w:fill="auto"/>
            <w:vAlign w:val="center"/>
          </w:tcPr>
          <w:p>
            <w:pPr>
              <w:adjustRightInd w:val="0"/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中标金额</w:t>
            </w:r>
            <w:r>
              <w:rPr>
                <w:rFonts w:ascii="宋体" w:hAnsi="宋体" w:cs="宋体"/>
                <w:sz w:val="28"/>
                <w:szCs w:val="28"/>
              </w:rPr>
              <w:t>(</w:t>
            </w:r>
            <w:r>
              <w:rPr>
                <w:rFonts w:hint="eastAsia" w:ascii="宋体" w:hAnsi="宋体" w:cs="宋体"/>
                <w:sz w:val="28"/>
                <w:szCs w:val="28"/>
              </w:rPr>
              <w:t>元)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3" w:hRule="atLeast"/>
          <w:jc w:val="center"/>
        </w:trPr>
        <w:tc>
          <w:tcPr>
            <w:tcW w:w="1016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第1包</w:t>
            </w:r>
          </w:p>
        </w:tc>
        <w:tc>
          <w:tcPr>
            <w:tcW w:w="1219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网络安全服务</w:t>
            </w:r>
          </w:p>
        </w:tc>
        <w:tc>
          <w:tcPr>
            <w:tcW w:w="1842" w:type="dxa"/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北京华夏航通信息技术有限公司</w:t>
            </w:r>
          </w:p>
        </w:tc>
        <w:tc>
          <w:tcPr>
            <w:tcW w:w="2552" w:type="dxa"/>
            <w:vAlign w:val="center"/>
          </w:tcPr>
          <w:p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北京市门头沟区石龙经济开发区永安路20号3号楼B1-6298室</w:t>
            </w:r>
          </w:p>
        </w:tc>
        <w:tc>
          <w:tcPr>
            <w:tcW w:w="1893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¥601000.00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3" w:hRule="atLeast"/>
          <w:jc w:val="center"/>
        </w:trPr>
        <w:tc>
          <w:tcPr>
            <w:tcW w:w="1016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第2包</w:t>
            </w:r>
          </w:p>
        </w:tc>
        <w:tc>
          <w:tcPr>
            <w:tcW w:w="1219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公共广播信号监测系统维护</w:t>
            </w:r>
          </w:p>
        </w:tc>
        <w:tc>
          <w:tcPr>
            <w:tcW w:w="1842" w:type="dxa"/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北京风起新创科技有限公司</w:t>
            </w:r>
          </w:p>
        </w:tc>
        <w:tc>
          <w:tcPr>
            <w:tcW w:w="2552" w:type="dxa"/>
            <w:vAlign w:val="center"/>
          </w:tcPr>
          <w:p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北京市石景山区八大处路49号院4号楼3层3403</w:t>
            </w:r>
          </w:p>
        </w:tc>
        <w:tc>
          <w:tcPr>
            <w:tcW w:w="1893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¥2118800.00 </w:t>
            </w:r>
          </w:p>
        </w:tc>
      </w:tr>
    </w:tbl>
    <w:p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四、主要标的信息</w:t>
      </w:r>
    </w:p>
    <w:tbl>
      <w:tblPr>
        <w:tblStyle w:val="12"/>
        <w:tblW w:w="8760" w:type="dxa"/>
        <w:jc w:val="center"/>
        <w:tblBorders>
          <w:top w:val="outset" w:color="auto" w:sz="18" w:space="0"/>
          <w:left w:val="outset" w:color="auto" w:sz="18" w:space="0"/>
          <w:bottom w:val="outset" w:color="auto" w:sz="18" w:space="0"/>
          <w:right w:val="outset" w:color="auto" w:sz="18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09"/>
        <w:gridCol w:w="1604"/>
        <w:gridCol w:w="1354"/>
        <w:gridCol w:w="1275"/>
        <w:gridCol w:w="1276"/>
        <w:gridCol w:w="1297"/>
        <w:gridCol w:w="1245"/>
      </w:tblGrid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5" w:hRule="atLeast"/>
          <w:jc w:val="center"/>
        </w:trPr>
        <w:tc>
          <w:tcPr>
            <w:tcW w:w="709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  <w:t>序号</w:t>
            </w:r>
          </w:p>
        </w:tc>
        <w:tc>
          <w:tcPr>
            <w:tcW w:w="1604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  <w:t>供应商名称</w:t>
            </w:r>
          </w:p>
        </w:tc>
        <w:tc>
          <w:tcPr>
            <w:tcW w:w="1354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  <w:t>服务名称</w:t>
            </w:r>
          </w:p>
        </w:tc>
        <w:tc>
          <w:tcPr>
            <w:tcW w:w="1275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  <w:t xml:space="preserve">服务范围 </w:t>
            </w:r>
          </w:p>
        </w:tc>
        <w:tc>
          <w:tcPr>
            <w:tcW w:w="1276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  <w:t>服务要求</w:t>
            </w:r>
          </w:p>
        </w:tc>
        <w:tc>
          <w:tcPr>
            <w:tcW w:w="1297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  <w:t xml:space="preserve">服务时间 </w:t>
            </w:r>
          </w:p>
        </w:tc>
        <w:tc>
          <w:tcPr>
            <w:tcW w:w="1245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  <w:t>服务标准</w:t>
            </w:r>
          </w:p>
        </w:tc>
      </w:tr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  <w:jc w:val="center"/>
        </w:trPr>
        <w:tc>
          <w:tcPr>
            <w:tcW w:w="709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  <w:t>1</w:t>
            </w:r>
          </w:p>
        </w:tc>
        <w:tc>
          <w:tcPr>
            <w:tcW w:w="1604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北京华夏航通信息技术有限公司</w:t>
            </w:r>
          </w:p>
        </w:tc>
        <w:tc>
          <w:tcPr>
            <w:tcW w:w="1354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网络安全服务</w:t>
            </w:r>
          </w:p>
        </w:tc>
        <w:tc>
          <w:tcPr>
            <w:tcW w:w="1275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  <w:t>按招标文件要求</w:t>
            </w:r>
          </w:p>
        </w:tc>
        <w:tc>
          <w:tcPr>
            <w:tcW w:w="1276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  <w:t>按招标文件要求</w:t>
            </w:r>
          </w:p>
        </w:tc>
        <w:tc>
          <w:tcPr>
            <w:tcW w:w="1297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  <w:t>按招标文件要求</w:t>
            </w:r>
          </w:p>
        </w:tc>
        <w:tc>
          <w:tcPr>
            <w:tcW w:w="1245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  <w:t>按招标文件要求</w:t>
            </w:r>
          </w:p>
        </w:tc>
      </w:tr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  <w:jc w:val="center"/>
        </w:trPr>
        <w:tc>
          <w:tcPr>
            <w:tcW w:w="709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  <w:t>2</w:t>
            </w:r>
          </w:p>
        </w:tc>
        <w:tc>
          <w:tcPr>
            <w:tcW w:w="1604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北京风起新创科技有限公司</w:t>
            </w:r>
          </w:p>
        </w:tc>
        <w:tc>
          <w:tcPr>
            <w:tcW w:w="1354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公共广播信号监测系统维护</w:t>
            </w:r>
          </w:p>
        </w:tc>
        <w:tc>
          <w:tcPr>
            <w:tcW w:w="1275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  <w:t>按招标文件要求</w:t>
            </w:r>
          </w:p>
        </w:tc>
        <w:tc>
          <w:tcPr>
            <w:tcW w:w="1276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  <w:t>按招标文件要求</w:t>
            </w:r>
          </w:p>
        </w:tc>
        <w:tc>
          <w:tcPr>
            <w:tcW w:w="1297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  <w:t>按招标文件要求</w:t>
            </w:r>
          </w:p>
        </w:tc>
        <w:tc>
          <w:tcPr>
            <w:tcW w:w="1245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383838"/>
                <w:kern w:val="0"/>
                <w:sz w:val="28"/>
                <w:szCs w:val="28"/>
              </w:rPr>
              <w:t>按招标文件要求</w:t>
            </w:r>
          </w:p>
        </w:tc>
      </w:tr>
    </w:tbl>
    <w:p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评审专家名单：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于洋、夏铭樯、张国武、张吴佟、孙强</w:t>
      </w:r>
    </w:p>
    <w:p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六、代理服务收费标准及金额：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本项目招标代理费收费标准：详见招标文件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本项目招标代理服务费金额：</w:t>
      </w:r>
      <w:r>
        <w:rPr>
          <w:rFonts w:cs="Calibri" w:asciiTheme="minorEastAsia" w:hAnsiTheme="minorEastAsia" w:eastAsiaTheme="minorEastAsia"/>
          <w:kern w:val="0"/>
          <w:sz w:val="28"/>
          <w:szCs w:val="28"/>
        </w:rPr>
        <w:t>¥3.2965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万元，其中第1包</w:t>
      </w:r>
      <w:r>
        <w:rPr>
          <w:rFonts w:cs="宋体" w:asciiTheme="minorEastAsia" w:hAnsiTheme="minorEastAsia" w:eastAsiaTheme="minorEastAsia"/>
          <w:kern w:val="0"/>
          <w:sz w:val="28"/>
          <w:szCs w:val="28"/>
        </w:rPr>
        <w:t>:</w:t>
      </w:r>
      <w:r>
        <w:rPr>
          <w:rFonts w:cs="Calibri" w:asciiTheme="minorEastAsia" w:hAnsiTheme="minorEastAsia" w:eastAsiaTheme="minorEastAsia"/>
          <w:kern w:val="0"/>
          <w:sz w:val="28"/>
          <w:szCs w:val="28"/>
        </w:rPr>
        <w:t xml:space="preserve"> ¥</w:t>
      </w:r>
      <w:r>
        <w:rPr>
          <w:rFonts w:cs="宋体" w:asciiTheme="minorEastAsia" w:hAnsiTheme="minorEastAsia" w:eastAsiaTheme="minorEastAsia"/>
          <w:kern w:val="0"/>
          <w:sz w:val="28"/>
          <w:szCs w:val="28"/>
        </w:rPr>
        <w:t>0.9015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万元</w:t>
      </w:r>
      <w:r>
        <w:rPr>
          <w:rFonts w:cs="宋体" w:asciiTheme="minorEastAsia" w:hAnsiTheme="minorEastAsia" w:eastAsiaTheme="minorEastAsia"/>
          <w:kern w:val="0"/>
          <w:sz w:val="28"/>
          <w:szCs w:val="28"/>
        </w:rPr>
        <w:t>,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第2包：</w:t>
      </w:r>
      <w:r>
        <w:rPr>
          <w:rFonts w:cs="Calibri" w:asciiTheme="minorEastAsia" w:hAnsiTheme="minorEastAsia" w:eastAsiaTheme="minorEastAsia"/>
          <w:kern w:val="0"/>
          <w:sz w:val="28"/>
          <w:szCs w:val="28"/>
        </w:rPr>
        <w:t>¥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2</w:t>
      </w:r>
      <w:r>
        <w:rPr>
          <w:rFonts w:cs="宋体" w:asciiTheme="minorEastAsia" w:hAnsiTheme="minorEastAsia" w:eastAsiaTheme="minorEastAsia"/>
          <w:kern w:val="0"/>
          <w:sz w:val="28"/>
          <w:szCs w:val="28"/>
        </w:rPr>
        <w:t>.395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万元。</w:t>
      </w:r>
    </w:p>
    <w:p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七、公告期限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自本公告发布之日起</w:t>
      </w:r>
      <w:r>
        <w:rPr>
          <w:rFonts w:cs="宋体" w:asciiTheme="minorEastAsia" w:hAnsiTheme="minorEastAsia" w:eastAsiaTheme="minorEastAsia"/>
          <w:kern w:val="0"/>
          <w:sz w:val="28"/>
          <w:szCs w:val="28"/>
        </w:rPr>
        <w:t>1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个工作日。</w:t>
      </w:r>
    </w:p>
    <w:p>
      <w:pPr>
        <w:rPr>
          <w:rFonts w:cs="仿宋" w:asciiTheme="minorEastAsia" w:hAnsiTheme="minorEastAsia" w:eastAsiaTheme="minorEastAsia"/>
          <w:sz w:val="28"/>
          <w:szCs w:val="28"/>
        </w:rPr>
      </w:pPr>
      <w:r>
        <w:rPr>
          <w:rFonts w:hint="eastAsia" w:cs="仿宋" w:asciiTheme="minorEastAsia" w:hAnsiTheme="minorEastAsia" w:eastAsiaTheme="minorEastAsia"/>
          <w:sz w:val="28"/>
          <w:szCs w:val="28"/>
        </w:rPr>
        <w:t>八、其他补充事宜</w:t>
      </w:r>
    </w:p>
    <w:p>
      <w:pPr>
        <w:rPr>
          <w:rFonts w:hint="default" w:cs="宋体" w:asciiTheme="minorEastAsia" w:hAnsiTheme="minorEastAsia" w:eastAsiaTheme="minorEastAsia"/>
          <w:kern w:val="0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 w:eastAsia="zh-CN"/>
        </w:rPr>
        <w:t>本项目第1包中标供应商评审得分：87.20分；</w:t>
      </w:r>
    </w:p>
    <w:p>
      <w:pPr>
        <w:rPr>
          <w:rFonts w:hint="default" w:cs="宋体" w:asciiTheme="minorEastAsia" w:hAnsiTheme="minorEastAsia" w:eastAsiaTheme="minorEastAsia"/>
          <w:kern w:val="0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 w:eastAsia="zh-CN"/>
        </w:rPr>
        <w:t>本项目第2包中标供应商评审得分：93.50分。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九、凡对本次公告内容提出询问，请按以下方式联系。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1.采购人信息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bookmarkStart w:id="2" w:name="_Toc28359086"/>
      <w:bookmarkStart w:id="3" w:name="_Toc28359009"/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名 称：北京市广播电视监测中心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地 址：北京市通州区达济街5号院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联系方式：殷老师 010-55565330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2.采购代理机构信息</w:t>
      </w:r>
      <w:bookmarkEnd w:id="2"/>
      <w:bookmarkEnd w:id="3"/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名 称：华采招标集团有限公司　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地　址：北京市丰台区广安路9号国投财富广场6号楼1601室　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联系方式：</w:t>
      </w:r>
      <w:bookmarkStart w:id="4" w:name="_Toc28359087"/>
      <w:bookmarkStart w:id="5" w:name="_Toc28359010"/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贾东敏、姚冲、刘金秀 186 1228 7813/7807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3.项目联系方式</w:t>
      </w:r>
      <w:bookmarkEnd w:id="4"/>
      <w:bookmarkEnd w:id="5"/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 xml:space="preserve">项目联系人：贾东敏、姚冲、刘金秀 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项目联系方式： 186 1228 7813/7807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</w:p>
    <w:p>
      <w:pPr>
        <w:wordWrap w:val="0"/>
        <w:jc w:val="right"/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华采招标集</w:t>
      </w:r>
      <w:bookmarkStart w:id="6" w:name="_GoBack"/>
      <w:bookmarkEnd w:id="6"/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 xml:space="preserve">团有限公司 </w:t>
      </w:r>
      <w:r>
        <w:rPr>
          <w:rFonts w:cs="宋体" w:asciiTheme="minorEastAsia" w:hAnsiTheme="minorEastAsia" w:eastAsiaTheme="minorEastAsia"/>
          <w:kern w:val="0"/>
          <w:sz w:val="28"/>
          <w:szCs w:val="28"/>
        </w:rPr>
        <w:t xml:space="preserve">   </w:t>
      </w:r>
    </w:p>
    <w:p>
      <w:pPr>
        <w:wordWrap w:val="0"/>
        <w:jc w:val="right"/>
        <w:rPr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  <w:highlight w:val="none"/>
        </w:rPr>
        <w:t>202</w:t>
      </w:r>
      <w:r>
        <w:rPr>
          <w:rFonts w:cs="宋体" w:asciiTheme="minorEastAsia" w:hAnsiTheme="minorEastAsia" w:eastAsiaTheme="minorEastAsia"/>
          <w:kern w:val="0"/>
          <w:sz w:val="28"/>
          <w:szCs w:val="28"/>
          <w:highlight w:val="none"/>
        </w:rPr>
        <w:t>4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  <w:highlight w:val="none"/>
        </w:rPr>
        <w:t>年0</w:t>
      </w:r>
      <w:r>
        <w:rPr>
          <w:rFonts w:cs="宋体" w:asciiTheme="minorEastAsia" w:hAnsiTheme="minorEastAsia" w:eastAsiaTheme="minorEastAsia"/>
          <w:kern w:val="0"/>
          <w:sz w:val="28"/>
          <w:szCs w:val="28"/>
          <w:highlight w:val="none"/>
        </w:rPr>
        <w:t>5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  <w:highlight w:val="none"/>
        </w:rPr>
        <w:t>月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  <w:highlight w:val="none"/>
          <w:lang w:val="en-US" w:eastAsia="zh-CN"/>
        </w:rPr>
        <w:t>09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  <w:highlight w:val="none"/>
        </w:rPr>
        <w:t xml:space="preserve">日 </w:t>
      </w:r>
      <w:r>
        <w:rPr>
          <w:rFonts w:cs="宋体" w:asciiTheme="minorEastAsia" w:hAnsiTheme="minorEastAsia" w:eastAsiaTheme="minorEastAsia"/>
          <w:kern w:val="0"/>
          <w:sz w:val="28"/>
          <w:szCs w:val="28"/>
          <w:highlight w:val="none"/>
        </w:rPr>
        <w:t xml:space="preserve">    </w:t>
      </w:r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altName w:val="仿宋"/>
    <w:panose1 w:val="00000000000000000000"/>
    <w:charset w:val="7A"/>
    <w:family w:val="modern"/>
    <w:pitch w:val="default"/>
    <w:sig w:usb0="00000000" w:usb1="00000000" w:usb2="00000000" w:usb3="00000000" w:csb0="0006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wYjA3MjhlNjcyYzQyMmEyMGJkY2VjYTY2MjBhMTUifQ=="/>
  </w:docVars>
  <w:rsids>
    <w:rsidRoot w:val="17CA0279"/>
    <w:rsid w:val="00112A78"/>
    <w:rsid w:val="00141356"/>
    <w:rsid w:val="002D67C1"/>
    <w:rsid w:val="0038062E"/>
    <w:rsid w:val="006354BC"/>
    <w:rsid w:val="006B7B3F"/>
    <w:rsid w:val="007F38F2"/>
    <w:rsid w:val="00813702"/>
    <w:rsid w:val="00C8434E"/>
    <w:rsid w:val="00CC0DA9"/>
    <w:rsid w:val="00CF67DF"/>
    <w:rsid w:val="00F63F9E"/>
    <w:rsid w:val="00FA0B9D"/>
    <w:rsid w:val="00FC0138"/>
    <w:rsid w:val="00FE2D9F"/>
    <w:rsid w:val="01A32707"/>
    <w:rsid w:val="02FA438B"/>
    <w:rsid w:val="053A581E"/>
    <w:rsid w:val="07195727"/>
    <w:rsid w:val="087B4B4D"/>
    <w:rsid w:val="08A9136B"/>
    <w:rsid w:val="08DE6B43"/>
    <w:rsid w:val="0D2367FF"/>
    <w:rsid w:val="0D635078"/>
    <w:rsid w:val="0E7D2A40"/>
    <w:rsid w:val="0EB337A5"/>
    <w:rsid w:val="10615A49"/>
    <w:rsid w:val="12974A18"/>
    <w:rsid w:val="12D779CE"/>
    <w:rsid w:val="13217712"/>
    <w:rsid w:val="17CA0279"/>
    <w:rsid w:val="1A27385F"/>
    <w:rsid w:val="1EE267D0"/>
    <w:rsid w:val="1FA80990"/>
    <w:rsid w:val="203C56BD"/>
    <w:rsid w:val="209C34E0"/>
    <w:rsid w:val="20BE47F2"/>
    <w:rsid w:val="220460DC"/>
    <w:rsid w:val="2268070F"/>
    <w:rsid w:val="230F2BC4"/>
    <w:rsid w:val="232E1AE9"/>
    <w:rsid w:val="27FB157D"/>
    <w:rsid w:val="29533B78"/>
    <w:rsid w:val="29921B44"/>
    <w:rsid w:val="2BB9057D"/>
    <w:rsid w:val="2C583F16"/>
    <w:rsid w:val="2EC43420"/>
    <w:rsid w:val="2F2C52A4"/>
    <w:rsid w:val="2F8D22F9"/>
    <w:rsid w:val="301257A9"/>
    <w:rsid w:val="33D97E69"/>
    <w:rsid w:val="34B85CD0"/>
    <w:rsid w:val="3930052B"/>
    <w:rsid w:val="3F8B64B5"/>
    <w:rsid w:val="40C357E1"/>
    <w:rsid w:val="4105196A"/>
    <w:rsid w:val="42020C3A"/>
    <w:rsid w:val="423544BC"/>
    <w:rsid w:val="42C817D4"/>
    <w:rsid w:val="44935F1D"/>
    <w:rsid w:val="465C0405"/>
    <w:rsid w:val="46A41C10"/>
    <w:rsid w:val="49747872"/>
    <w:rsid w:val="4A844A12"/>
    <w:rsid w:val="4AA307CB"/>
    <w:rsid w:val="4CF71658"/>
    <w:rsid w:val="4D036394"/>
    <w:rsid w:val="4D14633F"/>
    <w:rsid w:val="4E1E0DA4"/>
    <w:rsid w:val="4FAA3571"/>
    <w:rsid w:val="51DF67E3"/>
    <w:rsid w:val="53125FD8"/>
    <w:rsid w:val="538C4158"/>
    <w:rsid w:val="55A21A11"/>
    <w:rsid w:val="59EC01FA"/>
    <w:rsid w:val="5B151174"/>
    <w:rsid w:val="5CCA7752"/>
    <w:rsid w:val="5E680403"/>
    <w:rsid w:val="5F2D07C9"/>
    <w:rsid w:val="5F9C0C64"/>
    <w:rsid w:val="60405D7E"/>
    <w:rsid w:val="63B51742"/>
    <w:rsid w:val="654C0077"/>
    <w:rsid w:val="654C2AF2"/>
    <w:rsid w:val="668A09CB"/>
    <w:rsid w:val="682F51E3"/>
    <w:rsid w:val="6B46119D"/>
    <w:rsid w:val="6CC10EBE"/>
    <w:rsid w:val="6D0019E7"/>
    <w:rsid w:val="6EA3352D"/>
    <w:rsid w:val="74F643CF"/>
    <w:rsid w:val="7557351C"/>
    <w:rsid w:val="769A56C1"/>
    <w:rsid w:val="797E45E6"/>
    <w:rsid w:val="79DC7338"/>
    <w:rsid w:val="7CA12A36"/>
    <w:rsid w:val="7DB85E6C"/>
    <w:rsid w:val="7E2D21FB"/>
    <w:rsid w:val="7EC7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5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6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tabs>
        <w:tab w:val="left" w:pos="5580"/>
      </w:tabs>
      <w:ind w:firstLine="420" w:firstLineChars="200"/>
    </w:pPr>
  </w:style>
  <w:style w:type="paragraph" w:styleId="3">
    <w:name w:val="Body Text Indent"/>
    <w:basedOn w:val="1"/>
    <w:next w:val="4"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4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7">
    <w:name w:val="Body Text"/>
    <w:basedOn w:val="1"/>
    <w:next w:val="1"/>
    <w:qFormat/>
    <w:uiPriority w:val="0"/>
    <w:rPr>
      <w:sz w:val="28"/>
    </w:rPr>
  </w:style>
  <w:style w:type="paragraph" w:styleId="8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Body Text Indent 2"/>
    <w:basedOn w:val="1"/>
    <w:qFormat/>
    <w:uiPriority w:val="0"/>
    <w:pPr>
      <w:tabs>
        <w:tab w:val="left" w:pos="574"/>
      </w:tabs>
      <w:spacing w:line="480" w:lineRule="atLeast"/>
      <w:ind w:firstLine="600"/>
    </w:pPr>
    <w:rPr>
      <w:rFonts w:ascii="仿宋_GB2312" w:eastAsia="仿宋_GB2312"/>
      <w:sz w:val="32"/>
      <w:szCs w:val="20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13">
    <w:name w:val="Table Grid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cs="宋体" w:hAnsiTheme="minorHAnsi" w:eastAsiaTheme="minorEastAsia"/>
      <w:color w:val="000000"/>
      <w:sz w:val="24"/>
      <w:szCs w:val="24"/>
      <w:lang w:val="en-US" w:eastAsia="zh-CN" w:bidi="ar-SA"/>
    </w:rPr>
  </w:style>
  <w:style w:type="character" w:customStyle="1" w:styleId="16">
    <w:name w:val="font41"/>
    <w:basedOn w:val="1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  <w:vertAlign w:val="subscript"/>
    </w:rPr>
  </w:style>
  <w:style w:type="character" w:customStyle="1" w:styleId="17">
    <w:name w:val="font21"/>
    <w:basedOn w:val="1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styleId="18">
    <w:name w:val="List Paragraph"/>
    <w:basedOn w:val="1"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126</Words>
  <Characters>724</Characters>
  <Lines>6</Lines>
  <Paragraphs>1</Paragraphs>
  <TotalTime>23</TotalTime>
  <ScaleCrop>false</ScaleCrop>
  <LinksUpToDate>false</LinksUpToDate>
  <CharactersWithSpaces>849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2020-05-27T07:31:00Z</dcterms:created>
  <dc:creator>Lenovo</dc:creator>
  <cp:lastModifiedBy>赵娜</cp:lastModifiedBy>
  <cp:lastPrinted>2022-07-19T05:47:00Z</cp:lastPrinted>
  <dcterms:modified xsi:type="dcterms:W3CDTF">2024-05-09T08:13:39Z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CE624A2226284E1C912E0B1E4FDFA0BD</vt:lpwstr>
  </property>
</Properties>
</file>