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635" w:rsidRDefault="00157C6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="753"/>
        <w:jc w:val="center"/>
        <w:rPr>
          <w:rFonts w:ascii="仿宋" w:eastAsia="仿宋" w:hAnsi="仿宋"/>
        </w:rPr>
      </w:pPr>
      <w:bookmarkStart w:id="0" w:name="_Toc28359022"/>
      <w:bookmarkStart w:id="1" w:name="_Toc35393809"/>
      <w:bookmarkStart w:id="2" w:name="OLE_LINK34"/>
      <w:bookmarkStart w:id="3" w:name="OLE_LINK20"/>
      <w:r>
        <w:rPr>
          <w:rFonts w:ascii="仿宋" w:eastAsia="仿宋" w:hAnsi="仿宋" w:hint="eastAsia"/>
        </w:rPr>
        <w:t>VA-ECMO</w:t>
      </w:r>
      <w:r>
        <w:rPr>
          <w:rFonts w:ascii="仿宋" w:eastAsia="仿宋" w:hAnsi="仿宋" w:hint="eastAsia"/>
        </w:rPr>
        <w:t>早期联合</w:t>
      </w:r>
      <w:r>
        <w:rPr>
          <w:rFonts w:ascii="仿宋" w:eastAsia="仿宋" w:hAnsi="仿宋" w:hint="eastAsia"/>
        </w:rPr>
        <w:t>IABP</w:t>
      </w:r>
      <w:r>
        <w:rPr>
          <w:rFonts w:ascii="仿宋" w:eastAsia="仿宋" w:hAnsi="仿宋" w:hint="eastAsia"/>
        </w:rPr>
        <w:t>治疗心源性休克的多中心、随机对照研究管理服务项目</w:t>
      </w:r>
      <w:r>
        <w:rPr>
          <w:rFonts w:ascii="仿宋" w:eastAsia="仿宋" w:hAnsi="仿宋" w:hint="eastAsia"/>
        </w:rPr>
        <w:t>-</w:t>
      </w:r>
      <w:r>
        <w:rPr>
          <w:rFonts w:ascii="仿宋" w:eastAsia="仿宋" w:hAnsi="仿宋" w:hint="eastAsia"/>
        </w:rPr>
        <w:t>中标公告</w:t>
      </w:r>
      <w:bookmarkEnd w:id="0"/>
      <w:bookmarkEnd w:id="1"/>
    </w:p>
    <w:p w:rsidR="00AB3635" w:rsidRDefault="00157C60">
      <w:pPr>
        <w:ind w:left="75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一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项目编号：</w:t>
      </w:r>
      <w:r>
        <w:rPr>
          <w:rFonts w:ascii="仿宋" w:eastAsia="仿宋" w:hAnsi="仿宋" w:hint="eastAsia"/>
          <w:sz w:val="28"/>
          <w:szCs w:val="28"/>
        </w:rPr>
        <w:t>0701-2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410607</w:t>
      </w:r>
      <w:r>
        <w:rPr>
          <w:rFonts w:ascii="仿宋" w:eastAsia="仿宋" w:hAnsi="仿宋" w:hint="eastAsia"/>
          <w:sz w:val="28"/>
          <w:szCs w:val="28"/>
        </w:rPr>
        <w:t>0325</w:t>
      </w:r>
    </w:p>
    <w:p w:rsidR="00AB3635" w:rsidRDefault="00157C60">
      <w:pPr>
        <w:ind w:left="75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项目名称：</w:t>
      </w:r>
      <w:r>
        <w:rPr>
          <w:rFonts w:ascii="仿宋" w:eastAsia="仿宋" w:hAnsi="仿宋" w:hint="eastAsia"/>
          <w:b/>
          <w:sz w:val="28"/>
          <w:szCs w:val="28"/>
        </w:rPr>
        <w:t>VA-ECMO</w:t>
      </w:r>
      <w:r>
        <w:rPr>
          <w:rFonts w:ascii="仿宋" w:eastAsia="仿宋" w:hAnsi="仿宋" w:hint="eastAsia"/>
          <w:b/>
          <w:sz w:val="28"/>
          <w:szCs w:val="28"/>
        </w:rPr>
        <w:t>早期联合</w:t>
      </w:r>
      <w:r>
        <w:rPr>
          <w:rFonts w:ascii="仿宋" w:eastAsia="仿宋" w:hAnsi="仿宋" w:hint="eastAsia"/>
          <w:b/>
          <w:sz w:val="28"/>
          <w:szCs w:val="28"/>
        </w:rPr>
        <w:t>IABP</w:t>
      </w:r>
      <w:r>
        <w:rPr>
          <w:rFonts w:ascii="仿宋" w:eastAsia="仿宋" w:hAnsi="仿宋" w:hint="eastAsia"/>
          <w:b/>
          <w:sz w:val="28"/>
          <w:szCs w:val="28"/>
        </w:rPr>
        <w:t>治疗心源性休克的多中心、随机对照研究管理服务项目</w:t>
      </w:r>
    </w:p>
    <w:p w:rsidR="00AB3635" w:rsidRDefault="00157C60">
      <w:pPr>
        <w:ind w:left="753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三、中标信息</w:t>
      </w:r>
    </w:p>
    <w:p w:rsidR="00AB3635" w:rsidRDefault="00157C60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包</w:t>
      </w:r>
      <w:r>
        <w:rPr>
          <w:rFonts w:ascii="仿宋" w:eastAsia="仿宋" w:hAnsi="仿宋" w:hint="eastAsia"/>
          <w:sz w:val="28"/>
          <w:szCs w:val="28"/>
        </w:rPr>
        <w:t xml:space="preserve"> VA-ECMO</w:t>
      </w:r>
      <w:r>
        <w:rPr>
          <w:rFonts w:ascii="仿宋" w:eastAsia="仿宋" w:hAnsi="仿宋" w:hint="eastAsia"/>
          <w:sz w:val="28"/>
          <w:szCs w:val="28"/>
        </w:rPr>
        <w:t>早期联合</w:t>
      </w:r>
      <w:r>
        <w:rPr>
          <w:rFonts w:ascii="仿宋" w:eastAsia="仿宋" w:hAnsi="仿宋" w:hint="eastAsia"/>
          <w:sz w:val="28"/>
          <w:szCs w:val="28"/>
        </w:rPr>
        <w:t>IABP</w:t>
      </w:r>
      <w:r>
        <w:rPr>
          <w:rFonts w:ascii="仿宋" w:eastAsia="仿宋" w:hAnsi="仿宋" w:hint="eastAsia"/>
          <w:sz w:val="28"/>
          <w:szCs w:val="28"/>
        </w:rPr>
        <w:t>治疗心源性休克的多中心、随机对照研究管理服务项目</w:t>
      </w:r>
    </w:p>
    <w:p w:rsidR="00AB3635" w:rsidRDefault="00157C60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 w:hint="eastAsia"/>
          <w:sz w:val="28"/>
          <w:szCs w:val="28"/>
        </w:rPr>
        <w:t>北京大学</w:t>
      </w:r>
    </w:p>
    <w:p w:rsidR="00AB3635" w:rsidRDefault="00157C60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供应商地址：北京市海淀区颐和园路</w:t>
      </w:r>
      <w:r>
        <w:rPr>
          <w:rFonts w:ascii="仿宋" w:eastAsia="仿宋" w:hAnsi="仿宋" w:hint="eastAsia"/>
          <w:sz w:val="28"/>
          <w:szCs w:val="28"/>
        </w:rPr>
        <w:t xml:space="preserve"> 5 </w:t>
      </w:r>
      <w:r>
        <w:rPr>
          <w:rFonts w:ascii="仿宋" w:eastAsia="仿宋" w:hAnsi="仿宋" w:hint="eastAsia"/>
          <w:sz w:val="28"/>
          <w:szCs w:val="28"/>
        </w:rPr>
        <w:t>号</w:t>
      </w:r>
    </w:p>
    <w:p w:rsidR="00AB3635" w:rsidRDefault="00157C60">
      <w:pPr>
        <w:ind w:left="753"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¥1,542,408.26</w:t>
      </w:r>
    </w:p>
    <w:p w:rsidR="00AB3635" w:rsidRDefault="00157C60">
      <w:pPr>
        <w:ind w:left="753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W w:w="535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1283"/>
        <w:gridCol w:w="729"/>
        <w:gridCol w:w="1731"/>
        <w:gridCol w:w="1669"/>
        <w:gridCol w:w="1504"/>
        <w:gridCol w:w="2269"/>
      </w:tblGrid>
      <w:tr w:rsidR="00AB3635">
        <w:trPr>
          <w:trHeight w:val="821"/>
          <w:jc w:val="center"/>
        </w:trPr>
        <w:tc>
          <w:tcPr>
            <w:tcW w:w="261" w:type="pct"/>
            <w:vAlign w:val="center"/>
          </w:tcPr>
          <w:p w:rsidR="00AB3635" w:rsidRDefault="00157C6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包号</w:t>
            </w:r>
            <w:proofErr w:type="gramEnd"/>
          </w:p>
        </w:tc>
        <w:tc>
          <w:tcPr>
            <w:tcW w:w="662" w:type="pct"/>
            <w:vAlign w:val="center"/>
          </w:tcPr>
          <w:p w:rsidR="00AB3635" w:rsidRDefault="00157C6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376" w:type="pct"/>
            <w:vAlign w:val="center"/>
          </w:tcPr>
          <w:p w:rsidR="00AB3635" w:rsidRDefault="00157C6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  <w:p w:rsidR="00AB3635" w:rsidRDefault="00157C60" w:rsidP="00D25E52">
            <w:pPr>
              <w:snapToGrid w:val="0"/>
              <w:spacing w:line="360" w:lineRule="auto"/>
              <w:ind w:leftChars="-79" w:left="-166" w:firstLineChars="78" w:firstLine="164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（项）</w:t>
            </w:r>
          </w:p>
        </w:tc>
        <w:tc>
          <w:tcPr>
            <w:tcW w:w="892" w:type="pct"/>
            <w:vAlign w:val="center"/>
          </w:tcPr>
          <w:p w:rsidR="00AB3635" w:rsidRDefault="00157C6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860" w:type="pct"/>
            <w:vAlign w:val="center"/>
          </w:tcPr>
          <w:p w:rsidR="00AB3635" w:rsidRDefault="00157C6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776" w:type="pct"/>
            <w:vAlign w:val="center"/>
          </w:tcPr>
          <w:p w:rsidR="00AB3635" w:rsidRDefault="00157C60" w:rsidP="00D25E52">
            <w:pPr>
              <w:snapToGrid w:val="0"/>
              <w:spacing w:line="360" w:lineRule="auto"/>
              <w:ind w:leftChars="-29" w:left="-6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</w:t>
            </w:r>
          </w:p>
          <w:p w:rsidR="00AB3635" w:rsidRDefault="00157C60" w:rsidP="00D25E52">
            <w:pPr>
              <w:snapToGrid w:val="0"/>
              <w:spacing w:line="360" w:lineRule="auto"/>
              <w:ind w:leftChars="-29" w:left="-6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时间</w:t>
            </w:r>
          </w:p>
        </w:tc>
        <w:tc>
          <w:tcPr>
            <w:tcW w:w="1170" w:type="pct"/>
            <w:vAlign w:val="center"/>
          </w:tcPr>
          <w:p w:rsidR="00AB3635" w:rsidRDefault="00157C6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:rsidR="00AB3635">
        <w:trPr>
          <w:trHeight w:val="1408"/>
          <w:jc w:val="center"/>
        </w:trPr>
        <w:tc>
          <w:tcPr>
            <w:tcW w:w="261" w:type="pct"/>
            <w:vAlign w:val="center"/>
          </w:tcPr>
          <w:p w:rsidR="00AB3635" w:rsidRDefault="00157C60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662" w:type="pct"/>
            <w:vAlign w:val="center"/>
          </w:tcPr>
          <w:p w:rsidR="00AB3635" w:rsidRDefault="00157C60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VA-ECMO</w:t>
            </w:r>
            <w:r>
              <w:rPr>
                <w:rFonts w:ascii="仿宋" w:eastAsia="仿宋" w:hAnsi="仿宋" w:hint="eastAsia"/>
                <w:sz w:val="24"/>
              </w:rPr>
              <w:t>早期联合</w:t>
            </w:r>
            <w:r>
              <w:rPr>
                <w:rFonts w:ascii="仿宋" w:eastAsia="仿宋" w:hAnsi="仿宋" w:hint="eastAsia"/>
                <w:sz w:val="24"/>
              </w:rPr>
              <w:t>IABP</w:t>
            </w:r>
            <w:r>
              <w:rPr>
                <w:rFonts w:ascii="仿宋" w:eastAsia="仿宋" w:hAnsi="仿宋" w:hint="eastAsia"/>
                <w:sz w:val="24"/>
              </w:rPr>
              <w:t>治疗心源性休克的多中心、随机对照研究管理服务项目</w:t>
            </w:r>
          </w:p>
        </w:tc>
        <w:tc>
          <w:tcPr>
            <w:tcW w:w="376" w:type="pct"/>
            <w:vAlign w:val="center"/>
          </w:tcPr>
          <w:p w:rsidR="00AB3635" w:rsidRDefault="00157C60">
            <w:pPr>
              <w:snapToGrid w:val="0"/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892" w:type="pct"/>
            <w:vAlign w:val="center"/>
          </w:tcPr>
          <w:p w:rsidR="00AB3635" w:rsidRDefault="00157C60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临床研究项目全流程管理服务（含项目管理、监查、数据管理、统计分析等）</w:t>
            </w:r>
          </w:p>
        </w:tc>
        <w:tc>
          <w:tcPr>
            <w:tcW w:w="860" w:type="pct"/>
            <w:vAlign w:val="center"/>
          </w:tcPr>
          <w:p w:rsidR="00AB3635" w:rsidRDefault="00157C60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提供从项目启动到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最终锁库结题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的全流程管理服务</w:t>
            </w:r>
          </w:p>
        </w:tc>
        <w:tc>
          <w:tcPr>
            <w:tcW w:w="776" w:type="pct"/>
            <w:vAlign w:val="center"/>
          </w:tcPr>
          <w:p w:rsidR="00AB3635" w:rsidRDefault="00157C60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自合同签订之日起约</w:t>
            </w:r>
            <w:r>
              <w:rPr>
                <w:rFonts w:ascii="仿宋" w:eastAsia="仿宋" w:hAnsi="仿宋"/>
                <w:sz w:val="24"/>
              </w:rPr>
              <w:t>36</w:t>
            </w:r>
            <w:r>
              <w:rPr>
                <w:rFonts w:ascii="仿宋" w:eastAsia="仿宋" w:hAnsi="仿宋"/>
                <w:sz w:val="24"/>
              </w:rPr>
              <w:t>个月（</w:t>
            </w:r>
            <w:proofErr w:type="gramStart"/>
            <w:r>
              <w:rPr>
                <w:rFonts w:ascii="仿宋" w:eastAsia="仿宋" w:hAnsi="仿宋"/>
                <w:sz w:val="24"/>
              </w:rPr>
              <w:t>含准备</w:t>
            </w:r>
            <w:proofErr w:type="gramEnd"/>
            <w:r>
              <w:rPr>
                <w:rFonts w:ascii="仿宋" w:eastAsia="仿宋" w:hAnsi="仿宋"/>
                <w:sz w:val="24"/>
              </w:rPr>
              <w:t>阶段、入组阶段、随访阶段及结束阶段）</w:t>
            </w:r>
          </w:p>
        </w:tc>
        <w:tc>
          <w:tcPr>
            <w:tcW w:w="1170" w:type="pct"/>
            <w:vAlign w:val="center"/>
          </w:tcPr>
          <w:p w:rsidR="00AB3635" w:rsidRDefault="00157C60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具备完善、成文的标准操作规程（</w:t>
            </w:r>
            <w:r>
              <w:rPr>
                <w:rFonts w:ascii="仿宋" w:eastAsia="仿宋" w:hAnsi="仿宋" w:hint="eastAsia"/>
                <w:sz w:val="24"/>
              </w:rPr>
              <w:t>SOP</w:t>
            </w:r>
            <w:r>
              <w:rPr>
                <w:rFonts w:ascii="仿宋" w:eastAsia="仿宋" w:hAnsi="仿宋" w:hint="eastAsia"/>
                <w:sz w:val="24"/>
              </w:rPr>
              <w:t>）体系，覆盖项目管理、监查、数据管理、统计分析等各个环节</w:t>
            </w:r>
          </w:p>
        </w:tc>
      </w:tr>
    </w:tbl>
    <w:p w:rsidR="00AB3635" w:rsidRDefault="00157C60">
      <w:pPr>
        <w:ind w:left="753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五、评审专家名单：周新建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夏玉静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杨会敏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张庆</w:t>
      </w:r>
      <w:r>
        <w:rPr>
          <w:rFonts w:ascii="仿宋" w:eastAsia="仿宋" w:hAnsi="仿宋" w:hint="eastAsia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王可心</w:t>
      </w:r>
    </w:p>
    <w:p w:rsidR="00AB3635" w:rsidRDefault="00157C60">
      <w:pPr>
        <w:ind w:left="753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</w:t>
      </w:r>
      <w:r>
        <w:rPr>
          <w:rFonts w:ascii="仿宋" w:eastAsia="仿宋" w:hAnsi="仿宋" w:hint="eastAsia"/>
          <w:sz w:val="28"/>
          <w:szCs w:val="28"/>
        </w:rPr>
        <w:lastRenderedPageBreak/>
        <w:t>理服务收费管理暂行办法》（计价格</w:t>
      </w:r>
      <w:r>
        <w:rPr>
          <w:rFonts w:ascii="仿宋" w:eastAsia="仿宋" w:hAnsi="仿宋" w:hint="eastAsia"/>
          <w:sz w:val="28"/>
          <w:szCs w:val="28"/>
        </w:rPr>
        <w:t>[2002]1980</w:t>
      </w:r>
      <w:r>
        <w:rPr>
          <w:rFonts w:ascii="仿宋" w:eastAsia="仿宋" w:hAnsi="仿宋" w:hint="eastAsia"/>
          <w:sz w:val="28"/>
          <w:szCs w:val="28"/>
        </w:rPr>
        <w:t>号）中的招标收费标准。</w:t>
      </w:r>
    </w:p>
    <w:p w:rsidR="00AB3635" w:rsidRDefault="00157C60">
      <w:pPr>
        <w:ind w:left="753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金额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>
        <w:rPr>
          <w:rFonts w:ascii="仿宋" w:eastAsia="仿宋" w:hAnsi="仿宋" w:cs="宋体" w:hint="eastAsia"/>
          <w:kern w:val="0"/>
          <w:sz w:val="28"/>
          <w:szCs w:val="28"/>
        </w:rPr>
        <w:t>933927</w:t>
      </w:r>
      <w:r>
        <w:rPr>
          <w:rFonts w:ascii="仿宋" w:eastAsia="仿宋" w:hAnsi="仿宋" w:cs="宋体" w:hint="eastAsia"/>
          <w:kern w:val="0"/>
          <w:sz w:val="28"/>
          <w:szCs w:val="28"/>
        </w:rPr>
        <w:t>万元</w:t>
      </w:r>
    </w:p>
    <w:p w:rsidR="00AB3635" w:rsidRDefault="00157C60">
      <w:pPr>
        <w:ind w:left="753"/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:rsidR="00AB3635" w:rsidRDefault="00157C60">
      <w:pPr>
        <w:ind w:left="753" w:firstLineChars="200" w:firstLine="560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AB3635" w:rsidRDefault="00157C60">
      <w:pPr>
        <w:ind w:left="753"/>
        <w:contextualSpacing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:rsidR="00AB3635" w:rsidRDefault="00157C60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:rsidR="00AB3635" w:rsidRDefault="00157C60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合同执行期、质保要求：</w:t>
      </w:r>
    </w:p>
    <w:p w:rsidR="00AB3635" w:rsidRDefault="00157C60">
      <w:pPr>
        <w:snapToGrid w:val="0"/>
        <w:spacing w:line="360" w:lineRule="auto"/>
        <w:ind w:left="753" w:firstLineChars="200" w:firstLine="560"/>
        <w:contextualSpacing/>
        <w:jc w:val="left"/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包：自合同签订之日起约</w:t>
      </w:r>
      <w:r>
        <w:rPr>
          <w:rFonts w:ascii="仿宋" w:eastAsia="仿宋" w:hAnsi="仿宋" w:cs="宋体" w:hint="eastAsia"/>
          <w:kern w:val="0"/>
          <w:sz w:val="28"/>
          <w:szCs w:val="28"/>
        </w:rPr>
        <w:t>36</w:t>
      </w:r>
      <w:r>
        <w:rPr>
          <w:rFonts w:ascii="仿宋" w:eastAsia="仿宋" w:hAnsi="仿宋" w:cs="宋体" w:hint="eastAsia"/>
          <w:kern w:val="0"/>
          <w:sz w:val="28"/>
          <w:szCs w:val="28"/>
        </w:rPr>
        <w:t>个月（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含准备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阶段、入组阶段、随访阶段及结束阶段）；</w:t>
      </w:r>
    </w:p>
    <w:p w:rsidR="00AB3635" w:rsidRDefault="00157C60" w:rsidP="00D25E52">
      <w:pPr>
        <w:ind w:left="753"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bookmarkStart w:id="4" w:name="_GoBack"/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>
        <w:rPr>
          <w:rFonts w:ascii="仿宋" w:eastAsia="仿宋" w:hAnsi="仿宋" w:cs="仿宋_GB2312" w:hint="eastAsia"/>
          <w:sz w:val="28"/>
          <w:szCs w:val="28"/>
        </w:rPr>
        <w:t>2026</w:t>
      </w:r>
      <w:r>
        <w:rPr>
          <w:rFonts w:ascii="仿宋" w:eastAsia="仿宋" w:hAnsi="仿宋" w:cs="仿宋_GB2312" w:hint="eastAsia"/>
          <w:sz w:val="28"/>
          <w:szCs w:val="28"/>
        </w:rPr>
        <w:t>年</w:t>
      </w:r>
      <w:r>
        <w:rPr>
          <w:rFonts w:ascii="仿宋" w:eastAsia="仿宋" w:hAnsi="仿宋" w:cs="仿宋_GB2312" w:hint="eastAsia"/>
          <w:sz w:val="28"/>
          <w:szCs w:val="28"/>
        </w:rPr>
        <w:t>7</w:t>
      </w:r>
      <w:r>
        <w:rPr>
          <w:rFonts w:ascii="仿宋" w:eastAsia="仿宋" w:hAnsi="仿宋" w:cs="仿宋_GB2312" w:hint="eastAsia"/>
          <w:sz w:val="28"/>
          <w:szCs w:val="28"/>
        </w:rPr>
        <w:t>月</w:t>
      </w:r>
      <w:r>
        <w:rPr>
          <w:rFonts w:ascii="仿宋" w:eastAsia="仿宋" w:hAnsi="仿宋" w:cs="仿宋_GB2312" w:hint="eastAsia"/>
          <w:sz w:val="28"/>
          <w:szCs w:val="28"/>
        </w:rPr>
        <w:t>3</w:t>
      </w:r>
      <w:r>
        <w:rPr>
          <w:rFonts w:ascii="仿宋" w:eastAsia="仿宋" w:hAnsi="仿宋" w:cs="仿宋_GB2312" w:hint="eastAsia"/>
          <w:sz w:val="28"/>
          <w:szCs w:val="28"/>
        </w:rPr>
        <w:t>日</w:t>
      </w:r>
    </w:p>
    <w:p w:rsidR="00AB3635" w:rsidRDefault="00157C60" w:rsidP="00D25E52">
      <w:pPr>
        <w:ind w:left="753"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1"/>
        </w:rPr>
        <w:t>定标日期：</w:t>
      </w:r>
      <w:r>
        <w:rPr>
          <w:rFonts w:ascii="仿宋" w:eastAsia="仿宋" w:hAnsi="仿宋" w:hint="eastAsia"/>
          <w:sz w:val="28"/>
          <w:szCs w:val="21"/>
        </w:rPr>
        <w:t>2026</w:t>
      </w:r>
      <w:r>
        <w:rPr>
          <w:rFonts w:ascii="仿宋" w:eastAsia="仿宋" w:hAnsi="仿宋" w:hint="eastAsia"/>
          <w:sz w:val="28"/>
          <w:szCs w:val="21"/>
        </w:rPr>
        <w:t>年</w:t>
      </w:r>
      <w:r>
        <w:rPr>
          <w:rFonts w:ascii="仿宋" w:eastAsia="仿宋" w:hAnsi="仿宋" w:hint="eastAsia"/>
          <w:sz w:val="28"/>
          <w:szCs w:val="21"/>
        </w:rPr>
        <w:t>7</w:t>
      </w:r>
      <w:r>
        <w:rPr>
          <w:rFonts w:ascii="仿宋" w:eastAsia="仿宋" w:hAnsi="仿宋" w:hint="eastAsia"/>
          <w:sz w:val="28"/>
          <w:szCs w:val="21"/>
        </w:rPr>
        <w:t>月</w:t>
      </w:r>
      <w:r w:rsidR="00D25E52">
        <w:rPr>
          <w:rFonts w:ascii="仿宋" w:eastAsia="仿宋" w:hAnsi="仿宋" w:hint="eastAsia"/>
          <w:sz w:val="28"/>
          <w:szCs w:val="21"/>
        </w:rPr>
        <w:t>28</w:t>
      </w:r>
      <w:r>
        <w:rPr>
          <w:rFonts w:ascii="仿宋" w:eastAsia="仿宋" w:hAnsi="仿宋" w:hint="eastAsia"/>
          <w:sz w:val="28"/>
          <w:szCs w:val="21"/>
        </w:rPr>
        <w:t>日</w:t>
      </w:r>
    </w:p>
    <w:p w:rsidR="00AB3635" w:rsidRDefault="00157C60" w:rsidP="00D25E52">
      <w:pPr>
        <w:ind w:left="753" w:firstLineChars="200" w:firstLine="562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中标供应商评审总得分：</w:t>
      </w:r>
    </w:p>
    <w:p w:rsidR="00AB3635" w:rsidRDefault="00157C60">
      <w:pPr>
        <w:pStyle w:val="20"/>
        <w:ind w:firstLineChars="300" w:firstLine="840"/>
        <w:rPr>
          <w:rFonts w:eastAsia="仿宋"/>
          <w:bCs/>
        </w:rPr>
      </w:pPr>
      <w:r>
        <w:rPr>
          <w:rFonts w:ascii="仿宋" w:eastAsia="仿宋" w:hAnsi="仿宋" w:hint="eastAsia"/>
          <w:bCs/>
          <w:sz w:val="28"/>
          <w:szCs w:val="21"/>
        </w:rPr>
        <w:t>北京大学，</w:t>
      </w:r>
      <w:r>
        <w:rPr>
          <w:rFonts w:ascii="仿宋" w:eastAsia="仿宋" w:hAnsi="仿宋" w:hint="eastAsia"/>
          <w:bCs/>
          <w:sz w:val="28"/>
          <w:szCs w:val="21"/>
        </w:rPr>
        <w:t>95</w:t>
      </w:r>
      <w:r>
        <w:rPr>
          <w:rFonts w:ascii="仿宋" w:eastAsia="仿宋" w:hAnsi="仿宋" w:hint="eastAsia"/>
          <w:bCs/>
          <w:sz w:val="28"/>
          <w:szCs w:val="21"/>
        </w:rPr>
        <w:t>分</w:t>
      </w:r>
    </w:p>
    <w:bookmarkEnd w:id="4"/>
    <w:p w:rsidR="00AB3635" w:rsidRDefault="00157C60">
      <w:pPr>
        <w:spacing w:line="360" w:lineRule="auto"/>
        <w:ind w:left="753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AB3635" w:rsidRDefault="00157C60">
      <w:pPr>
        <w:pStyle w:val="2"/>
        <w:spacing w:before="0" w:after="0" w:line="360" w:lineRule="auto"/>
        <w:ind w:left="753" w:firstLineChars="250" w:firstLine="70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5" w:name="_Toc28359023"/>
      <w:bookmarkStart w:id="6" w:name="_Toc35393641"/>
      <w:bookmarkStart w:id="7" w:name="_Toc35393810"/>
      <w:bookmarkStart w:id="8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5"/>
      <w:bookmarkEnd w:id="6"/>
      <w:bookmarkEnd w:id="7"/>
      <w:bookmarkEnd w:id="8"/>
    </w:p>
    <w:p w:rsidR="00AB3635" w:rsidRDefault="00157C60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首都医科大学附属北京安贞医院</w:t>
      </w:r>
    </w:p>
    <w:p w:rsidR="00AB3635" w:rsidRDefault="00157C60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安贞路</w:t>
      </w:r>
      <w:r>
        <w:rPr>
          <w:rFonts w:ascii="仿宋" w:eastAsia="仿宋" w:hAnsi="仿宋" w:hint="eastAsia"/>
          <w:sz w:val="28"/>
          <w:szCs w:val="28"/>
          <w:u w:val="single"/>
        </w:rPr>
        <w:t>2</w:t>
      </w:r>
      <w:r>
        <w:rPr>
          <w:rFonts w:ascii="仿宋" w:eastAsia="仿宋" w:hAnsi="仿宋" w:hint="eastAsia"/>
          <w:sz w:val="28"/>
          <w:szCs w:val="28"/>
          <w:u w:val="single"/>
        </w:rPr>
        <w:t>号</w:t>
      </w:r>
      <w:proofErr w:type="gramEnd"/>
    </w:p>
    <w:p w:rsidR="00AB3635" w:rsidRDefault="00157C60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010-64456407</w:t>
      </w:r>
    </w:p>
    <w:p w:rsidR="00AB3635" w:rsidRDefault="00157C60">
      <w:pPr>
        <w:pStyle w:val="2"/>
        <w:spacing w:before="0" w:after="0" w:line="360" w:lineRule="auto"/>
        <w:ind w:left="753" w:firstLineChars="300" w:firstLine="84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9" w:name="_Toc35393811"/>
      <w:bookmarkStart w:id="10" w:name="_Toc28359101"/>
      <w:bookmarkStart w:id="11" w:name="_Toc28359024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9"/>
      <w:bookmarkEnd w:id="10"/>
      <w:bookmarkEnd w:id="11"/>
      <w:bookmarkEnd w:id="12"/>
    </w:p>
    <w:p w:rsidR="00AB3635" w:rsidRDefault="00157C60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AB3635" w:rsidRDefault="00157C60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 xml:space="preserve">地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号院通用时代中心</w:t>
      </w:r>
      <w:r>
        <w:rPr>
          <w:rFonts w:ascii="仿宋" w:eastAsia="仿宋" w:hAnsi="仿宋" w:hint="eastAsia"/>
          <w:sz w:val="28"/>
          <w:szCs w:val="28"/>
          <w:u w:val="single"/>
        </w:rPr>
        <w:t>C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9</w:t>
      </w:r>
      <w:r>
        <w:rPr>
          <w:rFonts w:ascii="仿宋" w:eastAsia="仿宋" w:hAnsi="仿宋" w:hint="eastAsia"/>
          <w:sz w:val="28"/>
          <w:szCs w:val="28"/>
          <w:u w:val="single"/>
        </w:rPr>
        <w:t>层</w:t>
      </w:r>
    </w:p>
    <w:p w:rsidR="00AB3635" w:rsidRDefault="00157C60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81168492</w:t>
      </w:r>
    </w:p>
    <w:p w:rsidR="00AB3635" w:rsidRDefault="00157C60">
      <w:pPr>
        <w:pStyle w:val="2"/>
        <w:spacing w:before="0" w:after="0" w:line="360" w:lineRule="auto"/>
        <w:ind w:left="753" w:firstLineChars="300" w:firstLine="84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13" w:name="_Toc35393812"/>
      <w:bookmarkStart w:id="14" w:name="_Toc28359025"/>
      <w:bookmarkStart w:id="15" w:name="_Toc35393643"/>
      <w:bookmarkStart w:id="16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:rsidR="00AB3635" w:rsidRDefault="00157C60">
      <w:pPr>
        <w:pStyle w:val="a7"/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姚玮、孙薇</w:t>
      </w:r>
    </w:p>
    <w:p w:rsidR="00AB3635" w:rsidRDefault="00157C60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</w:t>
      </w:r>
      <w:r>
        <w:rPr>
          <w:rFonts w:ascii="仿宋" w:eastAsia="仿宋" w:hAnsi="仿宋" w:hint="eastAsia"/>
          <w:sz w:val="28"/>
          <w:szCs w:val="28"/>
        </w:rPr>
        <w:t xml:space="preserve">   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010-81168492</w:t>
      </w:r>
    </w:p>
    <w:bookmarkEnd w:id="2"/>
    <w:bookmarkEnd w:id="3"/>
    <w:p w:rsidR="00AB3635" w:rsidRDefault="00157C60">
      <w:pPr>
        <w:spacing w:line="360" w:lineRule="auto"/>
        <w:ind w:left="753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:rsidR="00AB3635" w:rsidRDefault="00157C60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、招标文件</w:t>
      </w:r>
    </w:p>
    <w:p w:rsidR="00AB3635" w:rsidRDefault="00157C60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、中标公告</w:t>
      </w:r>
    </w:p>
    <w:p w:rsidR="00AB3635" w:rsidRDefault="00157C60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AB3635">
          <w:footerReference w:type="even" r:id="rId7"/>
          <w:footerReference w:type="default" r:id="rId8"/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、中小企业声明函</w:t>
      </w:r>
    </w:p>
    <w:p w:rsidR="00AB3635" w:rsidRDefault="00157C60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935980" cy="8114030"/>
            <wp:effectExtent l="0" t="0" r="7620" b="127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115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B3635">
      <w:pgSz w:w="11906" w:h="16838"/>
      <w:pgMar w:top="1800" w:right="1440" w:bottom="1800" w:left="1440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C60" w:rsidRDefault="00157C60">
      <w:r>
        <w:separator/>
      </w:r>
    </w:p>
  </w:endnote>
  <w:endnote w:type="continuationSeparator" w:id="0">
    <w:p w:rsidR="00157C60" w:rsidRDefault="0015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35" w:rsidRDefault="00157C60">
    <w:pPr>
      <w:pStyle w:val="a9"/>
      <w:framePr w:wrap="around" w:vAnchor="text" w:hAnchor="margin" w:xAlign="center" w:y="1"/>
      <w:ind w:left="753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end"/>
    </w:r>
  </w:p>
  <w:p w:rsidR="00AB3635" w:rsidRDefault="00AB3635">
    <w:pPr>
      <w:pStyle w:val="a9"/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>
    <w:pPr>
      <w:ind w:left="753"/>
    </w:pPr>
  </w:p>
  <w:p w:rsidR="00AB3635" w:rsidRDefault="00AB3635"/>
  <w:p w:rsidR="00AB3635" w:rsidRDefault="00AB363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35" w:rsidRDefault="00AB3635">
    <w:pPr>
      <w:ind w:left="75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C60" w:rsidRDefault="00157C60">
      <w:r>
        <w:separator/>
      </w:r>
    </w:p>
  </w:footnote>
  <w:footnote w:type="continuationSeparator" w:id="0">
    <w:p w:rsidR="00157C60" w:rsidRDefault="00157C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2D2F1C"/>
    <w:rsid w:val="DFF7E0C1"/>
    <w:rsid w:val="EDF7DFCF"/>
    <w:rsid w:val="00000376"/>
    <w:rsid w:val="000034F2"/>
    <w:rsid w:val="00005DC8"/>
    <w:rsid w:val="00005FCA"/>
    <w:rsid w:val="00016B01"/>
    <w:rsid w:val="00021DC5"/>
    <w:rsid w:val="000224B3"/>
    <w:rsid w:val="00024B76"/>
    <w:rsid w:val="00026EDC"/>
    <w:rsid w:val="00030CCA"/>
    <w:rsid w:val="00035FB0"/>
    <w:rsid w:val="000410E4"/>
    <w:rsid w:val="0004742B"/>
    <w:rsid w:val="00056A0E"/>
    <w:rsid w:val="00060C5B"/>
    <w:rsid w:val="000610B8"/>
    <w:rsid w:val="0006326B"/>
    <w:rsid w:val="000650F8"/>
    <w:rsid w:val="00065CB0"/>
    <w:rsid w:val="000662FF"/>
    <w:rsid w:val="00067FC3"/>
    <w:rsid w:val="000713D6"/>
    <w:rsid w:val="00074AC9"/>
    <w:rsid w:val="00075540"/>
    <w:rsid w:val="000771A3"/>
    <w:rsid w:val="00085380"/>
    <w:rsid w:val="00092CB5"/>
    <w:rsid w:val="00092F81"/>
    <w:rsid w:val="000955E8"/>
    <w:rsid w:val="000A211F"/>
    <w:rsid w:val="000A22BF"/>
    <w:rsid w:val="000A6520"/>
    <w:rsid w:val="000C05A8"/>
    <w:rsid w:val="000C216E"/>
    <w:rsid w:val="000D0411"/>
    <w:rsid w:val="000D0B93"/>
    <w:rsid w:val="000E4E4B"/>
    <w:rsid w:val="000F45FC"/>
    <w:rsid w:val="000F49A8"/>
    <w:rsid w:val="000F7734"/>
    <w:rsid w:val="000F7E2C"/>
    <w:rsid w:val="00102820"/>
    <w:rsid w:val="0010309A"/>
    <w:rsid w:val="0010477D"/>
    <w:rsid w:val="00111962"/>
    <w:rsid w:val="00112DD3"/>
    <w:rsid w:val="00114537"/>
    <w:rsid w:val="00127B8A"/>
    <w:rsid w:val="00127C5D"/>
    <w:rsid w:val="00127DE6"/>
    <w:rsid w:val="00130692"/>
    <w:rsid w:val="00133B15"/>
    <w:rsid w:val="001352D9"/>
    <w:rsid w:val="00136E8B"/>
    <w:rsid w:val="001414AE"/>
    <w:rsid w:val="00145201"/>
    <w:rsid w:val="0015261C"/>
    <w:rsid w:val="001564C9"/>
    <w:rsid w:val="00156DC2"/>
    <w:rsid w:val="0015713C"/>
    <w:rsid w:val="00157C60"/>
    <w:rsid w:val="00160B81"/>
    <w:rsid w:val="001619D7"/>
    <w:rsid w:val="00166322"/>
    <w:rsid w:val="0018160D"/>
    <w:rsid w:val="0018699B"/>
    <w:rsid w:val="00192668"/>
    <w:rsid w:val="00195031"/>
    <w:rsid w:val="00196AEC"/>
    <w:rsid w:val="00197361"/>
    <w:rsid w:val="00197940"/>
    <w:rsid w:val="001A1122"/>
    <w:rsid w:val="001A5432"/>
    <w:rsid w:val="001C71CD"/>
    <w:rsid w:val="001D006E"/>
    <w:rsid w:val="001D34BA"/>
    <w:rsid w:val="001E1645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4601"/>
    <w:rsid w:val="00205111"/>
    <w:rsid w:val="00213A47"/>
    <w:rsid w:val="002158B3"/>
    <w:rsid w:val="0022084E"/>
    <w:rsid w:val="00233CE4"/>
    <w:rsid w:val="00237DA5"/>
    <w:rsid w:val="00241D89"/>
    <w:rsid w:val="00242658"/>
    <w:rsid w:val="00243A9F"/>
    <w:rsid w:val="0025256B"/>
    <w:rsid w:val="00256215"/>
    <w:rsid w:val="00256DD0"/>
    <w:rsid w:val="00262D13"/>
    <w:rsid w:val="00263715"/>
    <w:rsid w:val="00263B33"/>
    <w:rsid w:val="00265FD6"/>
    <w:rsid w:val="002677C0"/>
    <w:rsid w:val="00271832"/>
    <w:rsid w:val="0027205E"/>
    <w:rsid w:val="00275FC8"/>
    <w:rsid w:val="0027693A"/>
    <w:rsid w:val="002779DA"/>
    <w:rsid w:val="00277AEA"/>
    <w:rsid w:val="002869FF"/>
    <w:rsid w:val="00287135"/>
    <w:rsid w:val="00294993"/>
    <w:rsid w:val="00297194"/>
    <w:rsid w:val="002A57A7"/>
    <w:rsid w:val="002A61E9"/>
    <w:rsid w:val="002A7B28"/>
    <w:rsid w:val="002B0F41"/>
    <w:rsid w:val="002B34F1"/>
    <w:rsid w:val="002B3D1A"/>
    <w:rsid w:val="002C0016"/>
    <w:rsid w:val="002C0CF1"/>
    <w:rsid w:val="002C3546"/>
    <w:rsid w:val="002C6FD0"/>
    <w:rsid w:val="002D0254"/>
    <w:rsid w:val="002D2F1C"/>
    <w:rsid w:val="002D6B83"/>
    <w:rsid w:val="002E194F"/>
    <w:rsid w:val="002E415A"/>
    <w:rsid w:val="002E68A9"/>
    <w:rsid w:val="002F445F"/>
    <w:rsid w:val="002F4F53"/>
    <w:rsid w:val="002F7C14"/>
    <w:rsid w:val="00306281"/>
    <w:rsid w:val="0031478B"/>
    <w:rsid w:val="00324D86"/>
    <w:rsid w:val="003311E2"/>
    <w:rsid w:val="00333207"/>
    <w:rsid w:val="00334E6D"/>
    <w:rsid w:val="003353BD"/>
    <w:rsid w:val="00346D84"/>
    <w:rsid w:val="00347816"/>
    <w:rsid w:val="00350D36"/>
    <w:rsid w:val="00351881"/>
    <w:rsid w:val="00351E76"/>
    <w:rsid w:val="0035265F"/>
    <w:rsid w:val="00354C80"/>
    <w:rsid w:val="0036201F"/>
    <w:rsid w:val="00363BB5"/>
    <w:rsid w:val="0036680A"/>
    <w:rsid w:val="00366A44"/>
    <w:rsid w:val="0037025A"/>
    <w:rsid w:val="00377D46"/>
    <w:rsid w:val="003838D3"/>
    <w:rsid w:val="00384C9F"/>
    <w:rsid w:val="00387A8B"/>
    <w:rsid w:val="0039314B"/>
    <w:rsid w:val="00393C60"/>
    <w:rsid w:val="00395366"/>
    <w:rsid w:val="003A380E"/>
    <w:rsid w:val="003A6352"/>
    <w:rsid w:val="003B155D"/>
    <w:rsid w:val="003B3314"/>
    <w:rsid w:val="003B3DCC"/>
    <w:rsid w:val="003B520C"/>
    <w:rsid w:val="003B5E4A"/>
    <w:rsid w:val="003C325F"/>
    <w:rsid w:val="003C3F00"/>
    <w:rsid w:val="003C6212"/>
    <w:rsid w:val="003C6239"/>
    <w:rsid w:val="003D42FC"/>
    <w:rsid w:val="003D5032"/>
    <w:rsid w:val="003D6B4E"/>
    <w:rsid w:val="003D74BF"/>
    <w:rsid w:val="003F2A4B"/>
    <w:rsid w:val="003F52E9"/>
    <w:rsid w:val="003F6E9C"/>
    <w:rsid w:val="00413322"/>
    <w:rsid w:val="00414499"/>
    <w:rsid w:val="004267C8"/>
    <w:rsid w:val="00427E6A"/>
    <w:rsid w:val="00435C38"/>
    <w:rsid w:val="00435CF2"/>
    <w:rsid w:val="0044365E"/>
    <w:rsid w:val="00444D31"/>
    <w:rsid w:val="00451C78"/>
    <w:rsid w:val="00453B53"/>
    <w:rsid w:val="00454329"/>
    <w:rsid w:val="00457294"/>
    <w:rsid w:val="004628F6"/>
    <w:rsid w:val="004657A4"/>
    <w:rsid w:val="00465F34"/>
    <w:rsid w:val="00466B41"/>
    <w:rsid w:val="00471465"/>
    <w:rsid w:val="0047278D"/>
    <w:rsid w:val="00485A99"/>
    <w:rsid w:val="0048660A"/>
    <w:rsid w:val="004960F2"/>
    <w:rsid w:val="004A2826"/>
    <w:rsid w:val="004A629A"/>
    <w:rsid w:val="004B0E39"/>
    <w:rsid w:val="004B4082"/>
    <w:rsid w:val="004B545B"/>
    <w:rsid w:val="004C13A1"/>
    <w:rsid w:val="004C1BC8"/>
    <w:rsid w:val="004C7472"/>
    <w:rsid w:val="004D16CF"/>
    <w:rsid w:val="004D2A61"/>
    <w:rsid w:val="004E1820"/>
    <w:rsid w:val="004E35AA"/>
    <w:rsid w:val="004E58CC"/>
    <w:rsid w:val="004F00CD"/>
    <w:rsid w:val="004F1764"/>
    <w:rsid w:val="004F17A9"/>
    <w:rsid w:val="004F34C5"/>
    <w:rsid w:val="004F4655"/>
    <w:rsid w:val="004F757C"/>
    <w:rsid w:val="00506AEF"/>
    <w:rsid w:val="00507C31"/>
    <w:rsid w:val="00507CE5"/>
    <w:rsid w:val="00514BFF"/>
    <w:rsid w:val="00521698"/>
    <w:rsid w:val="00525576"/>
    <w:rsid w:val="00540DFA"/>
    <w:rsid w:val="00543EB1"/>
    <w:rsid w:val="005442E2"/>
    <w:rsid w:val="0055520F"/>
    <w:rsid w:val="005645A5"/>
    <w:rsid w:val="00564E4B"/>
    <w:rsid w:val="0057388E"/>
    <w:rsid w:val="00573C99"/>
    <w:rsid w:val="00581DEA"/>
    <w:rsid w:val="00582C00"/>
    <w:rsid w:val="00586314"/>
    <w:rsid w:val="005977B2"/>
    <w:rsid w:val="005A0E1D"/>
    <w:rsid w:val="005A12B6"/>
    <w:rsid w:val="005A6EE9"/>
    <w:rsid w:val="005A6F50"/>
    <w:rsid w:val="005B20E6"/>
    <w:rsid w:val="005B2F75"/>
    <w:rsid w:val="005B3556"/>
    <w:rsid w:val="005B3A16"/>
    <w:rsid w:val="005B75CF"/>
    <w:rsid w:val="005C1391"/>
    <w:rsid w:val="005C23D5"/>
    <w:rsid w:val="005C2C9F"/>
    <w:rsid w:val="005C7B03"/>
    <w:rsid w:val="005D2D27"/>
    <w:rsid w:val="005D3BAF"/>
    <w:rsid w:val="005D4A1A"/>
    <w:rsid w:val="005D56B4"/>
    <w:rsid w:val="005D5D31"/>
    <w:rsid w:val="005D7461"/>
    <w:rsid w:val="005E3357"/>
    <w:rsid w:val="005E3714"/>
    <w:rsid w:val="005E4911"/>
    <w:rsid w:val="005E4DCA"/>
    <w:rsid w:val="005E647E"/>
    <w:rsid w:val="005F11D7"/>
    <w:rsid w:val="005F70F8"/>
    <w:rsid w:val="005F7B00"/>
    <w:rsid w:val="006003BE"/>
    <w:rsid w:val="00600631"/>
    <w:rsid w:val="00602793"/>
    <w:rsid w:val="0060628B"/>
    <w:rsid w:val="00607197"/>
    <w:rsid w:val="00610FB1"/>
    <w:rsid w:val="0062506D"/>
    <w:rsid w:val="00630D6A"/>
    <w:rsid w:val="00633466"/>
    <w:rsid w:val="00641AD3"/>
    <w:rsid w:val="00642328"/>
    <w:rsid w:val="006435E4"/>
    <w:rsid w:val="00643C44"/>
    <w:rsid w:val="00645CA5"/>
    <w:rsid w:val="00647A9F"/>
    <w:rsid w:val="00652A7B"/>
    <w:rsid w:val="006543F9"/>
    <w:rsid w:val="006660E0"/>
    <w:rsid w:val="00672B7E"/>
    <w:rsid w:val="006747A9"/>
    <w:rsid w:val="00680941"/>
    <w:rsid w:val="006815B4"/>
    <w:rsid w:val="0068274F"/>
    <w:rsid w:val="00687BB4"/>
    <w:rsid w:val="00692A6C"/>
    <w:rsid w:val="00695462"/>
    <w:rsid w:val="006958D2"/>
    <w:rsid w:val="00697C51"/>
    <w:rsid w:val="00697FC5"/>
    <w:rsid w:val="006A3CC5"/>
    <w:rsid w:val="006A5BE2"/>
    <w:rsid w:val="006A7080"/>
    <w:rsid w:val="006A7F92"/>
    <w:rsid w:val="006B2B30"/>
    <w:rsid w:val="006B3E60"/>
    <w:rsid w:val="006B4C7D"/>
    <w:rsid w:val="006C1BD6"/>
    <w:rsid w:val="006C1D4C"/>
    <w:rsid w:val="006C1DCE"/>
    <w:rsid w:val="006C7982"/>
    <w:rsid w:val="006D145D"/>
    <w:rsid w:val="006D4CD9"/>
    <w:rsid w:val="006E3E2C"/>
    <w:rsid w:val="006F16D4"/>
    <w:rsid w:val="006F3E16"/>
    <w:rsid w:val="00701CC1"/>
    <w:rsid w:val="00702182"/>
    <w:rsid w:val="00704601"/>
    <w:rsid w:val="007068F3"/>
    <w:rsid w:val="007116DE"/>
    <w:rsid w:val="0071238A"/>
    <w:rsid w:val="00721245"/>
    <w:rsid w:val="00730500"/>
    <w:rsid w:val="0073754B"/>
    <w:rsid w:val="007375FB"/>
    <w:rsid w:val="00744869"/>
    <w:rsid w:val="00751C03"/>
    <w:rsid w:val="0075348C"/>
    <w:rsid w:val="007617B9"/>
    <w:rsid w:val="00761CF7"/>
    <w:rsid w:val="00763057"/>
    <w:rsid w:val="00763A10"/>
    <w:rsid w:val="0076635A"/>
    <w:rsid w:val="00767192"/>
    <w:rsid w:val="007723EF"/>
    <w:rsid w:val="007815C4"/>
    <w:rsid w:val="007826E6"/>
    <w:rsid w:val="0079311B"/>
    <w:rsid w:val="00794539"/>
    <w:rsid w:val="007A3388"/>
    <w:rsid w:val="007A439F"/>
    <w:rsid w:val="007B0968"/>
    <w:rsid w:val="007B2243"/>
    <w:rsid w:val="007B538B"/>
    <w:rsid w:val="007C5D32"/>
    <w:rsid w:val="007D0470"/>
    <w:rsid w:val="007D3FEC"/>
    <w:rsid w:val="007E2E83"/>
    <w:rsid w:val="007E46CB"/>
    <w:rsid w:val="007F054B"/>
    <w:rsid w:val="007F06DA"/>
    <w:rsid w:val="007F0F76"/>
    <w:rsid w:val="007F1B5D"/>
    <w:rsid w:val="00803FEB"/>
    <w:rsid w:val="0080496F"/>
    <w:rsid w:val="00822120"/>
    <w:rsid w:val="008271FA"/>
    <w:rsid w:val="008276F9"/>
    <w:rsid w:val="0083100E"/>
    <w:rsid w:val="0083203D"/>
    <w:rsid w:val="00834289"/>
    <w:rsid w:val="00840249"/>
    <w:rsid w:val="008410D7"/>
    <w:rsid w:val="00843B2D"/>
    <w:rsid w:val="00851326"/>
    <w:rsid w:val="008522EC"/>
    <w:rsid w:val="0085243B"/>
    <w:rsid w:val="008635A7"/>
    <w:rsid w:val="008719AC"/>
    <w:rsid w:val="00876704"/>
    <w:rsid w:val="0087707A"/>
    <w:rsid w:val="008770AA"/>
    <w:rsid w:val="00877D3B"/>
    <w:rsid w:val="008834C8"/>
    <w:rsid w:val="008879BD"/>
    <w:rsid w:val="008A3D3D"/>
    <w:rsid w:val="008A6D3A"/>
    <w:rsid w:val="008B0638"/>
    <w:rsid w:val="008B1124"/>
    <w:rsid w:val="008B1A25"/>
    <w:rsid w:val="008B2628"/>
    <w:rsid w:val="008B3F63"/>
    <w:rsid w:val="008B40F7"/>
    <w:rsid w:val="008B76B4"/>
    <w:rsid w:val="008C4B7C"/>
    <w:rsid w:val="008D0F2A"/>
    <w:rsid w:val="008D188E"/>
    <w:rsid w:val="008E1DF9"/>
    <w:rsid w:val="008E7FD3"/>
    <w:rsid w:val="008F14A7"/>
    <w:rsid w:val="008F173C"/>
    <w:rsid w:val="00900D11"/>
    <w:rsid w:val="00911FCA"/>
    <w:rsid w:val="009129F3"/>
    <w:rsid w:val="0091378D"/>
    <w:rsid w:val="009147FA"/>
    <w:rsid w:val="00916B44"/>
    <w:rsid w:val="00917B6E"/>
    <w:rsid w:val="0092660B"/>
    <w:rsid w:val="00927517"/>
    <w:rsid w:val="00930E33"/>
    <w:rsid w:val="009313C8"/>
    <w:rsid w:val="009415F8"/>
    <w:rsid w:val="009444F4"/>
    <w:rsid w:val="00950007"/>
    <w:rsid w:val="00951BC7"/>
    <w:rsid w:val="00952EE4"/>
    <w:rsid w:val="00956281"/>
    <w:rsid w:val="00956B55"/>
    <w:rsid w:val="00957E06"/>
    <w:rsid w:val="00960768"/>
    <w:rsid w:val="00960D4A"/>
    <w:rsid w:val="009631D8"/>
    <w:rsid w:val="0096450B"/>
    <w:rsid w:val="009706D5"/>
    <w:rsid w:val="00971DA9"/>
    <w:rsid w:val="0097438B"/>
    <w:rsid w:val="009762AB"/>
    <w:rsid w:val="0099354A"/>
    <w:rsid w:val="00994D10"/>
    <w:rsid w:val="009A0B92"/>
    <w:rsid w:val="009A1150"/>
    <w:rsid w:val="009A4B9C"/>
    <w:rsid w:val="009A584E"/>
    <w:rsid w:val="009B63FC"/>
    <w:rsid w:val="009C178A"/>
    <w:rsid w:val="009D3E5C"/>
    <w:rsid w:val="009E37A1"/>
    <w:rsid w:val="009E6943"/>
    <w:rsid w:val="009E69DE"/>
    <w:rsid w:val="009F0E9B"/>
    <w:rsid w:val="009F4C2F"/>
    <w:rsid w:val="00A00D11"/>
    <w:rsid w:val="00A018C1"/>
    <w:rsid w:val="00A01BF0"/>
    <w:rsid w:val="00A02C40"/>
    <w:rsid w:val="00A100AE"/>
    <w:rsid w:val="00A11CB8"/>
    <w:rsid w:val="00A15571"/>
    <w:rsid w:val="00A21260"/>
    <w:rsid w:val="00A21FAF"/>
    <w:rsid w:val="00A222CA"/>
    <w:rsid w:val="00A25AB9"/>
    <w:rsid w:val="00A267B5"/>
    <w:rsid w:val="00A27727"/>
    <w:rsid w:val="00A3146C"/>
    <w:rsid w:val="00A362AE"/>
    <w:rsid w:val="00A369EC"/>
    <w:rsid w:val="00A36A37"/>
    <w:rsid w:val="00A41BBD"/>
    <w:rsid w:val="00A47B0B"/>
    <w:rsid w:val="00A56C27"/>
    <w:rsid w:val="00A61DB6"/>
    <w:rsid w:val="00A825B4"/>
    <w:rsid w:val="00A83871"/>
    <w:rsid w:val="00A85753"/>
    <w:rsid w:val="00A87564"/>
    <w:rsid w:val="00A9011A"/>
    <w:rsid w:val="00A92323"/>
    <w:rsid w:val="00AA0EBA"/>
    <w:rsid w:val="00AA1167"/>
    <w:rsid w:val="00AA27AB"/>
    <w:rsid w:val="00AA52CE"/>
    <w:rsid w:val="00AB3400"/>
    <w:rsid w:val="00AB3635"/>
    <w:rsid w:val="00AB3A42"/>
    <w:rsid w:val="00AD01EA"/>
    <w:rsid w:val="00AD2914"/>
    <w:rsid w:val="00AD3FA9"/>
    <w:rsid w:val="00AE1DB8"/>
    <w:rsid w:val="00AE211E"/>
    <w:rsid w:val="00AF249A"/>
    <w:rsid w:val="00AF5A09"/>
    <w:rsid w:val="00AF6BB2"/>
    <w:rsid w:val="00AF73FC"/>
    <w:rsid w:val="00AF7FF6"/>
    <w:rsid w:val="00B01CC5"/>
    <w:rsid w:val="00B113A6"/>
    <w:rsid w:val="00B12751"/>
    <w:rsid w:val="00B157FD"/>
    <w:rsid w:val="00B1582A"/>
    <w:rsid w:val="00B22FA6"/>
    <w:rsid w:val="00B27611"/>
    <w:rsid w:val="00B27C63"/>
    <w:rsid w:val="00B32EBE"/>
    <w:rsid w:val="00B348E3"/>
    <w:rsid w:val="00B365FF"/>
    <w:rsid w:val="00B37EB9"/>
    <w:rsid w:val="00B44A97"/>
    <w:rsid w:val="00B4569F"/>
    <w:rsid w:val="00B46A82"/>
    <w:rsid w:val="00B513AB"/>
    <w:rsid w:val="00B52406"/>
    <w:rsid w:val="00B52DA0"/>
    <w:rsid w:val="00B551B9"/>
    <w:rsid w:val="00B56572"/>
    <w:rsid w:val="00B614F6"/>
    <w:rsid w:val="00B64402"/>
    <w:rsid w:val="00B64C17"/>
    <w:rsid w:val="00B64D32"/>
    <w:rsid w:val="00B65E18"/>
    <w:rsid w:val="00B70C7F"/>
    <w:rsid w:val="00B72A5D"/>
    <w:rsid w:val="00B800EA"/>
    <w:rsid w:val="00B80554"/>
    <w:rsid w:val="00B8063D"/>
    <w:rsid w:val="00B84878"/>
    <w:rsid w:val="00B87AD9"/>
    <w:rsid w:val="00B92AA3"/>
    <w:rsid w:val="00B9549C"/>
    <w:rsid w:val="00BA69FF"/>
    <w:rsid w:val="00BA6EA6"/>
    <w:rsid w:val="00BA7F6B"/>
    <w:rsid w:val="00BB25E0"/>
    <w:rsid w:val="00BB3117"/>
    <w:rsid w:val="00BB5144"/>
    <w:rsid w:val="00BB7213"/>
    <w:rsid w:val="00BC3FE3"/>
    <w:rsid w:val="00BC6E25"/>
    <w:rsid w:val="00BD2028"/>
    <w:rsid w:val="00BD40DF"/>
    <w:rsid w:val="00BD58D8"/>
    <w:rsid w:val="00BF1289"/>
    <w:rsid w:val="00BF3DEF"/>
    <w:rsid w:val="00C054E1"/>
    <w:rsid w:val="00C06573"/>
    <w:rsid w:val="00C076E1"/>
    <w:rsid w:val="00C13E4F"/>
    <w:rsid w:val="00C1448D"/>
    <w:rsid w:val="00C21B31"/>
    <w:rsid w:val="00C21D74"/>
    <w:rsid w:val="00C304ED"/>
    <w:rsid w:val="00C31DD0"/>
    <w:rsid w:val="00C41821"/>
    <w:rsid w:val="00C43D2E"/>
    <w:rsid w:val="00C44331"/>
    <w:rsid w:val="00C46319"/>
    <w:rsid w:val="00C5040E"/>
    <w:rsid w:val="00C53426"/>
    <w:rsid w:val="00C557A5"/>
    <w:rsid w:val="00C65667"/>
    <w:rsid w:val="00C80F9C"/>
    <w:rsid w:val="00C916E6"/>
    <w:rsid w:val="00C9198A"/>
    <w:rsid w:val="00C93CC6"/>
    <w:rsid w:val="00C956BC"/>
    <w:rsid w:val="00C95D6B"/>
    <w:rsid w:val="00C9697A"/>
    <w:rsid w:val="00CB5A5B"/>
    <w:rsid w:val="00CC0B54"/>
    <w:rsid w:val="00CC192C"/>
    <w:rsid w:val="00CC3CBD"/>
    <w:rsid w:val="00CC469D"/>
    <w:rsid w:val="00CC545F"/>
    <w:rsid w:val="00CC6A91"/>
    <w:rsid w:val="00CD4726"/>
    <w:rsid w:val="00CE4533"/>
    <w:rsid w:val="00CE6705"/>
    <w:rsid w:val="00CF0D20"/>
    <w:rsid w:val="00CF26AB"/>
    <w:rsid w:val="00CF425D"/>
    <w:rsid w:val="00CF5507"/>
    <w:rsid w:val="00D01016"/>
    <w:rsid w:val="00D0141E"/>
    <w:rsid w:val="00D03ED4"/>
    <w:rsid w:val="00D06B0D"/>
    <w:rsid w:val="00D13A00"/>
    <w:rsid w:val="00D13ABE"/>
    <w:rsid w:val="00D171DA"/>
    <w:rsid w:val="00D179D8"/>
    <w:rsid w:val="00D20106"/>
    <w:rsid w:val="00D22887"/>
    <w:rsid w:val="00D22E19"/>
    <w:rsid w:val="00D234DA"/>
    <w:rsid w:val="00D25E52"/>
    <w:rsid w:val="00D267AA"/>
    <w:rsid w:val="00D30022"/>
    <w:rsid w:val="00D402AA"/>
    <w:rsid w:val="00D43985"/>
    <w:rsid w:val="00D475AB"/>
    <w:rsid w:val="00D51A72"/>
    <w:rsid w:val="00D5490C"/>
    <w:rsid w:val="00D5669F"/>
    <w:rsid w:val="00D63FC8"/>
    <w:rsid w:val="00D64D0D"/>
    <w:rsid w:val="00D64D45"/>
    <w:rsid w:val="00D655C2"/>
    <w:rsid w:val="00D70B18"/>
    <w:rsid w:val="00D817D7"/>
    <w:rsid w:val="00D84415"/>
    <w:rsid w:val="00D84877"/>
    <w:rsid w:val="00D868A7"/>
    <w:rsid w:val="00D92652"/>
    <w:rsid w:val="00D92A9C"/>
    <w:rsid w:val="00D945FD"/>
    <w:rsid w:val="00DA4812"/>
    <w:rsid w:val="00DB2F68"/>
    <w:rsid w:val="00DC13A5"/>
    <w:rsid w:val="00DC35B6"/>
    <w:rsid w:val="00DC6A54"/>
    <w:rsid w:val="00DC767A"/>
    <w:rsid w:val="00DE0EBF"/>
    <w:rsid w:val="00DE12A7"/>
    <w:rsid w:val="00DE1FCC"/>
    <w:rsid w:val="00DE6310"/>
    <w:rsid w:val="00DF5B9E"/>
    <w:rsid w:val="00E020FF"/>
    <w:rsid w:val="00E02525"/>
    <w:rsid w:val="00E02A6C"/>
    <w:rsid w:val="00E128DA"/>
    <w:rsid w:val="00E1535B"/>
    <w:rsid w:val="00E17A81"/>
    <w:rsid w:val="00E20826"/>
    <w:rsid w:val="00E2395E"/>
    <w:rsid w:val="00E24B74"/>
    <w:rsid w:val="00E35922"/>
    <w:rsid w:val="00E40F5B"/>
    <w:rsid w:val="00E47CF3"/>
    <w:rsid w:val="00E52504"/>
    <w:rsid w:val="00E53118"/>
    <w:rsid w:val="00E535CE"/>
    <w:rsid w:val="00E53C2E"/>
    <w:rsid w:val="00E6308A"/>
    <w:rsid w:val="00E640C7"/>
    <w:rsid w:val="00E64CDA"/>
    <w:rsid w:val="00E70065"/>
    <w:rsid w:val="00E73C05"/>
    <w:rsid w:val="00E8361F"/>
    <w:rsid w:val="00E91F28"/>
    <w:rsid w:val="00E975F3"/>
    <w:rsid w:val="00EA043F"/>
    <w:rsid w:val="00EA048C"/>
    <w:rsid w:val="00EA24A3"/>
    <w:rsid w:val="00EA5092"/>
    <w:rsid w:val="00EA7DBE"/>
    <w:rsid w:val="00EB0CAC"/>
    <w:rsid w:val="00EB15E1"/>
    <w:rsid w:val="00EB28B2"/>
    <w:rsid w:val="00EB3614"/>
    <w:rsid w:val="00EB7A10"/>
    <w:rsid w:val="00EC2BC3"/>
    <w:rsid w:val="00EC4C25"/>
    <w:rsid w:val="00EC55C6"/>
    <w:rsid w:val="00ED1941"/>
    <w:rsid w:val="00ED210B"/>
    <w:rsid w:val="00ED4151"/>
    <w:rsid w:val="00ED5270"/>
    <w:rsid w:val="00ED541C"/>
    <w:rsid w:val="00ED6786"/>
    <w:rsid w:val="00EE04A1"/>
    <w:rsid w:val="00EE44E3"/>
    <w:rsid w:val="00EE69E6"/>
    <w:rsid w:val="00EF2833"/>
    <w:rsid w:val="00EF77A9"/>
    <w:rsid w:val="00EF7FFC"/>
    <w:rsid w:val="00F03FC6"/>
    <w:rsid w:val="00F047EE"/>
    <w:rsid w:val="00F11178"/>
    <w:rsid w:val="00F11976"/>
    <w:rsid w:val="00F17314"/>
    <w:rsid w:val="00F20A81"/>
    <w:rsid w:val="00F24208"/>
    <w:rsid w:val="00F26C52"/>
    <w:rsid w:val="00F31CD3"/>
    <w:rsid w:val="00F330A7"/>
    <w:rsid w:val="00F41CD7"/>
    <w:rsid w:val="00F428A5"/>
    <w:rsid w:val="00F42C0B"/>
    <w:rsid w:val="00F50E66"/>
    <w:rsid w:val="00F5602F"/>
    <w:rsid w:val="00F5656B"/>
    <w:rsid w:val="00F56A1C"/>
    <w:rsid w:val="00F64DEC"/>
    <w:rsid w:val="00F67EB9"/>
    <w:rsid w:val="00F70904"/>
    <w:rsid w:val="00F73308"/>
    <w:rsid w:val="00F74503"/>
    <w:rsid w:val="00F7586F"/>
    <w:rsid w:val="00F7723F"/>
    <w:rsid w:val="00F803D6"/>
    <w:rsid w:val="00F803E9"/>
    <w:rsid w:val="00F803FF"/>
    <w:rsid w:val="00F80E17"/>
    <w:rsid w:val="00F90A64"/>
    <w:rsid w:val="00F91FA1"/>
    <w:rsid w:val="00F91FBB"/>
    <w:rsid w:val="00F959F6"/>
    <w:rsid w:val="00FA22FF"/>
    <w:rsid w:val="00FA27F4"/>
    <w:rsid w:val="00FA3C67"/>
    <w:rsid w:val="00FA56B2"/>
    <w:rsid w:val="00FA59AC"/>
    <w:rsid w:val="00FA7041"/>
    <w:rsid w:val="00FB6737"/>
    <w:rsid w:val="00FC3C29"/>
    <w:rsid w:val="00FC4EEA"/>
    <w:rsid w:val="00FC59AB"/>
    <w:rsid w:val="00FD08A2"/>
    <w:rsid w:val="00FD5D23"/>
    <w:rsid w:val="00FE6191"/>
    <w:rsid w:val="00FF4B71"/>
    <w:rsid w:val="00FF6AF2"/>
    <w:rsid w:val="00FF7E32"/>
    <w:rsid w:val="020C2754"/>
    <w:rsid w:val="02AF6E6C"/>
    <w:rsid w:val="03326F84"/>
    <w:rsid w:val="04090616"/>
    <w:rsid w:val="05B80C59"/>
    <w:rsid w:val="06514C09"/>
    <w:rsid w:val="06FB5318"/>
    <w:rsid w:val="078B414B"/>
    <w:rsid w:val="07CA44AF"/>
    <w:rsid w:val="09E0077E"/>
    <w:rsid w:val="0A727C5D"/>
    <w:rsid w:val="0B473275"/>
    <w:rsid w:val="0B602994"/>
    <w:rsid w:val="0C3E1C30"/>
    <w:rsid w:val="0C7C15D3"/>
    <w:rsid w:val="0CED33C7"/>
    <w:rsid w:val="0D4B23B2"/>
    <w:rsid w:val="0D4B61D5"/>
    <w:rsid w:val="0EDB1514"/>
    <w:rsid w:val="0F2510BE"/>
    <w:rsid w:val="0FAF2B56"/>
    <w:rsid w:val="0FD01122"/>
    <w:rsid w:val="108B0D18"/>
    <w:rsid w:val="111A4E7A"/>
    <w:rsid w:val="11450E6B"/>
    <w:rsid w:val="11D41112"/>
    <w:rsid w:val="139D6861"/>
    <w:rsid w:val="13C927E6"/>
    <w:rsid w:val="1613498C"/>
    <w:rsid w:val="16B67910"/>
    <w:rsid w:val="1B761445"/>
    <w:rsid w:val="1BD34511"/>
    <w:rsid w:val="1C641008"/>
    <w:rsid w:val="1D2E03E6"/>
    <w:rsid w:val="1E0717B0"/>
    <w:rsid w:val="1E632DE0"/>
    <w:rsid w:val="1EB83620"/>
    <w:rsid w:val="1FA04E9A"/>
    <w:rsid w:val="20086498"/>
    <w:rsid w:val="20886EAA"/>
    <w:rsid w:val="21E909C3"/>
    <w:rsid w:val="22152AF6"/>
    <w:rsid w:val="24AE52F5"/>
    <w:rsid w:val="24F76DF3"/>
    <w:rsid w:val="2537112F"/>
    <w:rsid w:val="25730EA1"/>
    <w:rsid w:val="25C95989"/>
    <w:rsid w:val="263A1F85"/>
    <w:rsid w:val="2645118E"/>
    <w:rsid w:val="27C8760C"/>
    <w:rsid w:val="28FB4CB8"/>
    <w:rsid w:val="299414D3"/>
    <w:rsid w:val="2A7F4FF2"/>
    <w:rsid w:val="2DF567B5"/>
    <w:rsid w:val="2EDE12DA"/>
    <w:rsid w:val="2FB92D54"/>
    <w:rsid w:val="30455B6B"/>
    <w:rsid w:val="31093867"/>
    <w:rsid w:val="320F30FF"/>
    <w:rsid w:val="321B1AA4"/>
    <w:rsid w:val="325F5E35"/>
    <w:rsid w:val="33224F6A"/>
    <w:rsid w:val="33256676"/>
    <w:rsid w:val="334A47AA"/>
    <w:rsid w:val="335618B7"/>
    <w:rsid w:val="340D43FF"/>
    <w:rsid w:val="352519B0"/>
    <w:rsid w:val="355D21C1"/>
    <w:rsid w:val="36193EBA"/>
    <w:rsid w:val="367F4F96"/>
    <w:rsid w:val="38586EF6"/>
    <w:rsid w:val="385C7091"/>
    <w:rsid w:val="393B77E3"/>
    <w:rsid w:val="39EE0D41"/>
    <w:rsid w:val="3A141BDE"/>
    <w:rsid w:val="3B1A6688"/>
    <w:rsid w:val="3B78489C"/>
    <w:rsid w:val="3B7D37CF"/>
    <w:rsid w:val="3BFC4494"/>
    <w:rsid w:val="3CE8661D"/>
    <w:rsid w:val="3D3E4E9D"/>
    <w:rsid w:val="3F0A35CC"/>
    <w:rsid w:val="3F9635A2"/>
    <w:rsid w:val="3FA84EF1"/>
    <w:rsid w:val="3FF90362"/>
    <w:rsid w:val="40E72868"/>
    <w:rsid w:val="41E36931"/>
    <w:rsid w:val="42E3165F"/>
    <w:rsid w:val="43133665"/>
    <w:rsid w:val="441D78FE"/>
    <w:rsid w:val="443127E2"/>
    <w:rsid w:val="44991346"/>
    <w:rsid w:val="44FC4B24"/>
    <w:rsid w:val="460851FA"/>
    <w:rsid w:val="461427EE"/>
    <w:rsid w:val="470D5A07"/>
    <w:rsid w:val="474460C4"/>
    <w:rsid w:val="47AB21F7"/>
    <w:rsid w:val="4A4A2ACF"/>
    <w:rsid w:val="4A7A05BF"/>
    <w:rsid w:val="4BC17E8B"/>
    <w:rsid w:val="4C71111A"/>
    <w:rsid w:val="4C7A164E"/>
    <w:rsid w:val="4E461972"/>
    <w:rsid w:val="4E8A2033"/>
    <w:rsid w:val="4E9D724F"/>
    <w:rsid w:val="4F191881"/>
    <w:rsid w:val="4F2A60E9"/>
    <w:rsid w:val="4FC0059F"/>
    <w:rsid w:val="51AA48E4"/>
    <w:rsid w:val="523E2B00"/>
    <w:rsid w:val="52933720"/>
    <w:rsid w:val="52CF6267"/>
    <w:rsid w:val="54BC5BAA"/>
    <w:rsid w:val="564451BE"/>
    <w:rsid w:val="578D3C13"/>
    <w:rsid w:val="585B1A0B"/>
    <w:rsid w:val="58CB00BC"/>
    <w:rsid w:val="590A2B30"/>
    <w:rsid w:val="5911209F"/>
    <w:rsid w:val="59BF62A3"/>
    <w:rsid w:val="59D73E6E"/>
    <w:rsid w:val="5B8D2EAB"/>
    <w:rsid w:val="5CC04E72"/>
    <w:rsid w:val="5EAE2244"/>
    <w:rsid w:val="5F2C0098"/>
    <w:rsid w:val="5FB7FAAC"/>
    <w:rsid w:val="60133411"/>
    <w:rsid w:val="60191968"/>
    <w:rsid w:val="61D05B58"/>
    <w:rsid w:val="61D47A9E"/>
    <w:rsid w:val="61F7435D"/>
    <w:rsid w:val="62742987"/>
    <w:rsid w:val="64692DEF"/>
    <w:rsid w:val="662621EA"/>
    <w:rsid w:val="671B6835"/>
    <w:rsid w:val="673152EA"/>
    <w:rsid w:val="69E83878"/>
    <w:rsid w:val="6AE61F4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723CA2"/>
    <w:rsid w:val="708F162B"/>
    <w:rsid w:val="73F86BA7"/>
    <w:rsid w:val="745865C1"/>
    <w:rsid w:val="74937511"/>
    <w:rsid w:val="756F41B8"/>
    <w:rsid w:val="76223C95"/>
    <w:rsid w:val="76831A00"/>
    <w:rsid w:val="76B208B8"/>
    <w:rsid w:val="7864244B"/>
    <w:rsid w:val="7A43587E"/>
    <w:rsid w:val="7B2368A0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="420"/>
    </w:pPr>
    <w:rPr>
      <w:szCs w:val="20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7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8">
    <w:name w:val="Balloon Text"/>
    <w:basedOn w:val="a"/>
    <w:autoRedefine/>
    <w:semiHidden/>
    <w:qFormat/>
    <w:rPr>
      <w:sz w:val="18"/>
      <w:szCs w:val="18"/>
    </w:rPr>
  </w:style>
  <w:style w:type="paragraph" w:styleId="a9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4"/>
    <w:next w:val="a4"/>
    <w:link w:val="Char3"/>
    <w:autoRedefine/>
    <w:qFormat/>
    <w:rPr>
      <w:b/>
      <w:bCs/>
    </w:rPr>
  </w:style>
  <w:style w:type="paragraph" w:styleId="20">
    <w:name w:val="Body Text First Indent 2"/>
    <w:basedOn w:val="a6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table" w:styleId="ac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age number"/>
    <w:autoRedefine/>
    <w:qFormat/>
  </w:style>
  <w:style w:type="character" w:styleId="ae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7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a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b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="420"/>
    </w:pPr>
    <w:rPr>
      <w:szCs w:val="20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7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8">
    <w:name w:val="Balloon Text"/>
    <w:basedOn w:val="a"/>
    <w:autoRedefine/>
    <w:semiHidden/>
    <w:qFormat/>
    <w:rPr>
      <w:sz w:val="18"/>
      <w:szCs w:val="18"/>
    </w:rPr>
  </w:style>
  <w:style w:type="paragraph" w:styleId="a9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4"/>
    <w:next w:val="a4"/>
    <w:link w:val="Char3"/>
    <w:autoRedefine/>
    <w:qFormat/>
    <w:rPr>
      <w:b/>
      <w:bCs/>
    </w:rPr>
  </w:style>
  <w:style w:type="paragraph" w:styleId="20">
    <w:name w:val="Body Text First Indent 2"/>
    <w:basedOn w:val="a6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table" w:styleId="ac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age number"/>
    <w:autoRedefine/>
    <w:qFormat/>
  </w:style>
  <w:style w:type="character" w:styleId="ae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7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a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b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141</Words>
  <Characters>807</Characters>
  <Application>Microsoft Office Word</Application>
  <DocSecurity>0</DocSecurity>
  <Lines>6</Lines>
  <Paragraphs>1</Paragraphs>
  <ScaleCrop>false</ScaleCrop>
  <Company>www.ftpdown.com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276</cp:revision>
  <cp:lastPrinted>2023-07-12T21:22:00Z</cp:lastPrinted>
  <dcterms:created xsi:type="dcterms:W3CDTF">2017-11-09T11:44:00Z</dcterms:created>
  <dcterms:modified xsi:type="dcterms:W3CDTF">2026-07-28T06:09:00Z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2052-12.1.26035.26035</vt:lpwstr>
  </property>
  <property fmtid="{D5CDD505-2E9C-101B-9397-08002B2CF9AE}" pid="3" name="ICV">
    <vt:lpwstr>D923A4662D854CCA87366F6A7DEC89AF</vt:lpwstr>
  </property>
  <property fmtid="{D5CDD505-2E9C-101B-9397-08002B2CF9AE}" pid="4" name="KSOTemplateDocerSaveRecord">
    <vt:lpwstr>eyJoZGlkIjoiNGI0ZDU5YWU5MjM4YTUzMzUyZTZlOThhMTY3M2VkMGIiLCJ1c2VySWQiOiIyOTk1MzYwNSJ9</vt:lpwstr>
  </property>
</Properties>
</file>