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60C7D26">
      <w:pPr>
        <w:spacing w:line="360" w:lineRule="auto"/>
        <w:ind w:firstLine="300" w:firstLineChars="50"/>
        <w:jc w:val="center"/>
        <w:rPr>
          <w:rFonts w:eastAsiaTheme="minorEastAsia"/>
          <w:spacing w:val="0"/>
          <w:sz w:val="60"/>
          <w:szCs w:val="60"/>
        </w:rPr>
      </w:pPr>
    </w:p>
    <w:p w14:paraId="6829FCE2">
      <w:pPr>
        <w:spacing w:line="360" w:lineRule="auto"/>
        <w:ind w:firstLine="300" w:firstLineChars="50"/>
        <w:jc w:val="center"/>
        <w:rPr>
          <w:rFonts w:eastAsiaTheme="minorEastAsia"/>
          <w:spacing w:val="0"/>
          <w:sz w:val="60"/>
          <w:szCs w:val="60"/>
        </w:rPr>
      </w:pPr>
    </w:p>
    <w:p w14:paraId="43CCE092">
      <w:pPr>
        <w:jc w:val="center"/>
        <w:rPr>
          <w:b/>
          <w:bCs/>
          <w:spacing w:val="0"/>
          <w:sz w:val="60"/>
          <w:szCs w:val="60"/>
        </w:rPr>
      </w:pPr>
      <w:r>
        <w:rPr>
          <w:rFonts w:hint="eastAsia" w:eastAsiaTheme="minorEastAsia"/>
          <w:b/>
          <w:bCs/>
          <w:spacing w:val="0"/>
          <w:sz w:val="56"/>
          <w:szCs w:val="56"/>
          <w:lang w:eastAsia="zh-CN"/>
        </w:rPr>
        <w:t>第三方评价其他服务采购项目</w:t>
      </w:r>
      <w:r>
        <w:rPr>
          <w:rFonts w:eastAsiaTheme="minorEastAsia"/>
          <w:b/>
          <w:bCs/>
          <w:spacing w:val="0"/>
          <w:sz w:val="56"/>
          <w:szCs w:val="56"/>
        </w:rPr>
        <w:t>竞争性磋商文件</w:t>
      </w:r>
    </w:p>
    <w:p w14:paraId="443FF6FF">
      <w:pPr>
        <w:spacing w:line="360" w:lineRule="auto"/>
        <w:jc w:val="center"/>
        <w:rPr>
          <w:rFonts w:eastAsiaTheme="majorEastAsia"/>
          <w:b/>
          <w:bCs/>
          <w:spacing w:val="0"/>
          <w:sz w:val="60"/>
          <w:szCs w:val="60"/>
        </w:rPr>
      </w:pPr>
    </w:p>
    <w:p w14:paraId="13AAB0DF">
      <w:pPr>
        <w:spacing w:line="360" w:lineRule="auto"/>
        <w:jc w:val="center"/>
        <w:rPr>
          <w:rFonts w:eastAsiaTheme="majorEastAsia"/>
          <w:b/>
          <w:bCs/>
          <w:spacing w:val="0"/>
          <w:sz w:val="60"/>
          <w:szCs w:val="60"/>
        </w:rPr>
      </w:pPr>
    </w:p>
    <w:p w14:paraId="4A143272">
      <w:pPr>
        <w:spacing w:line="360" w:lineRule="auto"/>
        <w:jc w:val="center"/>
        <w:rPr>
          <w:rFonts w:eastAsiaTheme="majorEastAsia"/>
          <w:b/>
          <w:bCs/>
          <w:spacing w:val="0"/>
          <w:sz w:val="60"/>
          <w:szCs w:val="60"/>
        </w:rPr>
      </w:pPr>
    </w:p>
    <w:p w14:paraId="75A55A4B">
      <w:pPr>
        <w:spacing w:line="360" w:lineRule="auto"/>
        <w:jc w:val="center"/>
        <w:rPr>
          <w:rFonts w:eastAsiaTheme="majorEastAsia"/>
          <w:b/>
          <w:bCs/>
          <w:spacing w:val="0"/>
          <w:sz w:val="60"/>
          <w:szCs w:val="60"/>
        </w:rPr>
      </w:pPr>
    </w:p>
    <w:p w14:paraId="64F35D8A">
      <w:pPr>
        <w:tabs>
          <w:tab w:val="left" w:pos="5609"/>
        </w:tabs>
        <w:spacing w:line="360" w:lineRule="auto"/>
        <w:ind w:left="2832" w:leftChars="444" w:hanging="1900" w:hangingChars="528"/>
        <w:jc w:val="left"/>
        <w:rPr>
          <w:rFonts w:hint="eastAsia" w:eastAsiaTheme="minorEastAsia"/>
          <w:bCs/>
          <w:spacing w:val="0"/>
          <w:sz w:val="36"/>
          <w:szCs w:val="36"/>
          <w:lang w:eastAsia="zh-CN"/>
        </w:rPr>
      </w:pPr>
      <w:r>
        <w:rPr>
          <w:rFonts w:eastAsiaTheme="minorEastAsia"/>
          <w:bCs/>
          <w:spacing w:val="0"/>
          <w:sz w:val="36"/>
          <w:szCs w:val="36"/>
        </w:rPr>
        <w:t>项目名称：</w:t>
      </w:r>
      <w:r>
        <w:rPr>
          <w:rFonts w:hint="eastAsia" w:eastAsiaTheme="minorEastAsia"/>
          <w:bCs/>
          <w:spacing w:val="0"/>
          <w:sz w:val="36"/>
          <w:szCs w:val="36"/>
          <w:lang w:eastAsia="zh-CN"/>
        </w:rPr>
        <w:t>第三方评价其他服务采购项目</w:t>
      </w:r>
    </w:p>
    <w:p w14:paraId="67586D38">
      <w:pPr>
        <w:tabs>
          <w:tab w:val="left" w:pos="3240"/>
          <w:tab w:val="left" w:pos="3420"/>
        </w:tabs>
        <w:spacing w:line="360" w:lineRule="auto"/>
        <w:ind w:left="2832" w:leftChars="444" w:hanging="1900" w:hangingChars="528"/>
        <w:jc w:val="left"/>
        <w:rPr>
          <w:rFonts w:eastAsiaTheme="minorEastAsia"/>
          <w:bCs/>
          <w:spacing w:val="0"/>
          <w:sz w:val="36"/>
          <w:szCs w:val="36"/>
        </w:rPr>
      </w:pPr>
      <w:r>
        <w:rPr>
          <w:rFonts w:eastAsiaTheme="minorEastAsia"/>
          <w:bCs/>
          <w:spacing w:val="0"/>
          <w:sz w:val="36"/>
          <w:szCs w:val="36"/>
        </w:rPr>
        <w:t>项目编号/包号：</w:t>
      </w:r>
      <w:r>
        <w:rPr>
          <w:rFonts w:hint="eastAsia" w:eastAsiaTheme="minorEastAsia"/>
          <w:bCs/>
          <w:spacing w:val="0"/>
          <w:sz w:val="36"/>
          <w:szCs w:val="36"/>
          <w:lang w:eastAsia="zh-CN"/>
        </w:rPr>
        <w:t>2504-HXTC-AL1265</w:t>
      </w:r>
      <w:r>
        <w:rPr>
          <w:rFonts w:hint="eastAsia" w:eastAsiaTheme="minorEastAsia"/>
          <w:bCs/>
          <w:spacing w:val="0"/>
          <w:sz w:val="36"/>
          <w:szCs w:val="36"/>
        </w:rPr>
        <w:t>/01包</w:t>
      </w:r>
    </w:p>
    <w:p w14:paraId="4662E15F">
      <w:pPr>
        <w:tabs>
          <w:tab w:val="left" w:pos="3240"/>
          <w:tab w:val="left" w:pos="3420"/>
        </w:tabs>
        <w:spacing w:line="360" w:lineRule="auto"/>
        <w:ind w:left="2832" w:leftChars="444" w:hanging="1900" w:hangingChars="528"/>
        <w:jc w:val="left"/>
        <w:rPr>
          <w:rFonts w:hint="eastAsia" w:eastAsiaTheme="minorEastAsia"/>
          <w:bCs/>
          <w:spacing w:val="0"/>
          <w:sz w:val="36"/>
          <w:szCs w:val="36"/>
          <w:lang w:eastAsia="zh-CN"/>
        </w:rPr>
      </w:pPr>
      <w:r>
        <w:rPr>
          <w:rFonts w:eastAsiaTheme="minorEastAsia"/>
          <w:bCs/>
          <w:spacing w:val="0"/>
          <w:sz w:val="36"/>
          <w:szCs w:val="36"/>
        </w:rPr>
        <w:t>采 购 人：</w:t>
      </w:r>
      <w:r>
        <w:rPr>
          <w:rFonts w:hint="eastAsia" w:eastAsiaTheme="minorEastAsia"/>
          <w:bCs/>
          <w:spacing w:val="0"/>
          <w:sz w:val="36"/>
          <w:szCs w:val="36"/>
          <w:lang w:eastAsia="zh-CN"/>
        </w:rPr>
        <w:t>北京市公园管理中心</w:t>
      </w:r>
    </w:p>
    <w:p w14:paraId="5A6CE628">
      <w:pPr>
        <w:tabs>
          <w:tab w:val="left" w:pos="3240"/>
          <w:tab w:val="left" w:pos="3420"/>
        </w:tabs>
        <w:spacing w:line="360" w:lineRule="auto"/>
        <w:ind w:left="2832" w:leftChars="444" w:hanging="1900" w:hangingChars="528"/>
        <w:jc w:val="left"/>
        <w:rPr>
          <w:rFonts w:eastAsiaTheme="minorEastAsia"/>
          <w:bCs/>
          <w:spacing w:val="0"/>
          <w:sz w:val="36"/>
          <w:szCs w:val="36"/>
        </w:rPr>
      </w:pPr>
      <w:r>
        <w:rPr>
          <w:rFonts w:eastAsiaTheme="minorEastAsia"/>
          <w:bCs/>
          <w:spacing w:val="0"/>
          <w:sz w:val="36"/>
          <w:szCs w:val="36"/>
        </w:rPr>
        <w:t>采购代理机构：</w:t>
      </w:r>
      <w:r>
        <w:rPr>
          <w:rFonts w:hint="eastAsia"/>
          <w:bCs/>
          <w:spacing w:val="0"/>
          <w:sz w:val="36"/>
          <w:szCs w:val="36"/>
        </w:rPr>
        <w:t>北京宏信天诚国际招标有限公司</w:t>
      </w:r>
    </w:p>
    <w:p w14:paraId="2465F990">
      <w:pPr>
        <w:widowControl/>
        <w:jc w:val="left"/>
        <w:rPr>
          <w:rFonts w:eastAsiaTheme="minorEastAsia"/>
          <w:spacing w:val="0"/>
        </w:rPr>
        <w:sectPr>
          <w:headerReference r:id="rId3" w:type="default"/>
          <w:type w:val="nextColumn"/>
          <w:pgSz w:w="11906" w:h="16838"/>
          <w:pgMar w:top="1418" w:right="1134" w:bottom="1418" w:left="1701" w:header="851" w:footer="992" w:gutter="0"/>
          <w:cols w:space="425" w:num="1"/>
          <w:docGrid w:linePitch="312" w:charSpace="0"/>
        </w:sectPr>
      </w:pPr>
      <w:r>
        <w:rPr>
          <w:rFonts w:eastAsiaTheme="minorEastAsia"/>
          <w:b/>
          <w:bCs/>
          <w:spacing w:val="0"/>
          <w:sz w:val="44"/>
        </w:rPr>
        <w:br w:type="page"/>
      </w:r>
    </w:p>
    <w:p w14:paraId="65CB6A0D">
      <w:pPr>
        <w:spacing w:line="360" w:lineRule="auto"/>
        <w:jc w:val="center"/>
        <w:outlineLvl w:val="0"/>
        <w:rPr>
          <w:rFonts w:eastAsiaTheme="minorEastAsia"/>
          <w:b/>
          <w:spacing w:val="0"/>
          <w:sz w:val="36"/>
          <w:szCs w:val="36"/>
        </w:rPr>
      </w:pPr>
      <w:bookmarkStart w:id="0" w:name="_Toc25985"/>
      <w:r>
        <w:rPr>
          <w:rFonts w:eastAsiaTheme="minorEastAsia"/>
          <w:b/>
          <w:spacing w:val="0"/>
          <w:sz w:val="36"/>
          <w:szCs w:val="36"/>
        </w:rPr>
        <w:t>目      录</w:t>
      </w:r>
      <w:bookmarkEnd w:id="0"/>
    </w:p>
    <w:p w14:paraId="47B069E9">
      <w:pPr>
        <w:rPr>
          <w:rFonts w:eastAsiaTheme="minorEastAsia"/>
          <w:spacing w:val="0"/>
        </w:rPr>
      </w:pPr>
    </w:p>
    <w:p w14:paraId="549CF614">
      <w:pPr>
        <w:rPr>
          <w:rFonts w:eastAsiaTheme="minorEastAsia"/>
          <w:spacing w:val="0"/>
        </w:rPr>
      </w:pPr>
    </w:p>
    <w:p w14:paraId="71178607">
      <w:pPr>
        <w:spacing w:line="360" w:lineRule="auto"/>
        <w:rPr>
          <w:rFonts w:eastAsiaTheme="minorEastAsia"/>
          <w:spacing w:val="0"/>
        </w:rPr>
      </w:pPr>
    </w:p>
    <w:p w14:paraId="1FBF0C62">
      <w:pPr>
        <w:pStyle w:val="30"/>
        <w:tabs>
          <w:tab w:val="right" w:leader="dot" w:pos="9072"/>
          <w:tab w:val="clear" w:pos="1050"/>
          <w:tab w:val="clear" w:pos="8937"/>
        </w:tabs>
        <w:spacing w:line="360" w:lineRule="auto"/>
        <w:rPr>
          <w:spacing w:val="0"/>
        </w:rPr>
      </w:pPr>
      <w:r>
        <w:rPr>
          <w:rFonts w:ascii="Times New Roman" w:hAnsi="Times New Roman" w:eastAsiaTheme="minorEastAsia"/>
          <w:b w:val="0"/>
          <w:spacing w:val="0"/>
        </w:rPr>
        <w:fldChar w:fldCharType="begin"/>
      </w:r>
      <w:r>
        <w:rPr>
          <w:rFonts w:ascii="Times New Roman" w:hAnsi="Times New Roman" w:eastAsiaTheme="minorEastAsia"/>
          <w:b w:val="0"/>
          <w:spacing w:val="0"/>
        </w:rPr>
        <w:instrText xml:space="preserve"> TOC \o "1-1" \h \z \u </w:instrText>
      </w:r>
      <w:r>
        <w:rPr>
          <w:rFonts w:ascii="Times New Roman" w:hAnsi="Times New Roman" w:eastAsiaTheme="minorEastAsia"/>
          <w:b w:val="0"/>
          <w:spacing w:val="0"/>
        </w:rPr>
        <w:fldChar w:fldCharType="separate"/>
      </w:r>
      <w:r>
        <w:rPr>
          <w:spacing w:val="0"/>
        </w:rPr>
        <w:fldChar w:fldCharType="begin"/>
      </w:r>
      <w:r>
        <w:rPr>
          <w:spacing w:val="0"/>
        </w:rPr>
        <w:instrText xml:space="preserve"> HYPERLINK \l "_Toc14744" </w:instrText>
      </w:r>
      <w:r>
        <w:rPr>
          <w:spacing w:val="0"/>
        </w:rPr>
        <w:fldChar w:fldCharType="separate"/>
      </w:r>
      <w:r>
        <w:rPr>
          <w:rFonts w:eastAsiaTheme="minorEastAsia"/>
          <w:spacing w:val="0"/>
          <w:szCs w:val="36"/>
        </w:rPr>
        <w:t>第一章   采购邀请</w:t>
      </w:r>
      <w:r>
        <w:rPr>
          <w:spacing w:val="0"/>
        </w:rPr>
        <w:tab/>
      </w:r>
      <w:r>
        <w:rPr>
          <w:spacing w:val="0"/>
        </w:rPr>
        <w:fldChar w:fldCharType="begin"/>
      </w:r>
      <w:r>
        <w:rPr>
          <w:spacing w:val="0"/>
        </w:rPr>
        <w:instrText xml:space="preserve"> PAGEREF _Toc14744 \h </w:instrText>
      </w:r>
      <w:r>
        <w:rPr>
          <w:spacing w:val="0"/>
        </w:rPr>
        <w:fldChar w:fldCharType="separate"/>
      </w:r>
      <w:r>
        <w:rPr>
          <w:spacing w:val="0"/>
        </w:rPr>
        <w:t>2</w:t>
      </w:r>
      <w:r>
        <w:rPr>
          <w:spacing w:val="0"/>
        </w:rPr>
        <w:fldChar w:fldCharType="end"/>
      </w:r>
      <w:r>
        <w:rPr>
          <w:spacing w:val="0"/>
        </w:rPr>
        <w:fldChar w:fldCharType="end"/>
      </w:r>
    </w:p>
    <w:p w14:paraId="79154C99">
      <w:pPr>
        <w:pStyle w:val="30"/>
        <w:tabs>
          <w:tab w:val="right" w:leader="dot" w:pos="9072"/>
          <w:tab w:val="clear" w:pos="1050"/>
          <w:tab w:val="clear" w:pos="8937"/>
        </w:tabs>
        <w:spacing w:line="360" w:lineRule="auto"/>
        <w:rPr>
          <w:spacing w:val="0"/>
        </w:rPr>
      </w:pPr>
      <w:r>
        <w:rPr>
          <w:spacing w:val="0"/>
        </w:rPr>
        <w:fldChar w:fldCharType="begin"/>
      </w:r>
      <w:r>
        <w:rPr>
          <w:spacing w:val="0"/>
        </w:rPr>
        <w:instrText xml:space="preserve"> HYPERLINK \l "_Toc21775" </w:instrText>
      </w:r>
      <w:r>
        <w:rPr>
          <w:spacing w:val="0"/>
        </w:rPr>
        <w:fldChar w:fldCharType="separate"/>
      </w:r>
      <w:r>
        <w:rPr>
          <w:rFonts w:eastAsiaTheme="minorEastAsia"/>
          <w:spacing w:val="0"/>
          <w:szCs w:val="36"/>
        </w:rPr>
        <w:t>第二章   供应商须知</w:t>
      </w:r>
      <w:r>
        <w:rPr>
          <w:spacing w:val="0"/>
        </w:rPr>
        <w:tab/>
      </w:r>
      <w:r>
        <w:rPr>
          <w:spacing w:val="0"/>
        </w:rPr>
        <w:fldChar w:fldCharType="begin"/>
      </w:r>
      <w:r>
        <w:rPr>
          <w:spacing w:val="0"/>
        </w:rPr>
        <w:instrText xml:space="preserve"> PAGEREF _Toc21775 \h </w:instrText>
      </w:r>
      <w:r>
        <w:rPr>
          <w:spacing w:val="0"/>
        </w:rPr>
        <w:fldChar w:fldCharType="separate"/>
      </w:r>
      <w:r>
        <w:rPr>
          <w:spacing w:val="0"/>
        </w:rPr>
        <w:t>6</w:t>
      </w:r>
      <w:r>
        <w:rPr>
          <w:spacing w:val="0"/>
        </w:rPr>
        <w:fldChar w:fldCharType="end"/>
      </w:r>
      <w:r>
        <w:rPr>
          <w:spacing w:val="0"/>
        </w:rPr>
        <w:fldChar w:fldCharType="end"/>
      </w:r>
    </w:p>
    <w:p w14:paraId="7FC238DA">
      <w:pPr>
        <w:pStyle w:val="30"/>
        <w:tabs>
          <w:tab w:val="right" w:leader="dot" w:pos="9072"/>
          <w:tab w:val="clear" w:pos="1050"/>
          <w:tab w:val="clear" w:pos="8937"/>
        </w:tabs>
        <w:spacing w:line="360" w:lineRule="auto"/>
        <w:rPr>
          <w:spacing w:val="0"/>
        </w:rPr>
      </w:pPr>
      <w:r>
        <w:rPr>
          <w:spacing w:val="0"/>
        </w:rPr>
        <w:fldChar w:fldCharType="begin"/>
      </w:r>
      <w:r>
        <w:rPr>
          <w:spacing w:val="0"/>
        </w:rPr>
        <w:instrText xml:space="preserve"> HYPERLINK \l "_Toc8482" </w:instrText>
      </w:r>
      <w:r>
        <w:rPr>
          <w:spacing w:val="0"/>
        </w:rPr>
        <w:fldChar w:fldCharType="separate"/>
      </w:r>
      <w:r>
        <w:rPr>
          <w:rFonts w:eastAsiaTheme="minorEastAsia"/>
          <w:spacing w:val="0"/>
          <w:szCs w:val="36"/>
        </w:rPr>
        <w:t>第三章   评审方法和评审标准</w:t>
      </w:r>
      <w:r>
        <w:rPr>
          <w:spacing w:val="0"/>
        </w:rPr>
        <w:tab/>
      </w:r>
      <w:r>
        <w:rPr>
          <w:spacing w:val="0"/>
        </w:rPr>
        <w:fldChar w:fldCharType="begin"/>
      </w:r>
      <w:r>
        <w:rPr>
          <w:spacing w:val="0"/>
        </w:rPr>
        <w:instrText xml:space="preserve"> PAGEREF _Toc8482 \h </w:instrText>
      </w:r>
      <w:r>
        <w:rPr>
          <w:spacing w:val="0"/>
        </w:rPr>
        <w:fldChar w:fldCharType="separate"/>
      </w:r>
      <w:r>
        <w:rPr>
          <w:spacing w:val="0"/>
        </w:rPr>
        <w:t>22</w:t>
      </w:r>
      <w:r>
        <w:rPr>
          <w:spacing w:val="0"/>
        </w:rPr>
        <w:fldChar w:fldCharType="end"/>
      </w:r>
      <w:r>
        <w:rPr>
          <w:spacing w:val="0"/>
        </w:rPr>
        <w:fldChar w:fldCharType="end"/>
      </w:r>
    </w:p>
    <w:p w14:paraId="44A83198">
      <w:pPr>
        <w:pStyle w:val="30"/>
        <w:tabs>
          <w:tab w:val="right" w:leader="dot" w:pos="9072"/>
          <w:tab w:val="clear" w:pos="1050"/>
          <w:tab w:val="clear" w:pos="8937"/>
        </w:tabs>
        <w:spacing w:line="360" w:lineRule="auto"/>
        <w:rPr>
          <w:spacing w:val="0"/>
        </w:rPr>
      </w:pPr>
      <w:r>
        <w:rPr>
          <w:spacing w:val="0"/>
        </w:rPr>
        <w:fldChar w:fldCharType="begin"/>
      </w:r>
      <w:r>
        <w:rPr>
          <w:spacing w:val="0"/>
        </w:rPr>
        <w:instrText xml:space="preserve"> HYPERLINK \l "_Toc28789" </w:instrText>
      </w:r>
      <w:r>
        <w:rPr>
          <w:spacing w:val="0"/>
        </w:rPr>
        <w:fldChar w:fldCharType="separate"/>
      </w:r>
      <w:r>
        <w:rPr>
          <w:rFonts w:eastAsiaTheme="minorEastAsia"/>
          <w:spacing w:val="0"/>
          <w:szCs w:val="36"/>
        </w:rPr>
        <w:t>第四章   采购需求</w:t>
      </w:r>
      <w:r>
        <w:rPr>
          <w:spacing w:val="0"/>
        </w:rPr>
        <w:tab/>
      </w:r>
      <w:r>
        <w:rPr>
          <w:spacing w:val="0"/>
        </w:rPr>
        <w:fldChar w:fldCharType="begin"/>
      </w:r>
      <w:r>
        <w:rPr>
          <w:spacing w:val="0"/>
        </w:rPr>
        <w:instrText xml:space="preserve"> PAGEREF _Toc28789 \h </w:instrText>
      </w:r>
      <w:r>
        <w:rPr>
          <w:spacing w:val="0"/>
        </w:rPr>
        <w:fldChar w:fldCharType="separate"/>
      </w:r>
      <w:r>
        <w:rPr>
          <w:spacing w:val="0"/>
        </w:rPr>
        <w:t>33</w:t>
      </w:r>
      <w:r>
        <w:rPr>
          <w:spacing w:val="0"/>
        </w:rPr>
        <w:fldChar w:fldCharType="end"/>
      </w:r>
      <w:r>
        <w:rPr>
          <w:spacing w:val="0"/>
        </w:rPr>
        <w:fldChar w:fldCharType="end"/>
      </w:r>
    </w:p>
    <w:p w14:paraId="43A3E557">
      <w:pPr>
        <w:pStyle w:val="30"/>
        <w:tabs>
          <w:tab w:val="right" w:leader="dot" w:pos="9072"/>
          <w:tab w:val="clear" w:pos="1050"/>
          <w:tab w:val="clear" w:pos="8937"/>
        </w:tabs>
        <w:spacing w:line="360" w:lineRule="auto"/>
        <w:rPr>
          <w:spacing w:val="0"/>
        </w:rPr>
      </w:pPr>
      <w:r>
        <w:rPr>
          <w:spacing w:val="0"/>
        </w:rPr>
        <w:fldChar w:fldCharType="begin"/>
      </w:r>
      <w:r>
        <w:rPr>
          <w:spacing w:val="0"/>
        </w:rPr>
        <w:instrText xml:space="preserve"> HYPERLINK \l "_Toc31497" </w:instrText>
      </w:r>
      <w:r>
        <w:rPr>
          <w:spacing w:val="0"/>
        </w:rPr>
        <w:fldChar w:fldCharType="separate"/>
      </w:r>
      <w:r>
        <w:rPr>
          <w:rFonts w:eastAsiaTheme="minorEastAsia"/>
          <w:spacing w:val="0"/>
          <w:szCs w:val="36"/>
        </w:rPr>
        <w:t>第五章   合同草案条款</w:t>
      </w:r>
      <w:r>
        <w:rPr>
          <w:spacing w:val="0"/>
        </w:rPr>
        <w:tab/>
      </w:r>
      <w:r>
        <w:rPr>
          <w:spacing w:val="0"/>
        </w:rPr>
        <w:fldChar w:fldCharType="begin"/>
      </w:r>
      <w:r>
        <w:rPr>
          <w:spacing w:val="0"/>
        </w:rPr>
        <w:instrText xml:space="preserve"> PAGEREF _Toc31497 \h </w:instrText>
      </w:r>
      <w:r>
        <w:rPr>
          <w:spacing w:val="0"/>
        </w:rPr>
        <w:fldChar w:fldCharType="separate"/>
      </w:r>
      <w:r>
        <w:rPr>
          <w:spacing w:val="0"/>
        </w:rPr>
        <w:t>38</w:t>
      </w:r>
      <w:r>
        <w:rPr>
          <w:spacing w:val="0"/>
        </w:rPr>
        <w:fldChar w:fldCharType="end"/>
      </w:r>
      <w:r>
        <w:rPr>
          <w:spacing w:val="0"/>
        </w:rPr>
        <w:fldChar w:fldCharType="end"/>
      </w:r>
    </w:p>
    <w:p w14:paraId="3AD8F62A">
      <w:pPr>
        <w:pStyle w:val="30"/>
        <w:tabs>
          <w:tab w:val="right" w:leader="dot" w:pos="9072"/>
          <w:tab w:val="clear" w:pos="1050"/>
          <w:tab w:val="clear" w:pos="8937"/>
        </w:tabs>
        <w:spacing w:line="360" w:lineRule="auto"/>
        <w:rPr>
          <w:spacing w:val="0"/>
        </w:rPr>
      </w:pPr>
      <w:r>
        <w:rPr>
          <w:spacing w:val="0"/>
        </w:rPr>
        <w:fldChar w:fldCharType="begin"/>
      </w:r>
      <w:r>
        <w:rPr>
          <w:spacing w:val="0"/>
        </w:rPr>
        <w:instrText xml:space="preserve"> HYPERLINK \l "_Toc30737" </w:instrText>
      </w:r>
      <w:r>
        <w:rPr>
          <w:spacing w:val="0"/>
        </w:rPr>
        <w:fldChar w:fldCharType="separate"/>
      </w:r>
      <w:r>
        <w:rPr>
          <w:rFonts w:eastAsiaTheme="minorEastAsia"/>
          <w:spacing w:val="0"/>
          <w:szCs w:val="36"/>
        </w:rPr>
        <w:t>第六章   响应文件格式</w:t>
      </w:r>
      <w:r>
        <w:rPr>
          <w:spacing w:val="0"/>
        </w:rPr>
        <w:tab/>
      </w:r>
      <w:r>
        <w:rPr>
          <w:spacing w:val="0"/>
        </w:rPr>
        <w:fldChar w:fldCharType="begin"/>
      </w:r>
      <w:r>
        <w:rPr>
          <w:spacing w:val="0"/>
        </w:rPr>
        <w:instrText xml:space="preserve"> PAGEREF _Toc30737 \h </w:instrText>
      </w:r>
      <w:r>
        <w:rPr>
          <w:spacing w:val="0"/>
        </w:rPr>
        <w:fldChar w:fldCharType="separate"/>
      </w:r>
      <w:r>
        <w:rPr>
          <w:spacing w:val="0"/>
        </w:rPr>
        <w:t>47</w:t>
      </w:r>
      <w:r>
        <w:rPr>
          <w:spacing w:val="0"/>
        </w:rPr>
        <w:fldChar w:fldCharType="end"/>
      </w:r>
      <w:r>
        <w:rPr>
          <w:spacing w:val="0"/>
        </w:rPr>
        <w:fldChar w:fldCharType="end"/>
      </w:r>
    </w:p>
    <w:p w14:paraId="1E6441E8">
      <w:pPr>
        <w:pStyle w:val="30"/>
        <w:spacing w:line="360" w:lineRule="auto"/>
        <w:rPr>
          <w:rFonts w:ascii="Times New Roman" w:hAnsi="Times New Roman" w:eastAsiaTheme="minorEastAsia"/>
          <w:spacing w:val="0"/>
        </w:rPr>
      </w:pPr>
      <w:r>
        <w:rPr>
          <w:rFonts w:ascii="Times New Roman" w:hAnsi="Times New Roman" w:eastAsiaTheme="minorEastAsia"/>
          <w:spacing w:val="0"/>
        </w:rPr>
        <w:fldChar w:fldCharType="end"/>
      </w:r>
    </w:p>
    <w:p w14:paraId="5D6B41F6">
      <w:pPr>
        <w:pStyle w:val="30"/>
        <w:spacing w:line="360" w:lineRule="auto"/>
        <w:rPr>
          <w:rFonts w:ascii="Times New Roman" w:hAnsi="Times New Roman" w:eastAsiaTheme="minorEastAsia"/>
          <w:spacing w:val="0"/>
        </w:rPr>
      </w:pPr>
    </w:p>
    <w:p w14:paraId="1F7BA6E5">
      <w:pPr>
        <w:pStyle w:val="30"/>
        <w:spacing w:line="360" w:lineRule="auto"/>
        <w:rPr>
          <w:spacing w:val="0"/>
        </w:rPr>
      </w:pPr>
      <w:r>
        <w:rPr>
          <w:rFonts w:hint="eastAsia"/>
          <w:spacing w:val="0"/>
        </w:rPr>
        <w:t>注：采购文件条款中以</w:t>
      </w:r>
      <w:r>
        <w:rPr>
          <w:spacing w:val="0"/>
        </w:rPr>
        <w:t xml:space="preserve"> “</w:t>
      </w:r>
      <w:r>
        <w:rPr>
          <w:rFonts w:eastAsiaTheme="minorEastAsia"/>
          <w:spacing w:val="0"/>
        </w:rPr>
        <w:t>■</w:t>
      </w:r>
      <w:r>
        <w:rPr>
          <w:spacing w:val="0"/>
        </w:rPr>
        <w:t>”</w:t>
      </w:r>
      <w:r>
        <w:rPr>
          <w:rFonts w:hint="eastAsia"/>
          <w:spacing w:val="0"/>
        </w:rPr>
        <w:t>形式标记的内容适用于本项目，以</w:t>
      </w:r>
      <w:r>
        <w:rPr>
          <w:spacing w:val="0"/>
        </w:rPr>
        <w:t>“</w:t>
      </w:r>
      <w:r>
        <w:rPr>
          <w:rFonts w:eastAsiaTheme="minorEastAsia"/>
          <w:spacing w:val="0"/>
        </w:rPr>
        <w:t>□</w:t>
      </w:r>
      <w:r>
        <w:rPr>
          <w:spacing w:val="0"/>
        </w:rPr>
        <w:t>”</w:t>
      </w:r>
      <w:r>
        <w:rPr>
          <w:rFonts w:hint="eastAsia"/>
          <w:spacing w:val="0"/>
        </w:rPr>
        <w:t>形式标记的内容不适用于本项目。</w:t>
      </w:r>
    </w:p>
    <w:p w14:paraId="22D2FD6C">
      <w:pPr>
        <w:rPr>
          <w:rFonts w:eastAsiaTheme="minorEastAsia"/>
          <w:spacing w:val="0"/>
        </w:rPr>
      </w:pPr>
      <w:r>
        <w:rPr>
          <w:rFonts w:eastAsiaTheme="minorEastAsia"/>
          <w:spacing w:val="0"/>
        </w:rPr>
        <w:br w:type="page"/>
      </w:r>
    </w:p>
    <w:p w14:paraId="3AE86DE9">
      <w:pPr>
        <w:rPr>
          <w:spacing w:val="0"/>
        </w:rPr>
      </w:pPr>
    </w:p>
    <w:p w14:paraId="0F67C4C0">
      <w:pPr>
        <w:spacing w:line="360" w:lineRule="auto"/>
        <w:jc w:val="center"/>
        <w:outlineLvl w:val="0"/>
        <w:rPr>
          <w:rFonts w:eastAsiaTheme="minorEastAsia"/>
          <w:b/>
          <w:spacing w:val="0"/>
          <w:sz w:val="36"/>
          <w:szCs w:val="36"/>
        </w:rPr>
      </w:pPr>
      <w:bookmarkStart w:id="1" w:name="_Toc14744"/>
      <w:r>
        <w:rPr>
          <w:rFonts w:eastAsiaTheme="minorEastAsia"/>
          <w:b/>
          <w:spacing w:val="0"/>
          <w:sz w:val="36"/>
          <w:szCs w:val="36"/>
        </w:rPr>
        <w:t>第一章   采购邀请</w:t>
      </w:r>
      <w:bookmarkEnd w:id="1"/>
      <w:bookmarkStart w:id="2" w:name="_Toc35393790"/>
      <w:bookmarkStart w:id="3" w:name="_Toc28359079"/>
      <w:bookmarkStart w:id="4" w:name="_Toc35393621"/>
      <w:bookmarkStart w:id="5" w:name="_Toc28359002"/>
      <w:bookmarkStart w:id="6" w:name="_Hlk24379207"/>
    </w:p>
    <w:p w14:paraId="4AA9E608">
      <w:pPr>
        <w:pStyle w:val="3"/>
        <w:spacing w:before="0" w:line="360" w:lineRule="auto"/>
        <w:jc w:val="left"/>
        <w:rPr>
          <w:rFonts w:ascii="Times New Roman" w:hAnsi="Times New Roman" w:eastAsiaTheme="minorEastAsia"/>
          <w:spacing w:val="0"/>
          <w:sz w:val="24"/>
          <w:szCs w:val="24"/>
        </w:rPr>
      </w:pPr>
      <w:r>
        <w:rPr>
          <w:rFonts w:ascii="Times New Roman" w:hAnsi="Times New Roman" w:eastAsiaTheme="minorEastAsia"/>
          <w:spacing w:val="0"/>
          <w:sz w:val="24"/>
          <w:szCs w:val="24"/>
        </w:rPr>
        <w:t>一、项目基本情况</w:t>
      </w:r>
      <w:bookmarkEnd w:id="2"/>
      <w:bookmarkEnd w:id="3"/>
      <w:bookmarkEnd w:id="4"/>
      <w:bookmarkEnd w:id="5"/>
    </w:p>
    <w:p w14:paraId="72EA9054">
      <w:pPr>
        <w:spacing w:line="360" w:lineRule="auto"/>
        <w:ind w:firstLine="480" w:firstLineChars="200"/>
        <w:rPr>
          <w:rFonts w:hint="eastAsia" w:eastAsiaTheme="minorEastAsia"/>
          <w:spacing w:val="0"/>
          <w:sz w:val="24"/>
          <w:lang w:eastAsia="zh-CN"/>
        </w:rPr>
      </w:pPr>
      <w:r>
        <w:rPr>
          <w:rFonts w:eastAsiaTheme="minorEastAsia"/>
          <w:spacing w:val="0"/>
          <w:sz w:val="24"/>
        </w:rPr>
        <w:t>1.项目编号：</w:t>
      </w:r>
      <w:r>
        <w:rPr>
          <w:rFonts w:hint="eastAsia" w:eastAsiaTheme="minorEastAsia"/>
          <w:spacing w:val="0"/>
          <w:sz w:val="24"/>
          <w:u w:val="single"/>
          <w:lang w:eastAsia="zh-CN"/>
        </w:rPr>
        <w:t>2504-HXTC-AL1265</w:t>
      </w:r>
    </w:p>
    <w:p w14:paraId="2BAFD509">
      <w:pPr>
        <w:spacing w:line="360" w:lineRule="auto"/>
        <w:ind w:firstLine="480" w:firstLineChars="200"/>
        <w:rPr>
          <w:rFonts w:hint="eastAsia" w:eastAsiaTheme="minorEastAsia"/>
          <w:spacing w:val="0"/>
          <w:sz w:val="24"/>
          <w:lang w:eastAsia="zh-CN"/>
        </w:rPr>
      </w:pPr>
      <w:r>
        <w:rPr>
          <w:rFonts w:eastAsiaTheme="minorEastAsia"/>
          <w:spacing w:val="0"/>
          <w:sz w:val="24"/>
        </w:rPr>
        <w:t>2.项目名称：</w:t>
      </w:r>
      <w:r>
        <w:rPr>
          <w:rFonts w:hint="eastAsia" w:eastAsiaTheme="minorEastAsia"/>
          <w:spacing w:val="0"/>
          <w:sz w:val="24"/>
          <w:u w:val="single"/>
          <w:lang w:eastAsia="zh-CN"/>
        </w:rPr>
        <w:t>第三方评价其他服务采购项目</w:t>
      </w:r>
    </w:p>
    <w:p w14:paraId="329CCAAF">
      <w:pPr>
        <w:spacing w:line="360" w:lineRule="auto"/>
        <w:ind w:firstLine="480" w:firstLineChars="200"/>
        <w:rPr>
          <w:rFonts w:eastAsiaTheme="minorEastAsia"/>
          <w:spacing w:val="0"/>
          <w:sz w:val="24"/>
          <w:highlight w:val="none"/>
        </w:rPr>
      </w:pPr>
      <w:r>
        <w:rPr>
          <w:rFonts w:eastAsiaTheme="minorEastAsia"/>
          <w:spacing w:val="0"/>
          <w:sz w:val="24"/>
        </w:rPr>
        <w:t>3.采购</w:t>
      </w:r>
      <w:r>
        <w:rPr>
          <w:rFonts w:eastAsiaTheme="minorEastAsia"/>
          <w:spacing w:val="0"/>
          <w:sz w:val="24"/>
          <w:highlight w:val="none"/>
        </w:rPr>
        <w:t>方式：竞争性磋商</w:t>
      </w:r>
    </w:p>
    <w:bookmarkEnd w:id="6"/>
    <w:p w14:paraId="138C911D">
      <w:pPr>
        <w:spacing w:line="360" w:lineRule="auto"/>
        <w:ind w:firstLine="480" w:firstLineChars="200"/>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rPr>
        <w:t>4.项目预算金额：</w:t>
      </w:r>
      <w:r>
        <w:rPr>
          <w:rFonts w:hint="eastAsia" w:ascii="宋体" w:hAnsi="宋体" w:eastAsia="宋体" w:cs="宋体"/>
          <w:spacing w:val="0"/>
          <w:sz w:val="24"/>
          <w:highlight w:val="none"/>
          <w:u w:val="single"/>
        </w:rPr>
        <w:t>187</w:t>
      </w:r>
      <w:r>
        <w:rPr>
          <w:rFonts w:hint="eastAsia" w:ascii="宋体" w:hAnsi="宋体" w:eastAsia="宋体" w:cs="宋体"/>
          <w:spacing w:val="0"/>
          <w:sz w:val="24"/>
          <w:highlight w:val="none"/>
        </w:rPr>
        <w:t>万元（⼩写）</w:t>
      </w:r>
      <w:r>
        <w:rPr>
          <w:rFonts w:hint="eastAsia" w:ascii="宋体" w:hAnsi="宋体" w:eastAsia="宋体" w:cs="宋体"/>
          <w:spacing w:val="0"/>
          <w:sz w:val="24"/>
          <w:highlight w:val="none"/>
          <w:lang w:eastAsia="zh-CN"/>
        </w:rPr>
        <w:t>，</w:t>
      </w:r>
      <w:r>
        <w:rPr>
          <w:rFonts w:hint="eastAsia" w:ascii="宋体" w:hAnsi="宋体" w:eastAsia="宋体" w:cs="宋体"/>
          <w:spacing w:val="0"/>
          <w:sz w:val="24"/>
          <w:highlight w:val="none"/>
        </w:rPr>
        <w:t>⼈⺠币壹佰捌拾柒万元整（⼤写）</w:t>
      </w:r>
      <w:r>
        <w:rPr>
          <w:rFonts w:hint="eastAsia" w:ascii="宋体" w:hAnsi="宋体" w:eastAsia="宋体" w:cs="宋体"/>
          <w:spacing w:val="0"/>
          <w:sz w:val="24"/>
          <w:highlight w:val="none"/>
          <w:lang w:eastAsia="zh-CN"/>
        </w:rPr>
        <w:t>；</w:t>
      </w:r>
      <w:r>
        <w:rPr>
          <w:rFonts w:hint="eastAsia" w:ascii="宋体" w:hAnsi="宋体" w:eastAsia="宋体" w:cs="宋体"/>
          <w:spacing w:val="0"/>
          <w:sz w:val="24"/>
          <w:highlight w:val="none"/>
        </w:rPr>
        <w:t>项目最高限价（如有）：</w:t>
      </w:r>
      <w:r>
        <w:rPr>
          <w:rFonts w:hint="eastAsia" w:ascii="宋体" w:hAnsi="宋体" w:eastAsia="宋体" w:cs="宋体"/>
          <w:spacing w:val="0"/>
          <w:sz w:val="24"/>
          <w:highlight w:val="none"/>
          <w:u w:val="single"/>
        </w:rPr>
        <w:t>187</w:t>
      </w:r>
      <w:r>
        <w:rPr>
          <w:rFonts w:hint="eastAsia" w:ascii="宋体" w:hAnsi="宋体" w:eastAsia="宋体" w:cs="宋体"/>
          <w:spacing w:val="0"/>
          <w:sz w:val="24"/>
          <w:highlight w:val="none"/>
        </w:rPr>
        <w:t>万元（⼩写）</w:t>
      </w:r>
      <w:r>
        <w:rPr>
          <w:rFonts w:hint="eastAsia" w:ascii="宋体" w:hAnsi="宋体" w:eastAsia="宋体" w:cs="宋体"/>
          <w:spacing w:val="0"/>
          <w:sz w:val="24"/>
          <w:highlight w:val="none"/>
          <w:lang w:eastAsia="zh-CN"/>
        </w:rPr>
        <w:t>，⼈⺠币壹佰捌拾柒万元整（⼤写）。</w:t>
      </w:r>
    </w:p>
    <w:p w14:paraId="12A7CD05">
      <w:pPr>
        <w:spacing w:line="360" w:lineRule="auto"/>
        <w:ind w:firstLine="480" w:firstLineChars="200"/>
        <w:rPr>
          <w:rFonts w:eastAsiaTheme="minorEastAsia"/>
          <w:spacing w:val="0"/>
          <w:sz w:val="24"/>
          <w:highlight w:val="none"/>
        </w:rPr>
      </w:pPr>
      <w:r>
        <w:rPr>
          <w:rFonts w:eastAsiaTheme="minorEastAsia"/>
          <w:spacing w:val="0"/>
          <w:sz w:val="24"/>
          <w:highlight w:val="none"/>
        </w:rPr>
        <w:t>5.采购需求：</w:t>
      </w:r>
    </w:p>
    <w:p w14:paraId="32B70F0A">
      <w:pPr>
        <w:spacing w:line="360" w:lineRule="auto"/>
        <w:ind w:firstLine="480" w:firstLineChars="200"/>
        <w:rPr>
          <w:rFonts w:eastAsiaTheme="minorEastAsia"/>
          <w:spacing w:val="0"/>
          <w:sz w:val="24"/>
          <w:highlight w:val="none"/>
        </w:rPr>
      </w:pPr>
      <w:r>
        <w:rPr>
          <w:rFonts w:hint="eastAsia" w:eastAsiaTheme="minorEastAsia"/>
          <w:spacing w:val="0"/>
          <w:sz w:val="24"/>
          <w:highlight w:val="none"/>
        </w:rPr>
        <w:t>对中心所属单位开展服务对象和员工满意度调查，通过样本调查，</w:t>
      </w:r>
      <w:r>
        <w:rPr>
          <w:rFonts w:hint="eastAsia" w:eastAsiaTheme="minorEastAsia"/>
          <w:spacing w:val="0"/>
          <w:sz w:val="24"/>
        </w:rPr>
        <w:t>研究市属公园和园博馆游客结构及游园行为，以全面了解游客对服务管理的实际需求，动态了解满意度评价情况，了解员工需求和满意度评价情况，查找所属单位日常管理工作中存在的问题，分析原因并提出改进建议，为指导下一步工作提供数据参考，</w:t>
      </w:r>
      <w:r>
        <w:rPr>
          <w:rFonts w:hint="eastAsia" w:eastAsiaTheme="minorEastAsia"/>
          <w:spacing w:val="0"/>
          <w:sz w:val="24"/>
          <w:highlight w:val="none"/>
        </w:rPr>
        <w:t>具体详见第四章“采购需求”。</w:t>
      </w:r>
    </w:p>
    <w:p w14:paraId="2122E755">
      <w:pPr>
        <w:spacing w:line="360" w:lineRule="auto"/>
        <w:ind w:firstLine="480" w:firstLineChars="200"/>
        <w:rPr>
          <w:rFonts w:eastAsiaTheme="minorEastAsia"/>
          <w:spacing w:val="0"/>
          <w:sz w:val="24"/>
          <w:u w:val="single"/>
        </w:rPr>
      </w:pPr>
      <w:r>
        <w:rPr>
          <w:rFonts w:eastAsiaTheme="minorEastAsia"/>
          <w:spacing w:val="0"/>
          <w:sz w:val="24"/>
        </w:rPr>
        <w:t>6.合同履行期限：</w:t>
      </w:r>
      <w:r>
        <w:rPr>
          <w:rFonts w:hint="eastAsia" w:eastAsiaTheme="minorEastAsia"/>
          <w:spacing w:val="0"/>
          <w:sz w:val="24"/>
          <w:u w:val="single"/>
        </w:rPr>
        <w:t>自合同签订生效后开始至双方合同完全履行后截止</w:t>
      </w:r>
    </w:p>
    <w:p w14:paraId="5D7731E2">
      <w:pPr>
        <w:spacing w:line="360" w:lineRule="auto"/>
        <w:ind w:firstLine="480" w:firstLineChars="200"/>
        <w:rPr>
          <w:rFonts w:eastAsiaTheme="minorEastAsia"/>
          <w:spacing w:val="0"/>
          <w:sz w:val="24"/>
        </w:rPr>
      </w:pPr>
      <w:r>
        <w:rPr>
          <w:rFonts w:eastAsiaTheme="minorEastAsia"/>
          <w:spacing w:val="0"/>
          <w:sz w:val="24"/>
        </w:rPr>
        <w:t>7.本项目是否接受联合体：</w:t>
      </w:r>
      <w:r>
        <w:rPr>
          <w:rFonts w:hint="eastAsia" w:eastAsiaTheme="minorEastAsia"/>
          <w:spacing w:val="0"/>
          <w:sz w:val="24"/>
        </w:rPr>
        <w:t>□</w:t>
      </w:r>
      <w:r>
        <w:rPr>
          <w:rFonts w:eastAsiaTheme="minorEastAsia"/>
          <w:spacing w:val="0"/>
          <w:sz w:val="24"/>
        </w:rPr>
        <w:t xml:space="preserve">是  </w:t>
      </w:r>
      <w:r>
        <w:rPr>
          <w:rFonts w:hint="eastAsia" w:eastAsiaTheme="minorEastAsia"/>
          <w:spacing w:val="0"/>
          <w:sz w:val="24"/>
        </w:rPr>
        <w:t>■</w:t>
      </w:r>
      <w:r>
        <w:rPr>
          <w:rFonts w:eastAsiaTheme="minorEastAsia"/>
          <w:spacing w:val="0"/>
          <w:sz w:val="24"/>
        </w:rPr>
        <w:t>否。</w:t>
      </w:r>
    </w:p>
    <w:p w14:paraId="0C50F3A8">
      <w:pPr>
        <w:spacing w:line="360" w:lineRule="auto"/>
        <w:ind w:firstLine="480" w:firstLineChars="200"/>
        <w:rPr>
          <w:rFonts w:eastAsiaTheme="minorEastAsia"/>
          <w:spacing w:val="0"/>
          <w:sz w:val="24"/>
        </w:rPr>
      </w:pPr>
    </w:p>
    <w:p w14:paraId="40C18B3C">
      <w:pPr>
        <w:pStyle w:val="3"/>
        <w:spacing w:before="0" w:line="360" w:lineRule="auto"/>
        <w:jc w:val="left"/>
        <w:rPr>
          <w:rFonts w:ascii="Times New Roman" w:hAnsi="Times New Roman" w:eastAsiaTheme="minorEastAsia"/>
          <w:spacing w:val="0"/>
          <w:sz w:val="24"/>
          <w:szCs w:val="24"/>
        </w:rPr>
      </w:pPr>
      <w:bookmarkStart w:id="7" w:name="_Toc35393622"/>
      <w:bookmarkStart w:id="8" w:name="_Toc28359003"/>
      <w:bookmarkStart w:id="9" w:name="_Toc35393791"/>
      <w:bookmarkStart w:id="10" w:name="_Toc28359080"/>
      <w:r>
        <w:rPr>
          <w:rFonts w:ascii="Times New Roman" w:hAnsi="Times New Roman" w:eastAsiaTheme="minorEastAsia"/>
          <w:spacing w:val="0"/>
          <w:sz w:val="24"/>
          <w:szCs w:val="24"/>
        </w:rPr>
        <w:t>二、申请人的资格要求（须同时满足）</w:t>
      </w:r>
      <w:bookmarkEnd w:id="7"/>
      <w:bookmarkEnd w:id="8"/>
      <w:bookmarkEnd w:id="9"/>
      <w:bookmarkEnd w:id="10"/>
    </w:p>
    <w:p w14:paraId="5C07585C">
      <w:pPr>
        <w:spacing w:line="360" w:lineRule="auto"/>
        <w:ind w:firstLine="480" w:firstLineChars="200"/>
        <w:rPr>
          <w:rFonts w:eastAsiaTheme="minorEastAsia"/>
          <w:spacing w:val="0"/>
          <w:sz w:val="24"/>
        </w:rPr>
      </w:pPr>
      <w:r>
        <w:rPr>
          <w:rFonts w:eastAsiaTheme="minorEastAsia"/>
          <w:spacing w:val="0"/>
          <w:sz w:val="24"/>
        </w:rPr>
        <w:t>1.满足《中华人民共和国政府采购法》第二十二条规定；</w:t>
      </w:r>
    </w:p>
    <w:p w14:paraId="17B52C62">
      <w:pPr>
        <w:spacing w:line="360" w:lineRule="auto"/>
        <w:ind w:firstLine="480" w:firstLineChars="200"/>
        <w:rPr>
          <w:rFonts w:eastAsiaTheme="minorEastAsia"/>
          <w:spacing w:val="0"/>
          <w:sz w:val="24"/>
        </w:rPr>
      </w:pPr>
      <w:bookmarkStart w:id="11" w:name="_Toc28359004"/>
      <w:bookmarkStart w:id="12" w:name="_Toc28359081"/>
      <w:r>
        <w:rPr>
          <w:rFonts w:eastAsiaTheme="minorEastAsia"/>
          <w:spacing w:val="0"/>
          <w:sz w:val="24"/>
        </w:rPr>
        <w:t>2.落实政府采购政策需满足的资格要求：</w:t>
      </w:r>
    </w:p>
    <w:p w14:paraId="51BA74B8">
      <w:pPr>
        <w:spacing w:line="360" w:lineRule="auto"/>
        <w:ind w:firstLine="480" w:firstLineChars="200"/>
        <w:rPr>
          <w:rFonts w:eastAsiaTheme="minorEastAsia"/>
          <w:spacing w:val="0"/>
          <w:sz w:val="24"/>
        </w:rPr>
      </w:pPr>
      <w:r>
        <w:rPr>
          <w:rFonts w:eastAsiaTheme="minorEastAsia"/>
          <w:spacing w:val="0"/>
          <w:sz w:val="24"/>
        </w:rPr>
        <w:t>2.1 中小企业政策</w:t>
      </w:r>
    </w:p>
    <w:p w14:paraId="02DBB9CA">
      <w:pPr>
        <w:spacing w:line="360" w:lineRule="auto"/>
        <w:ind w:firstLine="420" w:firstLineChars="200"/>
        <w:rPr>
          <w:rFonts w:eastAsiaTheme="minorEastAsia"/>
          <w:b w:val="0"/>
          <w:bCs w:val="0"/>
          <w:spacing w:val="0"/>
          <w:sz w:val="24"/>
        </w:rPr>
      </w:pPr>
      <w:r>
        <w:rPr>
          <w:rFonts w:eastAsiaTheme="minorEastAsia"/>
          <w:spacing w:val="0"/>
        </w:rPr>
        <w:t>□</w:t>
      </w:r>
      <w:r>
        <w:rPr>
          <w:rFonts w:eastAsiaTheme="minorEastAsia"/>
          <w:b w:val="0"/>
          <w:bCs w:val="0"/>
          <w:spacing w:val="0"/>
          <w:sz w:val="24"/>
        </w:rPr>
        <w:t>本项目不专门面向中小企业预留采购份额。</w:t>
      </w:r>
    </w:p>
    <w:p w14:paraId="42733294">
      <w:pPr>
        <w:spacing w:line="360" w:lineRule="auto"/>
        <w:ind w:firstLine="482" w:firstLineChars="200"/>
        <w:rPr>
          <w:rFonts w:eastAsiaTheme="minorEastAsia"/>
          <w:spacing w:val="0"/>
          <w:sz w:val="24"/>
        </w:rPr>
      </w:pPr>
      <w:r>
        <w:rPr>
          <w:rFonts w:hint="eastAsia" w:eastAsiaTheme="minorEastAsia"/>
          <w:b/>
          <w:bCs/>
          <w:spacing w:val="0"/>
          <w:sz w:val="24"/>
        </w:rPr>
        <w:t>■</w:t>
      </w:r>
      <w:r>
        <w:rPr>
          <w:rFonts w:eastAsiaTheme="minorEastAsia"/>
          <w:spacing w:val="0"/>
          <w:sz w:val="24"/>
        </w:rPr>
        <w:t>本项目专门面向</w:t>
      </w:r>
      <w:r>
        <w:rPr>
          <w:rFonts w:hint="eastAsia" w:eastAsiaTheme="minorEastAsia"/>
          <w:spacing w:val="0"/>
          <w:sz w:val="24"/>
          <w:lang w:val="en-US" w:eastAsia="zh-CN"/>
        </w:rPr>
        <w:t xml:space="preserve"> </w:t>
      </w:r>
      <w:r>
        <w:rPr>
          <w:rFonts w:eastAsiaTheme="minorEastAsia"/>
          <w:spacing w:val="0"/>
          <w:sz w:val="24"/>
        </w:rPr>
        <w:t xml:space="preserve">中小 </w:t>
      </w:r>
      <w:r>
        <w:rPr>
          <w:rFonts w:hint="eastAsia" w:eastAsiaTheme="minorEastAsia"/>
          <w:spacing w:val="0"/>
          <w:sz w:val="24"/>
          <w:lang w:val="en-US" w:eastAsia="zh-CN"/>
        </w:rPr>
        <w:t>企业</w:t>
      </w:r>
      <w:r>
        <w:rPr>
          <w:rFonts w:eastAsiaTheme="minorEastAsia"/>
          <w:spacing w:val="0"/>
          <w:sz w:val="24"/>
        </w:rPr>
        <w:t>采购。即：提供的货物全部由符合政策要求的中小企业制造、服务全部由符合政策要求的中小企业承接。</w:t>
      </w:r>
    </w:p>
    <w:p w14:paraId="58683A73">
      <w:pPr>
        <w:spacing w:line="360" w:lineRule="auto"/>
        <w:ind w:firstLine="420" w:firstLineChars="200"/>
        <w:rPr>
          <w:rFonts w:eastAsiaTheme="minorEastAsia"/>
          <w:spacing w:val="0"/>
          <w:sz w:val="24"/>
        </w:rPr>
      </w:pPr>
      <w:r>
        <w:rPr>
          <w:rFonts w:eastAsiaTheme="minorEastAsia"/>
          <w:spacing w:val="0"/>
        </w:rPr>
        <w:t>□</w:t>
      </w:r>
      <w:r>
        <w:rPr>
          <w:rFonts w:eastAsiaTheme="minorEastAsia"/>
          <w:spacing w:val="0"/>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eastAsiaTheme="minorEastAsia"/>
          <w:spacing w:val="0"/>
          <w:sz w:val="24"/>
          <w:u w:val="single"/>
        </w:rPr>
        <w:t xml:space="preserve">  \  </w:t>
      </w:r>
      <w:r>
        <w:rPr>
          <w:rFonts w:eastAsiaTheme="minorEastAsia"/>
          <w:spacing w:val="0"/>
          <w:sz w:val="24"/>
        </w:rPr>
        <w:t>。</w:t>
      </w:r>
    </w:p>
    <w:p w14:paraId="199D8C6D">
      <w:pPr>
        <w:spacing w:line="360" w:lineRule="auto"/>
        <w:ind w:firstLine="480" w:firstLineChars="200"/>
        <w:rPr>
          <w:rFonts w:eastAsiaTheme="minorEastAsia"/>
          <w:spacing w:val="0"/>
          <w:sz w:val="24"/>
        </w:rPr>
      </w:pPr>
      <w:r>
        <w:rPr>
          <w:rFonts w:eastAsiaTheme="minorEastAsia"/>
          <w:spacing w:val="0"/>
          <w:sz w:val="24"/>
        </w:rPr>
        <w:t>2.2 其它落实政府采购政策的资格要求（如有）：</w:t>
      </w:r>
      <w:r>
        <w:rPr>
          <w:rFonts w:hint="eastAsia"/>
          <w:spacing w:val="0"/>
          <w:sz w:val="24"/>
          <w:szCs w:val="20"/>
          <w:u w:val="single"/>
        </w:rPr>
        <w:t>近三年内，本项目磋商截止期前，被“信用中国”网站列入失信被执行人和重大税收违法案件当事人名单的、被“中国政府采购网”网站列入政府采购严重违法失信行为记录名单（处罚期限尚未届满的）的供应商，不得参与本项目</w:t>
      </w:r>
      <w:r>
        <w:rPr>
          <w:rFonts w:eastAsiaTheme="minorEastAsia"/>
          <w:spacing w:val="0"/>
          <w:sz w:val="24"/>
        </w:rPr>
        <w:t>。</w:t>
      </w:r>
    </w:p>
    <w:p w14:paraId="3AC0E0C1">
      <w:pPr>
        <w:spacing w:line="360" w:lineRule="auto"/>
        <w:ind w:firstLine="480" w:firstLineChars="200"/>
        <w:rPr>
          <w:rFonts w:eastAsiaTheme="minorEastAsia"/>
          <w:i/>
          <w:iCs/>
          <w:spacing w:val="0"/>
          <w:sz w:val="24"/>
          <w:u w:val="single"/>
        </w:rPr>
      </w:pPr>
      <w:r>
        <w:rPr>
          <w:rFonts w:eastAsiaTheme="minorEastAsia"/>
          <w:spacing w:val="0"/>
          <w:sz w:val="24"/>
        </w:rPr>
        <w:t>3.本项目的特定资格要求：</w:t>
      </w:r>
    </w:p>
    <w:p w14:paraId="690A9197">
      <w:pPr>
        <w:tabs>
          <w:tab w:val="left" w:pos="900"/>
          <w:tab w:val="left" w:pos="1134"/>
          <w:tab w:val="left" w:pos="1589"/>
          <w:tab w:val="left" w:pos="5521"/>
        </w:tabs>
        <w:snapToGrid w:val="0"/>
        <w:spacing w:line="360" w:lineRule="auto"/>
        <w:ind w:firstLine="480" w:firstLineChars="200"/>
        <w:rPr>
          <w:rFonts w:eastAsiaTheme="minorEastAsia"/>
          <w:spacing w:val="0"/>
          <w:sz w:val="24"/>
        </w:rPr>
      </w:pPr>
      <w:r>
        <w:rPr>
          <w:rFonts w:eastAsiaTheme="minorEastAsia"/>
          <w:spacing w:val="0"/>
          <w:sz w:val="24"/>
        </w:rPr>
        <w:t>3.1本项目是否属于政府购买服务：</w:t>
      </w:r>
    </w:p>
    <w:p w14:paraId="62914222">
      <w:pPr>
        <w:spacing w:line="360" w:lineRule="auto"/>
        <w:ind w:firstLine="480" w:firstLineChars="200"/>
        <w:rPr>
          <w:rFonts w:eastAsiaTheme="minorEastAsia"/>
          <w:spacing w:val="0"/>
          <w:sz w:val="24"/>
        </w:rPr>
      </w:pPr>
      <w:r>
        <w:rPr>
          <w:rFonts w:hint="eastAsia" w:eastAsiaTheme="minorEastAsia"/>
          <w:spacing w:val="0"/>
          <w:sz w:val="24"/>
        </w:rPr>
        <w:t>■</w:t>
      </w:r>
      <w:r>
        <w:rPr>
          <w:rFonts w:eastAsiaTheme="minorEastAsia"/>
          <w:spacing w:val="0"/>
          <w:sz w:val="24"/>
        </w:rPr>
        <w:t>否</w:t>
      </w:r>
    </w:p>
    <w:p w14:paraId="52BD2AEF">
      <w:pPr>
        <w:spacing w:line="360" w:lineRule="auto"/>
        <w:ind w:firstLine="420" w:firstLineChars="200"/>
        <w:rPr>
          <w:rFonts w:eastAsiaTheme="minorEastAsia"/>
          <w:spacing w:val="0"/>
          <w:sz w:val="24"/>
        </w:rPr>
      </w:pPr>
      <w:r>
        <w:rPr>
          <w:rFonts w:eastAsiaTheme="minorEastAsia"/>
          <w:spacing w:val="0"/>
        </w:rPr>
        <w:t>□</w:t>
      </w:r>
      <w:r>
        <w:rPr>
          <w:rFonts w:eastAsiaTheme="minorEastAsia"/>
          <w:spacing w:val="0"/>
          <w:sz w:val="24"/>
        </w:rPr>
        <w:t>是，公益一类事业单位、使用事业编制且由财政拨款保障的群团组织，不得作为承接主体；</w:t>
      </w:r>
    </w:p>
    <w:p w14:paraId="783BC22D">
      <w:pPr>
        <w:tabs>
          <w:tab w:val="left" w:pos="900"/>
          <w:tab w:val="left" w:pos="1134"/>
          <w:tab w:val="left" w:pos="1589"/>
          <w:tab w:val="left" w:pos="5521"/>
        </w:tabs>
        <w:snapToGrid w:val="0"/>
        <w:spacing w:line="360" w:lineRule="auto"/>
        <w:ind w:firstLine="480" w:firstLineChars="200"/>
        <w:rPr>
          <w:rFonts w:eastAsiaTheme="minorEastAsia"/>
          <w:spacing w:val="0"/>
          <w:sz w:val="24"/>
          <w:u w:val="none"/>
        </w:rPr>
      </w:pPr>
      <w:r>
        <w:rPr>
          <w:rFonts w:eastAsiaTheme="minorEastAsia"/>
          <w:spacing w:val="0"/>
          <w:sz w:val="24"/>
        </w:rPr>
        <w:t>3.2其他特定资格要求：</w:t>
      </w:r>
      <w:r>
        <w:rPr>
          <w:rFonts w:hint="eastAsia" w:eastAsiaTheme="minorEastAsia"/>
          <w:spacing w:val="0"/>
          <w:sz w:val="24"/>
          <w:u w:val="single"/>
          <w:lang w:val="en-US" w:eastAsia="zh-CN"/>
        </w:rPr>
        <w:t>无</w:t>
      </w:r>
      <w:r>
        <w:rPr>
          <w:rFonts w:hint="eastAsia" w:eastAsiaTheme="minorEastAsia"/>
          <w:spacing w:val="0"/>
          <w:sz w:val="24"/>
          <w:u w:val="none"/>
        </w:rPr>
        <w:t>。</w:t>
      </w:r>
    </w:p>
    <w:p w14:paraId="37112375">
      <w:pPr>
        <w:spacing w:line="360" w:lineRule="auto"/>
        <w:ind w:firstLine="480" w:firstLineChars="200"/>
        <w:rPr>
          <w:rFonts w:eastAsiaTheme="minorEastAsia"/>
          <w:i/>
          <w:iCs/>
          <w:spacing w:val="0"/>
          <w:sz w:val="24"/>
          <w:u w:val="single"/>
        </w:rPr>
      </w:pPr>
    </w:p>
    <w:bookmarkEnd w:id="11"/>
    <w:bookmarkEnd w:id="12"/>
    <w:p w14:paraId="278A0DE1">
      <w:pPr>
        <w:pStyle w:val="3"/>
        <w:widowControl/>
        <w:spacing w:before="0" w:line="360" w:lineRule="auto"/>
        <w:jc w:val="left"/>
        <w:rPr>
          <w:rFonts w:ascii="Times New Roman" w:hAnsi="Times New Roman" w:eastAsiaTheme="minorEastAsia"/>
          <w:spacing w:val="0"/>
          <w:sz w:val="24"/>
          <w:szCs w:val="24"/>
        </w:rPr>
      </w:pPr>
      <w:bookmarkStart w:id="13" w:name="_Toc35393792"/>
      <w:bookmarkStart w:id="14" w:name="_Toc35393623"/>
      <w:r>
        <w:rPr>
          <w:rFonts w:ascii="Times New Roman" w:hAnsi="Times New Roman" w:eastAsiaTheme="minorEastAsia"/>
          <w:spacing w:val="0"/>
          <w:sz w:val="24"/>
          <w:szCs w:val="24"/>
        </w:rPr>
        <w:t>三、获取采购文件</w:t>
      </w:r>
      <w:bookmarkEnd w:id="13"/>
      <w:bookmarkEnd w:id="14"/>
    </w:p>
    <w:p w14:paraId="1924B017">
      <w:pPr>
        <w:adjustRightInd w:val="0"/>
        <w:snapToGrid w:val="0"/>
        <w:spacing w:line="360" w:lineRule="auto"/>
        <w:ind w:firstLine="480" w:firstLineChars="200"/>
        <w:rPr>
          <w:rFonts w:eastAsiaTheme="minorEastAsia"/>
          <w:color w:val="auto"/>
          <w:spacing w:val="0"/>
          <w:sz w:val="24"/>
          <w:lang w:bidi="ar"/>
        </w:rPr>
      </w:pPr>
      <w:r>
        <w:rPr>
          <w:rFonts w:eastAsiaTheme="minorEastAsia"/>
          <w:spacing w:val="0"/>
          <w:sz w:val="24"/>
          <w:lang w:bidi="ar"/>
        </w:rPr>
        <w:t>1.时间</w:t>
      </w:r>
      <w:r>
        <w:rPr>
          <w:rFonts w:eastAsiaTheme="minorEastAsia"/>
          <w:color w:val="auto"/>
          <w:spacing w:val="0"/>
          <w:sz w:val="24"/>
          <w:lang w:bidi="ar"/>
        </w:rPr>
        <w:t>：</w:t>
      </w:r>
      <w:r>
        <w:rPr>
          <w:rFonts w:hint="eastAsia" w:eastAsiaTheme="minorEastAsia"/>
          <w:color w:val="auto"/>
          <w:spacing w:val="0"/>
          <w:sz w:val="24"/>
          <w:u w:val="single"/>
        </w:rPr>
        <w:t>2025</w:t>
      </w:r>
      <w:r>
        <w:rPr>
          <w:rFonts w:eastAsiaTheme="minorEastAsia"/>
          <w:color w:val="auto"/>
          <w:spacing w:val="0"/>
          <w:sz w:val="24"/>
          <w:lang w:bidi="ar"/>
        </w:rPr>
        <w:t>年</w:t>
      </w:r>
      <w:r>
        <w:rPr>
          <w:rFonts w:hint="eastAsia" w:eastAsiaTheme="minorEastAsia"/>
          <w:color w:val="auto"/>
          <w:spacing w:val="0"/>
          <w:sz w:val="24"/>
          <w:u w:val="single"/>
          <w:lang w:val="en-US" w:eastAsia="zh-CN"/>
        </w:rPr>
        <w:t>5</w:t>
      </w:r>
      <w:r>
        <w:rPr>
          <w:rFonts w:eastAsiaTheme="minorEastAsia"/>
          <w:color w:val="auto"/>
          <w:spacing w:val="0"/>
          <w:sz w:val="24"/>
          <w:lang w:bidi="ar"/>
        </w:rPr>
        <w:t>月</w:t>
      </w:r>
      <w:r>
        <w:rPr>
          <w:rFonts w:hint="eastAsia" w:eastAsiaTheme="minorEastAsia"/>
          <w:color w:val="auto"/>
          <w:spacing w:val="0"/>
          <w:sz w:val="24"/>
          <w:u w:val="single"/>
          <w:lang w:val="en-US" w:eastAsia="zh-CN"/>
        </w:rPr>
        <w:t>21</w:t>
      </w:r>
      <w:r>
        <w:rPr>
          <w:rFonts w:eastAsiaTheme="minorEastAsia"/>
          <w:color w:val="auto"/>
          <w:spacing w:val="0"/>
          <w:sz w:val="24"/>
          <w:lang w:bidi="ar"/>
        </w:rPr>
        <w:t>日至</w:t>
      </w:r>
      <w:r>
        <w:rPr>
          <w:rFonts w:hint="eastAsia" w:eastAsiaTheme="minorEastAsia"/>
          <w:color w:val="auto"/>
          <w:spacing w:val="0"/>
          <w:sz w:val="24"/>
          <w:u w:val="single"/>
        </w:rPr>
        <w:t>2025</w:t>
      </w:r>
      <w:r>
        <w:rPr>
          <w:rFonts w:eastAsiaTheme="minorEastAsia"/>
          <w:color w:val="auto"/>
          <w:spacing w:val="0"/>
          <w:sz w:val="24"/>
          <w:lang w:bidi="ar"/>
        </w:rPr>
        <w:t>年</w:t>
      </w:r>
      <w:r>
        <w:rPr>
          <w:rFonts w:hint="eastAsia" w:eastAsiaTheme="minorEastAsia"/>
          <w:color w:val="auto"/>
          <w:spacing w:val="0"/>
          <w:sz w:val="24"/>
          <w:u w:val="single"/>
          <w:lang w:val="en-US" w:eastAsia="zh-CN"/>
        </w:rPr>
        <w:t>5</w:t>
      </w:r>
      <w:r>
        <w:rPr>
          <w:rFonts w:eastAsiaTheme="minorEastAsia"/>
          <w:color w:val="auto"/>
          <w:spacing w:val="0"/>
          <w:sz w:val="24"/>
          <w:lang w:bidi="ar"/>
        </w:rPr>
        <w:t>月</w:t>
      </w:r>
      <w:r>
        <w:rPr>
          <w:rFonts w:hint="eastAsia" w:eastAsiaTheme="minorEastAsia"/>
          <w:color w:val="auto"/>
          <w:spacing w:val="0"/>
          <w:sz w:val="24"/>
          <w:u w:val="single"/>
          <w:lang w:val="en-US" w:eastAsia="zh-CN"/>
        </w:rPr>
        <w:t>28</w:t>
      </w:r>
      <w:r>
        <w:rPr>
          <w:rFonts w:eastAsiaTheme="minorEastAsia"/>
          <w:color w:val="auto"/>
          <w:spacing w:val="0"/>
          <w:sz w:val="24"/>
          <w:lang w:bidi="ar"/>
        </w:rPr>
        <w:t>日，每天上午</w:t>
      </w:r>
      <w:r>
        <w:rPr>
          <w:rFonts w:hint="eastAsia" w:ascii="宋体" w:hAnsi="宋体" w:cs="宋体"/>
          <w:color w:val="auto"/>
          <w:spacing w:val="0"/>
          <w:sz w:val="24"/>
          <w:szCs w:val="20"/>
          <w:u w:val="single"/>
        </w:rPr>
        <w:t>9:</w:t>
      </w:r>
      <w:r>
        <w:rPr>
          <w:rFonts w:ascii="宋体" w:hAnsi="宋体" w:cs="宋体"/>
          <w:color w:val="auto"/>
          <w:spacing w:val="0"/>
          <w:sz w:val="24"/>
          <w:szCs w:val="20"/>
          <w:u w:val="single"/>
        </w:rPr>
        <w:t>00</w:t>
      </w:r>
      <w:r>
        <w:rPr>
          <w:rFonts w:hint="eastAsia" w:ascii="宋体" w:hAnsi="宋体" w:cs="宋体"/>
          <w:color w:val="auto"/>
          <w:spacing w:val="0"/>
          <w:sz w:val="24"/>
          <w:szCs w:val="20"/>
        </w:rPr>
        <w:t>至</w:t>
      </w:r>
      <w:r>
        <w:rPr>
          <w:rFonts w:hint="eastAsia" w:ascii="宋体" w:hAnsi="宋体" w:cs="宋体"/>
          <w:color w:val="auto"/>
          <w:spacing w:val="0"/>
          <w:sz w:val="24"/>
          <w:szCs w:val="20"/>
          <w:u w:val="single"/>
          <w:lang w:val="en-US" w:eastAsia="zh-CN"/>
        </w:rPr>
        <w:t>12</w:t>
      </w:r>
      <w:r>
        <w:rPr>
          <w:rFonts w:hint="eastAsia" w:ascii="宋体" w:hAnsi="宋体" w:cs="宋体"/>
          <w:color w:val="auto"/>
          <w:spacing w:val="0"/>
          <w:sz w:val="24"/>
          <w:szCs w:val="20"/>
          <w:u w:val="single"/>
        </w:rPr>
        <w:t>:</w:t>
      </w:r>
      <w:r>
        <w:rPr>
          <w:rFonts w:hint="eastAsia" w:ascii="宋体" w:hAnsi="宋体" w:cs="宋体"/>
          <w:color w:val="auto"/>
          <w:spacing w:val="0"/>
          <w:sz w:val="24"/>
          <w:szCs w:val="20"/>
          <w:u w:val="single"/>
          <w:lang w:val="en-US" w:eastAsia="zh-CN"/>
        </w:rPr>
        <w:t>0</w:t>
      </w:r>
      <w:r>
        <w:rPr>
          <w:rFonts w:ascii="宋体" w:hAnsi="宋体" w:cs="宋体"/>
          <w:color w:val="auto"/>
          <w:spacing w:val="0"/>
          <w:sz w:val="24"/>
          <w:szCs w:val="20"/>
          <w:u w:val="single"/>
        </w:rPr>
        <w:t>0</w:t>
      </w:r>
      <w:r>
        <w:rPr>
          <w:rFonts w:hint="eastAsia" w:ascii="宋体" w:hAnsi="宋体" w:cs="宋体"/>
          <w:color w:val="auto"/>
          <w:spacing w:val="0"/>
          <w:sz w:val="24"/>
          <w:szCs w:val="20"/>
        </w:rPr>
        <w:t>，下午</w:t>
      </w:r>
      <w:r>
        <w:rPr>
          <w:rFonts w:hint="eastAsia" w:ascii="宋体" w:hAnsi="宋体" w:cs="宋体"/>
          <w:color w:val="auto"/>
          <w:spacing w:val="0"/>
          <w:sz w:val="24"/>
          <w:szCs w:val="20"/>
          <w:u w:val="single"/>
        </w:rPr>
        <w:t>1</w:t>
      </w:r>
      <w:r>
        <w:rPr>
          <w:rFonts w:ascii="宋体" w:hAnsi="宋体" w:cs="宋体"/>
          <w:color w:val="auto"/>
          <w:spacing w:val="0"/>
          <w:sz w:val="24"/>
          <w:szCs w:val="20"/>
          <w:u w:val="single"/>
        </w:rPr>
        <w:t>3</w:t>
      </w:r>
      <w:r>
        <w:rPr>
          <w:rFonts w:hint="eastAsia" w:ascii="宋体" w:hAnsi="宋体" w:cs="宋体"/>
          <w:color w:val="auto"/>
          <w:spacing w:val="0"/>
          <w:sz w:val="24"/>
          <w:szCs w:val="20"/>
          <w:u w:val="single"/>
        </w:rPr>
        <w:t>:0</w:t>
      </w:r>
      <w:r>
        <w:rPr>
          <w:rFonts w:ascii="宋体" w:hAnsi="宋体" w:cs="宋体"/>
          <w:color w:val="auto"/>
          <w:spacing w:val="0"/>
          <w:sz w:val="24"/>
          <w:szCs w:val="20"/>
          <w:u w:val="single"/>
        </w:rPr>
        <w:t>0</w:t>
      </w:r>
      <w:r>
        <w:rPr>
          <w:rFonts w:hint="eastAsia" w:ascii="宋体" w:hAnsi="宋体" w:cs="宋体"/>
          <w:color w:val="auto"/>
          <w:spacing w:val="0"/>
          <w:sz w:val="24"/>
          <w:szCs w:val="20"/>
        </w:rPr>
        <w:t>至</w:t>
      </w:r>
      <w:r>
        <w:rPr>
          <w:rFonts w:hint="eastAsia" w:ascii="宋体" w:hAnsi="宋体" w:cs="宋体"/>
          <w:color w:val="auto"/>
          <w:spacing w:val="0"/>
          <w:sz w:val="24"/>
          <w:szCs w:val="20"/>
          <w:u w:val="single"/>
        </w:rPr>
        <w:t>1</w:t>
      </w:r>
      <w:r>
        <w:rPr>
          <w:rFonts w:ascii="宋体" w:hAnsi="宋体" w:cs="宋体"/>
          <w:color w:val="auto"/>
          <w:spacing w:val="0"/>
          <w:sz w:val="24"/>
          <w:szCs w:val="20"/>
          <w:u w:val="single"/>
        </w:rPr>
        <w:t>6</w:t>
      </w:r>
      <w:r>
        <w:rPr>
          <w:rFonts w:hint="eastAsia" w:ascii="宋体" w:hAnsi="宋体" w:cs="宋体"/>
          <w:color w:val="auto"/>
          <w:spacing w:val="0"/>
          <w:sz w:val="24"/>
          <w:szCs w:val="20"/>
          <w:u w:val="single"/>
        </w:rPr>
        <w:t>：0</w:t>
      </w:r>
      <w:r>
        <w:rPr>
          <w:rFonts w:ascii="宋体" w:hAnsi="宋体" w:cs="宋体"/>
          <w:color w:val="auto"/>
          <w:spacing w:val="0"/>
          <w:sz w:val="24"/>
          <w:szCs w:val="20"/>
          <w:u w:val="single"/>
        </w:rPr>
        <w:t>0</w:t>
      </w:r>
      <w:r>
        <w:rPr>
          <w:rFonts w:eastAsiaTheme="minorEastAsia"/>
          <w:color w:val="auto"/>
          <w:spacing w:val="0"/>
          <w:sz w:val="24"/>
          <w:lang w:bidi="ar"/>
        </w:rPr>
        <w:t>（北京时间，法定节假日除外）。</w:t>
      </w:r>
    </w:p>
    <w:p w14:paraId="5FBE22B7">
      <w:pPr>
        <w:adjustRightInd w:val="0"/>
        <w:snapToGrid w:val="0"/>
        <w:spacing w:line="360" w:lineRule="auto"/>
        <w:ind w:firstLine="480" w:firstLineChars="200"/>
        <w:rPr>
          <w:rFonts w:eastAsiaTheme="minorEastAsia"/>
          <w:color w:val="auto"/>
          <w:spacing w:val="0"/>
          <w:sz w:val="24"/>
        </w:rPr>
      </w:pPr>
      <w:r>
        <w:rPr>
          <w:rFonts w:eastAsiaTheme="minorEastAsia"/>
          <w:color w:val="auto"/>
          <w:spacing w:val="0"/>
          <w:sz w:val="24"/>
          <w:lang w:bidi="ar"/>
        </w:rPr>
        <w:t>2.地点：北京市政府采购电子交易平台</w:t>
      </w:r>
    </w:p>
    <w:p w14:paraId="3D77E3CE">
      <w:pPr>
        <w:widowControl/>
        <w:adjustRightInd w:val="0"/>
        <w:snapToGrid w:val="0"/>
        <w:spacing w:line="360" w:lineRule="auto"/>
        <w:ind w:firstLine="480" w:firstLineChars="200"/>
        <w:jc w:val="left"/>
        <w:rPr>
          <w:rFonts w:eastAsiaTheme="minorEastAsia"/>
          <w:color w:val="auto"/>
          <w:spacing w:val="0"/>
          <w:sz w:val="24"/>
          <w:lang w:bidi="ar"/>
        </w:rPr>
      </w:pPr>
      <w:r>
        <w:rPr>
          <w:rFonts w:eastAsiaTheme="minorEastAsia"/>
          <w:color w:val="auto"/>
          <w:spacing w:val="0"/>
          <w:sz w:val="24"/>
          <w:lang w:bidi="ar"/>
        </w:rPr>
        <w:t>3.方式：供应商使用CA数字证书</w:t>
      </w:r>
      <w:r>
        <w:rPr>
          <w:color w:val="auto"/>
          <w:spacing w:val="0"/>
          <w:sz w:val="24"/>
          <w:lang w:bidi="ar"/>
        </w:rPr>
        <w:t>或电子营业执照</w:t>
      </w:r>
      <w:r>
        <w:rPr>
          <w:rFonts w:eastAsiaTheme="minorEastAsia"/>
          <w:color w:val="auto"/>
          <w:spacing w:val="0"/>
          <w:sz w:val="24"/>
          <w:lang w:bidi="ar"/>
        </w:rPr>
        <w:t>登录北京市政府采购电子交易平台（http://zbcg-bjzc.zhongcy.com/bjczj-portal-site/index.html#/home）获取电子版竞争性磋商文件。</w:t>
      </w:r>
    </w:p>
    <w:p w14:paraId="2F840ECA">
      <w:pPr>
        <w:widowControl/>
        <w:adjustRightInd w:val="0"/>
        <w:snapToGrid w:val="0"/>
        <w:spacing w:line="360" w:lineRule="auto"/>
        <w:ind w:firstLine="480" w:firstLineChars="200"/>
        <w:jc w:val="left"/>
        <w:rPr>
          <w:rFonts w:eastAsiaTheme="minorEastAsia"/>
          <w:color w:val="auto"/>
          <w:spacing w:val="0"/>
          <w:sz w:val="24"/>
        </w:rPr>
      </w:pPr>
      <w:r>
        <w:rPr>
          <w:rFonts w:eastAsiaTheme="minorEastAsia"/>
          <w:color w:val="auto"/>
          <w:spacing w:val="0"/>
          <w:sz w:val="24"/>
          <w:lang w:bidi="ar"/>
        </w:rPr>
        <w:t>4.售价：0元。</w:t>
      </w:r>
    </w:p>
    <w:p w14:paraId="5BDA2125">
      <w:pPr>
        <w:tabs>
          <w:tab w:val="left" w:pos="900"/>
          <w:tab w:val="left" w:pos="1980"/>
        </w:tabs>
        <w:snapToGrid w:val="0"/>
        <w:spacing w:line="360" w:lineRule="auto"/>
        <w:ind w:left="840"/>
        <w:rPr>
          <w:rFonts w:eastAsiaTheme="minorEastAsia"/>
          <w:color w:val="auto"/>
          <w:spacing w:val="0"/>
          <w:sz w:val="24"/>
        </w:rPr>
      </w:pPr>
    </w:p>
    <w:p w14:paraId="5A367829">
      <w:pPr>
        <w:pStyle w:val="3"/>
        <w:widowControl/>
        <w:spacing w:before="0" w:line="360" w:lineRule="auto"/>
        <w:jc w:val="left"/>
        <w:rPr>
          <w:rFonts w:ascii="Times New Roman" w:hAnsi="Times New Roman" w:eastAsiaTheme="minorEastAsia"/>
          <w:color w:val="auto"/>
          <w:spacing w:val="0"/>
          <w:sz w:val="24"/>
          <w:szCs w:val="24"/>
        </w:rPr>
      </w:pPr>
      <w:bookmarkStart w:id="15" w:name="_Toc28359005"/>
      <w:bookmarkStart w:id="16" w:name="_Toc28359082"/>
      <w:bookmarkStart w:id="17" w:name="_Toc35393624"/>
      <w:bookmarkStart w:id="18" w:name="_Toc35393793"/>
      <w:r>
        <w:rPr>
          <w:rFonts w:ascii="Times New Roman" w:hAnsi="Times New Roman" w:eastAsiaTheme="minorEastAsia"/>
          <w:color w:val="auto"/>
          <w:spacing w:val="0"/>
          <w:sz w:val="24"/>
          <w:szCs w:val="24"/>
        </w:rPr>
        <w:t>四、</w:t>
      </w:r>
      <w:bookmarkEnd w:id="15"/>
      <w:bookmarkEnd w:id="16"/>
      <w:bookmarkEnd w:id="17"/>
      <w:bookmarkEnd w:id="18"/>
      <w:r>
        <w:rPr>
          <w:rFonts w:ascii="Times New Roman" w:hAnsi="Times New Roman" w:eastAsiaTheme="minorEastAsia"/>
          <w:color w:val="auto"/>
          <w:spacing w:val="0"/>
          <w:sz w:val="24"/>
          <w:szCs w:val="24"/>
        </w:rPr>
        <w:t>响应文件提交</w:t>
      </w:r>
    </w:p>
    <w:p w14:paraId="76AC9010">
      <w:pPr>
        <w:spacing w:line="360" w:lineRule="auto"/>
        <w:ind w:firstLine="480" w:firstLineChars="200"/>
        <w:rPr>
          <w:rFonts w:eastAsiaTheme="minorEastAsia"/>
          <w:bCs/>
          <w:color w:val="auto"/>
          <w:spacing w:val="0"/>
          <w:sz w:val="24"/>
          <w:u w:val="single"/>
        </w:rPr>
      </w:pPr>
      <w:r>
        <w:rPr>
          <w:rFonts w:eastAsiaTheme="minorEastAsia"/>
          <w:color w:val="auto"/>
          <w:spacing w:val="0"/>
          <w:sz w:val="24"/>
          <w:lang w:bidi="ar"/>
        </w:rPr>
        <w:t>截止时间：</w:t>
      </w:r>
      <w:r>
        <w:rPr>
          <w:rFonts w:hint="eastAsia" w:eastAsiaTheme="minorEastAsia"/>
          <w:color w:val="auto"/>
          <w:spacing w:val="0"/>
          <w:sz w:val="24"/>
          <w:u w:val="single"/>
        </w:rPr>
        <w:t>2025</w:t>
      </w:r>
      <w:r>
        <w:rPr>
          <w:rFonts w:eastAsiaTheme="minorEastAsia"/>
          <w:color w:val="auto"/>
          <w:spacing w:val="0"/>
          <w:sz w:val="24"/>
          <w:lang w:bidi="ar"/>
        </w:rPr>
        <w:t>年</w:t>
      </w:r>
      <w:r>
        <w:rPr>
          <w:rFonts w:hint="eastAsia" w:eastAsiaTheme="minorEastAsia"/>
          <w:color w:val="auto"/>
          <w:spacing w:val="0"/>
          <w:sz w:val="24"/>
          <w:u w:val="single"/>
          <w:lang w:val="en-US" w:eastAsia="zh-CN"/>
        </w:rPr>
        <w:t>6</w:t>
      </w:r>
      <w:r>
        <w:rPr>
          <w:rFonts w:eastAsiaTheme="minorEastAsia"/>
          <w:color w:val="auto"/>
          <w:spacing w:val="0"/>
          <w:sz w:val="24"/>
          <w:lang w:bidi="ar"/>
        </w:rPr>
        <w:t>月</w:t>
      </w:r>
      <w:r>
        <w:rPr>
          <w:rFonts w:hint="eastAsia" w:eastAsiaTheme="minorEastAsia"/>
          <w:color w:val="auto"/>
          <w:spacing w:val="0"/>
          <w:sz w:val="24"/>
          <w:u w:val="single"/>
          <w:lang w:val="en-US" w:eastAsia="zh-CN"/>
        </w:rPr>
        <w:t>3</w:t>
      </w:r>
      <w:r>
        <w:rPr>
          <w:rFonts w:eastAsiaTheme="minorEastAsia"/>
          <w:color w:val="auto"/>
          <w:spacing w:val="0"/>
          <w:sz w:val="24"/>
          <w:lang w:bidi="ar"/>
        </w:rPr>
        <w:t>日</w:t>
      </w:r>
      <w:r>
        <w:rPr>
          <w:rFonts w:hint="eastAsia" w:eastAsiaTheme="minorEastAsia"/>
          <w:color w:val="auto"/>
          <w:spacing w:val="0"/>
          <w:sz w:val="24"/>
          <w:u w:val="single"/>
        </w:rPr>
        <w:t>09</w:t>
      </w:r>
      <w:r>
        <w:rPr>
          <w:rFonts w:eastAsiaTheme="minorEastAsia"/>
          <w:color w:val="auto"/>
          <w:spacing w:val="0"/>
          <w:sz w:val="24"/>
          <w:lang w:bidi="ar"/>
        </w:rPr>
        <w:t>点</w:t>
      </w:r>
      <w:r>
        <w:rPr>
          <w:rFonts w:hint="eastAsia" w:eastAsiaTheme="minorEastAsia"/>
          <w:color w:val="auto"/>
          <w:spacing w:val="0"/>
          <w:sz w:val="24"/>
          <w:u w:val="single"/>
        </w:rPr>
        <w:t>30</w:t>
      </w:r>
      <w:r>
        <w:rPr>
          <w:rFonts w:eastAsiaTheme="minorEastAsia"/>
          <w:color w:val="auto"/>
          <w:spacing w:val="0"/>
          <w:sz w:val="24"/>
          <w:lang w:bidi="ar"/>
        </w:rPr>
        <w:t>分</w:t>
      </w:r>
      <w:r>
        <w:rPr>
          <w:rFonts w:eastAsiaTheme="minorEastAsia"/>
          <w:bCs/>
          <w:color w:val="auto"/>
          <w:spacing w:val="0"/>
          <w:sz w:val="24"/>
          <w:lang w:bidi="ar"/>
        </w:rPr>
        <w:t>（北京时间）</w:t>
      </w:r>
      <w:r>
        <w:rPr>
          <w:rFonts w:eastAsiaTheme="minorEastAsia"/>
          <w:iCs/>
          <w:color w:val="auto"/>
          <w:spacing w:val="0"/>
          <w:sz w:val="24"/>
          <w:lang w:bidi="ar"/>
        </w:rPr>
        <w:t>。</w:t>
      </w:r>
    </w:p>
    <w:p w14:paraId="543C689F">
      <w:pPr>
        <w:spacing w:line="360" w:lineRule="auto"/>
        <w:ind w:firstLine="480" w:firstLineChars="200"/>
        <w:rPr>
          <w:rFonts w:eastAsiaTheme="minorEastAsia"/>
          <w:color w:val="auto"/>
          <w:spacing w:val="0"/>
          <w:sz w:val="24"/>
          <w:lang w:val="zh-TW" w:bidi="ar"/>
        </w:rPr>
      </w:pPr>
      <w:r>
        <w:rPr>
          <w:rFonts w:eastAsiaTheme="minorEastAsia"/>
          <w:color w:val="auto"/>
          <w:spacing w:val="0"/>
          <w:sz w:val="24"/>
          <w:lang w:bidi="ar"/>
        </w:rPr>
        <w:t>地点：</w:t>
      </w:r>
      <w:r>
        <w:rPr>
          <w:rFonts w:hint="eastAsia" w:ascii="宋体" w:hAnsi="宋体" w:cs="宋体"/>
          <w:bCs/>
          <w:color w:val="auto"/>
          <w:spacing w:val="0"/>
          <w:sz w:val="24"/>
          <w:u w:val="single"/>
        </w:rPr>
        <w:t>北京市海淀区复兴路乙12号中国铝业大厦四层第三会议室</w:t>
      </w:r>
      <w:r>
        <w:rPr>
          <w:rFonts w:eastAsiaTheme="minorEastAsia"/>
          <w:color w:val="auto"/>
          <w:spacing w:val="0"/>
          <w:sz w:val="24"/>
          <w:lang w:val="zh-TW" w:bidi="ar"/>
        </w:rPr>
        <w:t>。</w:t>
      </w:r>
    </w:p>
    <w:p w14:paraId="18A01B72">
      <w:pPr>
        <w:spacing w:line="360" w:lineRule="auto"/>
        <w:ind w:firstLine="480" w:firstLineChars="200"/>
        <w:rPr>
          <w:rFonts w:eastAsiaTheme="minorEastAsia"/>
          <w:color w:val="auto"/>
          <w:spacing w:val="0"/>
          <w:sz w:val="24"/>
          <w:lang w:val="zh-TW" w:bidi="ar"/>
        </w:rPr>
      </w:pPr>
    </w:p>
    <w:p w14:paraId="19A7B8EF">
      <w:pPr>
        <w:pStyle w:val="3"/>
        <w:spacing w:before="0" w:line="360" w:lineRule="auto"/>
        <w:jc w:val="left"/>
        <w:rPr>
          <w:rFonts w:ascii="Times New Roman" w:hAnsi="Times New Roman" w:eastAsiaTheme="minorEastAsia"/>
          <w:color w:val="auto"/>
          <w:spacing w:val="0"/>
          <w:sz w:val="24"/>
          <w:szCs w:val="24"/>
        </w:rPr>
      </w:pPr>
      <w:r>
        <w:rPr>
          <w:rFonts w:ascii="Times New Roman" w:hAnsi="Times New Roman" w:eastAsiaTheme="minorEastAsia"/>
          <w:color w:val="auto"/>
          <w:spacing w:val="0"/>
          <w:sz w:val="24"/>
          <w:szCs w:val="24"/>
        </w:rPr>
        <w:t>五、开启</w:t>
      </w:r>
    </w:p>
    <w:p w14:paraId="3CEAA895">
      <w:pPr>
        <w:spacing w:line="360" w:lineRule="auto"/>
        <w:ind w:firstLine="480" w:firstLineChars="200"/>
        <w:rPr>
          <w:rFonts w:eastAsiaTheme="minorEastAsia"/>
          <w:bCs/>
          <w:color w:val="auto"/>
          <w:spacing w:val="0"/>
          <w:sz w:val="24"/>
          <w:u w:val="single"/>
        </w:rPr>
      </w:pPr>
      <w:r>
        <w:rPr>
          <w:rFonts w:eastAsiaTheme="minorEastAsia"/>
          <w:color w:val="auto"/>
          <w:spacing w:val="0"/>
          <w:sz w:val="24"/>
          <w:lang w:bidi="ar"/>
        </w:rPr>
        <w:t>时间：</w:t>
      </w:r>
      <w:r>
        <w:rPr>
          <w:rFonts w:hint="eastAsia" w:eastAsiaTheme="minorEastAsia"/>
          <w:color w:val="auto"/>
          <w:spacing w:val="0"/>
          <w:sz w:val="24"/>
          <w:u w:val="single"/>
        </w:rPr>
        <w:t>2025</w:t>
      </w:r>
      <w:r>
        <w:rPr>
          <w:rFonts w:eastAsiaTheme="minorEastAsia"/>
          <w:color w:val="auto"/>
          <w:spacing w:val="0"/>
          <w:sz w:val="24"/>
          <w:lang w:bidi="ar"/>
        </w:rPr>
        <w:t>年</w:t>
      </w:r>
      <w:r>
        <w:rPr>
          <w:rFonts w:hint="eastAsia" w:eastAsiaTheme="minorEastAsia"/>
          <w:color w:val="auto"/>
          <w:spacing w:val="0"/>
          <w:sz w:val="24"/>
          <w:u w:val="single"/>
          <w:lang w:val="en-US" w:eastAsia="zh-CN"/>
        </w:rPr>
        <w:t>6</w:t>
      </w:r>
      <w:r>
        <w:rPr>
          <w:rFonts w:eastAsiaTheme="minorEastAsia"/>
          <w:color w:val="auto"/>
          <w:spacing w:val="0"/>
          <w:sz w:val="24"/>
          <w:lang w:bidi="ar"/>
        </w:rPr>
        <w:t>月</w:t>
      </w:r>
      <w:r>
        <w:rPr>
          <w:rFonts w:hint="eastAsia" w:eastAsiaTheme="minorEastAsia"/>
          <w:color w:val="auto"/>
          <w:spacing w:val="0"/>
          <w:sz w:val="24"/>
          <w:u w:val="single"/>
          <w:lang w:val="en-US" w:eastAsia="zh-CN"/>
        </w:rPr>
        <w:t>3</w:t>
      </w:r>
      <w:r>
        <w:rPr>
          <w:rFonts w:eastAsiaTheme="minorEastAsia"/>
          <w:color w:val="auto"/>
          <w:spacing w:val="0"/>
          <w:sz w:val="24"/>
          <w:lang w:bidi="ar"/>
        </w:rPr>
        <w:t>日</w:t>
      </w:r>
      <w:r>
        <w:rPr>
          <w:rFonts w:hint="eastAsia" w:eastAsiaTheme="minorEastAsia"/>
          <w:color w:val="auto"/>
          <w:spacing w:val="0"/>
          <w:sz w:val="24"/>
          <w:u w:val="single"/>
        </w:rPr>
        <w:t>09</w:t>
      </w:r>
      <w:r>
        <w:rPr>
          <w:rFonts w:eastAsiaTheme="minorEastAsia"/>
          <w:color w:val="auto"/>
          <w:spacing w:val="0"/>
          <w:sz w:val="24"/>
          <w:lang w:bidi="ar"/>
        </w:rPr>
        <w:t>点</w:t>
      </w:r>
      <w:r>
        <w:rPr>
          <w:rFonts w:hint="eastAsia" w:eastAsiaTheme="minorEastAsia"/>
          <w:color w:val="auto"/>
          <w:spacing w:val="0"/>
          <w:sz w:val="24"/>
          <w:u w:val="single"/>
        </w:rPr>
        <w:t>30</w:t>
      </w:r>
      <w:r>
        <w:rPr>
          <w:rFonts w:eastAsiaTheme="minorEastAsia"/>
          <w:color w:val="auto"/>
          <w:spacing w:val="0"/>
          <w:sz w:val="24"/>
          <w:lang w:bidi="ar"/>
        </w:rPr>
        <w:t>分</w:t>
      </w:r>
      <w:r>
        <w:rPr>
          <w:rFonts w:eastAsiaTheme="minorEastAsia"/>
          <w:bCs/>
          <w:color w:val="auto"/>
          <w:spacing w:val="0"/>
          <w:sz w:val="24"/>
          <w:lang w:bidi="ar"/>
        </w:rPr>
        <w:t>（北京时间）</w:t>
      </w:r>
      <w:r>
        <w:rPr>
          <w:rFonts w:eastAsiaTheme="minorEastAsia"/>
          <w:iCs/>
          <w:color w:val="auto"/>
          <w:spacing w:val="0"/>
          <w:sz w:val="24"/>
          <w:lang w:bidi="ar"/>
        </w:rPr>
        <w:t>。</w:t>
      </w:r>
    </w:p>
    <w:p w14:paraId="015C9E96">
      <w:pPr>
        <w:spacing w:line="360" w:lineRule="auto"/>
        <w:ind w:firstLine="480" w:firstLineChars="200"/>
        <w:rPr>
          <w:rFonts w:eastAsiaTheme="minorEastAsia"/>
          <w:spacing w:val="0"/>
          <w:sz w:val="24"/>
          <w:lang w:val="zh-TW" w:bidi="ar"/>
        </w:rPr>
      </w:pPr>
      <w:r>
        <w:rPr>
          <w:rFonts w:eastAsiaTheme="minorEastAsia"/>
          <w:spacing w:val="0"/>
          <w:sz w:val="24"/>
          <w:lang w:bidi="ar"/>
        </w:rPr>
        <w:t>地点：</w:t>
      </w:r>
      <w:r>
        <w:rPr>
          <w:rFonts w:hint="eastAsia" w:ascii="宋体" w:hAnsi="宋体" w:cs="宋体"/>
          <w:bCs/>
          <w:spacing w:val="0"/>
          <w:sz w:val="24"/>
          <w:u w:val="single"/>
        </w:rPr>
        <w:t>北京市海淀区复兴路乙12号中国铝业大厦四层第三会议室</w:t>
      </w:r>
      <w:r>
        <w:rPr>
          <w:rFonts w:eastAsiaTheme="minorEastAsia"/>
          <w:spacing w:val="0"/>
          <w:sz w:val="24"/>
          <w:lang w:val="zh-TW" w:bidi="ar"/>
        </w:rPr>
        <w:t>。</w:t>
      </w:r>
    </w:p>
    <w:p w14:paraId="0553207F">
      <w:pPr>
        <w:spacing w:line="360" w:lineRule="auto"/>
        <w:ind w:firstLine="480" w:firstLineChars="200"/>
        <w:rPr>
          <w:rFonts w:eastAsiaTheme="minorEastAsia"/>
          <w:bCs/>
          <w:spacing w:val="0"/>
          <w:sz w:val="24"/>
          <w:u w:val="single"/>
        </w:rPr>
      </w:pPr>
    </w:p>
    <w:p w14:paraId="593C8A3A">
      <w:pPr>
        <w:pStyle w:val="3"/>
        <w:spacing w:before="0" w:line="360" w:lineRule="auto"/>
        <w:jc w:val="left"/>
        <w:rPr>
          <w:rFonts w:ascii="Times New Roman" w:hAnsi="Times New Roman" w:eastAsiaTheme="minorEastAsia"/>
          <w:spacing w:val="0"/>
          <w:sz w:val="24"/>
          <w:szCs w:val="24"/>
        </w:rPr>
      </w:pPr>
      <w:bookmarkStart w:id="19" w:name="_Toc35393625"/>
      <w:bookmarkStart w:id="20" w:name="_Toc28359007"/>
      <w:bookmarkStart w:id="21" w:name="_Toc35393794"/>
      <w:bookmarkStart w:id="22" w:name="_Toc28359084"/>
      <w:r>
        <w:rPr>
          <w:rFonts w:ascii="Times New Roman" w:hAnsi="Times New Roman" w:eastAsiaTheme="minorEastAsia"/>
          <w:spacing w:val="0"/>
          <w:sz w:val="24"/>
          <w:szCs w:val="24"/>
        </w:rPr>
        <w:t>六、公告期限</w:t>
      </w:r>
      <w:bookmarkEnd w:id="19"/>
      <w:bookmarkEnd w:id="20"/>
      <w:bookmarkEnd w:id="21"/>
      <w:bookmarkEnd w:id="22"/>
    </w:p>
    <w:p w14:paraId="5DE91845">
      <w:pPr>
        <w:spacing w:line="360" w:lineRule="auto"/>
        <w:ind w:firstLine="480" w:firstLineChars="200"/>
        <w:rPr>
          <w:rFonts w:eastAsiaTheme="minorEastAsia"/>
          <w:spacing w:val="0"/>
          <w:kern w:val="0"/>
          <w:sz w:val="24"/>
        </w:rPr>
      </w:pPr>
      <w:r>
        <w:rPr>
          <w:rFonts w:eastAsiaTheme="minorEastAsia"/>
          <w:spacing w:val="0"/>
          <w:kern w:val="0"/>
          <w:sz w:val="24"/>
        </w:rPr>
        <w:t>自本公告发布之日起3个工作日。</w:t>
      </w:r>
    </w:p>
    <w:p w14:paraId="61126B6C">
      <w:pPr>
        <w:spacing w:line="360" w:lineRule="auto"/>
        <w:ind w:firstLine="480" w:firstLineChars="200"/>
        <w:rPr>
          <w:rFonts w:eastAsiaTheme="minorEastAsia"/>
          <w:spacing w:val="0"/>
          <w:kern w:val="0"/>
          <w:sz w:val="24"/>
        </w:rPr>
      </w:pPr>
    </w:p>
    <w:p w14:paraId="5254F14D">
      <w:pPr>
        <w:pStyle w:val="3"/>
        <w:spacing w:before="0" w:line="360" w:lineRule="auto"/>
        <w:jc w:val="left"/>
        <w:rPr>
          <w:rFonts w:ascii="Times New Roman" w:hAnsi="Times New Roman" w:eastAsiaTheme="minorEastAsia"/>
          <w:spacing w:val="0"/>
          <w:sz w:val="24"/>
          <w:szCs w:val="24"/>
        </w:rPr>
      </w:pPr>
      <w:bookmarkStart w:id="23" w:name="_Toc35393626"/>
      <w:bookmarkStart w:id="24" w:name="_Toc35393795"/>
      <w:r>
        <w:rPr>
          <w:rFonts w:ascii="Times New Roman" w:hAnsi="Times New Roman" w:eastAsiaTheme="minorEastAsia"/>
          <w:spacing w:val="0"/>
          <w:sz w:val="24"/>
          <w:szCs w:val="24"/>
        </w:rPr>
        <w:t>七、其他补充事宜</w:t>
      </w:r>
      <w:bookmarkEnd w:id="23"/>
      <w:bookmarkEnd w:id="24"/>
    </w:p>
    <w:p w14:paraId="0007B359">
      <w:pPr>
        <w:spacing w:line="360" w:lineRule="auto"/>
        <w:ind w:firstLine="480" w:firstLineChars="200"/>
        <w:rPr>
          <w:rFonts w:eastAsiaTheme="minorEastAsia"/>
          <w:spacing w:val="0"/>
          <w:sz w:val="24"/>
        </w:rPr>
      </w:pPr>
      <w:r>
        <w:rPr>
          <w:rFonts w:hint="eastAsia" w:eastAsiaTheme="minorEastAsia"/>
          <w:spacing w:val="0"/>
          <w:sz w:val="24"/>
        </w:rPr>
        <w:t>1.磋商文件请于开启当日（响应文件提交截止时间之前）递交至开启地点，逾期递交文件恕不接受。开启当日请供应商派代表参加磋商，参与磋商的人员应携带身份证。</w:t>
      </w:r>
    </w:p>
    <w:p w14:paraId="1670EF1B">
      <w:pPr>
        <w:spacing w:line="360" w:lineRule="auto"/>
        <w:ind w:firstLine="480" w:firstLineChars="200"/>
        <w:rPr>
          <w:rFonts w:eastAsiaTheme="minorEastAsia"/>
          <w:spacing w:val="0"/>
          <w:sz w:val="24"/>
        </w:rPr>
      </w:pPr>
      <w:r>
        <w:rPr>
          <w:rFonts w:hint="eastAsia" w:eastAsiaTheme="minorEastAsia"/>
          <w:spacing w:val="0"/>
          <w:sz w:val="24"/>
        </w:rPr>
        <w:t>2</w:t>
      </w:r>
      <w:r>
        <w:rPr>
          <w:rFonts w:eastAsiaTheme="minorEastAsia"/>
          <w:spacing w:val="0"/>
          <w:sz w:val="24"/>
        </w:rPr>
        <w:t>.本项目需要落实的政府采购政策：</w:t>
      </w:r>
      <w:r>
        <w:rPr>
          <w:rFonts w:hint="eastAsia" w:eastAsiaTheme="minorEastAsia"/>
          <w:spacing w:val="0"/>
          <w:sz w:val="24"/>
          <w:u w:val="single"/>
        </w:rPr>
        <w:t>《中华人民共和国政府采购法》（主席令第68号）、《关于中国环境标志产品政府采购实施的意见》（财库〔2006〕90号）、《国务院办公厅关于建立政府强制采购节能产品制度的通知》（国办发〔2007〕51号）、《关于开展政府采购信用担保试点工作的通知》（财库〔2011〕124号）、《关于印发《政府采购促进中小企业发展管理办法》的通知》（财库〔2020〕46号）、《关于进一步加大政府采购支持中小企业力度的通知》（财库〔2022〕19号）、《财政部、司法部关于政府采购支持监狱企业发展有关问题的通知》（财库〔2014〕68号、《三部门联合发布关于促进残疾人就业政府采购政策的通知》（财库〔2017〕141号）等。</w:t>
      </w:r>
    </w:p>
    <w:p w14:paraId="6399AB67">
      <w:pPr>
        <w:widowControl/>
        <w:adjustRightInd w:val="0"/>
        <w:snapToGrid w:val="0"/>
        <w:spacing w:line="360" w:lineRule="auto"/>
        <w:ind w:firstLine="480" w:firstLineChars="200"/>
        <w:jc w:val="left"/>
        <w:outlineLvl w:val="2"/>
        <w:rPr>
          <w:spacing w:val="0"/>
          <w:sz w:val="24"/>
          <w:lang w:bidi="ar"/>
        </w:rPr>
      </w:pPr>
      <w:r>
        <w:rPr>
          <w:rFonts w:hint="eastAsia"/>
          <w:bCs/>
          <w:spacing w:val="0"/>
          <w:sz w:val="24"/>
          <w:lang w:bidi="ar"/>
        </w:rPr>
        <w:t>3.</w:t>
      </w:r>
      <w:bookmarkStart w:id="25" w:name="_Toc27825"/>
      <w:r>
        <w:rPr>
          <w:rFonts w:hint="eastAsia"/>
          <w:bCs/>
          <w:spacing w:val="0"/>
          <w:sz w:val="24"/>
          <w:lang w:bidi="ar"/>
        </w:rPr>
        <w:t>本项目采用</w:t>
      </w:r>
      <w:r>
        <w:rPr>
          <w:rFonts w:hint="eastAsia"/>
          <w:b/>
          <w:spacing w:val="0"/>
          <w:sz w:val="24"/>
          <w:lang w:bidi="ar"/>
        </w:rPr>
        <w:t>线上获取竞争性磋商文件，线下递交纸质响应文件</w:t>
      </w:r>
      <w:r>
        <w:rPr>
          <w:rFonts w:hint="eastAsia"/>
          <w:bCs/>
          <w:spacing w:val="0"/>
          <w:sz w:val="24"/>
          <w:lang w:bidi="ar"/>
        </w:rPr>
        <w:t>的方式</w:t>
      </w:r>
      <w:r>
        <w:rPr>
          <w:rFonts w:hint="eastAsia"/>
          <w:spacing w:val="0"/>
          <w:sz w:val="24"/>
          <w:lang w:bidi="ar"/>
        </w:rPr>
        <w:t>：</w:t>
      </w:r>
      <w:bookmarkEnd w:id="25"/>
    </w:p>
    <w:p w14:paraId="63BE7B8C">
      <w:pPr>
        <w:widowControl/>
        <w:adjustRightInd w:val="0"/>
        <w:snapToGrid w:val="0"/>
        <w:spacing w:line="360" w:lineRule="auto"/>
        <w:ind w:firstLine="480" w:firstLineChars="200"/>
        <w:jc w:val="left"/>
        <w:rPr>
          <w:rFonts w:eastAsiaTheme="minorEastAsia"/>
          <w:spacing w:val="0"/>
          <w:sz w:val="24"/>
          <w:lang w:bidi="ar"/>
        </w:rPr>
      </w:pPr>
      <w:r>
        <w:rPr>
          <w:rFonts w:eastAsiaTheme="minorEastAsia"/>
          <w:spacing w:val="0"/>
          <w:sz w:val="24"/>
          <w:lang w:bidi="ar"/>
        </w:rPr>
        <w:t>3.1办理CA数字证书</w:t>
      </w:r>
      <w:r>
        <w:rPr>
          <w:spacing w:val="0"/>
          <w:sz w:val="24"/>
          <w:lang w:bidi="ar"/>
        </w:rPr>
        <w:t>或电子营业执照</w:t>
      </w:r>
    </w:p>
    <w:p w14:paraId="4A935762">
      <w:pPr>
        <w:widowControl/>
        <w:adjustRightInd w:val="0"/>
        <w:snapToGrid w:val="0"/>
        <w:spacing w:line="360" w:lineRule="auto"/>
        <w:ind w:firstLine="480" w:firstLineChars="200"/>
        <w:jc w:val="left"/>
        <w:rPr>
          <w:rFonts w:eastAsiaTheme="minorEastAsia"/>
          <w:spacing w:val="0"/>
          <w:sz w:val="24"/>
        </w:rPr>
      </w:pPr>
      <w:r>
        <w:rPr>
          <w:rFonts w:eastAsiaTheme="minorEastAsia"/>
          <w:spacing w:val="0"/>
          <w:sz w:val="24"/>
          <w:lang w:bidi="ar"/>
        </w:rPr>
        <w:t>供应商登录北京市政府采购电子交易平台查阅“用户指南”—“操作指南”—“市场主体CA办理操作流程指引”</w:t>
      </w:r>
      <w:r>
        <w:rPr>
          <w:spacing w:val="0"/>
          <w:sz w:val="24"/>
          <w:lang w:bidi="ar"/>
        </w:rPr>
        <w:t>/“电子营业执照使用指南”</w:t>
      </w:r>
      <w:r>
        <w:rPr>
          <w:rFonts w:eastAsiaTheme="minorEastAsia"/>
          <w:spacing w:val="0"/>
          <w:sz w:val="24"/>
          <w:lang w:bidi="ar"/>
        </w:rPr>
        <w:t>，按照程序要求办理。</w:t>
      </w:r>
    </w:p>
    <w:p w14:paraId="47AADC22">
      <w:pPr>
        <w:adjustRightInd w:val="0"/>
        <w:snapToGrid w:val="0"/>
        <w:spacing w:line="360" w:lineRule="auto"/>
        <w:ind w:firstLine="480" w:firstLineChars="200"/>
        <w:rPr>
          <w:rFonts w:eastAsiaTheme="minorEastAsia"/>
          <w:spacing w:val="0"/>
          <w:sz w:val="24"/>
          <w:lang w:bidi="ar"/>
        </w:rPr>
      </w:pPr>
      <w:r>
        <w:rPr>
          <w:rFonts w:eastAsiaTheme="minorEastAsia"/>
          <w:spacing w:val="0"/>
          <w:sz w:val="24"/>
          <w:lang w:bidi="ar"/>
        </w:rPr>
        <w:t>3.2注册</w:t>
      </w:r>
    </w:p>
    <w:p w14:paraId="0B93B49E">
      <w:pPr>
        <w:adjustRightInd w:val="0"/>
        <w:snapToGrid w:val="0"/>
        <w:spacing w:line="360" w:lineRule="auto"/>
        <w:ind w:firstLine="480" w:firstLineChars="200"/>
        <w:rPr>
          <w:spacing w:val="0"/>
          <w:sz w:val="24"/>
        </w:rPr>
      </w:pPr>
      <w:r>
        <w:rPr>
          <w:rFonts w:eastAsiaTheme="minorEastAsia"/>
          <w:spacing w:val="0"/>
          <w:sz w:val="24"/>
          <w:lang w:bidi="ar"/>
        </w:rPr>
        <w:t>供应商登录北京市政府采购电子交易平台“用户指南”—“操作指南”—“市场主体注册入库操作流程指引”进行自助注册绑定。</w:t>
      </w:r>
    </w:p>
    <w:p w14:paraId="42EC4F22">
      <w:pPr>
        <w:widowControl/>
        <w:adjustRightInd w:val="0"/>
        <w:snapToGrid w:val="0"/>
        <w:spacing w:line="360" w:lineRule="auto"/>
        <w:ind w:firstLine="480" w:firstLineChars="200"/>
        <w:jc w:val="left"/>
        <w:rPr>
          <w:rFonts w:eastAsiaTheme="minorEastAsia"/>
          <w:spacing w:val="0"/>
          <w:sz w:val="24"/>
          <w:lang w:bidi="ar"/>
        </w:rPr>
      </w:pPr>
      <w:r>
        <w:rPr>
          <w:rFonts w:eastAsiaTheme="minorEastAsia"/>
          <w:spacing w:val="0"/>
          <w:sz w:val="24"/>
          <w:lang w:bidi="ar"/>
        </w:rPr>
        <w:t>3.3驱动、客户端下载</w:t>
      </w:r>
    </w:p>
    <w:p w14:paraId="08E3B38E">
      <w:pPr>
        <w:widowControl/>
        <w:adjustRightInd w:val="0"/>
        <w:snapToGrid w:val="0"/>
        <w:spacing w:line="360" w:lineRule="auto"/>
        <w:ind w:firstLine="480" w:firstLineChars="200"/>
        <w:jc w:val="left"/>
        <w:rPr>
          <w:spacing w:val="0"/>
          <w:sz w:val="24"/>
        </w:rPr>
      </w:pPr>
      <w:r>
        <w:rPr>
          <w:rFonts w:eastAsiaTheme="minorEastAsia"/>
          <w:spacing w:val="0"/>
          <w:sz w:val="24"/>
          <w:lang w:bidi="ar"/>
        </w:rPr>
        <w:t>供应商登录北京市政府采购电子交易平台“用户指南”—“工具下载”—“招标采购系统文件驱动安装包”下载相关驱动。</w:t>
      </w:r>
    </w:p>
    <w:p w14:paraId="2CF43D10">
      <w:pPr>
        <w:adjustRightInd w:val="0"/>
        <w:snapToGrid w:val="0"/>
        <w:spacing w:line="360" w:lineRule="auto"/>
        <w:ind w:firstLine="480" w:firstLineChars="200"/>
        <w:rPr>
          <w:spacing w:val="0"/>
          <w:sz w:val="24"/>
          <w:lang w:bidi="ar"/>
        </w:rPr>
      </w:pPr>
      <w:r>
        <w:rPr>
          <w:rFonts w:hint="eastAsia"/>
          <w:spacing w:val="0"/>
          <w:sz w:val="24"/>
        </w:rPr>
        <w:t>3.</w:t>
      </w:r>
      <w:r>
        <w:rPr>
          <w:spacing w:val="0"/>
          <w:sz w:val="24"/>
          <w:lang w:bidi="ar"/>
        </w:rPr>
        <w:t>4获取电子</w:t>
      </w:r>
      <w:r>
        <w:rPr>
          <w:rFonts w:hint="eastAsia"/>
          <w:spacing w:val="0"/>
          <w:sz w:val="24"/>
          <w:lang w:bidi="ar"/>
        </w:rPr>
        <w:t>竞争性磋商文件</w:t>
      </w:r>
    </w:p>
    <w:p w14:paraId="1276AC33">
      <w:pPr>
        <w:spacing w:line="360" w:lineRule="auto"/>
        <w:ind w:firstLine="480" w:firstLineChars="200"/>
        <w:rPr>
          <w:rFonts w:eastAsiaTheme="minorEastAsia"/>
          <w:bCs/>
          <w:spacing w:val="0"/>
          <w:sz w:val="24"/>
          <w:lang w:bidi="ar"/>
        </w:rPr>
      </w:pPr>
      <w:r>
        <w:rPr>
          <w:spacing w:val="0"/>
          <w:sz w:val="24"/>
          <w:lang w:bidi="ar"/>
        </w:rPr>
        <w:t>供应商持CA数字认证证书</w:t>
      </w:r>
      <w:r>
        <w:rPr>
          <w:rFonts w:hint="eastAsia"/>
          <w:spacing w:val="0"/>
          <w:sz w:val="24"/>
          <w:lang w:bidi="ar"/>
        </w:rPr>
        <w:t>或电子营业执照</w:t>
      </w:r>
      <w:r>
        <w:rPr>
          <w:spacing w:val="0"/>
          <w:sz w:val="24"/>
          <w:lang w:bidi="ar"/>
        </w:rPr>
        <w:t>登录北京市政府采购电子交易平台获取电子</w:t>
      </w:r>
      <w:r>
        <w:rPr>
          <w:rFonts w:hint="eastAsia"/>
          <w:spacing w:val="0"/>
          <w:sz w:val="24"/>
          <w:lang w:bidi="ar"/>
        </w:rPr>
        <w:t>竞争性磋商文件</w:t>
      </w:r>
      <w:r>
        <w:rPr>
          <w:spacing w:val="0"/>
          <w:sz w:val="24"/>
          <w:lang w:bidi="ar"/>
        </w:rPr>
        <w:t>。未在规定期限内通过北京市政府采购电子交易平台获取</w:t>
      </w:r>
      <w:r>
        <w:rPr>
          <w:rFonts w:hint="eastAsia"/>
          <w:spacing w:val="0"/>
          <w:sz w:val="24"/>
          <w:lang w:bidi="ar"/>
        </w:rPr>
        <w:t>竞争性磋商文件</w:t>
      </w:r>
      <w:r>
        <w:rPr>
          <w:spacing w:val="0"/>
          <w:sz w:val="24"/>
          <w:lang w:bidi="ar"/>
        </w:rPr>
        <w:t>的</w:t>
      </w:r>
      <w:r>
        <w:rPr>
          <w:rFonts w:hint="eastAsia"/>
          <w:b/>
          <w:spacing w:val="0"/>
          <w:sz w:val="24"/>
          <w:lang w:bidi="ar"/>
        </w:rPr>
        <w:t>响应</w:t>
      </w:r>
      <w:r>
        <w:rPr>
          <w:b/>
          <w:spacing w:val="0"/>
          <w:sz w:val="24"/>
          <w:lang w:bidi="ar"/>
        </w:rPr>
        <w:t>无效</w:t>
      </w:r>
      <w:r>
        <w:rPr>
          <w:spacing w:val="0"/>
          <w:sz w:val="24"/>
          <w:lang w:bidi="ar"/>
        </w:rPr>
        <w:t>。</w:t>
      </w:r>
    </w:p>
    <w:p w14:paraId="3BB925F5">
      <w:pPr>
        <w:adjustRightInd w:val="0"/>
        <w:snapToGrid w:val="0"/>
        <w:spacing w:line="360" w:lineRule="auto"/>
        <w:ind w:firstLine="480" w:firstLineChars="200"/>
        <w:rPr>
          <w:rFonts w:eastAsiaTheme="minorEastAsia"/>
          <w:spacing w:val="0"/>
          <w:sz w:val="24"/>
        </w:rPr>
      </w:pPr>
      <w:r>
        <w:rPr>
          <w:rFonts w:eastAsiaTheme="minorEastAsia"/>
          <w:spacing w:val="0"/>
          <w:sz w:val="24"/>
          <w:lang w:bidi="ar"/>
        </w:rPr>
        <w:t>CA数字证书服务热线 010-58511086</w:t>
      </w:r>
    </w:p>
    <w:p w14:paraId="09FF8E21">
      <w:pPr>
        <w:adjustRightInd w:val="0"/>
        <w:snapToGrid w:val="0"/>
        <w:spacing w:line="360" w:lineRule="auto"/>
        <w:ind w:firstLine="480" w:firstLineChars="200"/>
        <w:rPr>
          <w:spacing w:val="0"/>
          <w:sz w:val="24"/>
        </w:rPr>
      </w:pPr>
      <w:r>
        <w:rPr>
          <w:spacing w:val="0"/>
          <w:sz w:val="24"/>
          <w:lang w:bidi="ar"/>
        </w:rPr>
        <w:t>电子营业执照服务热线 400-699-7000</w:t>
      </w:r>
    </w:p>
    <w:p w14:paraId="1F312294">
      <w:pPr>
        <w:adjustRightInd w:val="0"/>
        <w:snapToGrid w:val="0"/>
        <w:spacing w:line="360" w:lineRule="auto"/>
        <w:ind w:firstLine="480" w:firstLineChars="200"/>
        <w:rPr>
          <w:rFonts w:eastAsiaTheme="minorEastAsia"/>
          <w:spacing w:val="0"/>
          <w:sz w:val="24"/>
        </w:rPr>
      </w:pPr>
      <w:r>
        <w:rPr>
          <w:rFonts w:eastAsiaTheme="minorEastAsia"/>
          <w:spacing w:val="0"/>
          <w:sz w:val="24"/>
          <w:lang w:bidi="ar"/>
        </w:rPr>
        <w:t>技术支持服务热线    010-86483801</w:t>
      </w:r>
    </w:p>
    <w:p w14:paraId="4EEF0D65">
      <w:pPr>
        <w:spacing w:line="360" w:lineRule="auto"/>
        <w:ind w:firstLine="480" w:firstLineChars="200"/>
        <w:rPr>
          <w:rFonts w:eastAsiaTheme="minorEastAsia"/>
          <w:spacing w:val="0"/>
          <w:sz w:val="24"/>
        </w:rPr>
      </w:pPr>
    </w:p>
    <w:p w14:paraId="035830A3">
      <w:pPr>
        <w:pStyle w:val="3"/>
        <w:spacing w:before="0" w:line="360" w:lineRule="auto"/>
        <w:jc w:val="left"/>
        <w:rPr>
          <w:rFonts w:ascii="Times New Roman" w:hAnsi="Times New Roman" w:eastAsiaTheme="minorEastAsia"/>
          <w:spacing w:val="0"/>
          <w:sz w:val="24"/>
          <w:szCs w:val="24"/>
        </w:rPr>
      </w:pPr>
      <w:bookmarkStart w:id="26" w:name="_Toc35393627"/>
      <w:bookmarkStart w:id="27" w:name="_Toc35393796"/>
      <w:bookmarkStart w:id="28" w:name="_Toc28359085"/>
      <w:bookmarkStart w:id="29" w:name="_Toc28359008"/>
      <w:r>
        <w:rPr>
          <w:rFonts w:ascii="Times New Roman" w:hAnsi="Times New Roman" w:eastAsiaTheme="minorEastAsia"/>
          <w:spacing w:val="0"/>
          <w:sz w:val="24"/>
          <w:szCs w:val="24"/>
        </w:rPr>
        <w:t>八、对本次采购提出询问，请按以下方式联系。</w:t>
      </w:r>
      <w:bookmarkEnd w:id="26"/>
      <w:bookmarkEnd w:id="27"/>
      <w:bookmarkEnd w:id="28"/>
      <w:bookmarkEnd w:id="29"/>
    </w:p>
    <w:p w14:paraId="694E854D">
      <w:pPr>
        <w:spacing w:line="360" w:lineRule="auto"/>
        <w:ind w:left="1078" w:leftChars="371" w:hanging="299" w:hangingChars="124"/>
        <w:jc w:val="left"/>
        <w:rPr>
          <w:rFonts w:eastAsiaTheme="minorEastAsia"/>
          <w:b/>
          <w:spacing w:val="0"/>
          <w:sz w:val="24"/>
        </w:rPr>
      </w:pPr>
      <w:r>
        <w:rPr>
          <w:rFonts w:eastAsiaTheme="minorEastAsia"/>
          <w:b/>
          <w:spacing w:val="0"/>
          <w:sz w:val="24"/>
        </w:rPr>
        <w:t>1.采购人信息</w:t>
      </w:r>
    </w:p>
    <w:p w14:paraId="045CBBA2">
      <w:pPr>
        <w:spacing w:line="360" w:lineRule="auto"/>
        <w:ind w:left="1079" w:leftChars="371" w:hanging="300" w:hangingChars="125"/>
        <w:jc w:val="left"/>
        <w:rPr>
          <w:rFonts w:eastAsiaTheme="minorEastAsia"/>
          <w:spacing w:val="0"/>
          <w:sz w:val="24"/>
        </w:rPr>
      </w:pPr>
      <w:bookmarkStart w:id="30" w:name="_Toc28359009"/>
      <w:bookmarkStart w:id="31" w:name="_Toc28359086"/>
      <w:r>
        <w:rPr>
          <w:rFonts w:eastAsiaTheme="minorEastAsia"/>
          <w:spacing w:val="0"/>
          <w:sz w:val="24"/>
        </w:rPr>
        <w:t>名    称：</w:t>
      </w:r>
      <w:r>
        <w:rPr>
          <w:rFonts w:hint="eastAsia" w:eastAsiaTheme="minorEastAsia"/>
          <w:spacing w:val="0"/>
          <w:sz w:val="24"/>
          <w:u w:val="single"/>
          <w:lang w:eastAsia="zh-CN"/>
        </w:rPr>
        <w:t>北京市公园管理中心</w:t>
      </w:r>
      <w:r>
        <w:rPr>
          <w:rFonts w:eastAsiaTheme="minorEastAsia"/>
          <w:spacing w:val="0"/>
          <w:sz w:val="24"/>
        </w:rPr>
        <w:t xml:space="preserve"> </w:t>
      </w:r>
    </w:p>
    <w:p w14:paraId="7496F576">
      <w:pPr>
        <w:spacing w:line="360" w:lineRule="auto"/>
        <w:ind w:left="1079" w:leftChars="371" w:hanging="300" w:hangingChars="125"/>
        <w:jc w:val="left"/>
        <w:rPr>
          <w:rFonts w:hint="eastAsia" w:eastAsiaTheme="minorEastAsia"/>
          <w:spacing w:val="0"/>
          <w:sz w:val="24"/>
          <w:lang w:eastAsia="zh-CN"/>
        </w:rPr>
      </w:pPr>
      <w:r>
        <w:rPr>
          <w:rFonts w:eastAsiaTheme="minorEastAsia"/>
          <w:spacing w:val="0"/>
          <w:sz w:val="24"/>
        </w:rPr>
        <w:t>地    址：</w:t>
      </w:r>
      <w:r>
        <w:rPr>
          <w:rFonts w:hint="eastAsia" w:eastAsiaTheme="minorEastAsia"/>
          <w:spacing w:val="0"/>
          <w:sz w:val="24"/>
          <w:u w:val="single"/>
          <w:lang w:eastAsia="zh-CN"/>
        </w:rPr>
        <w:t>北京市西城区西直门外大街143号</w:t>
      </w:r>
    </w:p>
    <w:p w14:paraId="4CCFC61D">
      <w:pPr>
        <w:spacing w:line="360" w:lineRule="auto"/>
        <w:ind w:left="1079" w:leftChars="371" w:hanging="300" w:hangingChars="125"/>
        <w:jc w:val="left"/>
        <w:rPr>
          <w:rFonts w:eastAsiaTheme="minorEastAsia"/>
          <w:spacing w:val="0"/>
          <w:sz w:val="24"/>
          <w:u w:val="single"/>
        </w:rPr>
      </w:pPr>
      <w:r>
        <w:rPr>
          <w:rFonts w:eastAsiaTheme="minorEastAsia"/>
          <w:spacing w:val="0"/>
          <w:sz w:val="24"/>
        </w:rPr>
        <w:t>联系方式：</w:t>
      </w:r>
      <w:r>
        <w:rPr>
          <w:rFonts w:hint="eastAsia" w:eastAsiaTheme="minorEastAsia"/>
          <w:spacing w:val="0"/>
          <w:sz w:val="24"/>
          <w:u w:val="single"/>
        </w:rPr>
        <w:t>肖</w:t>
      </w:r>
      <w:r>
        <w:rPr>
          <w:rFonts w:hint="eastAsia" w:eastAsiaTheme="minorEastAsia"/>
          <w:spacing w:val="0"/>
          <w:sz w:val="24"/>
          <w:u w:val="single"/>
          <w:lang w:val="en-US" w:eastAsia="zh-CN"/>
        </w:rPr>
        <w:t>老师，</w:t>
      </w:r>
      <w:r>
        <w:rPr>
          <w:rFonts w:hint="eastAsia" w:eastAsiaTheme="minorEastAsia"/>
          <w:spacing w:val="0"/>
          <w:sz w:val="24"/>
          <w:u w:val="single"/>
        </w:rPr>
        <w:t>010-68390325</w:t>
      </w:r>
    </w:p>
    <w:p w14:paraId="59F02B16">
      <w:pPr>
        <w:spacing w:line="360" w:lineRule="auto"/>
        <w:ind w:left="1078" w:leftChars="371" w:hanging="299" w:hangingChars="124"/>
        <w:jc w:val="left"/>
        <w:rPr>
          <w:rFonts w:eastAsiaTheme="minorEastAsia"/>
          <w:b/>
          <w:spacing w:val="0"/>
          <w:sz w:val="24"/>
        </w:rPr>
      </w:pPr>
      <w:r>
        <w:rPr>
          <w:rFonts w:eastAsiaTheme="minorEastAsia"/>
          <w:b/>
          <w:spacing w:val="0"/>
          <w:sz w:val="24"/>
        </w:rPr>
        <w:t>2.采购代理机构信息</w:t>
      </w:r>
      <w:bookmarkEnd w:id="30"/>
      <w:bookmarkEnd w:id="31"/>
    </w:p>
    <w:p w14:paraId="489AAC64">
      <w:pPr>
        <w:spacing w:line="360" w:lineRule="auto"/>
        <w:ind w:left="1076" w:leftChars="371" w:hanging="297" w:hangingChars="124"/>
        <w:jc w:val="left"/>
        <w:rPr>
          <w:rFonts w:eastAsiaTheme="minorEastAsia"/>
          <w:spacing w:val="0"/>
          <w:sz w:val="24"/>
        </w:rPr>
      </w:pPr>
      <w:bookmarkStart w:id="32" w:name="_Toc28359010"/>
      <w:bookmarkStart w:id="33" w:name="_Toc28359087"/>
      <w:r>
        <w:rPr>
          <w:rFonts w:eastAsiaTheme="minorEastAsia"/>
          <w:spacing w:val="0"/>
          <w:sz w:val="24"/>
        </w:rPr>
        <w:t>名    称：</w:t>
      </w:r>
      <w:r>
        <w:rPr>
          <w:rFonts w:hint="eastAsia" w:eastAsiaTheme="minorEastAsia"/>
          <w:spacing w:val="0"/>
          <w:sz w:val="24"/>
          <w:u w:val="single"/>
        </w:rPr>
        <w:t>北京宏信天诚国际招标有限公司</w:t>
      </w:r>
    </w:p>
    <w:p w14:paraId="70D4425B">
      <w:pPr>
        <w:spacing w:line="360" w:lineRule="auto"/>
        <w:ind w:left="1076" w:leftChars="371" w:hanging="297" w:hangingChars="124"/>
        <w:jc w:val="left"/>
        <w:rPr>
          <w:rFonts w:eastAsiaTheme="minorEastAsia"/>
          <w:spacing w:val="0"/>
          <w:sz w:val="24"/>
        </w:rPr>
      </w:pPr>
      <w:r>
        <w:rPr>
          <w:rFonts w:eastAsiaTheme="minorEastAsia"/>
          <w:spacing w:val="0"/>
          <w:sz w:val="24"/>
        </w:rPr>
        <w:t>地    址：</w:t>
      </w:r>
      <w:r>
        <w:rPr>
          <w:rFonts w:hint="eastAsia" w:eastAsiaTheme="minorEastAsia"/>
          <w:spacing w:val="0"/>
          <w:sz w:val="24"/>
          <w:u w:val="single"/>
        </w:rPr>
        <w:t>北京市海淀区复兴路乙12号中国铝业大厦11层1110室</w:t>
      </w:r>
    </w:p>
    <w:p w14:paraId="1A028895">
      <w:pPr>
        <w:spacing w:line="360" w:lineRule="auto"/>
        <w:ind w:left="1076" w:leftChars="371" w:hanging="297" w:hangingChars="124"/>
        <w:jc w:val="left"/>
        <w:rPr>
          <w:rFonts w:hint="eastAsia" w:eastAsiaTheme="minorEastAsia"/>
          <w:spacing w:val="0"/>
          <w:sz w:val="24"/>
          <w:u w:val="single"/>
          <w:lang w:eastAsia="zh-CN"/>
        </w:rPr>
      </w:pPr>
      <w:r>
        <w:rPr>
          <w:rFonts w:eastAsiaTheme="minorEastAsia"/>
          <w:spacing w:val="0"/>
          <w:sz w:val="24"/>
        </w:rPr>
        <w:t>联系方式：</w:t>
      </w:r>
      <w:r>
        <w:rPr>
          <w:rFonts w:hint="eastAsia" w:eastAsiaTheme="minorEastAsia"/>
          <w:spacing w:val="0"/>
          <w:sz w:val="24"/>
          <w:u w:val="single"/>
        </w:rPr>
        <w:t>闫文娟、吉国侠、吴众为、成歌、刘京、修海龙、孙银英、赵洁、陈博维、姬小雪、王思晨、郝路、刘海英、孙佳、黄艳、彭怡，010-63974645；010-</w:t>
      </w:r>
      <w:r>
        <w:rPr>
          <w:rFonts w:hint="eastAsia" w:eastAsiaTheme="minorEastAsia"/>
          <w:spacing w:val="0"/>
          <w:sz w:val="24"/>
          <w:u w:val="single"/>
          <w:lang w:eastAsia="zh-CN"/>
        </w:rPr>
        <w:t>63969957</w:t>
      </w:r>
    </w:p>
    <w:p w14:paraId="1A3DAAD8">
      <w:pPr>
        <w:spacing w:line="360" w:lineRule="auto"/>
        <w:ind w:left="1078" w:leftChars="371" w:hanging="299" w:hangingChars="124"/>
        <w:rPr>
          <w:rFonts w:eastAsiaTheme="minorEastAsia"/>
          <w:b/>
          <w:spacing w:val="0"/>
          <w:sz w:val="24"/>
          <w:u w:val="single"/>
        </w:rPr>
      </w:pPr>
      <w:r>
        <w:rPr>
          <w:rFonts w:eastAsiaTheme="minorEastAsia"/>
          <w:b/>
          <w:spacing w:val="0"/>
          <w:sz w:val="24"/>
        </w:rPr>
        <w:t>3.项目联系方式</w:t>
      </w:r>
      <w:bookmarkEnd w:id="32"/>
      <w:bookmarkEnd w:id="33"/>
    </w:p>
    <w:p w14:paraId="3C1C473A">
      <w:pPr>
        <w:pStyle w:val="23"/>
        <w:spacing w:line="360" w:lineRule="auto"/>
        <w:ind w:left="1076" w:leftChars="371" w:hanging="297" w:hangingChars="124"/>
        <w:rPr>
          <w:rFonts w:hint="default" w:ascii="Times New Roman" w:hAnsi="Times New Roman" w:eastAsiaTheme="minorEastAsia"/>
          <w:spacing w:val="0"/>
          <w:sz w:val="24"/>
          <w:u w:val="single"/>
          <w:lang w:bidi="ar"/>
        </w:rPr>
      </w:pPr>
      <w:r>
        <w:rPr>
          <w:rFonts w:hint="default" w:ascii="Times New Roman" w:hAnsi="Times New Roman" w:eastAsiaTheme="minorEastAsia"/>
          <w:spacing w:val="0"/>
          <w:sz w:val="24"/>
          <w:szCs w:val="24"/>
        </w:rPr>
        <w:t>项目联系人：</w:t>
      </w:r>
      <w:r>
        <w:rPr>
          <w:rFonts w:hint="default" w:ascii="Times New Roman" w:hAnsi="Times New Roman" w:eastAsiaTheme="minorEastAsia"/>
          <w:spacing w:val="0"/>
          <w:sz w:val="24"/>
          <w:szCs w:val="24"/>
          <w:u w:val="single"/>
        </w:rPr>
        <w:t>彭怡、闫文娟、</w:t>
      </w:r>
      <w:r>
        <w:rPr>
          <w:rFonts w:hint="eastAsia" w:eastAsiaTheme="minorEastAsia"/>
          <w:spacing w:val="0"/>
          <w:sz w:val="24"/>
          <w:u w:val="single"/>
        </w:rPr>
        <w:t>黄艳</w:t>
      </w:r>
    </w:p>
    <w:p w14:paraId="210B87B6">
      <w:pPr>
        <w:pStyle w:val="23"/>
        <w:spacing w:line="360" w:lineRule="auto"/>
        <w:ind w:left="1076" w:leftChars="371" w:hanging="297" w:hangingChars="124"/>
        <w:rPr>
          <w:rFonts w:hint="default" w:ascii="Times New Roman" w:hAnsi="Times New Roman" w:eastAsiaTheme="minorEastAsia"/>
          <w:spacing w:val="0"/>
          <w:sz w:val="24"/>
          <w:szCs w:val="24"/>
        </w:rPr>
      </w:pPr>
      <w:r>
        <w:rPr>
          <w:rFonts w:hint="default" w:ascii="Times New Roman" w:hAnsi="Times New Roman" w:eastAsiaTheme="minorEastAsia"/>
          <w:spacing w:val="0"/>
          <w:sz w:val="24"/>
        </w:rPr>
        <w:t>电      话：</w:t>
      </w:r>
      <w:r>
        <w:rPr>
          <w:rFonts w:hint="default" w:ascii="Times New Roman" w:hAnsi="Times New Roman" w:eastAsiaTheme="minorEastAsia"/>
          <w:spacing w:val="0"/>
          <w:sz w:val="24"/>
          <w:u w:val="single"/>
        </w:rPr>
        <w:t>010-63974645（项目报名）；010-</w:t>
      </w:r>
      <w:r>
        <w:rPr>
          <w:rFonts w:hint="eastAsia" w:ascii="Times New Roman" w:hAnsi="Times New Roman" w:eastAsiaTheme="minorEastAsia"/>
          <w:spacing w:val="0"/>
          <w:sz w:val="24"/>
          <w:u w:val="single"/>
          <w:lang w:eastAsia="zh-CN"/>
        </w:rPr>
        <w:t>63969957</w:t>
      </w:r>
      <w:r>
        <w:rPr>
          <w:rFonts w:ascii="Times New Roman" w:hAnsi="Times New Roman" w:eastAsiaTheme="minorEastAsia"/>
          <w:spacing w:val="0"/>
          <w:sz w:val="24"/>
          <w:u w:val="single"/>
        </w:rPr>
        <w:t>（项目咨询）</w:t>
      </w:r>
    </w:p>
    <w:p w14:paraId="16A47DE4">
      <w:pPr>
        <w:spacing w:line="360" w:lineRule="auto"/>
        <w:ind w:firstLine="5880" w:firstLineChars="2450"/>
        <w:jc w:val="right"/>
        <w:rPr>
          <w:rFonts w:eastAsiaTheme="minorEastAsia"/>
          <w:spacing w:val="0"/>
          <w:sz w:val="24"/>
        </w:rPr>
      </w:pPr>
    </w:p>
    <w:p w14:paraId="3F7E5B89">
      <w:pPr>
        <w:spacing w:line="360" w:lineRule="auto"/>
        <w:jc w:val="center"/>
        <w:outlineLvl w:val="0"/>
        <w:rPr>
          <w:rFonts w:eastAsiaTheme="minorEastAsia"/>
          <w:b/>
          <w:spacing w:val="0"/>
          <w:sz w:val="32"/>
          <w:szCs w:val="32"/>
        </w:rPr>
      </w:pPr>
      <w:bookmarkStart w:id="771" w:name="_GoBack"/>
      <w:bookmarkEnd w:id="771"/>
      <w:r>
        <w:rPr>
          <w:rFonts w:eastAsiaTheme="minorEastAsia"/>
          <w:spacing w:val="0"/>
          <w:sz w:val="24"/>
        </w:rPr>
        <w:br w:type="page"/>
      </w:r>
      <w:bookmarkStart w:id="34" w:name="_Toc305158854"/>
      <w:bookmarkStart w:id="35" w:name="_Toc226965856"/>
      <w:bookmarkStart w:id="36" w:name="_Toc353873938"/>
      <w:bookmarkStart w:id="37" w:name="_Toc265228423"/>
      <w:bookmarkStart w:id="38" w:name="_Toc127161488"/>
      <w:bookmarkStart w:id="39" w:name="_Toc150774783"/>
      <w:bookmarkStart w:id="40" w:name="_Toc127151777"/>
      <w:bookmarkStart w:id="41" w:name="_Toc195842950"/>
      <w:bookmarkStart w:id="42" w:name="_Toc512937850"/>
      <w:bookmarkStart w:id="43" w:name="_Toc353825548"/>
      <w:bookmarkStart w:id="44" w:name="_Toc21775"/>
      <w:bookmarkStart w:id="45" w:name="_Toc264969275"/>
      <w:bookmarkStart w:id="46" w:name="_Toc305158928"/>
      <w:r>
        <w:rPr>
          <w:rFonts w:eastAsiaTheme="minorEastAsia"/>
          <w:b/>
          <w:spacing w:val="0"/>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6FCDD878">
      <w:pPr>
        <w:pStyle w:val="3"/>
        <w:tabs>
          <w:tab w:val="center" w:pos="4592"/>
          <w:tab w:val="left" w:pos="7860"/>
        </w:tabs>
        <w:spacing w:before="0" w:line="360" w:lineRule="auto"/>
        <w:rPr>
          <w:rFonts w:ascii="Times New Roman" w:hAnsi="Times New Roman" w:eastAsiaTheme="minorEastAsia"/>
          <w:b w:val="0"/>
          <w:spacing w:val="0"/>
          <w:sz w:val="28"/>
        </w:rPr>
      </w:pPr>
      <w:bookmarkStart w:id="47" w:name="_Toc151190146"/>
      <w:bookmarkStart w:id="48" w:name="_Toc151193833"/>
      <w:bookmarkStart w:id="49" w:name="_Toc164229360"/>
      <w:bookmarkStart w:id="50" w:name="_Toc164608633"/>
      <w:bookmarkStart w:id="51" w:name="_Toc151193617"/>
      <w:bookmarkStart w:id="52" w:name="_Toc150774724"/>
      <w:bookmarkStart w:id="53" w:name="_Toc226309763"/>
      <w:bookmarkStart w:id="54" w:name="_Toc164351613"/>
      <w:bookmarkStart w:id="55" w:name="_Toc226965709"/>
      <w:bookmarkStart w:id="56" w:name="_Toc127151519"/>
      <w:bookmarkStart w:id="57" w:name="_Toc151193907"/>
      <w:bookmarkStart w:id="58" w:name="_Toc127151720"/>
      <w:bookmarkStart w:id="59" w:name="_Toc150774619"/>
      <w:bookmarkStart w:id="60" w:name="_Toc164608788"/>
      <w:bookmarkStart w:id="61" w:name="_Toc164229214"/>
      <w:bookmarkStart w:id="62" w:name="_Toc150480757"/>
      <w:bookmarkStart w:id="63" w:name="_Toc150509270"/>
      <w:bookmarkStart w:id="64" w:name="_Toc127161433"/>
      <w:bookmarkStart w:id="65" w:name="_Toc142311021"/>
      <w:bookmarkStart w:id="66" w:name="_Toc149720812"/>
      <w:bookmarkStart w:id="67" w:name="_Toc151193761"/>
      <w:bookmarkStart w:id="68" w:name="_Toc226965792"/>
      <w:bookmarkStart w:id="69" w:name="_Toc520356144"/>
      <w:bookmarkStart w:id="70" w:name="_Toc226337215"/>
      <w:bookmarkStart w:id="71" w:name="_Toc195842884"/>
      <w:bookmarkStart w:id="72" w:name="_Toc151193689"/>
      <w:r>
        <w:rPr>
          <w:rFonts w:ascii="Times New Roman" w:hAnsi="Times New Roman" w:eastAsiaTheme="minorEastAsia"/>
          <w:spacing w:val="0"/>
          <w:sz w:val="28"/>
        </w:rPr>
        <w:t>供应商须知资料表</w:t>
      </w:r>
    </w:p>
    <w:p w14:paraId="46F66376">
      <w:pPr>
        <w:jc w:val="center"/>
        <w:rPr>
          <w:rFonts w:eastAsiaTheme="minorEastAsia"/>
          <w:b/>
          <w:spacing w:val="0"/>
          <w:sz w:val="28"/>
          <w:szCs w:val="28"/>
        </w:rPr>
      </w:pPr>
    </w:p>
    <w:p w14:paraId="7552870C">
      <w:pPr>
        <w:spacing w:line="360" w:lineRule="auto"/>
        <w:ind w:firstLine="480"/>
        <w:rPr>
          <w:rFonts w:eastAsiaTheme="minorEastAsia"/>
          <w:spacing w:val="0"/>
          <w:sz w:val="24"/>
        </w:rPr>
      </w:pPr>
      <w:r>
        <w:rPr>
          <w:rFonts w:eastAsiaTheme="minorEastAsia"/>
          <w:spacing w:val="0"/>
          <w:sz w:val="24"/>
        </w:rPr>
        <w:t>本表是对供应商须知的具体补充和修改，如有矛盾，均以本资料表为准。</w:t>
      </w:r>
    </w:p>
    <w:tbl>
      <w:tblPr>
        <w:tblStyle w:val="43"/>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6CC5B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7A13C7C0">
            <w:pPr>
              <w:jc w:val="center"/>
              <w:rPr>
                <w:rFonts w:eastAsiaTheme="minorEastAsia"/>
                <w:b/>
                <w:bCs/>
                <w:spacing w:val="0"/>
                <w:sz w:val="24"/>
              </w:rPr>
            </w:pPr>
            <w:r>
              <w:rPr>
                <w:rFonts w:eastAsiaTheme="minorEastAsia"/>
                <w:b/>
                <w:spacing w:val="0"/>
                <w:sz w:val="24"/>
              </w:rPr>
              <w:t>条款号</w:t>
            </w:r>
          </w:p>
        </w:tc>
        <w:tc>
          <w:tcPr>
            <w:tcW w:w="1701" w:type="dxa"/>
            <w:vAlign w:val="center"/>
          </w:tcPr>
          <w:p w14:paraId="63E2FC45">
            <w:pPr>
              <w:jc w:val="center"/>
              <w:rPr>
                <w:rFonts w:eastAsiaTheme="minorEastAsia"/>
                <w:b/>
                <w:bCs/>
                <w:spacing w:val="0"/>
                <w:sz w:val="24"/>
              </w:rPr>
            </w:pPr>
            <w:r>
              <w:rPr>
                <w:rFonts w:eastAsiaTheme="minorEastAsia"/>
                <w:b/>
                <w:bCs/>
                <w:spacing w:val="0"/>
                <w:sz w:val="24"/>
              </w:rPr>
              <w:t>条目</w:t>
            </w:r>
          </w:p>
        </w:tc>
        <w:tc>
          <w:tcPr>
            <w:tcW w:w="7253" w:type="dxa"/>
            <w:vAlign w:val="center"/>
          </w:tcPr>
          <w:p w14:paraId="15F4D616">
            <w:pPr>
              <w:jc w:val="center"/>
              <w:rPr>
                <w:rFonts w:eastAsiaTheme="minorEastAsia"/>
                <w:b/>
                <w:bCs/>
                <w:spacing w:val="0"/>
                <w:sz w:val="24"/>
              </w:rPr>
            </w:pPr>
            <w:r>
              <w:rPr>
                <w:rFonts w:eastAsiaTheme="minorEastAsia"/>
                <w:b/>
                <w:bCs/>
                <w:spacing w:val="0"/>
                <w:sz w:val="24"/>
              </w:rPr>
              <w:t>内容</w:t>
            </w:r>
          </w:p>
        </w:tc>
      </w:tr>
      <w:tr w14:paraId="4550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915E3DA">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2.2</w:t>
            </w:r>
          </w:p>
        </w:tc>
        <w:tc>
          <w:tcPr>
            <w:tcW w:w="1701" w:type="dxa"/>
            <w:vAlign w:val="center"/>
          </w:tcPr>
          <w:p w14:paraId="57D322FF">
            <w:pPr>
              <w:jc w:val="center"/>
              <w:rPr>
                <w:rFonts w:eastAsiaTheme="minorEastAsia"/>
                <w:spacing w:val="0"/>
                <w:sz w:val="24"/>
              </w:rPr>
            </w:pPr>
            <w:r>
              <w:rPr>
                <w:rFonts w:eastAsiaTheme="minorEastAsia"/>
                <w:spacing w:val="0"/>
                <w:sz w:val="24"/>
              </w:rPr>
              <w:t>项目属性</w:t>
            </w:r>
          </w:p>
        </w:tc>
        <w:tc>
          <w:tcPr>
            <w:tcW w:w="7253" w:type="dxa"/>
            <w:vAlign w:val="center"/>
          </w:tcPr>
          <w:p w14:paraId="12C9D781">
            <w:pPr>
              <w:jc w:val="left"/>
              <w:rPr>
                <w:rFonts w:eastAsiaTheme="minorEastAsia"/>
                <w:spacing w:val="0"/>
                <w:sz w:val="24"/>
              </w:rPr>
            </w:pPr>
            <w:r>
              <w:rPr>
                <w:rFonts w:eastAsiaTheme="minorEastAsia"/>
                <w:spacing w:val="0"/>
                <w:sz w:val="24"/>
              </w:rPr>
              <w:t>项目属性：</w:t>
            </w:r>
          </w:p>
          <w:p w14:paraId="645D3731">
            <w:pPr>
              <w:jc w:val="left"/>
              <w:rPr>
                <w:rFonts w:eastAsiaTheme="minorEastAsia"/>
                <w:spacing w:val="0"/>
                <w:sz w:val="24"/>
              </w:rPr>
            </w:pPr>
            <w:r>
              <w:rPr>
                <w:b/>
                <w:spacing w:val="0"/>
                <w:sz w:val="24"/>
              </w:rPr>
              <w:t>■</w:t>
            </w:r>
            <w:r>
              <w:rPr>
                <w:rFonts w:eastAsiaTheme="minorEastAsia"/>
                <w:spacing w:val="0"/>
                <w:sz w:val="24"/>
              </w:rPr>
              <w:t>服务</w:t>
            </w:r>
          </w:p>
          <w:p w14:paraId="671B5001">
            <w:pPr>
              <w:jc w:val="left"/>
              <w:rPr>
                <w:rFonts w:eastAsiaTheme="minorEastAsia"/>
                <w:spacing w:val="0"/>
                <w:sz w:val="24"/>
              </w:rPr>
            </w:pPr>
            <w:r>
              <w:rPr>
                <w:rFonts w:eastAsiaTheme="minorEastAsia"/>
                <w:spacing w:val="0"/>
              </w:rPr>
              <w:t>□</w:t>
            </w:r>
            <w:r>
              <w:rPr>
                <w:rFonts w:eastAsiaTheme="minorEastAsia"/>
                <w:spacing w:val="0"/>
                <w:sz w:val="24"/>
              </w:rPr>
              <w:t>货物</w:t>
            </w:r>
          </w:p>
          <w:p w14:paraId="59F273C4">
            <w:pPr>
              <w:jc w:val="left"/>
              <w:rPr>
                <w:rFonts w:eastAsiaTheme="minorEastAsia"/>
                <w:spacing w:val="0"/>
                <w:sz w:val="24"/>
              </w:rPr>
            </w:pPr>
            <w:r>
              <w:rPr>
                <w:rFonts w:eastAsiaTheme="minorEastAsia"/>
                <w:spacing w:val="0"/>
              </w:rPr>
              <w:t>□</w:t>
            </w:r>
            <w:r>
              <w:rPr>
                <w:spacing w:val="0"/>
                <w:sz w:val="24"/>
              </w:rPr>
              <w:t>工程</w:t>
            </w:r>
          </w:p>
        </w:tc>
      </w:tr>
      <w:tr w14:paraId="30BD4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F608AD">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2.3</w:t>
            </w:r>
          </w:p>
        </w:tc>
        <w:tc>
          <w:tcPr>
            <w:tcW w:w="1701" w:type="dxa"/>
            <w:vAlign w:val="center"/>
          </w:tcPr>
          <w:p w14:paraId="7EB7B4C1">
            <w:pPr>
              <w:jc w:val="center"/>
              <w:rPr>
                <w:rFonts w:eastAsiaTheme="minorEastAsia"/>
                <w:spacing w:val="0"/>
                <w:sz w:val="24"/>
              </w:rPr>
            </w:pPr>
            <w:r>
              <w:rPr>
                <w:rFonts w:eastAsiaTheme="minorEastAsia"/>
                <w:spacing w:val="0"/>
                <w:sz w:val="24"/>
              </w:rPr>
              <w:t>科研仪器设备</w:t>
            </w:r>
          </w:p>
        </w:tc>
        <w:tc>
          <w:tcPr>
            <w:tcW w:w="7253" w:type="dxa"/>
            <w:vAlign w:val="center"/>
          </w:tcPr>
          <w:p w14:paraId="689E3D22">
            <w:pPr>
              <w:jc w:val="left"/>
              <w:rPr>
                <w:rFonts w:eastAsiaTheme="minorEastAsia"/>
                <w:spacing w:val="0"/>
                <w:sz w:val="24"/>
              </w:rPr>
            </w:pPr>
            <w:r>
              <w:rPr>
                <w:rFonts w:eastAsiaTheme="minorEastAsia"/>
                <w:spacing w:val="0"/>
                <w:sz w:val="24"/>
              </w:rPr>
              <w:t>是否属于科研仪器设备采购项目：</w:t>
            </w:r>
          </w:p>
          <w:p w14:paraId="199C2648">
            <w:pPr>
              <w:jc w:val="left"/>
              <w:rPr>
                <w:rFonts w:eastAsiaTheme="minorEastAsia"/>
                <w:spacing w:val="0"/>
                <w:sz w:val="24"/>
              </w:rPr>
            </w:pPr>
            <w:r>
              <w:rPr>
                <w:rFonts w:eastAsiaTheme="minorEastAsia"/>
                <w:spacing w:val="0"/>
              </w:rPr>
              <w:t>□</w:t>
            </w:r>
            <w:r>
              <w:rPr>
                <w:rFonts w:eastAsiaTheme="minorEastAsia"/>
                <w:spacing w:val="0"/>
                <w:sz w:val="24"/>
              </w:rPr>
              <w:t>是</w:t>
            </w:r>
          </w:p>
          <w:p w14:paraId="16756556">
            <w:pPr>
              <w:jc w:val="left"/>
              <w:rPr>
                <w:rFonts w:eastAsiaTheme="minorEastAsia"/>
                <w:spacing w:val="0"/>
                <w:sz w:val="24"/>
              </w:rPr>
            </w:pPr>
            <w:r>
              <w:rPr>
                <w:b/>
                <w:spacing w:val="0"/>
                <w:sz w:val="24"/>
              </w:rPr>
              <w:t>■</w:t>
            </w:r>
            <w:r>
              <w:rPr>
                <w:rFonts w:eastAsiaTheme="minorEastAsia"/>
                <w:spacing w:val="0"/>
                <w:sz w:val="24"/>
              </w:rPr>
              <w:t>否</w:t>
            </w:r>
          </w:p>
        </w:tc>
      </w:tr>
      <w:tr w14:paraId="38E9F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68F96990">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3.1</w:t>
            </w:r>
          </w:p>
        </w:tc>
        <w:tc>
          <w:tcPr>
            <w:tcW w:w="1701" w:type="dxa"/>
            <w:vAlign w:val="center"/>
          </w:tcPr>
          <w:p w14:paraId="4353BB50">
            <w:pPr>
              <w:jc w:val="center"/>
              <w:rPr>
                <w:rFonts w:eastAsiaTheme="minorEastAsia"/>
                <w:spacing w:val="0"/>
                <w:sz w:val="24"/>
              </w:rPr>
            </w:pPr>
            <w:r>
              <w:rPr>
                <w:rFonts w:eastAsiaTheme="minorEastAsia"/>
                <w:spacing w:val="0"/>
                <w:sz w:val="24"/>
              </w:rPr>
              <w:t>现场考察</w:t>
            </w:r>
          </w:p>
        </w:tc>
        <w:tc>
          <w:tcPr>
            <w:tcW w:w="7253" w:type="dxa"/>
            <w:vAlign w:val="center"/>
          </w:tcPr>
          <w:p w14:paraId="7E45CB85">
            <w:pPr>
              <w:jc w:val="left"/>
              <w:rPr>
                <w:rFonts w:eastAsiaTheme="minorEastAsia"/>
                <w:spacing w:val="0"/>
                <w:sz w:val="24"/>
              </w:rPr>
            </w:pPr>
            <w:r>
              <w:rPr>
                <w:b/>
                <w:spacing w:val="0"/>
                <w:sz w:val="24"/>
              </w:rPr>
              <w:t>■</w:t>
            </w:r>
            <w:r>
              <w:rPr>
                <w:rFonts w:eastAsiaTheme="minorEastAsia"/>
                <w:spacing w:val="0"/>
                <w:sz w:val="24"/>
              </w:rPr>
              <w:t>不组织</w:t>
            </w:r>
          </w:p>
          <w:p w14:paraId="569D96E4">
            <w:pPr>
              <w:jc w:val="left"/>
              <w:rPr>
                <w:rFonts w:eastAsiaTheme="minorEastAsia"/>
                <w:bCs/>
                <w:spacing w:val="0"/>
                <w:sz w:val="24"/>
              </w:rPr>
            </w:pPr>
            <w:r>
              <w:rPr>
                <w:rFonts w:eastAsiaTheme="minorEastAsia"/>
                <w:spacing w:val="0"/>
              </w:rPr>
              <w:t>□</w:t>
            </w:r>
            <w:r>
              <w:rPr>
                <w:rFonts w:eastAsiaTheme="minorEastAsia"/>
                <w:spacing w:val="0"/>
                <w:sz w:val="24"/>
              </w:rPr>
              <w:t>组织，考察时间：</w:t>
            </w:r>
            <w:r>
              <w:rPr>
                <w:rFonts w:hint="eastAsia" w:eastAsiaTheme="minorEastAsia"/>
                <w:spacing w:val="0"/>
                <w:sz w:val="24"/>
                <w:u w:val="single"/>
              </w:rPr>
              <w:t xml:space="preserve">  \  </w:t>
            </w:r>
            <w:r>
              <w:rPr>
                <w:rFonts w:eastAsiaTheme="minorEastAsia"/>
                <w:spacing w:val="0"/>
                <w:sz w:val="24"/>
                <w:lang w:bidi="ar"/>
              </w:rPr>
              <w:t>年</w:t>
            </w:r>
            <w:r>
              <w:rPr>
                <w:rFonts w:hint="eastAsia" w:eastAsiaTheme="minorEastAsia"/>
                <w:spacing w:val="0"/>
                <w:sz w:val="24"/>
                <w:u w:val="single"/>
              </w:rPr>
              <w:t xml:space="preserve">  \  </w:t>
            </w:r>
            <w:r>
              <w:rPr>
                <w:rFonts w:eastAsiaTheme="minorEastAsia"/>
                <w:spacing w:val="0"/>
                <w:sz w:val="24"/>
                <w:lang w:bidi="ar"/>
              </w:rPr>
              <w:t>月</w:t>
            </w:r>
            <w:r>
              <w:rPr>
                <w:rFonts w:hint="eastAsia" w:eastAsiaTheme="minorEastAsia"/>
                <w:spacing w:val="0"/>
                <w:sz w:val="24"/>
                <w:u w:val="single"/>
              </w:rPr>
              <w:t xml:space="preserve">  \  </w:t>
            </w:r>
            <w:r>
              <w:rPr>
                <w:rFonts w:eastAsiaTheme="minorEastAsia"/>
                <w:spacing w:val="0"/>
                <w:sz w:val="24"/>
                <w:lang w:bidi="ar"/>
              </w:rPr>
              <w:t>日</w:t>
            </w:r>
            <w:r>
              <w:rPr>
                <w:rFonts w:hint="eastAsia" w:eastAsiaTheme="minorEastAsia"/>
                <w:spacing w:val="0"/>
                <w:sz w:val="24"/>
                <w:u w:val="single"/>
              </w:rPr>
              <w:t xml:space="preserve">  \  </w:t>
            </w:r>
            <w:r>
              <w:rPr>
                <w:rFonts w:eastAsiaTheme="minorEastAsia"/>
                <w:spacing w:val="0"/>
                <w:sz w:val="24"/>
                <w:lang w:bidi="ar"/>
              </w:rPr>
              <w:t>点</w:t>
            </w:r>
            <w:r>
              <w:rPr>
                <w:rFonts w:hint="eastAsia" w:eastAsiaTheme="minorEastAsia"/>
                <w:spacing w:val="0"/>
                <w:sz w:val="24"/>
                <w:u w:val="single"/>
              </w:rPr>
              <w:t xml:space="preserve">  \  </w:t>
            </w:r>
            <w:r>
              <w:rPr>
                <w:rFonts w:eastAsiaTheme="minorEastAsia"/>
                <w:spacing w:val="0"/>
                <w:sz w:val="24"/>
                <w:lang w:bidi="ar"/>
              </w:rPr>
              <w:t>分</w:t>
            </w:r>
          </w:p>
          <w:p w14:paraId="76B2801E">
            <w:pPr>
              <w:pStyle w:val="23"/>
              <w:adjustRightInd w:val="0"/>
              <w:snapToGrid w:val="0"/>
              <w:rPr>
                <w:rFonts w:hint="default" w:ascii="Times New Roman" w:hAnsi="Times New Roman" w:eastAsiaTheme="minorEastAsia"/>
                <w:spacing w:val="0"/>
                <w:sz w:val="24"/>
              </w:rPr>
            </w:pPr>
            <w:r>
              <w:rPr>
                <w:rFonts w:hint="default" w:ascii="Times New Roman" w:hAnsi="Times New Roman" w:eastAsiaTheme="minorEastAsia"/>
                <w:spacing w:val="0"/>
                <w:sz w:val="24"/>
              </w:rPr>
              <w:t>考察地点：</w:t>
            </w:r>
            <w:r>
              <w:rPr>
                <w:rFonts w:eastAsiaTheme="minorEastAsia"/>
                <w:spacing w:val="0"/>
                <w:sz w:val="24"/>
                <w:u w:val="single"/>
              </w:rPr>
              <w:t xml:space="preserve">  \  </w:t>
            </w:r>
            <w:r>
              <w:rPr>
                <w:rFonts w:hint="default" w:ascii="Times New Roman" w:hAnsi="Times New Roman" w:eastAsiaTheme="minorEastAsia"/>
                <w:spacing w:val="0"/>
                <w:sz w:val="24"/>
              </w:rPr>
              <w:t>。</w:t>
            </w:r>
          </w:p>
        </w:tc>
      </w:tr>
      <w:tr w14:paraId="2BC3A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01B053DB">
            <w:pPr>
              <w:pStyle w:val="23"/>
              <w:adjustRightInd w:val="0"/>
              <w:snapToGrid w:val="0"/>
              <w:jc w:val="center"/>
              <w:rPr>
                <w:rFonts w:hint="default" w:ascii="Times New Roman" w:hAnsi="Times New Roman" w:eastAsiaTheme="minorEastAsia"/>
                <w:spacing w:val="0"/>
                <w:sz w:val="24"/>
                <w:szCs w:val="24"/>
              </w:rPr>
            </w:pPr>
          </w:p>
        </w:tc>
        <w:tc>
          <w:tcPr>
            <w:tcW w:w="1701" w:type="dxa"/>
            <w:vAlign w:val="center"/>
          </w:tcPr>
          <w:p w14:paraId="648DBA0B">
            <w:pPr>
              <w:jc w:val="center"/>
              <w:rPr>
                <w:rFonts w:eastAsiaTheme="minorEastAsia"/>
                <w:spacing w:val="0"/>
                <w:sz w:val="24"/>
              </w:rPr>
            </w:pPr>
            <w:r>
              <w:rPr>
                <w:rFonts w:eastAsiaTheme="minorEastAsia"/>
                <w:spacing w:val="0"/>
                <w:sz w:val="24"/>
              </w:rPr>
              <w:t>磋商前答疑会</w:t>
            </w:r>
          </w:p>
        </w:tc>
        <w:tc>
          <w:tcPr>
            <w:tcW w:w="7253" w:type="dxa"/>
            <w:vAlign w:val="center"/>
          </w:tcPr>
          <w:p w14:paraId="2C272EC3">
            <w:pPr>
              <w:jc w:val="left"/>
              <w:rPr>
                <w:rFonts w:eastAsiaTheme="minorEastAsia"/>
                <w:spacing w:val="0"/>
                <w:sz w:val="24"/>
              </w:rPr>
            </w:pPr>
            <w:r>
              <w:rPr>
                <w:b/>
                <w:spacing w:val="0"/>
                <w:sz w:val="24"/>
              </w:rPr>
              <w:t>■</w:t>
            </w:r>
            <w:r>
              <w:rPr>
                <w:rFonts w:eastAsiaTheme="minorEastAsia"/>
                <w:spacing w:val="0"/>
                <w:sz w:val="24"/>
              </w:rPr>
              <w:t>不召开</w:t>
            </w:r>
          </w:p>
          <w:p w14:paraId="7639B57F">
            <w:pPr>
              <w:jc w:val="left"/>
              <w:rPr>
                <w:rFonts w:eastAsiaTheme="minorEastAsia"/>
                <w:spacing w:val="0"/>
                <w:sz w:val="24"/>
              </w:rPr>
            </w:pPr>
            <w:r>
              <w:rPr>
                <w:rFonts w:eastAsiaTheme="minorEastAsia"/>
                <w:spacing w:val="0"/>
              </w:rPr>
              <w:t>□</w:t>
            </w:r>
            <w:r>
              <w:rPr>
                <w:rFonts w:eastAsiaTheme="minorEastAsia"/>
                <w:spacing w:val="0"/>
                <w:sz w:val="24"/>
              </w:rPr>
              <w:t>召开，召开时间：</w:t>
            </w:r>
            <w:r>
              <w:rPr>
                <w:rFonts w:hint="eastAsia" w:eastAsiaTheme="minorEastAsia"/>
                <w:spacing w:val="0"/>
                <w:sz w:val="24"/>
                <w:u w:val="single"/>
              </w:rPr>
              <w:t xml:space="preserve">  \  </w:t>
            </w:r>
            <w:r>
              <w:rPr>
                <w:rFonts w:eastAsiaTheme="minorEastAsia"/>
                <w:spacing w:val="0"/>
                <w:sz w:val="24"/>
                <w:lang w:bidi="ar"/>
              </w:rPr>
              <w:t>年</w:t>
            </w:r>
            <w:r>
              <w:rPr>
                <w:rFonts w:hint="eastAsia" w:eastAsiaTheme="minorEastAsia"/>
                <w:spacing w:val="0"/>
                <w:sz w:val="24"/>
                <w:u w:val="single"/>
              </w:rPr>
              <w:t xml:space="preserve">  \  </w:t>
            </w:r>
            <w:r>
              <w:rPr>
                <w:rFonts w:eastAsiaTheme="minorEastAsia"/>
                <w:spacing w:val="0"/>
                <w:sz w:val="24"/>
                <w:lang w:bidi="ar"/>
              </w:rPr>
              <w:t>月</w:t>
            </w:r>
            <w:r>
              <w:rPr>
                <w:rFonts w:hint="eastAsia" w:eastAsiaTheme="minorEastAsia"/>
                <w:spacing w:val="0"/>
                <w:sz w:val="24"/>
                <w:u w:val="single"/>
              </w:rPr>
              <w:t xml:space="preserve">  \  </w:t>
            </w:r>
            <w:r>
              <w:rPr>
                <w:rFonts w:eastAsiaTheme="minorEastAsia"/>
                <w:spacing w:val="0"/>
                <w:sz w:val="24"/>
                <w:lang w:bidi="ar"/>
              </w:rPr>
              <w:t>日</w:t>
            </w:r>
            <w:r>
              <w:rPr>
                <w:rFonts w:hint="eastAsia" w:eastAsiaTheme="minorEastAsia"/>
                <w:spacing w:val="0"/>
                <w:sz w:val="24"/>
                <w:u w:val="single"/>
              </w:rPr>
              <w:t xml:space="preserve">  \  </w:t>
            </w:r>
            <w:r>
              <w:rPr>
                <w:rFonts w:eastAsiaTheme="minorEastAsia"/>
                <w:spacing w:val="0"/>
                <w:sz w:val="24"/>
                <w:lang w:bidi="ar"/>
              </w:rPr>
              <w:t>点</w:t>
            </w:r>
            <w:r>
              <w:rPr>
                <w:rFonts w:hint="eastAsia" w:eastAsiaTheme="minorEastAsia"/>
                <w:spacing w:val="0"/>
                <w:sz w:val="24"/>
                <w:u w:val="single"/>
              </w:rPr>
              <w:t xml:space="preserve">  \  </w:t>
            </w:r>
            <w:r>
              <w:rPr>
                <w:rFonts w:eastAsiaTheme="minorEastAsia"/>
                <w:spacing w:val="0"/>
                <w:sz w:val="24"/>
                <w:lang w:bidi="ar"/>
              </w:rPr>
              <w:t>分</w:t>
            </w:r>
          </w:p>
          <w:p w14:paraId="1EF4ADFE">
            <w:pPr>
              <w:jc w:val="left"/>
              <w:rPr>
                <w:rFonts w:eastAsiaTheme="minorEastAsia"/>
                <w:spacing w:val="0"/>
                <w:sz w:val="24"/>
              </w:rPr>
            </w:pPr>
            <w:r>
              <w:rPr>
                <w:rFonts w:eastAsiaTheme="minorEastAsia"/>
                <w:spacing w:val="0"/>
                <w:sz w:val="24"/>
              </w:rPr>
              <w:t>召开地点：</w:t>
            </w:r>
            <w:r>
              <w:rPr>
                <w:rFonts w:hint="eastAsia" w:eastAsiaTheme="minorEastAsia"/>
                <w:spacing w:val="0"/>
                <w:sz w:val="24"/>
                <w:u w:val="single"/>
              </w:rPr>
              <w:t xml:space="preserve">  \  </w:t>
            </w:r>
            <w:r>
              <w:rPr>
                <w:rFonts w:eastAsiaTheme="minorEastAsia"/>
                <w:spacing w:val="0"/>
                <w:sz w:val="24"/>
              </w:rPr>
              <w:t>。</w:t>
            </w:r>
          </w:p>
        </w:tc>
      </w:tr>
      <w:tr w14:paraId="0392D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0D35A2D6">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4.2.5</w:t>
            </w:r>
          </w:p>
        </w:tc>
        <w:tc>
          <w:tcPr>
            <w:tcW w:w="1701" w:type="dxa"/>
            <w:vAlign w:val="center"/>
          </w:tcPr>
          <w:p w14:paraId="5DB49C12">
            <w:pPr>
              <w:jc w:val="center"/>
              <w:rPr>
                <w:rFonts w:eastAsiaTheme="minorEastAsia"/>
                <w:spacing w:val="0"/>
                <w:sz w:val="24"/>
              </w:rPr>
            </w:pPr>
            <w:r>
              <w:rPr>
                <w:rFonts w:eastAsiaTheme="minorEastAsia"/>
                <w:spacing w:val="0"/>
                <w:sz w:val="24"/>
              </w:rPr>
              <w:t>标的所属行业</w:t>
            </w:r>
          </w:p>
        </w:tc>
        <w:tc>
          <w:tcPr>
            <w:tcW w:w="7253" w:type="dxa"/>
            <w:vAlign w:val="center"/>
          </w:tcPr>
          <w:p w14:paraId="74D43E72">
            <w:pPr>
              <w:jc w:val="left"/>
              <w:rPr>
                <w:rFonts w:eastAsiaTheme="minorEastAsia"/>
                <w:spacing w:val="0"/>
                <w:sz w:val="24"/>
              </w:rPr>
            </w:pPr>
            <w:r>
              <w:rPr>
                <w:rFonts w:eastAsiaTheme="minorEastAsia"/>
                <w:spacing w:val="0"/>
                <w:sz w:val="24"/>
              </w:rPr>
              <w:t>本项目采购标的对应的中小企业划分标准所属行业：</w:t>
            </w:r>
          </w:p>
          <w:tbl>
            <w:tblPr>
              <w:tblStyle w:val="43"/>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2941"/>
              <w:gridCol w:w="3237"/>
            </w:tblGrid>
            <w:tr w14:paraId="05B84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0" w:type="pct"/>
                  <w:tcBorders>
                    <w:top w:val="single" w:color="auto" w:sz="4" w:space="0"/>
                    <w:left w:val="single" w:color="auto" w:sz="4" w:space="0"/>
                    <w:bottom w:val="single" w:color="auto" w:sz="4" w:space="0"/>
                    <w:right w:val="single" w:color="auto" w:sz="4" w:space="0"/>
                  </w:tcBorders>
                  <w:vAlign w:val="center"/>
                </w:tcPr>
                <w:p w14:paraId="7308CBB8">
                  <w:pPr>
                    <w:jc w:val="center"/>
                    <w:rPr>
                      <w:rFonts w:eastAsiaTheme="minorEastAsia"/>
                      <w:bCs/>
                      <w:spacing w:val="0"/>
                      <w:sz w:val="24"/>
                    </w:rPr>
                  </w:pPr>
                  <w:r>
                    <w:rPr>
                      <w:rFonts w:eastAsiaTheme="minorEastAsia"/>
                      <w:bCs/>
                      <w:spacing w:val="0"/>
                      <w:sz w:val="24"/>
                    </w:rPr>
                    <w:t>包号</w:t>
                  </w:r>
                </w:p>
              </w:tc>
              <w:tc>
                <w:tcPr>
                  <w:tcW w:w="2127" w:type="pct"/>
                  <w:tcBorders>
                    <w:top w:val="single" w:color="auto" w:sz="4" w:space="0"/>
                    <w:left w:val="single" w:color="auto" w:sz="4" w:space="0"/>
                    <w:bottom w:val="single" w:color="auto" w:sz="4" w:space="0"/>
                    <w:right w:val="single" w:color="auto" w:sz="4" w:space="0"/>
                  </w:tcBorders>
                  <w:vAlign w:val="center"/>
                </w:tcPr>
                <w:p w14:paraId="337C57F7">
                  <w:pPr>
                    <w:jc w:val="center"/>
                    <w:rPr>
                      <w:rFonts w:eastAsiaTheme="minorEastAsia"/>
                      <w:bCs/>
                      <w:spacing w:val="0"/>
                      <w:sz w:val="24"/>
                    </w:rPr>
                  </w:pPr>
                  <w:r>
                    <w:rPr>
                      <w:rFonts w:eastAsiaTheme="minorEastAsia"/>
                      <w:bCs/>
                      <w:spacing w:val="0"/>
                      <w:sz w:val="24"/>
                    </w:rPr>
                    <w:t>标的名称</w:t>
                  </w:r>
                </w:p>
              </w:tc>
              <w:tc>
                <w:tcPr>
                  <w:tcW w:w="2341" w:type="pct"/>
                  <w:tcBorders>
                    <w:top w:val="single" w:color="auto" w:sz="4" w:space="0"/>
                    <w:left w:val="single" w:color="auto" w:sz="4" w:space="0"/>
                    <w:bottom w:val="single" w:color="auto" w:sz="4" w:space="0"/>
                    <w:right w:val="single" w:color="auto" w:sz="4" w:space="0"/>
                  </w:tcBorders>
                  <w:vAlign w:val="center"/>
                </w:tcPr>
                <w:p w14:paraId="44477DF7">
                  <w:pPr>
                    <w:jc w:val="center"/>
                    <w:rPr>
                      <w:rFonts w:eastAsiaTheme="minorEastAsia"/>
                      <w:spacing w:val="0"/>
                      <w:sz w:val="24"/>
                    </w:rPr>
                  </w:pPr>
                  <w:r>
                    <w:rPr>
                      <w:rFonts w:eastAsiaTheme="minorEastAsia"/>
                      <w:spacing w:val="0"/>
                      <w:sz w:val="24"/>
                    </w:rPr>
                    <w:t>中小企业划分标准所属行业</w:t>
                  </w:r>
                </w:p>
              </w:tc>
            </w:tr>
            <w:tr w14:paraId="72109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30" w:type="pct"/>
                  <w:tcBorders>
                    <w:top w:val="single" w:color="auto" w:sz="4" w:space="0"/>
                    <w:left w:val="single" w:color="auto" w:sz="4" w:space="0"/>
                    <w:bottom w:val="single" w:color="auto" w:sz="4" w:space="0"/>
                    <w:right w:val="single" w:color="auto" w:sz="4" w:space="0"/>
                  </w:tcBorders>
                  <w:vAlign w:val="center"/>
                </w:tcPr>
                <w:p w14:paraId="08B1C9A3">
                  <w:pPr>
                    <w:jc w:val="center"/>
                    <w:rPr>
                      <w:rFonts w:eastAsiaTheme="minorEastAsia"/>
                      <w:bCs/>
                      <w:spacing w:val="0"/>
                      <w:sz w:val="24"/>
                    </w:rPr>
                  </w:pPr>
                  <w:r>
                    <w:rPr>
                      <w:rFonts w:hint="eastAsia" w:eastAsiaTheme="minorEastAsia"/>
                      <w:bCs/>
                      <w:spacing w:val="0"/>
                      <w:sz w:val="24"/>
                    </w:rPr>
                    <w:t>01</w:t>
                  </w:r>
                </w:p>
              </w:tc>
              <w:tc>
                <w:tcPr>
                  <w:tcW w:w="2127" w:type="pct"/>
                  <w:tcBorders>
                    <w:top w:val="single" w:color="auto" w:sz="4" w:space="0"/>
                    <w:left w:val="single" w:color="auto" w:sz="4" w:space="0"/>
                    <w:bottom w:val="single" w:color="auto" w:sz="4" w:space="0"/>
                    <w:right w:val="single" w:color="auto" w:sz="4" w:space="0"/>
                  </w:tcBorders>
                  <w:vAlign w:val="center"/>
                </w:tcPr>
                <w:p w14:paraId="2791350D">
                  <w:pPr>
                    <w:jc w:val="center"/>
                    <w:rPr>
                      <w:rFonts w:hint="eastAsia" w:eastAsiaTheme="minorEastAsia"/>
                      <w:bCs/>
                      <w:spacing w:val="0"/>
                      <w:sz w:val="24"/>
                      <w:lang w:eastAsia="zh-CN"/>
                    </w:rPr>
                  </w:pPr>
                  <w:r>
                    <w:rPr>
                      <w:rFonts w:hint="eastAsia" w:eastAsiaTheme="minorEastAsia"/>
                      <w:bCs/>
                      <w:spacing w:val="0"/>
                      <w:sz w:val="24"/>
                      <w:lang w:eastAsia="zh-CN"/>
                    </w:rPr>
                    <w:t>第三方评价其他服务采购项目</w:t>
                  </w:r>
                </w:p>
              </w:tc>
              <w:tc>
                <w:tcPr>
                  <w:tcW w:w="2341" w:type="pct"/>
                  <w:tcBorders>
                    <w:top w:val="single" w:color="auto" w:sz="4" w:space="0"/>
                    <w:left w:val="single" w:color="auto" w:sz="4" w:space="0"/>
                    <w:bottom w:val="single" w:color="auto" w:sz="4" w:space="0"/>
                    <w:right w:val="single" w:color="auto" w:sz="4" w:space="0"/>
                  </w:tcBorders>
                  <w:vAlign w:val="center"/>
                </w:tcPr>
                <w:p w14:paraId="08AD0E77">
                  <w:pPr>
                    <w:jc w:val="center"/>
                    <w:rPr>
                      <w:rFonts w:eastAsiaTheme="minorEastAsia"/>
                      <w:spacing w:val="0"/>
                      <w:kern w:val="0"/>
                      <w:sz w:val="24"/>
                    </w:rPr>
                  </w:pPr>
                  <w:r>
                    <w:rPr>
                      <w:rFonts w:hint="eastAsia" w:eastAsiaTheme="minorEastAsia"/>
                      <w:b/>
                      <w:bCs/>
                      <w:spacing w:val="0"/>
                      <w:kern w:val="0"/>
                      <w:sz w:val="24"/>
                      <w:u w:val="single"/>
                    </w:rPr>
                    <w:t>租赁和商务服务业</w:t>
                  </w:r>
                </w:p>
              </w:tc>
            </w:tr>
          </w:tbl>
          <w:p w14:paraId="1CE11FEF">
            <w:pPr>
              <w:jc w:val="left"/>
              <w:rPr>
                <w:rFonts w:eastAsiaTheme="minorEastAsia"/>
                <w:spacing w:val="0"/>
                <w:sz w:val="24"/>
              </w:rPr>
            </w:pPr>
          </w:p>
        </w:tc>
      </w:tr>
      <w:tr w14:paraId="548DD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6EEFBC86">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10.2</w:t>
            </w:r>
          </w:p>
        </w:tc>
        <w:tc>
          <w:tcPr>
            <w:tcW w:w="1701" w:type="dxa"/>
            <w:vAlign w:val="center"/>
          </w:tcPr>
          <w:p w14:paraId="7E2048AD">
            <w:pPr>
              <w:jc w:val="center"/>
              <w:rPr>
                <w:rFonts w:eastAsiaTheme="minorEastAsia"/>
                <w:spacing w:val="0"/>
                <w:sz w:val="24"/>
              </w:rPr>
            </w:pPr>
            <w:r>
              <w:rPr>
                <w:rFonts w:eastAsiaTheme="minorEastAsia"/>
                <w:spacing w:val="0"/>
                <w:sz w:val="24"/>
              </w:rPr>
              <w:t>报价</w:t>
            </w:r>
          </w:p>
        </w:tc>
        <w:tc>
          <w:tcPr>
            <w:tcW w:w="7253" w:type="dxa"/>
            <w:vAlign w:val="center"/>
          </w:tcPr>
          <w:p w14:paraId="2640A707">
            <w:pPr>
              <w:jc w:val="left"/>
              <w:rPr>
                <w:rFonts w:eastAsiaTheme="minorEastAsia"/>
                <w:spacing w:val="0"/>
                <w:sz w:val="24"/>
              </w:rPr>
            </w:pPr>
            <w:r>
              <w:rPr>
                <w:rFonts w:eastAsiaTheme="minorEastAsia"/>
                <w:spacing w:val="0"/>
                <w:sz w:val="24"/>
              </w:rPr>
              <w:t>报价的特殊规定：</w:t>
            </w:r>
          </w:p>
          <w:p w14:paraId="4B97707E">
            <w:pPr>
              <w:jc w:val="left"/>
              <w:rPr>
                <w:rFonts w:eastAsiaTheme="minorEastAsia"/>
                <w:spacing w:val="0"/>
                <w:sz w:val="24"/>
              </w:rPr>
            </w:pPr>
            <w:r>
              <w:rPr>
                <w:b/>
                <w:spacing w:val="0"/>
                <w:sz w:val="24"/>
              </w:rPr>
              <w:t>■</w:t>
            </w:r>
            <w:r>
              <w:rPr>
                <w:rFonts w:eastAsiaTheme="minorEastAsia"/>
                <w:spacing w:val="0"/>
                <w:sz w:val="24"/>
              </w:rPr>
              <w:t>无</w:t>
            </w:r>
          </w:p>
          <w:p w14:paraId="3791198C">
            <w:pPr>
              <w:jc w:val="left"/>
              <w:rPr>
                <w:rFonts w:eastAsiaTheme="minorEastAsia"/>
                <w:spacing w:val="0"/>
                <w:sz w:val="24"/>
              </w:rPr>
            </w:pPr>
            <w:r>
              <w:rPr>
                <w:rFonts w:eastAsiaTheme="minorEastAsia"/>
                <w:spacing w:val="0"/>
              </w:rPr>
              <w:t>□</w:t>
            </w:r>
            <w:r>
              <w:rPr>
                <w:rFonts w:eastAsiaTheme="minorEastAsia"/>
                <w:spacing w:val="0"/>
                <w:sz w:val="24"/>
              </w:rPr>
              <w:t>有，具体情形：</w:t>
            </w:r>
            <w:r>
              <w:rPr>
                <w:rFonts w:hint="eastAsia" w:eastAsiaTheme="minorEastAsia"/>
                <w:spacing w:val="0"/>
                <w:sz w:val="24"/>
                <w:u w:val="single"/>
              </w:rPr>
              <w:t xml:space="preserve">  \  </w:t>
            </w:r>
            <w:r>
              <w:rPr>
                <w:rFonts w:eastAsiaTheme="minorEastAsia"/>
                <w:spacing w:val="0"/>
                <w:sz w:val="24"/>
              </w:rPr>
              <w:t>。</w:t>
            </w:r>
          </w:p>
        </w:tc>
      </w:tr>
      <w:tr w14:paraId="3253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35EAAD7">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11.1</w:t>
            </w:r>
          </w:p>
        </w:tc>
        <w:tc>
          <w:tcPr>
            <w:tcW w:w="1701" w:type="dxa"/>
            <w:vMerge w:val="restart"/>
            <w:vAlign w:val="center"/>
          </w:tcPr>
          <w:p w14:paraId="51CCCFD3">
            <w:pPr>
              <w:jc w:val="center"/>
              <w:rPr>
                <w:rFonts w:eastAsiaTheme="minorEastAsia"/>
                <w:spacing w:val="0"/>
                <w:sz w:val="24"/>
              </w:rPr>
            </w:pPr>
            <w:r>
              <w:rPr>
                <w:rFonts w:eastAsiaTheme="minorEastAsia"/>
                <w:spacing w:val="0"/>
                <w:sz w:val="24"/>
              </w:rPr>
              <w:t>磋商保证金</w:t>
            </w:r>
          </w:p>
        </w:tc>
        <w:tc>
          <w:tcPr>
            <w:tcW w:w="7253" w:type="dxa"/>
            <w:vAlign w:val="center"/>
          </w:tcPr>
          <w:p w14:paraId="394DA3B3">
            <w:pPr>
              <w:pStyle w:val="23"/>
              <w:adjustRightInd w:val="0"/>
              <w:snapToGrid w:val="0"/>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磋商保证金金额：</w:t>
            </w:r>
          </w:p>
          <w:p w14:paraId="47D3342D">
            <w:pPr>
              <w:pStyle w:val="23"/>
              <w:adjustRightInd w:val="0"/>
              <w:snapToGrid w:val="0"/>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01包：</w:t>
            </w:r>
            <w:r>
              <w:rPr>
                <w:rFonts w:hint="eastAsia" w:ascii="Times New Roman" w:hAnsi="Times New Roman" w:eastAsiaTheme="minorEastAsia"/>
                <w:spacing w:val="0"/>
                <w:sz w:val="24"/>
                <w:szCs w:val="24"/>
                <w:u w:val="single"/>
                <w:lang w:val="en-US" w:eastAsia="zh-CN"/>
              </w:rPr>
              <w:t>3</w:t>
            </w:r>
            <w:r>
              <w:rPr>
                <w:rFonts w:ascii="Times New Roman" w:hAnsi="Times New Roman" w:eastAsiaTheme="minorEastAsia"/>
                <w:spacing w:val="0"/>
                <w:sz w:val="24"/>
                <w:szCs w:val="24"/>
                <w:u w:val="single"/>
              </w:rPr>
              <w:t>0</w:t>
            </w:r>
            <w:r>
              <w:rPr>
                <w:rFonts w:hint="default" w:ascii="Times New Roman" w:hAnsi="Times New Roman" w:eastAsiaTheme="minorEastAsia"/>
                <w:spacing w:val="0"/>
                <w:sz w:val="24"/>
                <w:szCs w:val="24"/>
                <w:u w:val="single"/>
              </w:rPr>
              <w:t>000</w:t>
            </w:r>
            <w:r>
              <w:rPr>
                <w:rFonts w:hint="default" w:ascii="Times New Roman" w:hAnsi="Times New Roman" w:eastAsiaTheme="minorEastAsia"/>
                <w:spacing w:val="0"/>
                <w:sz w:val="24"/>
                <w:szCs w:val="24"/>
              </w:rPr>
              <w:t>元（⼩写）</w:t>
            </w:r>
            <w:r>
              <w:rPr>
                <w:rFonts w:hint="eastAsia" w:ascii="Times New Roman" w:hAnsi="Times New Roman" w:eastAsiaTheme="minorEastAsia"/>
                <w:spacing w:val="0"/>
                <w:sz w:val="24"/>
                <w:szCs w:val="24"/>
                <w:lang w:eastAsia="zh-CN"/>
              </w:rPr>
              <w:t>，⼈⺠币叁万元整（⼤写）</w:t>
            </w:r>
            <w:r>
              <w:rPr>
                <w:rFonts w:hint="default" w:ascii="Times New Roman" w:hAnsi="Times New Roman" w:eastAsiaTheme="minorEastAsia"/>
                <w:spacing w:val="0"/>
                <w:sz w:val="24"/>
                <w:szCs w:val="24"/>
              </w:rPr>
              <w:t>。</w:t>
            </w:r>
          </w:p>
          <w:p w14:paraId="620EBD9E">
            <w:pPr>
              <w:pStyle w:val="23"/>
              <w:adjustRightInd w:val="0"/>
              <w:snapToGrid w:val="0"/>
              <w:rPr>
                <w:rFonts w:hint="default" w:ascii="Times New Roman" w:hAnsi="Times New Roman"/>
                <w:spacing w:val="0"/>
                <w:sz w:val="24"/>
                <w:szCs w:val="24"/>
              </w:rPr>
            </w:pPr>
            <w:r>
              <w:rPr>
                <w:spacing w:val="0"/>
                <w:sz w:val="24"/>
              </w:rPr>
              <w:t>磋商</w:t>
            </w:r>
            <w:r>
              <w:rPr>
                <w:rFonts w:ascii="Times New Roman" w:hAnsi="Times New Roman"/>
                <w:spacing w:val="0"/>
                <w:sz w:val="24"/>
                <w:szCs w:val="24"/>
              </w:rPr>
              <w:t>保证金收受人信息：</w:t>
            </w:r>
          </w:p>
          <w:p w14:paraId="723FE5B9">
            <w:pPr>
              <w:pStyle w:val="23"/>
              <w:adjustRightInd w:val="0"/>
              <w:snapToGrid w:val="0"/>
              <w:rPr>
                <w:rFonts w:hint="default" w:ascii="Times New Roman" w:hAnsi="Times New Roman"/>
                <w:spacing w:val="0"/>
                <w:sz w:val="24"/>
                <w:szCs w:val="24"/>
              </w:rPr>
            </w:pPr>
            <w:r>
              <w:rPr>
                <w:rFonts w:ascii="Times New Roman" w:hAnsi="Times New Roman"/>
                <w:spacing w:val="0"/>
                <w:sz w:val="24"/>
                <w:szCs w:val="24"/>
              </w:rPr>
              <w:t>账户名称：北京宏信天诚国际招标有限公司</w:t>
            </w:r>
          </w:p>
          <w:p w14:paraId="0A7C467F">
            <w:pPr>
              <w:pStyle w:val="23"/>
              <w:adjustRightInd w:val="0"/>
              <w:snapToGrid w:val="0"/>
              <w:rPr>
                <w:rFonts w:hint="default" w:ascii="Times New Roman" w:hAnsi="Times New Roman"/>
                <w:spacing w:val="0"/>
                <w:sz w:val="24"/>
                <w:szCs w:val="24"/>
              </w:rPr>
            </w:pPr>
            <w:r>
              <w:rPr>
                <w:rFonts w:ascii="Times New Roman" w:hAnsi="Times New Roman"/>
                <w:spacing w:val="0"/>
                <w:sz w:val="24"/>
                <w:szCs w:val="24"/>
              </w:rPr>
              <w:t>开户银行：北京银行股份有限公司清华园支行</w:t>
            </w:r>
          </w:p>
          <w:p w14:paraId="6414FF04">
            <w:pPr>
              <w:pStyle w:val="23"/>
              <w:adjustRightInd w:val="0"/>
              <w:snapToGrid w:val="0"/>
              <w:rPr>
                <w:rFonts w:hint="default" w:ascii="Times New Roman" w:hAnsi="Times New Roman"/>
                <w:spacing w:val="0"/>
                <w:sz w:val="24"/>
                <w:szCs w:val="24"/>
              </w:rPr>
            </w:pPr>
            <w:r>
              <w:rPr>
                <w:rFonts w:ascii="Times New Roman" w:hAnsi="Times New Roman"/>
                <w:spacing w:val="0"/>
                <w:sz w:val="24"/>
                <w:szCs w:val="24"/>
              </w:rPr>
              <w:t>银行账号：20000062274900106153382</w:t>
            </w:r>
          </w:p>
          <w:p w14:paraId="7A8097FA">
            <w:pPr>
              <w:jc w:val="left"/>
              <w:rPr>
                <w:rFonts w:eastAsiaTheme="minorEastAsia"/>
                <w:spacing w:val="0"/>
                <w:sz w:val="24"/>
              </w:rPr>
            </w:pPr>
            <w:r>
              <w:rPr>
                <w:spacing w:val="0"/>
                <w:sz w:val="24"/>
              </w:rPr>
              <w:t>法律法规允许的其他非现金形式</w:t>
            </w:r>
            <w:r>
              <w:rPr>
                <w:rFonts w:eastAsiaTheme="minorEastAsia"/>
                <w:spacing w:val="0"/>
                <w:sz w:val="24"/>
              </w:rPr>
              <w:t>。</w:t>
            </w:r>
          </w:p>
        </w:tc>
      </w:tr>
      <w:tr w14:paraId="646C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1BB144">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11.</w:t>
            </w:r>
            <w:r>
              <w:rPr>
                <w:rFonts w:ascii="Times New Roman" w:hAnsi="Times New Roman" w:eastAsiaTheme="minorEastAsia"/>
                <w:spacing w:val="0"/>
                <w:sz w:val="24"/>
                <w:szCs w:val="24"/>
              </w:rPr>
              <w:t>8</w:t>
            </w:r>
            <w:r>
              <w:rPr>
                <w:rFonts w:hint="default" w:ascii="Times New Roman" w:hAnsi="Times New Roman" w:eastAsiaTheme="minorEastAsia"/>
                <w:spacing w:val="0"/>
                <w:sz w:val="24"/>
                <w:szCs w:val="24"/>
              </w:rPr>
              <w:t>.5</w:t>
            </w:r>
          </w:p>
        </w:tc>
        <w:tc>
          <w:tcPr>
            <w:tcW w:w="1701" w:type="dxa"/>
            <w:vMerge w:val="continue"/>
            <w:vAlign w:val="center"/>
          </w:tcPr>
          <w:p w14:paraId="4E6C7D75">
            <w:pPr>
              <w:jc w:val="center"/>
              <w:rPr>
                <w:rFonts w:eastAsiaTheme="minorEastAsia"/>
                <w:spacing w:val="0"/>
                <w:sz w:val="24"/>
              </w:rPr>
            </w:pPr>
          </w:p>
        </w:tc>
        <w:tc>
          <w:tcPr>
            <w:tcW w:w="7253" w:type="dxa"/>
            <w:vAlign w:val="center"/>
          </w:tcPr>
          <w:p w14:paraId="43382249">
            <w:pPr>
              <w:jc w:val="left"/>
              <w:rPr>
                <w:rFonts w:eastAsiaTheme="minorEastAsia"/>
                <w:spacing w:val="0"/>
                <w:sz w:val="24"/>
              </w:rPr>
            </w:pPr>
            <w:r>
              <w:rPr>
                <w:rFonts w:eastAsiaTheme="minorEastAsia"/>
                <w:spacing w:val="0"/>
                <w:sz w:val="24"/>
              </w:rPr>
              <w:t>磋商保证金不予退还的其他情形：</w:t>
            </w:r>
            <w:r>
              <w:rPr>
                <w:rFonts w:eastAsiaTheme="minorEastAsia"/>
                <w:spacing w:val="0"/>
              </w:rPr>
              <w:t>□</w:t>
            </w:r>
            <w:r>
              <w:rPr>
                <w:rFonts w:eastAsiaTheme="minorEastAsia"/>
                <w:spacing w:val="0"/>
                <w:sz w:val="24"/>
              </w:rPr>
              <w:t>无</w:t>
            </w:r>
          </w:p>
          <w:p w14:paraId="12630B1D">
            <w:pPr>
              <w:pStyle w:val="23"/>
              <w:adjustRightInd w:val="0"/>
              <w:snapToGrid w:val="0"/>
              <w:rPr>
                <w:rFonts w:hint="default" w:ascii="Times New Roman" w:hAnsi="Times New Roman" w:eastAsiaTheme="minorEastAsia"/>
                <w:spacing w:val="0"/>
                <w:sz w:val="24"/>
              </w:rPr>
            </w:pPr>
            <w:r>
              <w:rPr>
                <w:rFonts w:hint="default" w:ascii="Times New Roman" w:hAnsi="Times New Roman" w:eastAsiaTheme="minorEastAsia"/>
                <w:spacing w:val="0"/>
                <w:sz w:val="24"/>
              </w:rPr>
              <w:t>■有，具体情形：</w:t>
            </w:r>
          </w:p>
          <w:p w14:paraId="47FDEDE7">
            <w:pPr>
              <w:pStyle w:val="23"/>
              <w:adjustRightInd w:val="0"/>
              <w:snapToGrid w:val="0"/>
              <w:rPr>
                <w:rFonts w:hint="default"/>
                <w:spacing w:val="0"/>
                <w:sz w:val="24"/>
              </w:rPr>
            </w:pPr>
            <w:r>
              <w:rPr>
                <w:spacing w:val="0"/>
                <w:sz w:val="24"/>
              </w:rPr>
              <w:t>1供应商在提交响应文件截止时间后撤回响应文件的；</w:t>
            </w:r>
          </w:p>
          <w:p w14:paraId="21428961">
            <w:pPr>
              <w:pStyle w:val="23"/>
              <w:adjustRightInd w:val="0"/>
              <w:snapToGrid w:val="0"/>
              <w:rPr>
                <w:rFonts w:hint="default"/>
                <w:spacing w:val="0"/>
                <w:sz w:val="24"/>
              </w:rPr>
            </w:pPr>
            <w:r>
              <w:rPr>
                <w:spacing w:val="0"/>
                <w:sz w:val="24"/>
              </w:rPr>
              <w:t>2供应商在响应文件中提供虚假材料的；</w:t>
            </w:r>
          </w:p>
          <w:p w14:paraId="44A51D51">
            <w:pPr>
              <w:pStyle w:val="23"/>
              <w:adjustRightInd w:val="0"/>
              <w:snapToGrid w:val="0"/>
              <w:rPr>
                <w:rFonts w:hint="default"/>
                <w:spacing w:val="0"/>
                <w:sz w:val="24"/>
              </w:rPr>
            </w:pPr>
            <w:r>
              <w:rPr>
                <w:spacing w:val="0"/>
                <w:sz w:val="24"/>
              </w:rPr>
              <w:t>3除因不可抗力或磋商文件认可的情形以外，成交供应商不与采购人签订合同的；</w:t>
            </w:r>
          </w:p>
          <w:p w14:paraId="7FBDE207">
            <w:pPr>
              <w:pStyle w:val="23"/>
              <w:adjustRightInd w:val="0"/>
              <w:snapToGrid w:val="0"/>
              <w:rPr>
                <w:rFonts w:hint="default"/>
                <w:spacing w:val="0"/>
                <w:sz w:val="24"/>
              </w:rPr>
            </w:pPr>
            <w:r>
              <w:rPr>
                <w:spacing w:val="0"/>
                <w:sz w:val="24"/>
              </w:rPr>
              <w:t>4供应商与采购人、其他供应商或者采购代理机构恶意串通的；</w:t>
            </w:r>
          </w:p>
          <w:p w14:paraId="3315BFCE">
            <w:pPr>
              <w:pStyle w:val="23"/>
              <w:adjustRightInd w:val="0"/>
              <w:snapToGrid w:val="0"/>
              <w:rPr>
                <w:rFonts w:hint="default" w:ascii="Times New Roman" w:hAnsi="Times New Roman" w:eastAsiaTheme="minorEastAsia"/>
                <w:spacing w:val="0"/>
                <w:sz w:val="24"/>
                <w:szCs w:val="24"/>
              </w:rPr>
            </w:pPr>
            <w:r>
              <w:rPr>
                <w:spacing w:val="0"/>
                <w:sz w:val="24"/>
              </w:rPr>
              <w:t>5成交供应商领取成交通知书时未按规定缴纳成交服务费的。</w:t>
            </w:r>
          </w:p>
        </w:tc>
      </w:tr>
      <w:tr w14:paraId="0462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EDDE030">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12.1</w:t>
            </w:r>
          </w:p>
        </w:tc>
        <w:tc>
          <w:tcPr>
            <w:tcW w:w="1701" w:type="dxa"/>
            <w:vAlign w:val="center"/>
          </w:tcPr>
          <w:p w14:paraId="60EE770A">
            <w:pPr>
              <w:jc w:val="center"/>
              <w:rPr>
                <w:rFonts w:eastAsiaTheme="minorEastAsia"/>
                <w:spacing w:val="0"/>
                <w:sz w:val="24"/>
              </w:rPr>
            </w:pPr>
            <w:r>
              <w:rPr>
                <w:rFonts w:eastAsiaTheme="minorEastAsia"/>
                <w:spacing w:val="0"/>
                <w:sz w:val="24"/>
              </w:rPr>
              <w:t>响应有效期</w:t>
            </w:r>
          </w:p>
        </w:tc>
        <w:tc>
          <w:tcPr>
            <w:tcW w:w="7253" w:type="dxa"/>
            <w:vAlign w:val="center"/>
          </w:tcPr>
          <w:p w14:paraId="3759A029">
            <w:pPr>
              <w:jc w:val="left"/>
              <w:rPr>
                <w:rFonts w:eastAsiaTheme="minorEastAsia"/>
                <w:spacing w:val="0"/>
                <w:sz w:val="24"/>
              </w:rPr>
            </w:pPr>
            <w:r>
              <w:rPr>
                <w:rFonts w:eastAsiaTheme="minorEastAsia"/>
                <w:spacing w:val="0"/>
                <w:sz w:val="24"/>
              </w:rPr>
              <w:t>自响应文件提交截止之日起算</w:t>
            </w:r>
            <w:r>
              <w:rPr>
                <w:rFonts w:hint="eastAsia" w:eastAsiaTheme="minorEastAsia"/>
                <w:b/>
                <w:bCs/>
                <w:spacing w:val="0"/>
                <w:sz w:val="24"/>
                <w:u w:val="single"/>
              </w:rPr>
              <w:t xml:space="preserve"> </w:t>
            </w:r>
            <w:r>
              <w:rPr>
                <w:rFonts w:hint="eastAsia"/>
                <w:b/>
                <w:bCs/>
                <w:spacing w:val="0"/>
                <w:sz w:val="24"/>
                <w:u w:val="single"/>
              </w:rPr>
              <w:t xml:space="preserve">90 </w:t>
            </w:r>
            <w:r>
              <w:rPr>
                <w:rFonts w:eastAsiaTheme="minorEastAsia"/>
                <w:b/>
                <w:bCs/>
                <w:spacing w:val="0"/>
                <w:sz w:val="24"/>
              </w:rPr>
              <w:t>日历天</w:t>
            </w:r>
            <w:r>
              <w:rPr>
                <w:rFonts w:eastAsiaTheme="minorEastAsia"/>
                <w:spacing w:val="0"/>
                <w:sz w:val="24"/>
              </w:rPr>
              <w:t>。</w:t>
            </w:r>
          </w:p>
        </w:tc>
      </w:tr>
      <w:tr w14:paraId="6605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D4B1917">
            <w:pPr>
              <w:pStyle w:val="23"/>
              <w:adjustRightInd w:val="0"/>
              <w:snapToGrid w:val="0"/>
              <w:jc w:val="center"/>
              <w:rPr>
                <w:rFonts w:hint="default" w:ascii="Times New Roman" w:hAnsi="Times New Roman" w:eastAsiaTheme="minorEastAsia"/>
                <w:spacing w:val="0"/>
                <w:sz w:val="24"/>
                <w:szCs w:val="24"/>
              </w:rPr>
            </w:pPr>
            <w:r>
              <w:rPr>
                <w:rFonts w:ascii="Times New Roman" w:hAnsi="Times New Roman"/>
                <w:spacing w:val="0"/>
                <w:sz w:val="24"/>
                <w:szCs w:val="24"/>
              </w:rPr>
              <w:t>14.2.2</w:t>
            </w:r>
          </w:p>
        </w:tc>
        <w:tc>
          <w:tcPr>
            <w:tcW w:w="1701" w:type="dxa"/>
            <w:vAlign w:val="center"/>
          </w:tcPr>
          <w:p w14:paraId="0E6B7135">
            <w:pPr>
              <w:jc w:val="center"/>
              <w:rPr>
                <w:rFonts w:eastAsiaTheme="minorEastAsia"/>
                <w:spacing w:val="0"/>
                <w:sz w:val="24"/>
              </w:rPr>
            </w:pPr>
            <w:r>
              <w:rPr>
                <w:rFonts w:hint="eastAsia"/>
                <w:spacing w:val="0"/>
                <w:sz w:val="24"/>
              </w:rPr>
              <w:t>响应文件的提交</w:t>
            </w:r>
          </w:p>
        </w:tc>
        <w:tc>
          <w:tcPr>
            <w:tcW w:w="7253" w:type="dxa"/>
            <w:vAlign w:val="center"/>
          </w:tcPr>
          <w:p w14:paraId="701E4504">
            <w:pPr>
              <w:jc w:val="left"/>
              <w:rPr>
                <w:rFonts w:eastAsiaTheme="minorEastAsia"/>
                <w:spacing w:val="0"/>
                <w:sz w:val="24"/>
              </w:rPr>
            </w:pPr>
            <w:r>
              <w:rPr>
                <w:rFonts w:hint="eastAsia" w:ascii="宋体" w:hAnsi="宋体"/>
                <w:spacing w:val="0"/>
                <w:sz w:val="24"/>
              </w:rPr>
              <w:t>供应商应将响应</w:t>
            </w:r>
            <w:r>
              <w:rPr>
                <w:rFonts w:ascii="宋体" w:hAnsi="宋体"/>
                <w:spacing w:val="0"/>
                <w:sz w:val="24"/>
              </w:rPr>
              <w:t>文件</w:t>
            </w:r>
            <w:r>
              <w:rPr>
                <w:rFonts w:hint="eastAsia" w:ascii="宋体" w:hAnsi="宋体"/>
                <w:spacing w:val="0"/>
                <w:sz w:val="24"/>
              </w:rPr>
              <w:t>（正本一份、副本三份）、电子版（一份，U盘内容含响应文件WORD电子文档及盖章签字后的响应文件正本的PDF扫描件各一份）分别密封提交。</w:t>
            </w:r>
          </w:p>
        </w:tc>
      </w:tr>
      <w:tr w14:paraId="5D4FC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6920B429">
            <w:pPr>
              <w:pStyle w:val="23"/>
              <w:adjustRightInd w:val="0"/>
              <w:snapToGrid w:val="0"/>
              <w:jc w:val="center"/>
              <w:rPr>
                <w:rFonts w:hint="default" w:ascii="Times New Roman" w:hAnsi="Times New Roman" w:eastAsiaTheme="minorEastAsia"/>
                <w:spacing w:val="0"/>
                <w:sz w:val="24"/>
                <w:szCs w:val="24"/>
              </w:rPr>
            </w:pPr>
            <w:r>
              <w:rPr>
                <w:rFonts w:ascii="Times New Roman" w:hAnsi="Times New Roman" w:eastAsiaTheme="minorEastAsia"/>
                <w:spacing w:val="0"/>
                <w:sz w:val="24"/>
                <w:szCs w:val="24"/>
              </w:rPr>
              <w:t>17.2</w:t>
            </w:r>
          </w:p>
        </w:tc>
        <w:tc>
          <w:tcPr>
            <w:tcW w:w="1701" w:type="dxa"/>
            <w:vAlign w:val="center"/>
          </w:tcPr>
          <w:p w14:paraId="26AC820E">
            <w:pPr>
              <w:jc w:val="center"/>
              <w:rPr>
                <w:rFonts w:eastAsiaTheme="minorEastAsia"/>
                <w:spacing w:val="0"/>
                <w:sz w:val="24"/>
              </w:rPr>
            </w:pPr>
            <w:r>
              <w:rPr>
                <w:rFonts w:hint="eastAsia" w:eastAsiaTheme="minorEastAsia"/>
                <w:spacing w:val="0"/>
                <w:sz w:val="24"/>
              </w:rPr>
              <w:t>解密时间</w:t>
            </w:r>
          </w:p>
        </w:tc>
        <w:tc>
          <w:tcPr>
            <w:tcW w:w="7253" w:type="dxa"/>
            <w:vAlign w:val="center"/>
          </w:tcPr>
          <w:p w14:paraId="430621E9">
            <w:pPr>
              <w:jc w:val="left"/>
              <w:rPr>
                <w:spacing w:val="0"/>
                <w:sz w:val="24"/>
              </w:rPr>
            </w:pPr>
            <w:r>
              <w:rPr>
                <w:rFonts w:hint="eastAsia" w:ascii="宋体" w:hAnsi="宋体"/>
                <w:spacing w:val="0"/>
                <w:sz w:val="24"/>
              </w:rPr>
              <w:t>解密时间：</w:t>
            </w:r>
            <w:r>
              <w:rPr>
                <w:rFonts w:hint="eastAsia" w:eastAsiaTheme="minorEastAsia"/>
                <w:spacing w:val="0"/>
                <w:sz w:val="24"/>
                <w:u w:val="single"/>
              </w:rPr>
              <w:t xml:space="preserve">  \  </w:t>
            </w:r>
            <w:r>
              <w:rPr>
                <w:rFonts w:hint="eastAsia" w:ascii="宋体" w:hAnsi="宋体"/>
                <w:spacing w:val="0"/>
                <w:sz w:val="24"/>
              </w:rPr>
              <w:t>分钟</w:t>
            </w:r>
            <w:r>
              <w:rPr>
                <w:rFonts w:hint="eastAsia" w:ascii="宋体" w:hAnsi="宋体"/>
                <w:b/>
                <w:bCs/>
                <w:spacing w:val="0"/>
                <w:sz w:val="24"/>
              </w:rPr>
              <w:t>（本项目不适用）</w:t>
            </w:r>
          </w:p>
        </w:tc>
      </w:tr>
      <w:tr w14:paraId="526E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F6FBD2">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20.1</w:t>
            </w:r>
          </w:p>
        </w:tc>
        <w:tc>
          <w:tcPr>
            <w:tcW w:w="1701" w:type="dxa"/>
            <w:vAlign w:val="center"/>
          </w:tcPr>
          <w:p w14:paraId="75278998">
            <w:pPr>
              <w:jc w:val="center"/>
              <w:rPr>
                <w:rFonts w:eastAsiaTheme="minorEastAsia"/>
                <w:spacing w:val="0"/>
                <w:sz w:val="24"/>
              </w:rPr>
            </w:pPr>
            <w:r>
              <w:rPr>
                <w:spacing w:val="0"/>
                <w:sz w:val="24"/>
              </w:rPr>
              <w:t>确定成交供应商</w:t>
            </w:r>
          </w:p>
        </w:tc>
        <w:tc>
          <w:tcPr>
            <w:tcW w:w="7253" w:type="dxa"/>
            <w:vAlign w:val="center"/>
          </w:tcPr>
          <w:p w14:paraId="34DC22C2">
            <w:pPr>
              <w:pStyle w:val="23"/>
              <w:adjustRightInd w:val="0"/>
              <w:snapToGrid w:val="0"/>
              <w:rPr>
                <w:rFonts w:hint="default" w:ascii="Times New Roman" w:hAnsi="Times New Roman" w:eastAsiaTheme="minorEastAsia"/>
                <w:spacing w:val="0"/>
                <w:sz w:val="24"/>
              </w:rPr>
            </w:pPr>
            <w:r>
              <w:rPr>
                <w:rFonts w:hint="default" w:ascii="Times New Roman" w:hAnsi="Times New Roman" w:eastAsiaTheme="minorEastAsia"/>
                <w:spacing w:val="0"/>
                <w:sz w:val="24"/>
              </w:rPr>
              <w:t>采购人是否</w:t>
            </w:r>
            <w:r>
              <w:rPr>
                <w:rFonts w:hint="default" w:ascii="Times New Roman" w:hAnsi="Times New Roman" w:eastAsiaTheme="minorEastAsia"/>
                <w:color w:val="000000"/>
                <w:spacing w:val="0"/>
                <w:sz w:val="24"/>
              </w:rPr>
              <w:t>授权磋商小组直接确定成交供应商</w:t>
            </w:r>
            <w:r>
              <w:rPr>
                <w:rFonts w:hint="default" w:ascii="Times New Roman" w:hAnsi="Times New Roman" w:eastAsiaTheme="minorEastAsia"/>
                <w:spacing w:val="0"/>
                <w:sz w:val="24"/>
              </w:rPr>
              <w:t>：</w:t>
            </w:r>
          </w:p>
          <w:p w14:paraId="7C2E2BF0">
            <w:pPr>
              <w:pStyle w:val="23"/>
              <w:adjustRightInd w:val="0"/>
              <w:snapToGrid w:val="0"/>
              <w:rPr>
                <w:rFonts w:hint="default" w:ascii="Times New Roman" w:hAnsi="Times New Roman" w:eastAsiaTheme="minorEastAsia"/>
                <w:spacing w:val="0"/>
                <w:sz w:val="24"/>
              </w:rPr>
            </w:pPr>
            <w:r>
              <w:rPr>
                <w:rFonts w:hint="default" w:ascii="Times New Roman" w:hAnsi="Times New Roman" w:eastAsiaTheme="minorEastAsia"/>
                <w:spacing w:val="0"/>
                <w:sz w:val="24"/>
              </w:rPr>
              <w:t>■否</w:t>
            </w:r>
          </w:p>
          <w:p w14:paraId="479503EC">
            <w:pPr>
              <w:jc w:val="left"/>
              <w:rPr>
                <w:rFonts w:eastAsiaTheme="minorEastAsia"/>
                <w:spacing w:val="0"/>
                <w:sz w:val="24"/>
              </w:rPr>
            </w:pPr>
            <w:r>
              <w:rPr>
                <w:rFonts w:eastAsiaTheme="minorEastAsia"/>
                <w:spacing w:val="0"/>
              </w:rPr>
              <w:t>□</w:t>
            </w:r>
            <w:r>
              <w:rPr>
                <w:rFonts w:eastAsiaTheme="minorEastAsia"/>
                <w:spacing w:val="0"/>
                <w:sz w:val="24"/>
              </w:rPr>
              <w:t>是</w:t>
            </w:r>
          </w:p>
          <w:p w14:paraId="2EE57486">
            <w:pPr>
              <w:jc w:val="left"/>
              <w:rPr>
                <w:rFonts w:eastAsiaTheme="minorEastAsia"/>
                <w:spacing w:val="0"/>
                <w:sz w:val="24"/>
              </w:rPr>
            </w:pPr>
            <w:r>
              <w:rPr>
                <w:rFonts w:eastAsiaTheme="minorEastAsia"/>
                <w:spacing w:val="0"/>
                <w:sz w:val="24"/>
              </w:rPr>
              <w:t>成交候选人并列的，按照以下方式确定成交供应商：</w:t>
            </w:r>
          </w:p>
          <w:p w14:paraId="1EB4A6D0">
            <w:pPr>
              <w:jc w:val="left"/>
              <w:rPr>
                <w:spacing w:val="0"/>
                <w:sz w:val="24"/>
              </w:rPr>
            </w:pPr>
            <w:r>
              <w:rPr>
                <w:rFonts w:eastAsiaTheme="minorEastAsia"/>
                <w:spacing w:val="0"/>
                <w:sz w:val="24"/>
              </w:rPr>
              <w:t>■</w:t>
            </w:r>
            <w:r>
              <w:rPr>
                <w:spacing w:val="0"/>
                <w:sz w:val="24"/>
              </w:rPr>
              <w:t>得分且投标报价均相同的，以</w:t>
            </w:r>
            <w:r>
              <w:rPr>
                <w:rFonts w:hint="eastAsia"/>
                <w:b/>
                <w:bCs/>
                <w:spacing w:val="0"/>
                <w:sz w:val="24"/>
                <w:u w:val="single"/>
              </w:rPr>
              <w:t xml:space="preserve"> 组织实施方案 </w:t>
            </w:r>
            <w:r>
              <w:rPr>
                <w:spacing w:val="0"/>
                <w:sz w:val="24"/>
              </w:rPr>
              <w:t>得分高者为中标人</w:t>
            </w:r>
          </w:p>
          <w:p w14:paraId="6BB9D007">
            <w:pPr>
              <w:jc w:val="left"/>
              <w:rPr>
                <w:rFonts w:eastAsiaTheme="minorEastAsia"/>
                <w:spacing w:val="0"/>
                <w:sz w:val="24"/>
                <w:u w:val="single"/>
              </w:rPr>
            </w:pPr>
            <w:r>
              <w:rPr>
                <w:spacing w:val="0"/>
              </w:rPr>
              <w:t>□</w:t>
            </w:r>
            <w:r>
              <w:rPr>
                <w:spacing w:val="0"/>
                <w:sz w:val="24"/>
              </w:rPr>
              <w:t>随机抽取</w:t>
            </w:r>
          </w:p>
        </w:tc>
      </w:tr>
      <w:tr w14:paraId="48B5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A09542">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23.5</w:t>
            </w:r>
          </w:p>
        </w:tc>
        <w:tc>
          <w:tcPr>
            <w:tcW w:w="1701" w:type="dxa"/>
            <w:vAlign w:val="center"/>
          </w:tcPr>
          <w:p w14:paraId="728AFD29">
            <w:pPr>
              <w:jc w:val="center"/>
              <w:rPr>
                <w:rFonts w:eastAsiaTheme="minorEastAsia"/>
                <w:spacing w:val="0"/>
                <w:sz w:val="24"/>
              </w:rPr>
            </w:pPr>
            <w:r>
              <w:rPr>
                <w:rFonts w:eastAsiaTheme="minorEastAsia"/>
                <w:spacing w:val="0"/>
                <w:sz w:val="24"/>
              </w:rPr>
              <w:t>分包</w:t>
            </w:r>
          </w:p>
        </w:tc>
        <w:tc>
          <w:tcPr>
            <w:tcW w:w="7253" w:type="dxa"/>
            <w:vAlign w:val="center"/>
          </w:tcPr>
          <w:p w14:paraId="13B251C5">
            <w:pPr>
              <w:jc w:val="left"/>
              <w:rPr>
                <w:rFonts w:eastAsiaTheme="minorEastAsia"/>
                <w:spacing w:val="0"/>
                <w:sz w:val="24"/>
              </w:rPr>
            </w:pPr>
            <w:r>
              <w:rPr>
                <w:rFonts w:eastAsiaTheme="minorEastAsia"/>
                <w:spacing w:val="0"/>
                <w:sz w:val="24"/>
              </w:rPr>
              <w:t>本项目是否允许分包：■不允许</w:t>
            </w:r>
          </w:p>
          <w:p w14:paraId="3F67771E">
            <w:pPr>
              <w:jc w:val="left"/>
              <w:rPr>
                <w:rFonts w:eastAsiaTheme="minorEastAsia"/>
                <w:spacing w:val="0"/>
                <w:sz w:val="24"/>
              </w:rPr>
            </w:pPr>
            <w:r>
              <w:rPr>
                <w:rFonts w:eastAsiaTheme="minorEastAsia"/>
                <w:spacing w:val="0"/>
              </w:rPr>
              <w:t>□</w:t>
            </w:r>
            <w:r>
              <w:rPr>
                <w:rFonts w:eastAsiaTheme="minorEastAsia"/>
                <w:spacing w:val="0"/>
                <w:sz w:val="24"/>
              </w:rPr>
              <w:t>允许，具体要求：</w:t>
            </w:r>
            <w:r>
              <w:rPr>
                <w:rFonts w:hint="eastAsia" w:eastAsiaTheme="minorEastAsia"/>
                <w:spacing w:val="0"/>
                <w:sz w:val="24"/>
                <w:u w:val="single"/>
              </w:rPr>
              <w:t xml:space="preserve">  \  </w:t>
            </w:r>
            <w:r>
              <w:rPr>
                <w:rFonts w:eastAsiaTheme="minorEastAsia"/>
                <w:spacing w:val="0"/>
                <w:sz w:val="24"/>
              </w:rPr>
              <w:t>。</w:t>
            </w:r>
          </w:p>
          <w:p w14:paraId="5B9CD2C5">
            <w:pPr>
              <w:jc w:val="left"/>
              <w:rPr>
                <w:rFonts w:eastAsiaTheme="minorEastAsia"/>
                <w:spacing w:val="0"/>
                <w:sz w:val="24"/>
              </w:rPr>
            </w:pPr>
            <w:r>
              <w:rPr>
                <w:rFonts w:eastAsiaTheme="minorEastAsia"/>
                <w:spacing w:val="0"/>
                <w:sz w:val="24"/>
              </w:rPr>
              <w:t>（1）可以分包履行的具体内容：</w:t>
            </w:r>
            <w:r>
              <w:rPr>
                <w:rFonts w:hint="eastAsia" w:eastAsiaTheme="minorEastAsia"/>
                <w:spacing w:val="0"/>
                <w:sz w:val="24"/>
                <w:u w:val="single"/>
              </w:rPr>
              <w:t xml:space="preserve">  \  </w:t>
            </w:r>
            <w:r>
              <w:rPr>
                <w:rFonts w:eastAsiaTheme="minorEastAsia"/>
                <w:spacing w:val="0"/>
                <w:sz w:val="24"/>
              </w:rPr>
              <w:t>；</w:t>
            </w:r>
          </w:p>
          <w:p w14:paraId="2A4EBF23">
            <w:pPr>
              <w:jc w:val="left"/>
              <w:rPr>
                <w:rFonts w:eastAsiaTheme="minorEastAsia"/>
                <w:spacing w:val="0"/>
                <w:sz w:val="24"/>
              </w:rPr>
            </w:pPr>
            <w:r>
              <w:rPr>
                <w:rFonts w:eastAsiaTheme="minorEastAsia"/>
                <w:spacing w:val="0"/>
                <w:sz w:val="24"/>
              </w:rPr>
              <w:t>（2）允许分包的金额或者比例：</w:t>
            </w:r>
            <w:r>
              <w:rPr>
                <w:rFonts w:hint="eastAsia" w:eastAsiaTheme="minorEastAsia"/>
                <w:spacing w:val="0"/>
                <w:sz w:val="24"/>
                <w:u w:val="single"/>
              </w:rPr>
              <w:t xml:space="preserve">  \  </w:t>
            </w:r>
            <w:r>
              <w:rPr>
                <w:rFonts w:eastAsiaTheme="minorEastAsia"/>
                <w:spacing w:val="0"/>
                <w:sz w:val="24"/>
              </w:rPr>
              <w:t>；</w:t>
            </w:r>
          </w:p>
          <w:p w14:paraId="3AF79FAD">
            <w:pPr>
              <w:jc w:val="left"/>
              <w:rPr>
                <w:rFonts w:eastAsiaTheme="minorEastAsia"/>
                <w:spacing w:val="0"/>
                <w:sz w:val="24"/>
                <w:u w:val="single"/>
              </w:rPr>
            </w:pPr>
            <w:r>
              <w:rPr>
                <w:rFonts w:eastAsiaTheme="minorEastAsia"/>
                <w:spacing w:val="0"/>
                <w:sz w:val="24"/>
              </w:rPr>
              <w:t>（3）其他要求：</w:t>
            </w:r>
            <w:r>
              <w:rPr>
                <w:rFonts w:hint="eastAsia" w:eastAsiaTheme="minorEastAsia"/>
                <w:spacing w:val="0"/>
                <w:sz w:val="24"/>
                <w:u w:val="single"/>
              </w:rPr>
              <w:t xml:space="preserve">  \  </w:t>
            </w:r>
            <w:r>
              <w:rPr>
                <w:rFonts w:eastAsiaTheme="minorEastAsia"/>
                <w:spacing w:val="0"/>
                <w:sz w:val="24"/>
              </w:rPr>
              <w:t>。</w:t>
            </w:r>
          </w:p>
        </w:tc>
      </w:tr>
      <w:tr w14:paraId="4D7B5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1B5AA19">
            <w:pPr>
              <w:pStyle w:val="23"/>
              <w:adjustRightInd w:val="0"/>
              <w:snapToGrid w:val="0"/>
              <w:jc w:val="center"/>
              <w:rPr>
                <w:rFonts w:hint="default" w:ascii="Times New Roman" w:hAnsi="Times New Roman" w:eastAsiaTheme="minorEastAsia"/>
                <w:spacing w:val="0"/>
                <w:sz w:val="24"/>
                <w:szCs w:val="24"/>
              </w:rPr>
            </w:pPr>
            <w:r>
              <w:rPr>
                <w:rFonts w:ascii="Times New Roman" w:hAnsi="Times New Roman"/>
                <w:spacing w:val="0"/>
                <w:sz w:val="24"/>
                <w:szCs w:val="24"/>
              </w:rPr>
              <w:t>2</w:t>
            </w:r>
            <w:r>
              <w:rPr>
                <w:rFonts w:hint="default" w:ascii="Times New Roman" w:hAnsi="Times New Roman"/>
                <w:spacing w:val="0"/>
                <w:sz w:val="24"/>
                <w:szCs w:val="24"/>
              </w:rPr>
              <w:t>3</w:t>
            </w:r>
            <w:r>
              <w:rPr>
                <w:rFonts w:ascii="Times New Roman" w:hAnsi="Times New Roman"/>
                <w:spacing w:val="0"/>
                <w:sz w:val="24"/>
                <w:szCs w:val="24"/>
              </w:rPr>
              <w:t>.6</w:t>
            </w:r>
          </w:p>
        </w:tc>
        <w:tc>
          <w:tcPr>
            <w:tcW w:w="1701" w:type="dxa"/>
            <w:vAlign w:val="center"/>
          </w:tcPr>
          <w:p w14:paraId="614B7824">
            <w:pPr>
              <w:jc w:val="center"/>
              <w:rPr>
                <w:rFonts w:eastAsiaTheme="minorEastAsia"/>
                <w:spacing w:val="0"/>
                <w:sz w:val="24"/>
              </w:rPr>
            </w:pPr>
            <w:r>
              <w:rPr>
                <w:rFonts w:hint="eastAsia"/>
                <w:spacing w:val="0"/>
                <w:sz w:val="24"/>
              </w:rPr>
              <w:t>政采贷</w:t>
            </w:r>
          </w:p>
        </w:tc>
        <w:tc>
          <w:tcPr>
            <w:tcW w:w="7253" w:type="dxa"/>
            <w:vAlign w:val="center"/>
          </w:tcPr>
          <w:p w14:paraId="274CEF0C">
            <w:pPr>
              <w:jc w:val="left"/>
              <w:rPr>
                <w:rFonts w:eastAsiaTheme="minorEastAsia"/>
                <w:spacing w:val="0"/>
                <w:sz w:val="24"/>
              </w:rPr>
            </w:pPr>
            <w:r>
              <w:rPr>
                <w:spacing w:val="0"/>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6E6B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C4D6718">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24.1.1</w:t>
            </w:r>
          </w:p>
        </w:tc>
        <w:tc>
          <w:tcPr>
            <w:tcW w:w="1701" w:type="dxa"/>
            <w:vAlign w:val="center"/>
          </w:tcPr>
          <w:p w14:paraId="1078BF71">
            <w:pPr>
              <w:jc w:val="center"/>
              <w:rPr>
                <w:rFonts w:eastAsiaTheme="minorEastAsia"/>
                <w:spacing w:val="0"/>
                <w:sz w:val="24"/>
              </w:rPr>
            </w:pPr>
            <w:r>
              <w:rPr>
                <w:rFonts w:eastAsiaTheme="minorEastAsia"/>
                <w:spacing w:val="0"/>
                <w:sz w:val="24"/>
              </w:rPr>
              <w:t>询问</w:t>
            </w:r>
          </w:p>
        </w:tc>
        <w:tc>
          <w:tcPr>
            <w:tcW w:w="7253" w:type="dxa"/>
            <w:vAlign w:val="center"/>
          </w:tcPr>
          <w:p w14:paraId="0354FC9D">
            <w:pPr>
              <w:jc w:val="left"/>
              <w:rPr>
                <w:rFonts w:eastAsiaTheme="minorEastAsia"/>
                <w:spacing w:val="0"/>
                <w:sz w:val="24"/>
              </w:rPr>
            </w:pPr>
            <w:r>
              <w:rPr>
                <w:rFonts w:eastAsiaTheme="minorEastAsia"/>
                <w:spacing w:val="0"/>
                <w:sz w:val="24"/>
              </w:rPr>
              <w:t>询问</w:t>
            </w:r>
            <w:r>
              <w:rPr>
                <w:rFonts w:hint="eastAsia" w:eastAsiaTheme="minorEastAsia"/>
                <w:spacing w:val="0"/>
                <w:sz w:val="24"/>
              </w:rPr>
              <w:t>提出</w:t>
            </w:r>
            <w:r>
              <w:rPr>
                <w:rFonts w:eastAsiaTheme="minorEastAsia"/>
                <w:spacing w:val="0"/>
                <w:sz w:val="24"/>
              </w:rPr>
              <w:t>形式：</w:t>
            </w:r>
            <w:r>
              <w:rPr>
                <w:rFonts w:hint="eastAsia" w:eastAsiaTheme="minorEastAsia"/>
                <w:spacing w:val="0"/>
                <w:sz w:val="24"/>
                <w:u w:val="single"/>
              </w:rPr>
              <w:t>书面形式</w:t>
            </w:r>
            <w:r>
              <w:rPr>
                <w:rFonts w:hint="eastAsia" w:eastAsiaTheme="minorEastAsia"/>
                <w:spacing w:val="0"/>
                <w:sz w:val="24"/>
              </w:rPr>
              <w:t>递交至北京市海淀区复兴路乙12号中国铝业大厦11层1110室</w:t>
            </w:r>
            <w:r>
              <w:rPr>
                <w:rFonts w:eastAsiaTheme="minorEastAsia"/>
                <w:spacing w:val="0"/>
                <w:sz w:val="24"/>
              </w:rPr>
              <w:t>。</w:t>
            </w:r>
          </w:p>
        </w:tc>
      </w:tr>
      <w:tr w14:paraId="4FFB9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8A855E2">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24.3</w:t>
            </w:r>
          </w:p>
        </w:tc>
        <w:tc>
          <w:tcPr>
            <w:tcW w:w="1701" w:type="dxa"/>
            <w:vAlign w:val="center"/>
          </w:tcPr>
          <w:p w14:paraId="2CF39E30">
            <w:pPr>
              <w:jc w:val="center"/>
              <w:rPr>
                <w:rFonts w:eastAsiaTheme="minorEastAsia"/>
                <w:spacing w:val="0"/>
                <w:sz w:val="24"/>
              </w:rPr>
            </w:pPr>
            <w:r>
              <w:rPr>
                <w:rFonts w:eastAsiaTheme="minorEastAsia"/>
                <w:spacing w:val="0"/>
                <w:sz w:val="24"/>
              </w:rPr>
              <w:t>联系方式</w:t>
            </w:r>
          </w:p>
        </w:tc>
        <w:tc>
          <w:tcPr>
            <w:tcW w:w="7253" w:type="dxa"/>
            <w:vAlign w:val="center"/>
          </w:tcPr>
          <w:p w14:paraId="19085E2C">
            <w:pPr>
              <w:jc w:val="left"/>
              <w:rPr>
                <w:rFonts w:eastAsiaTheme="minorEastAsia"/>
                <w:spacing w:val="0"/>
                <w:sz w:val="24"/>
              </w:rPr>
            </w:pPr>
            <w:r>
              <w:rPr>
                <w:rFonts w:eastAsiaTheme="minorEastAsia"/>
                <w:spacing w:val="0"/>
                <w:sz w:val="24"/>
              </w:rPr>
              <w:t>接收询问和质疑的联系方式</w:t>
            </w:r>
          </w:p>
          <w:p w14:paraId="39809A12">
            <w:pPr>
              <w:jc w:val="left"/>
              <w:rPr>
                <w:spacing w:val="0"/>
                <w:sz w:val="24"/>
              </w:rPr>
            </w:pPr>
            <w:r>
              <w:rPr>
                <w:spacing w:val="0"/>
                <w:sz w:val="24"/>
              </w:rPr>
              <w:t>联系部门：</w:t>
            </w:r>
            <w:r>
              <w:rPr>
                <w:rFonts w:hint="eastAsia"/>
                <w:spacing w:val="0"/>
                <w:sz w:val="24"/>
                <w:u w:val="single"/>
              </w:rPr>
              <w:t>综合法务部</w:t>
            </w:r>
            <w:r>
              <w:rPr>
                <w:spacing w:val="0"/>
                <w:sz w:val="24"/>
              </w:rPr>
              <w:t>；</w:t>
            </w:r>
          </w:p>
          <w:p w14:paraId="3E0FFAC5">
            <w:pPr>
              <w:jc w:val="left"/>
              <w:rPr>
                <w:spacing w:val="0"/>
                <w:sz w:val="24"/>
              </w:rPr>
            </w:pPr>
            <w:r>
              <w:rPr>
                <w:spacing w:val="0"/>
                <w:sz w:val="24"/>
              </w:rPr>
              <w:t>联系电话：</w:t>
            </w:r>
            <w:r>
              <w:rPr>
                <w:spacing w:val="0"/>
                <w:sz w:val="24"/>
                <w:u w:val="single"/>
              </w:rPr>
              <w:t>010-</w:t>
            </w:r>
            <w:r>
              <w:rPr>
                <w:rFonts w:hint="eastAsia"/>
                <w:spacing w:val="0"/>
                <w:sz w:val="24"/>
                <w:u w:val="single"/>
              </w:rPr>
              <w:t>63974645</w:t>
            </w:r>
            <w:r>
              <w:rPr>
                <w:spacing w:val="0"/>
                <w:sz w:val="24"/>
              </w:rPr>
              <w:t>；</w:t>
            </w:r>
          </w:p>
          <w:p w14:paraId="5458066E">
            <w:pPr>
              <w:jc w:val="left"/>
              <w:rPr>
                <w:rFonts w:eastAsiaTheme="minorEastAsia"/>
                <w:spacing w:val="0"/>
                <w:sz w:val="24"/>
              </w:rPr>
            </w:pPr>
            <w:r>
              <w:rPr>
                <w:spacing w:val="0"/>
                <w:sz w:val="24"/>
              </w:rPr>
              <w:t>通讯地址：</w:t>
            </w:r>
            <w:r>
              <w:rPr>
                <w:rFonts w:hint="eastAsia"/>
                <w:spacing w:val="0"/>
                <w:sz w:val="24"/>
                <w:u w:val="single"/>
              </w:rPr>
              <w:t>北京市海淀区复兴路乙12号中国铝业大厦11层1110室</w:t>
            </w:r>
            <w:r>
              <w:rPr>
                <w:rFonts w:eastAsiaTheme="minorEastAsia"/>
                <w:spacing w:val="0"/>
                <w:sz w:val="24"/>
              </w:rPr>
              <w:t>。</w:t>
            </w:r>
          </w:p>
        </w:tc>
      </w:tr>
      <w:tr w14:paraId="2F63A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11741E2">
            <w:pPr>
              <w:pStyle w:val="23"/>
              <w:adjustRightInd w:val="0"/>
              <w:snapToGrid w:val="0"/>
              <w:jc w:val="center"/>
              <w:rPr>
                <w:rFonts w:hint="default" w:ascii="Times New Roman" w:hAnsi="Times New Roman" w:eastAsiaTheme="minorEastAsia"/>
                <w:spacing w:val="0"/>
                <w:sz w:val="24"/>
                <w:szCs w:val="24"/>
              </w:rPr>
            </w:pPr>
            <w:r>
              <w:rPr>
                <w:rFonts w:hint="default" w:ascii="Times New Roman" w:hAnsi="Times New Roman" w:eastAsiaTheme="minorEastAsia"/>
                <w:spacing w:val="0"/>
                <w:sz w:val="24"/>
                <w:szCs w:val="24"/>
              </w:rPr>
              <w:t>25</w:t>
            </w:r>
          </w:p>
        </w:tc>
        <w:tc>
          <w:tcPr>
            <w:tcW w:w="1701" w:type="dxa"/>
            <w:vAlign w:val="center"/>
          </w:tcPr>
          <w:p w14:paraId="044758FE">
            <w:pPr>
              <w:jc w:val="center"/>
              <w:rPr>
                <w:rFonts w:eastAsiaTheme="minorEastAsia"/>
                <w:spacing w:val="0"/>
                <w:sz w:val="24"/>
              </w:rPr>
            </w:pPr>
            <w:r>
              <w:rPr>
                <w:rFonts w:eastAsiaTheme="minorEastAsia"/>
                <w:spacing w:val="0"/>
                <w:sz w:val="24"/>
              </w:rPr>
              <w:t>代理费</w:t>
            </w:r>
          </w:p>
        </w:tc>
        <w:tc>
          <w:tcPr>
            <w:tcW w:w="7253" w:type="dxa"/>
            <w:vAlign w:val="center"/>
          </w:tcPr>
          <w:p w14:paraId="33358132">
            <w:pPr>
              <w:jc w:val="left"/>
              <w:rPr>
                <w:rFonts w:eastAsiaTheme="minorEastAsia"/>
                <w:spacing w:val="0"/>
                <w:sz w:val="24"/>
              </w:rPr>
            </w:pPr>
            <w:r>
              <w:rPr>
                <w:rFonts w:eastAsiaTheme="minorEastAsia"/>
                <w:spacing w:val="0"/>
                <w:sz w:val="24"/>
              </w:rPr>
              <w:t>收费对象：</w:t>
            </w:r>
            <w:r>
              <w:rPr>
                <w:rFonts w:eastAsiaTheme="minorEastAsia"/>
                <w:spacing w:val="0"/>
              </w:rPr>
              <w:t>□</w:t>
            </w:r>
            <w:r>
              <w:rPr>
                <w:rFonts w:eastAsiaTheme="minorEastAsia"/>
                <w:spacing w:val="0"/>
                <w:sz w:val="24"/>
              </w:rPr>
              <w:t>采购人</w:t>
            </w:r>
          </w:p>
          <w:p w14:paraId="26AA1742">
            <w:pPr>
              <w:jc w:val="left"/>
              <w:rPr>
                <w:rFonts w:eastAsiaTheme="minorEastAsia"/>
                <w:spacing w:val="0"/>
                <w:sz w:val="24"/>
              </w:rPr>
            </w:pPr>
            <w:r>
              <w:rPr>
                <w:rFonts w:eastAsiaTheme="minorEastAsia"/>
                <w:spacing w:val="0"/>
                <w:sz w:val="24"/>
              </w:rPr>
              <w:t>■成交供应商</w:t>
            </w:r>
          </w:p>
          <w:p w14:paraId="664B0C60">
            <w:pPr>
              <w:jc w:val="left"/>
              <w:rPr>
                <w:rFonts w:eastAsiaTheme="minorEastAsia"/>
                <w:spacing w:val="0"/>
                <w:sz w:val="24"/>
                <w:u w:val="single"/>
              </w:rPr>
            </w:pPr>
            <w:r>
              <w:rPr>
                <w:rFonts w:eastAsiaTheme="minorEastAsia"/>
                <w:spacing w:val="0"/>
                <w:sz w:val="24"/>
              </w:rPr>
              <w:t>收费标准：</w:t>
            </w:r>
            <w:r>
              <w:rPr>
                <w:rFonts w:hint="eastAsia"/>
                <w:spacing w:val="0"/>
                <w:sz w:val="24"/>
                <w:u w:val="single"/>
              </w:rPr>
              <w:t>参照国家发展改革委办公厅关于招标代理服务收费有关问题的通知（发改办价格[2003]857号）及《国家发改委关于降低部分建设项目收费标准规范收费行为等有关问题的通知》（发改价格[2011]534号）规定执行</w:t>
            </w:r>
            <w:r>
              <w:rPr>
                <w:rFonts w:eastAsiaTheme="minorEastAsia"/>
                <w:spacing w:val="0"/>
                <w:sz w:val="24"/>
              </w:rPr>
              <w:t>；</w:t>
            </w:r>
          </w:p>
          <w:p w14:paraId="3FBC87F5">
            <w:pPr>
              <w:jc w:val="left"/>
              <w:rPr>
                <w:rFonts w:eastAsiaTheme="minorEastAsia"/>
                <w:spacing w:val="0"/>
                <w:sz w:val="24"/>
              </w:rPr>
            </w:pPr>
            <w:r>
              <w:rPr>
                <w:rFonts w:eastAsiaTheme="minorEastAsia"/>
                <w:spacing w:val="0"/>
                <w:sz w:val="24"/>
              </w:rPr>
              <w:t>缴纳时间：</w:t>
            </w:r>
            <w:r>
              <w:rPr>
                <w:rFonts w:hint="eastAsia"/>
                <w:spacing w:val="0"/>
                <w:sz w:val="24"/>
                <w:u w:val="single"/>
              </w:rPr>
              <w:t>成交供应商在领取成交通知书前向采购代理机构缴付成交服务费</w:t>
            </w:r>
            <w:r>
              <w:rPr>
                <w:rFonts w:eastAsiaTheme="minorEastAsia"/>
                <w:spacing w:val="0"/>
                <w:sz w:val="24"/>
              </w:rPr>
              <w:t>。</w:t>
            </w:r>
          </w:p>
        </w:tc>
      </w:tr>
    </w:tbl>
    <w:p w14:paraId="7A0FD280">
      <w:pPr>
        <w:tabs>
          <w:tab w:val="left" w:pos="5580"/>
        </w:tabs>
        <w:adjustRightInd w:val="0"/>
        <w:spacing w:line="360" w:lineRule="auto"/>
        <w:jc w:val="distribute"/>
        <w:rPr>
          <w:rFonts w:eastAsiaTheme="minorEastAsia"/>
          <w:spacing w:val="0"/>
          <w:sz w:val="24"/>
        </w:rPr>
        <w:sectPr>
          <w:headerReference r:id="rId5" w:type="first"/>
          <w:footerReference r:id="rId7" w:type="first"/>
          <w:headerReference r:id="rId4" w:type="default"/>
          <w:footerReference r:id="rId6" w:type="default"/>
          <w:pgSz w:w="11907" w:h="16840"/>
          <w:pgMar w:top="1418" w:right="1134" w:bottom="1418" w:left="1701" w:header="851" w:footer="851" w:gutter="0"/>
          <w:pgNumType w:start="1"/>
          <w:cols w:space="720" w:num="1"/>
          <w:titlePg/>
          <w:docGrid w:linePitch="462" w:charSpace="0"/>
        </w:sectPr>
      </w:pPr>
    </w:p>
    <w:p w14:paraId="54800132">
      <w:pPr>
        <w:spacing w:before="240" w:beforeLines="100" w:after="240" w:afterLines="100"/>
        <w:jc w:val="center"/>
        <w:rPr>
          <w:rFonts w:eastAsiaTheme="minorEastAsia"/>
          <w:b/>
          <w:spacing w:val="0"/>
          <w:sz w:val="28"/>
          <w:szCs w:val="28"/>
        </w:rPr>
      </w:pPr>
      <w:r>
        <w:rPr>
          <w:rFonts w:eastAsiaTheme="minorEastAsia"/>
          <w:b/>
          <w:spacing w:val="0"/>
          <w:sz w:val="28"/>
          <w:szCs w:val="28"/>
        </w:rPr>
        <w:t>供应商须知</w:t>
      </w:r>
    </w:p>
    <w:p w14:paraId="4DBAD094">
      <w:pPr>
        <w:pStyle w:val="3"/>
        <w:tabs>
          <w:tab w:val="center" w:pos="4592"/>
          <w:tab w:val="left" w:pos="7860"/>
        </w:tabs>
        <w:spacing w:before="0" w:line="360" w:lineRule="auto"/>
        <w:jc w:val="left"/>
        <w:rPr>
          <w:rFonts w:ascii="Times New Roman" w:hAnsi="Times New Roman" w:eastAsiaTheme="minorEastAsia"/>
          <w:spacing w:val="0"/>
          <w:sz w:val="28"/>
        </w:rPr>
      </w:pPr>
      <w:bookmarkStart w:id="73" w:name="_Toc520356143"/>
      <w:bookmarkStart w:id="74" w:name="_Toc127151518"/>
      <w:r>
        <w:rPr>
          <w:rFonts w:ascii="Times New Roman" w:hAnsi="Times New Roman" w:eastAsiaTheme="minorEastAsia"/>
          <w:spacing w:val="0"/>
          <w:sz w:val="28"/>
        </w:rPr>
        <w:tab/>
      </w:r>
      <w:bookmarkStart w:id="75" w:name="_Toc151193906"/>
      <w:bookmarkStart w:id="76" w:name="_Toc195842883"/>
      <w:bookmarkStart w:id="77" w:name="_Toc265228356"/>
      <w:bookmarkStart w:id="78" w:name="_Toc150774723"/>
      <w:bookmarkStart w:id="79" w:name="_Toc151190145"/>
      <w:bookmarkStart w:id="80" w:name="_Toc305158786"/>
      <w:bookmarkStart w:id="81" w:name="_Toc305158860"/>
      <w:bookmarkStart w:id="82" w:name="_Toc226965708"/>
      <w:bookmarkStart w:id="83" w:name="_Toc151193760"/>
      <w:bookmarkStart w:id="84" w:name="_Toc150774618"/>
      <w:bookmarkStart w:id="85" w:name="_Toc151193688"/>
      <w:bookmarkStart w:id="86" w:name="_Toc142311020"/>
      <w:bookmarkStart w:id="87" w:name="_Toc226337214"/>
      <w:bookmarkStart w:id="88" w:name="_Toc150509269"/>
      <w:bookmarkStart w:id="89" w:name="_Toc151193616"/>
      <w:bookmarkStart w:id="90" w:name="_Toc226309762"/>
      <w:bookmarkStart w:id="91" w:name="_Toc226965791"/>
      <w:bookmarkStart w:id="92" w:name="_Toc150480756"/>
      <w:bookmarkStart w:id="93" w:name="_Toc151193832"/>
      <w:bookmarkStart w:id="94" w:name="_Toc264969208"/>
      <w:r>
        <w:rPr>
          <w:rFonts w:ascii="Times New Roman" w:hAnsi="Times New Roman" w:eastAsiaTheme="minorEastAsia"/>
          <w:spacing w:val="0"/>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ascii="Times New Roman" w:hAnsi="Times New Roman" w:eastAsiaTheme="minorEastAsia"/>
          <w:spacing w:val="0"/>
          <w:sz w:val="28"/>
        </w:rPr>
        <w:tab/>
      </w:r>
    </w:p>
    <w:p w14:paraId="12E094E9">
      <w:pPr>
        <w:numPr>
          <w:ilvl w:val="0"/>
          <w:numId w:val="8"/>
        </w:numPr>
        <w:tabs>
          <w:tab w:val="left" w:pos="360"/>
          <w:tab w:val="clear" w:pos="900"/>
        </w:tabs>
        <w:snapToGrid w:val="0"/>
        <w:spacing w:line="360" w:lineRule="auto"/>
        <w:ind w:left="357" w:hanging="357"/>
        <w:outlineLvl w:val="1"/>
        <w:rPr>
          <w:rFonts w:eastAsiaTheme="minorEastAsia"/>
          <w:spacing w:val="0"/>
          <w:sz w:val="24"/>
        </w:rPr>
      </w:pPr>
      <w:bookmarkStart w:id="95" w:name="_Toc305158861"/>
      <w:bookmarkStart w:id="96" w:name="_Toc305158787"/>
      <w:bookmarkStart w:id="97" w:name="_Toc265228357"/>
      <w:bookmarkStart w:id="98" w:name="_Toc264969209"/>
      <w:r>
        <w:rPr>
          <w:rFonts w:eastAsiaTheme="minorEastAsia"/>
          <w:spacing w:val="0"/>
          <w:sz w:val="24"/>
        </w:rPr>
        <w:t>采购人、采购代理机构、供应商</w:t>
      </w:r>
      <w:bookmarkEnd w:id="95"/>
      <w:bookmarkEnd w:id="96"/>
      <w:bookmarkEnd w:id="97"/>
      <w:bookmarkEnd w:id="98"/>
      <w:r>
        <w:rPr>
          <w:rFonts w:eastAsiaTheme="minorEastAsia"/>
          <w:spacing w:val="0"/>
          <w:sz w:val="24"/>
        </w:rPr>
        <w:t>、联合体</w:t>
      </w:r>
    </w:p>
    <w:p w14:paraId="4CBD6BA3">
      <w:pPr>
        <w:numPr>
          <w:ilvl w:val="1"/>
          <w:numId w:val="8"/>
        </w:numPr>
        <w:tabs>
          <w:tab w:val="left" w:pos="1080"/>
          <w:tab w:val="left" w:pos="2014"/>
          <w:tab w:val="left" w:pos="5521"/>
        </w:tabs>
        <w:snapToGrid w:val="0"/>
        <w:spacing w:line="360" w:lineRule="auto"/>
        <w:ind w:left="1080" w:hanging="720"/>
        <w:rPr>
          <w:rFonts w:eastAsiaTheme="minorEastAsia"/>
          <w:spacing w:val="0"/>
          <w:sz w:val="24"/>
        </w:rPr>
      </w:pPr>
      <w:r>
        <w:rPr>
          <w:rFonts w:eastAsiaTheme="minorEastAsia"/>
          <w:spacing w:val="0"/>
          <w:sz w:val="24"/>
        </w:rPr>
        <w:t>采购人、采购代理机构：指依法进行政府采购的国家机关、事业单位、团体组织，及其委托的采购代理机构。本项目采购人、采购代理机构见第一章《采购邀请》。</w:t>
      </w:r>
    </w:p>
    <w:p w14:paraId="19D72083">
      <w:pPr>
        <w:numPr>
          <w:ilvl w:val="1"/>
          <w:numId w:val="8"/>
        </w:numPr>
        <w:tabs>
          <w:tab w:val="left" w:pos="1080"/>
          <w:tab w:val="left" w:pos="2014"/>
          <w:tab w:val="left" w:pos="5521"/>
        </w:tabs>
        <w:snapToGrid w:val="0"/>
        <w:spacing w:line="360" w:lineRule="auto"/>
        <w:ind w:left="1080" w:hanging="720"/>
        <w:rPr>
          <w:rFonts w:eastAsiaTheme="minorEastAsia"/>
          <w:spacing w:val="0"/>
          <w:sz w:val="24"/>
        </w:rPr>
      </w:pPr>
      <w:r>
        <w:rPr>
          <w:rFonts w:eastAsiaTheme="minorEastAsia"/>
          <w:spacing w:val="0"/>
          <w:sz w:val="24"/>
        </w:rPr>
        <w:t>供应商（也称“申请人”）：指向采购人提供货物、工程或者服务的法人、其他组织或者自然人。</w:t>
      </w:r>
    </w:p>
    <w:p w14:paraId="09393E94">
      <w:pPr>
        <w:numPr>
          <w:ilvl w:val="1"/>
          <w:numId w:val="8"/>
        </w:numPr>
        <w:tabs>
          <w:tab w:val="left" w:pos="1080"/>
          <w:tab w:val="left" w:pos="2014"/>
          <w:tab w:val="left" w:pos="5521"/>
        </w:tabs>
        <w:snapToGrid w:val="0"/>
        <w:spacing w:line="360" w:lineRule="auto"/>
        <w:ind w:left="1080" w:hanging="720"/>
        <w:rPr>
          <w:rFonts w:eastAsiaTheme="minorEastAsia"/>
          <w:spacing w:val="0"/>
          <w:sz w:val="24"/>
        </w:rPr>
      </w:pPr>
      <w:r>
        <w:rPr>
          <w:rFonts w:eastAsiaTheme="minorEastAsia"/>
          <w:spacing w:val="0"/>
          <w:sz w:val="24"/>
        </w:rPr>
        <w:t>联合体：指两个以上的自然人、法人或者其他组织组成一个联合体，以一个供应商的身份共同参加政府采购。</w:t>
      </w:r>
    </w:p>
    <w:p w14:paraId="6D070253">
      <w:pPr>
        <w:numPr>
          <w:ilvl w:val="0"/>
          <w:numId w:val="8"/>
        </w:numPr>
        <w:tabs>
          <w:tab w:val="left" w:pos="360"/>
          <w:tab w:val="clear" w:pos="900"/>
        </w:tabs>
        <w:snapToGrid w:val="0"/>
        <w:spacing w:line="360" w:lineRule="auto"/>
        <w:ind w:left="357" w:hanging="357"/>
        <w:outlineLvl w:val="1"/>
        <w:rPr>
          <w:rFonts w:eastAsiaTheme="minorEastAsia"/>
          <w:spacing w:val="0"/>
          <w:sz w:val="24"/>
        </w:rPr>
      </w:pPr>
      <w:bookmarkStart w:id="99" w:name="_Toc142311022"/>
      <w:bookmarkStart w:id="100" w:name="_Toc151193618"/>
      <w:bookmarkStart w:id="101" w:name="_Toc151193834"/>
      <w:bookmarkStart w:id="102" w:name="_Toc164229215"/>
      <w:bookmarkStart w:id="103" w:name="_Toc226965710"/>
      <w:bookmarkStart w:id="104" w:name="_Toc127161434"/>
      <w:bookmarkStart w:id="105" w:name="_Toc264969210"/>
      <w:bookmarkStart w:id="106" w:name="_Toc164351614"/>
      <w:bookmarkStart w:id="107" w:name="_Toc164608634"/>
      <w:bookmarkStart w:id="108" w:name="_Toc149720813"/>
      <w:bookmarkStart w:id="109" w:name="_Toc151193690"/>
      <w:bookmarkStart w:id="110" w:name="_Toc226965793"/>
      <w:bookmarkStart w:id="111" w:name="_Toc265228358"/>
      <w:bookmarkStart w:id="112" w:name="_Toc127151721"/>
      <w:bookmarkStart w:id="113" w:name="_Toc226309764"/>
      <w:bookmarkStart w:id="114" w:name="_Toc305158788"/>
      <w:bookmarkStart w:id="115" w:name="_Toc164608789"/>
      <w:bookmarkStart w:id="116" w:name="_Toc151193762"/>
      <w:bookmarkStart w:id="117" w:name="_Toc305158862"/>
      <w:bookmarkStart w:id="118" w:name="_Toc127151520"/>
      <w:bookmarkStart w:id="119" w:name="_Toc164229361"/>
      <w:bookmarkStart w:id="120" w:name="_Toc150774725"/>
      <w:bookmarkStart w:id="121" w:name="_Toc151190147"/>
      <w:bookmarkStart w:id="122" w:name="_Toc150480758"/>
      <w:bookmarkStart w:id="123" w:name="_Toc226337216"/>
      <w:bookmarkStart w:id="124" w:name="_Toc150509271"/>
      <w:bookmarkStart w:id="125" w:name="_Toc151193908"/>
      <w:bookmarkStart w:id="126" w:name="_Toc195842885"/>
      <w:bookmarkStart w:id="127" w:name="_Toc150774620"/>
      <w:r>
        <w:rPr>
          <w:rFonts w:eastAsiaTheme="minorEastAsia"/>
          <w:spacing w:val="0"/>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eastAsiaTheme="minorEastAsia"/>
          <w:spacing w:val="0"/>
          <w:sz w:val="24"/>
        </w:rPr>
        <w:t>、项目属性、科研仪器设备采购</w:t>
      </w:r>
    </w:p>
    <w:p w14:paraId="40F127F5">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资金来源为财政性资金和/或本项目采购中无法与财政性资金分割的非财政性资金。</w:t>
      </w:r>
    </w:p>
    <w:p w14:paraId="7E96BAF1">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项目属性见《供应商须知资料表》。</w:t>
      </w:r>
    </w:p>
    <w:p w14:paraId="778EA0B0">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是否属于科研仪器设备采购见《供应商须知资料表》。</w:t>
      </w:r>
    </w:p>
    <w:p w14:paraId="35B78AEE">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现场考察、磋商前答疑会</w:t>
      </w:r>
    </w:p>
    <w:p w14:paraId="5D59A433">
      <w:pPr>
        <w:numPr>
          <w:ilvl w:val="1"/>
          <w:numId w:val="8"/>
        </w:numPr>
        <w:tabs>
          <w:tab w:val="left" w:pos="1080"/>
          <w:tab w:val="left" w:pos="2014"/>
        </w:tabs>
        <w:snapToGrid w:val="0"/>
        <w:spacing w:line="360" w:lineRule="auto"/>
        <w:ind w:left="1080" w:hanging="720"/>
        <w:rPr>
          <w:rFonts w:eastAsiaTheme="minorEastAsia"/>
          <w:spacing w:val="0"/>
          <w:sz w:val="28"/>
        </w:rPr>
      </w:pPr>
      <w:r>
        <w:rPr>
          <w:rFonts w:eastAsiaTheme="minorEastAsia"/>
          <w:spacing w:val="0"/>
          <w:sz w:val="24"/>
        </w:rPr>
        <w:t>若《供应商须知资料表》中规定了组织现场考察、召开磋商前答疑会，则供应商应按要求在规定的时间和地点参加。</w:t>
      </w:r>
      <w:bookmarkStart w:id="128" w:name="_Toc226965795"/>
      <w:bookmarkStart w:id="129" w:name="_Toc265228360"/>
      <w:bookmarkStart w:id="130" w:name="_Toc226309766"/>
      <w:bookmarkStart w:id="131" w:name="_Toc195842887"/>
      <w:bookmarkStart w:id="132" w:name="_Toc264969212"/>
      <w:bookmarkStart w:id="133" w:name="_Toc151193910"/>
      <w:bookmarkStart w:id="134" w:name="_Toc226337218"/>
      <w:bookmarkStart w:id="135" w:name="_Toc520356146"/>
      <w:bookmarkStart w:id="136" w:name="_Toc305158864"/>
      <w:bookmarkStart w:id="137" w:name="_Toc151190149"/>
      <w:bookmarkStart w:id="138" w:name="_Toc151193620"/>
      <w:bookmarkStart w:id="139" w:name="_Toc127151522"/>
      <w:bookmarkStart w:id="140" w:name="_Toc151193836"/>
      <w:bookmarkStart w:id="141" w:name="_Toc226965712"/>
      <w:bookmarkStart w:id="142" w:name="_Toc142311024"/>
      <w:bookmarkStart w:id="143" w:name="_Toc150774622"/>
      <w:bookmarkStart w:id="144" w:name="_Toc151193764"/>
      <w:bookmarkStart w:id="145" w:name="_Toc150480760"/>
      <w:bookmarkStart w:id="146" w:name="_Toc150774727"/>
      <w:bookmarkStart w:id="147" w:name="_Toc305158790"/>
      <w:bookmarkStart w:id="148" w:name="_Toc150509273"/>
      <w:bookmarkStart w:id="149" w:name="_Toc151193692"/>
    </w:p>
    <w:p w14:paraId="52FD2D44">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由于未参加现场考察或磋商前答疑会而导致对项目实际情况不了解，影响响应文件编制、报价准确性、综合因素响应不全面等问题的，由供应商自行承担不利评审后果。</w:t>
      </w:r>
    </w:p>
    <w:p w14:paraId="56F6803A">
      <w:pPr>
        <w:numPr>
          <w:ilvl w:val="0"/>
          <w:numId w:val="8"/>
        </w:numPr>
        <w:tabs>
          <w:tab w:val="left" w:pos="360"/>
          <w:tab w:val="clear" w:pos="900"/>
        </w:tabs>
        <w:snapToGrid w:val="0"/>
        <w:spacing w:line="360" w:lineRule="auto"/>
        <w:ind w:left="357" w:hanging="357"/>
        <w:outlineLvl w:val="1"/>
        <w:rPr>
          <w:rFonts w:eastAsiaTheme="minorEastAsia"/>
          <w:spacing w:val="0"/>
          <w:sz w:val="24"/>
        </w:rPr>
      </w:pPr>
      <w:r>
        <w:rPr>
          <w:rFonts w:eastAsiaTheme="minorEastAsia"/>
          <w:spacing w:val="0"/>
          <w:sz w:val="24"/>
        </w:rPr>
        <w:t>政府采购政策（包括但不限于下列具体政策要求）</w:t>
      </w:r>
    </w:p>
    <w:p w14:paraId="49A224E9">
      <w:pPr>
        <w:numPr>
          <w:ilvl w:val="1"/>
          <w:numId w:val="8"/>
        </w:numPr>
        <w:tabs>
          <w:tab w:val="left" w:pos="1080"/>
          <w:tab w:val="left" w:pos="2014"/>
        </w:tabs>
        <w:snapToGrid w:val="0"/>
        <w:spacing w:line="360" w:lineRule="auto"/>
        <w:ind w:left="1080" w:hanging="720"/>
        <w:rPr>
          <w:rFonts w:eastAsiaTheme="minorEastAsia"/>
          <w:spacing w:val="0"/>
          <w:sz w:val="24"/>
        </w:rPr>
      </w:pPr>
      <w:r>
        <w:rPr>
          <w:spacing w:val="0"/>
          <w:sz w:val="24"/>
        </w:rPr>
        <w:t>采购本国货物、工程和服务</w:t>
      </w:r>
    </w:p>
    <w:p w14:paraId="0DA79A49">
      <w:pPr>
        <w:numPr>
          <w:ilvl w:val="2"/>
          <w:numId w:val="8"/>
        </w:numPr>
        <w:tabs>
          <w:tab w:val="left" w:pos="2014"/>
        </w:tabs>
        <w:snapToGrid w:val="0"/>
        <w:spacing w:line="360" w:lineRule="auto"/>
        <w:rPr>
          <w:rFonts w:eastAsiaTheme="minorEastAsia"/>
          <w:spacing w:val="0"/>
          <w:sz w:val="24"/>
        </w:rPr>
      </w:pPr>
      <w:r>
        <w:rPr>
          <w:spacing w:val="0"/>
          <w:kern w:val="0"/>
          <w:sz w:val="24"/>
        </w:rPr>
        <w:t>政府采购应当采购本国货物、工程和服务。但有《</w:t>
      </w:r>
      <w:r>
        <w:rPr>
          <w:b/>
          <w:spacing w:val="0"/>
          <w:kern w:val="0"/>
          <w:sz w:val="24"/>
        </w:rPr>
        <w:t>中华人民共和国政府采购法</w:t>
      </w:r>
      <w:r>
        <w:rPr>
          <w:spacing w:val="0"/>
          <w:kern w:val="0"/>
          <w:sz w:val="24"/>
        </w:rPr>
        <w:t>》第十条规定情形的除外。</w:t>
      </w:r>
    </w:p>
    <w:p w14:paraId="693C6C85">
      <w:pPr>
        <w:numPr>
          <w:ilvl w:val="2"/>
          <w:numId w:val="8"/>
        </w:numPr>
        <w:tabs>
          <w:tab w:val="left" w:pos="2014"/>
        </w:tabs>
        <w:snapToGrid w:val="0"/>
        <w:spacing w:line="360" w:lineRule="auto"/>
        <w:rPr>
          <w:rFonts w:eastAsiaTheme="minorEastAsia"/>
          <w:spacing w:val="0"/>
          <w:sz w:val="24"/>
        </w:rPr>
      </w:pPr>
      <w:r>
        <w:rPr>
          <w:spacing w:val="0"/>
          <w:sz w:val="24"/>
        </w:rPr>
        <w:t>本项目如接受非本国货物、工程、服务参与</w:t>
      </w:r>
      <w:r>
        <w:rPr>
          <w:rFonts w:hint="eastAsia"/>
          <w:spacing w:val="0"/>
          <w:sz w:val="24"/>
        </w:rPr>
        <w:t>响应</w:t>
      </w:r>
      <w:r>
        <w:rPr>
          <w:spacing w:val="0"/>
          <w:sz w:val="24"/>
        </w:rPr>
        <w:t>，则具体要求见第四章《采购需求》。</w:t>
      </w:r>
    </w:p>
    <w:p w14:paraId="6C6ED170">
      <w:pPr>
        <w:numPr>
          <w:ilvl w:val="2"/>
          <w:numId w:val="8"/>
        </w:numPr>
        <w:tabs>
          <w:tab w:val="left" w:pos="2014"/>
        </w:tabs>
        <w:snapToGrid w:val="0"/>
        <w:spacing w:line="360" w:lineRule="auto"/>
        <w:rPr>
          <w:rFonts w:eastAsiaTheme="minorEastAsia"/>
          <w:spacing w:val="0"/>
          <w:sz w:val="24"/>
        </w:rPr>
      </w:pPr>
      <w:r>
        <w:rPr>
          <w:rFonts w:eastAsiaTheme="minorEastAsia"/>
          <w:spacing w:val="0"/>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1593083">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中小企业、监狱企业及残疾人福利性单位</w:t>
      </w:r>
    </w:p>
    <w:p w14:paraId="15A6E30A">
      <w:pPr>
        <w:numPr>
          <w:ilvl w:val="2"/>
          <w:numId w:val="8"/>
        </w:numPr>
        <w:snapToGrid w:val="0"/>
        <w:spacing w:line="360" w:lineRule="auto"/>
        <w:rPr>
          <w:rFonts w:eastAsiaTheme="minorEastAsia"/>
          <w:spacing w:val="0"/>
          <w:sz w:val="24"/>
        </w:rPr>
      </w:pPr>
      <w:r>
        <w:rPr>
          <w:rFonts w:eastAsiaTheme="minorEastAsia"/>
          <w:spacing w:val="0"/>
          <w:sz w:val="24"/>
        </w:rPr>
        <w:t>中小企业定义：</w:t>
      </w:r>
    </w:p>
    <w:p w14:paraId="6119FB82">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eastAsiaTheme="minorEastAsia"/>
          <w:color w:val="000000" w:themeColor="text1"/>
          <w:spacing w:val="0"/>
          <w:sz w:val="24"/>
          <w14:textFill>
            <w14:solidFill>
              <w14:schemeClr w14:val="tx1"/>
            </w14:solidFill>
          </w14:textFill>
        </w:rPr>
        <w:t>判定</w:t>
      </w:r>
      <w:r>
        <w:rPr>
          <w:rFonts w:eastAsiaTheme="minorEastAsia"/>
          <w:color w:val="000000" w:themeColor="text1"/>
          <w:spacing w:val="0"/>
          <w:sz w:val="24"/>
          <w14:textFill>
            <w14:solidFill>
              <w14:schemeClr w14:val="tx1"/>
            </w14:solidFill>
          </w14:textFill>
        </w:rPr>
        <w:t>依据《中华人民共和国中小企业促进法》、</w:t>
      </w:r>
      <w:r>
        <w:rPr>
          <w:color w:val="000000" w:themeColor="text1"/>
          <w:spacing w:val="0"/>
          <w:sz w:val="24"/>
          <w14:textFill>
            <w14:solidFill>
              <w14:schemeClr w14:val="tx1"/>
            </w14:solidFill>
          </w14:textFill>
        </w:rPr>
        <w:t>《关于进一步加大政府采购支持中小企业力度的通知》（财库〔2022〕19号）、</w:t>
      </w:r>
      <w:r>
        <w:rPr>
          <w:rFonts w:eastAsiaTheme="minorEastAsia"/>
          <w:color w:val="000000" w:themeColor="text1"/>
          <w:spacing w:val="0"/>
          <w:sz w:val="24"/>
          <w14:textFill>
            <w14:solidFill>
              <w14:schemeClr w14:val="tx1"/>
            </w14:solidFill>
          </w14:textFill>
        </w:rPr>
        <w:t>《政府采购促进中小企业发展管理办法》（财库〔2020〕46号）、《关于印发中小企业划型标准规定的通知》（工信部联企业〔2011〕300 号）</w:t>
      </w:r>
      <w:r>
        <w:rPr>
          <w:rFonts w:hint="eastAsia"/>
          <w:color w:val="000000" w:themeColor="text1"/>
          <w:spacing w:val="0"/>
          <w:sz w:val="24"/>
          <w14:textFill>
            <w14:solidFill>
              <w14:schemeClr w14:val="tx1"/>
            </w14:solidFill>
          </w14:textFill>
        </w:rPr>
        <w:t>、《金融业企业划型标准规定》（〔</w:t>
      </w:r>
      <w:r>
        <w:rPr>
          <w:color w:val="000000" w:themeColor="text1"/>
          <w:spacing w:val="0"/>
          <w:sz w:val="24"/>
          <w14:textFill>
            <w14:solidFill>
              <w14:schemeClr w14:val="tx1"/>
            </w14:solidFill>
          </w14:textFill>
        </w:rPr>
        <w:t>2015</w:t>
      </w:r>
      <w:r>
        <w:rPr>
          <w:rFonts w:hint="eastAsia"/>
          <w:color w:val="000000" w:themeColor="text1"/>
          <w:spacing w:val="0"/>
          <w:sz w:val="24"/>
          <w14:textFill>
            <w14:solidFill>
              <w14:schemeClr w14:val="tx1"/>
            </w14:solidFill>
          </w14:textFill>
        </w:rPr>
        <w:t>〕</w:t>
      </w:r>
      <w:r>
        <w:rPr>
          <w:color w:val="000000" w:themeColor="text1"/>
          <w:spacing w:val="0"/>
          <w:sz w:val="24"/>
          <w14:textFill>
            <w14:solidFill>
              <w14:schemeClr w14:val="tx1"/>
            </w14:solidFill>
          </w14:textFill>
        </w:rPr>
        <w:t xml:space="preserve">309 </w:t>
      </w:r>
      <w:r>
        <w:rPr>
          <w:rFonts w:hint="eastAsia"/>
          <w:color w:val="000000" w:themeColor="text1"/>
          <w:spacing w:val="0"/>
          <w:sz w:val="24"/>
          <w14:textFill>
            <w14:solidFill>
              <w14:schemeClr w14:val="tx1"/>
            </w14:solidFill>
          </w14:textFill>
        </w:rPr>
        <w:t>号）等国务院批准的中小企业划分标准执行</w:t>
      </w:r>
      <w:r>
        <w:rPr>
          <w:rFonts w:eastAsiaTheme="minorEastAsia"/>
          <w:color w:val="000000" w:themeColor="text1"/>
          <w:spacing w:val="0"/>
          <w:sz w:val="24"/>
          <w14:textFill>
            <w14:solidFill>
              <w14:schemeClr w14:val="tx1"/>
            </w14:solidFill>
          </w14:textFill>
        </w:rPr>
        <w:t>。</w:t>
      </w:r>
    </w:p>
    <w:p w14:paraId="3CD2972C">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供应商提供的货物、工程或者服务符合下列情形的，享受中小企业扶持政策：</w:t>
      </w:r>
    </w:p>
    <w:p w14:paraId="75FE50DE">
      <w:pPr>
        <w:tabs>
          <w:tab w:val="left" w:pos="1980"/>
        </w:tabs>
        <w:snapToGrid w:val="0"/>
        <w:spacing w:line="360" w:lineRule="auto"/>
        <w:ind w:left="2835" w:leftChars="1350"/>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（1）在货物采购项目中，货物由中小企业制造，即货物由中小企业生产且使用该中小企业商号或者注册商标；</w:t>
      </w:r>
    </w:p>
    <w:p w14:paraId="38714557">
      <w:pPr>
        <w:tabs>
          <w:tab w:val="left" w:pos="1980"/>
        </w:tabs>
        <w:snapToGrid w:val="0"/>
        <w:spacing w:line="360" w:lineRule="auto"/>
        <w:ind w:left="2835" w:leftChars="1350"/>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（2）在工程采购项目中，工程由中小企业承建，即工程施工单位为中小企业；</w:t>
      </w:r>
    </w:p>
    <w:p w14:paraId="6C7DFBA3">
      <w:pPr>
        <w:tabs>
          <w:tab w:val="left" w:pos="1980"/>
        </w:tabs>
        <w:snapToGrid w:val="0"/>
        <w:spacing w:line="360" w:lineRule="auto"/>
        <w:ind w:left="2835" w:leftChars="1350"/>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（3）在服务采购项目中，服务由中小企业承接，即提供服务的人员为中小企业依照《中华人民共和国劳动合同法》订立劳动合同的从业人员。</w:t>
      </w:r>
    </w:p>
    <w:p w14:paraId="382B7EAC">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pacing w:val="0"/>
          <w:sz w:val="24"/>
        </w:rPr>
      </w:pPr>
      <w:r>
        <w:rPr>
          <w:rFonts w:eastAsiaTheme="minorEastAsia"/>
          <w:spacing w:val="0"/>
          <w:sz w:val="24"/>
        </w:rPr>
        <w:t>在货物采购项目中，供应商提供的货物既有中小企业制造货物，也有大型企业制造货物的，不享受中小企业扶持政策。</w:t>
      </w:r>
    </w:p>
    <w:p w14:paraId="77A75A08">
      <w:pPr>
        <w:numPr>
          <w:ilvl w:val="3"/>
          <w:numId w:val="8"/>
        </w:numPr>
        <w:tabs>
          <w:tab w:val="left" w:pos="1980"/>
          <w:tab w:val="left" w:pos="2035"/>
          <w:tab w:val="left" w:pos="2885"/>
          <w:tab w:val="left" w:pos="2977"/>
          <w:tab w:val="clear" w:pos="900"/>
        </w:tabs>
        <w:snapToGrid w:val="0"/>
        <w:spacing w:line="360" w:lineRule="auto"/>
        <w:ind w:left="2885"/>
        <w:rPr>
          <w:rFonts w:eastAsiaTheme="minorEastAsia"/>
          <w:spacing w:val="0"/>
          <w:sz w:val="24"/>
        </w:rPr>
      </w:pPr>
      <w:r>
        <w:rPr>
          <w:rFonts w:eastAsiaTheme="minorEastAsia"/>
          <w:color w:val="000000" w:themeColor="text1"/>
          <w:spacing w:val="0"/>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6A35E508">
      <w:pPr>
        <w:numPr>
          <w:ilvl w:val="2"/>
          <w:numId w:val="8"/>
        </w:numPr>
        <w:snapToGrid w:val="0"/>
        <w:spacing w:line="360" w:lineRule="auto"/>
        <w:rPr>
          <w:rFonts w:eastAsiaTheme="minorEastAsia"/>
          <w:spacing w:val="0"/>
          <w:sz w:val="24"/>
        </w:rPr>
      </w:pPr>
      <w:r>
        <w:rPr>
          <w:spacing w:val="0"/>
          <w:sz w:val="24"/>
        </w:rPr>
        <w:t>在政府采购活动中，监狱企业视同小型、微型企业，享受预留份额、评审中价格扣除等政府采购促进中小企业发展的政府采购政策。</w:t>
      </w:r>
      <w:r>
        <w:rPr>
          <w:rFonts w:eastAsiaTheme="minorEastAsia"/>
          <w:spacing w:val="0"/>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A05520">
      <w:pPr>
        <w:numPr>
          <w:ilvl w:val="2"/>
          <w:numId w:val="8"/>
        </w:numPr>
        <w:snapToGrid w:val="0"/>
        <w:spacing w:line="360" w:lineRule="auto"/>
        <w:rPr>
          <w:rFonts w:eastAsiaTheme="minorEastAsia"/>
          <w:spacing w:val="0"/>
          <w:sz w:val="24"/>
        </w:rPr>
      </w:pPr>
      <w:r>
        <w:rPr>
          <w:spacing w:val="0"/>
          <w:sz w:val="24"/>
        </w:rPr>
        <w:t>在政府采购活动中，残疾人福利性单位视同小型、微型企业，享受预留份额、评审中价格扣除等促进中小企业发展的政府采购政策。</w:t>
      </w:r>
      <w:r>
        <w:rPr>
          <w:rFonts w:eastAsiaTheme="minorEastAsia"/>
          <w:spacing w:val="0"/>
          <w:sz w:val="24"/>
        </w:rPr>
        <w:t>残疾人福利性单位定义：享受政府采购支持政策的残疾人福利性单位应当同时满足以下条件：</w:t>
      </w:r>
    </w:p>
    <w:p w14:paraId="56FA6798">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安置的残疾人占本单位在职职工人数的比例不低于25%（含25%），并且安置的残疾人人数不少于10 人（含10 人）；</w:t>
      </w:r>
    </w:p>
    <w:p w14:paraId="5F650BC2">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依法与安置的每位残疾人签订了一年以上（含一年）的劳动合同或服务协议；</w:t>
      </w:r>
    </w:p>
    <w:p w14:paraId="4280EDA3">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为安置的每位残疾人按月足额缴纳了基本养老保险、基本医疗保险、失业保险、工伤保险和生育保险等社会保险费；</w:t>
      </w:r>
    </w:p>
    <w:p w14:paraId="67297016">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通过银行等金融机构向安置的每位残疾人，按月支付了不低于单位所在区县适用的经省级人民政府批准的月最低工资标准的工资；</w:t>
      </w:r>
    </w:p>
    <w:p w14:paraId="3BBDEF15">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提供本单位制造的货物、承担的工程或者服务（以下简称产品），或者提供其他残疾人福利性单位制造的货物（不包括使用非残疾人福利性单位注册商标的货物）；</w:t>
      </w:r>
    </w:p>
    <w:p w14:paraId="0089D279">
      <w:pPr>
        <w:numPr>
          <w:ilvl w:val="3"/>
          <w:numId w:val="8"/>
        </w:numPr>
        <w:tabs>
          <w:tab w:val="left" w:pos="1980"/>
          <w:tab w:val="left" w:pos="2035"/>
          <w:tab w:val="left" w:pos="2885"/>
          <w:tab w:val="left" w:pos="2977"/>
          <w:tab w:val="clear" w:pos="900"/>
        </w:tabs>
        <w:snapToGrid w:val="0"/>
        <w:spacing w:line="360" w:lineRule="auto"/>
        <w:ind w:left="2885"/>
        <w:rPr>
          <w:rFonts w:eastAsiaTheme="minorEastAsia"/>
          <w:color w:val="000000" w:themeColor="text1"/>
          <w:spacing w:val="0"/>
          <w:sz w:val="24"/>
          <w14:textFill>
            <w14:solidFill>
              <w14:schemeClr w14:val="tx1"/>
            </w14:solidFill>
          </w14:textFill>
        </w:rPr>
      </w:pPr>
      <w:r>
        <w:rPr>
          <w:rFonts w:eastAsiaTheme="minorEastAsia"/>
          <w:spacing w:val="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25C1744">
      <w:pPr>
        <w:numPr>
          <w:ilvl w:val="2"/>
          <w:numId w:val="8"/>
        </w:numPr>
        <w:snapToGrid w:val="0"/>
        <w:spacing w:line="360" w:lineRule="auto"/>
        <w:rPr>
          <w:rFonts w:eastAsiaTheme="minorEastAsia"/>
          <w:spacing w:val="0"/>
          <w:sz w:val="24"/>
        </w:rPr>
      </w:pPr>
      <w:r>
        <w:rPr>
          <w:rFonts w:eastAsiaTheme="minorEastAsia"/>
          <w:spacing w:val="0"/>
          <w:sz w:val="24"/>
        </w:rPr>
        <w:t>本项目是否专门面向中小企业预留采购份额见第一章《采购邀请》。</w:t>
      </w:r>
    </w:p>
    <w:p w14:paraId="61F56518">
      <w:pPr>
        <w:numPr>
          <w:ilvl w:val="2"/>
          <w:numId w:val="8"/>
        </w:numPr>
        <w:snapToGrid w:val="0"/>
        <w:spacing w:line="360" w:lineRule="auto"/>
        <w:rPr>
          <w:rFonts w:eastAsiaTheme="minorEastAsia"/>
          <w:spacing w:val="0"/>
          <w:sz w:val="24"/>
        </w:rPr>
      </w:pPr>
      <w:r>
        <w:rPr>
          <w:rFonts w:eastAsiaTheme="minorEastAsia"/>
          <w:spacing w:val="0"/>
          <w:sz w:val="24"/>
        </w:rPr>
        <w:t>采购标的对应的中小企业划分标准所属行业见《供应商须知资料表》。</w:t>
      </w:r>
    </w:p>
    <w:p w14:paraId="1E342369">
      <w:pPr>
        <w:numPr>
          <w:ilvl w:val="2"/>
          <w:numId w:val="8"/>
        </w:numPr>
        <w:snapToGrid w:val="0"/>
        <w:spacing w:line="360" w:lineRule="auto"/>
        <w:rPr>
          <w:rFonts w:eastAsiaTheme="minorEastAsia"/>
          <w:spacing w:val="0"/>
          <w:sz w:val="24"/>
        </w:rPr>
      </w:pPr>
      <w:r>
        <w:rPr>
          <w:rFonts w:eastAsiaTheme="minorEastAsia"/>
          <w:spacing w:val="0"/>
          <w:sz w:val="24"/>
        </w:rPr>
        <w:t>小微企业价格评审优惠的政策调整：见第三章《评审方法和评审标准》。</w:t>
      </w:r>
    </w:p>
    <w:p w14:paraId="513F36E1">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政府采购节能产品、环境标志产品</w:t>
      </w:r>
    </w:p>
    <w:p w14:paraId="01293760">
      <w:pPr>
        <w:numPr>
          <w:ilvl w:val="2"/>
          <w:numId w:val="8"/>
        </w:numPr>
        <w:snapToGrid w:val="0"/>
        <w:spacing w:line="360" w:lineRule="auto"/>
        <w:rPr>
          <w:rFonts w:eastAsiaTheme="minorEastAsia"/>
          <w:spacing w:val="0"/>
          <w:sz w:val="24"/>
        </w:rPr>
      </w:pPr>
      <w:r>
        <w:rPr>
          <w:rFonts w:eastAsiaTheme="minorEastAsia"/>
          <w:spacing w:val="0"/>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53E04FD">
      <w:pPr>
        <w:numPr>
          <w:ilvl w:val="2"/>
          <w:numId w:val="8"/>
        </w:numPr>
        <w:snapToGrid w:val="0"/>
        <w:spacing w:line="360" w:lineRule="auto"/>
        <w:rPr>
          <w:rFonts w:eastAsiaTheme="minorEastAsia"/>
          <w:spacing w:val="0"/>
          <w:sz w:val="24"/>
        </w:rPr>
      </w:pPr>
      <w:r>
        <w:rPr>
          <w:rFonts w:eastAsiaTheme="minorEastAsia"/>
          <w:spacing w:val="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75230B5">
      <w:pPr>
        <w:numPr>
          <w:ilvl w:val="2"/>
          <w:numId w:val="8"/>
        </w:numPr>
        <w:snapToGrid w:val="0"/>
        <w:spacing w:line="360" w:lineRule="auto"/>
        <w:rPr>
          <w:rFonts w:eastAsiaTheme="minorEastAsia"/>
          <w:spacing w:val="0"/>
          <w:sz w:val="24"/>
        </w:rPr>
      </w:pPr>
      <w:r>
        <w:rPr>
          <w:rFonts w:eastAsiaTheme="minorEastAsia"/>
          <w:spacing w:val="0"/>
          <w:sz w:val="24"/>
        </w:rPr>
        <w:t>如本项目采购产品属于实施政府强制采购品目清单范围的节能产品，则供应商所报产品必须获得国家确定的认证机构出具的、处于有效期之内的节能产品认证证书，</w:t>
      </w:r>
      <w:r>
        <w:rPr>
          <w:rFonts w:eastAsiaTheme="minorEastAsia"/>
          <w:spacing w:val="0"/>
          <w:kern w:val="0"/>
          <w:sz w:val="24"/>
        </w:rPr>
        <w:t>否则</w:t>
      </w:r>
      <w:r>
        <w:rPr>
          <w:rFonts w:eastAsiaTheme="minorEastAsia"/>
          <w:b/>
          <w:spacing w:val="0"/>
          <w:kern w:val="0"/>
          <w:sz w:val="24"/>
        </w:rPr>
        <w:t>响应无效</w:t>
      </w:r>
      <w:r>
        <w:rPr>
          <w:rFonts w:eastAsiaTheme="minorEastAsia"/>
          <w:spacing w:val="0"/>
          <w:sz w:val="24"/>
        </w:rPr>
        <w:t>；</w:t>
      </w:r>
    </w:p>
    <w:p w14:paraId="07236A15">
      <w:pPr>
        <w:numPr>
          <w:ilvl w:val="2"/>
          <w:numId w:val="8"/>
        </w:numPr>
        <w:snapToGrid w:val="0"/>
        <w:spacing w:line="360" w:lineRule="auto"/>
        <w:rPr>
          <w:rFonts w:eastAsiaTheme="minorEastAsia"/>
          <w:spacing w:val="0"/>
          <w:sz w:val="24"/>
        </w:rPr>
      </w:pPr>
      <w:r>
        <w:rPr>
          <w:rFonts w:eastAsiaTheme="minorEastAsia"/>
          <w:spacing w:val="0"/>
          <w:sz w:val="24"/>
        </w:rPr>
        <w:t>非政府强制采购的节能产品或环境标志产品，依据品目清单和认证证书实施政府优先采购。优先采购的具体规定见第三章《评审方法和评审标准》（如涉及）。</w:t>
      </w:r>
    </w:p>
    <w:p w14:paraId="6AF1E004">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正版软件</w:t>
      </w:r>
    </w:p>
    <w:p w14:paraId="198F07D3">
      <w:pPr>
        <w:numPr>
          <w:ilvl w:val="2"/>
          <w:numId w:val="8"/>
        </w:numPr>
        <w:snapToGrid w:val="0"/>
        <w:spacing w:line="360" w:lineRule="auto"/>
        <w:rPr>
          <w:rFonts w:eastAsiaTheme="minorEastAsia"/>
          <w:spacing w:val="0"/>
          <w:sz w:val="24"/>
        </w:rPr>
      </w:pPr>
      <w:r>
        <w:rPr>
          <w:rFonts w:eastAsiaTheme="minorEastAsia"/>
          <w:spacing w:val="0"/>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F2BE7D8">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网络安全专用产品</w:t>
      </w:r>
    </w:p>
    <w:p w14:paraId="726A1A2A">
      <w:pPr>
        <w:numPr>
          <w:ilvl w:val="2"/>
          <w:numId w:val="8"/>
        </w:numPr>
        <w:tabs>
          <w:tab w:val="left" w:pos="900"/>
          <w:tab w:val="left" w:pos="2014"/>
        </w:tabs>
        <w:snapToGrid w:val="0"/>
        <w:spacing w:line="360" w:lineRule="auto"/>
        <w:rPr>
          <w:rFonts w:eastAsiaTheme="minorEastAsia"/>
          <w:spacing w:val="0"/>
          <w:sz w:val="24"/>
        </w:rPr>
      </w:pPr>
      <w:r>
        <w:rPr>
          <w:rFonts w:hint="eastAsia"/>
          <w:spacing w:val="0"/>
          <w:sz w:val="24"/>
        </w:rPr>
        <w:t>根据《关于调整网络安全专用产品安全管理有关事项的公告》（2023年第1号），</w:t>
      </w:r>
      <w:r>
        <w:rPr>
          <w:spacing w:val="0"/>
          <w:sz w:val="24"/>
        </w:rPr>
        <w:t>所</w:t>
      </w:r>
      <w:r>
        <w:rPr>
          <w:rFonts w:hint="eastAsia"/>
          <w:spacing w:val="0"/>
          <w:sz w:val="24"/>
        </w:rPr>
        <w:t>提供</w:t>
      </w:r>
      <w:r>
        <w:rPr>
          <w:spacing w:val="0"/>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pacing w:val="0"/>
          <w:sz w:val="24"/>
        </w:rPr>
        <w:t>。</w:t>
      </w:r>
    </w:p>
    <w:p w14:paraId="6B7AAF26">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推广使用低挥发性有机化合物（VOCs）</w:t>
      </w:r>
    </w:p>
    <w:p w14:paraId="5C9E223D">
      <w:pPr>
        <w:numPr>
          <w:ilvl w:val="2"/>
          <w:numId w:val="8"/>
        </w:numPr>
        <w:snapToGrid w:val="0"/>
        <w:spacing w:line="360" w:lineRule="auto"/>
        <w:rPr>
          <w:rFonts w:eastAsiaTheme="minorEastAsia"/>
          <w:spacing w:val="0"/>
          <w:sz w:val="24"/>
        </w:rPr>
      </w:pPr>
      <w:r>
        <w:rPr>
          <w:rFonts w:eastAsiaTheme="minorEastAsia"/>
          <w:spacing w:val="0"/>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eastAsiaTheme="minorEastAsia"/>
          <w:spacing w:val="0"/>
          <w:kern w:val="0"/>
          <w:sz w:val="24"/>
        </w:rPr>
        <w:t>否则</w:t>
      </w:r>
      <w:r>
        <w:rPr>
          <w:rFonts w:eastAsiaTheme="minorEastAsia"/>
          <w:b/>
          <w:spacing w:val="0"/>
          <w:kern w:val="0"/>
          <w:sz w:val="24"/>
        </w:rPr>
        <w:t>响应无效</w:t>
      </w:r>
      <w:r>
        <w:rPr>
          <w:rFonts w:eastAsiaTheme="minorEastAsia"/>
          <w:spacing w:val="0"/>
          <w:sz w:val="24"/>
        </w:rPr>
        <w:t>；属于推荐性标准的，优先采购，具体见第三章《评审方法和评审标准》。</w:t>
      </w:r>
    </w:p>
    <w:p w14:paraId="75AD89CA">
      <w:pPr>
        <w:numPr>
          <w:ilvl w:val="1"/>
          <w:numId w:val="8"/>
        </w:numPr>
        <w:tabs>
          <w:tab w:val="left" w:pos="1080"/>
        </w:tabs>
        <w:snapToGrid w:val="0"/>
        <w:spacing w:line="360" w:lineRule="auto"/>
        <w:rPr>
          <w:spacing w:val="0"/>
          <w:sz w:val="24"/>
        </w:rPr>
      </w:pPr>
      <w:r>
        <w:rPr>
          <w:spacing w:val="0"/>
          <w:sz w:val="24"/>
        </w:rPr>
        <w:t>采购需求标准</w:t>
      </w:r>
    </w:p>
    <w:p w14:paraId="1D8C092A">
      <w:pPr>
        <w:numPr>
          <w:ilvl w:val="2"/>
          <w:numId w:val="8"/>
        </w:numPr>
        <w:snapToGrid w:val="0"/>
        <w:spacing w:line="360" w:lineRule="auto"/>
        <w:rPr>
          <w:spacing w:val="0"/>
          <w:sz w:val="24"/>
        </w:rPr>
      </w:pPr>
      <w:r>
        <w:rPr>
          <w:spacing w:val="0"/>
          <w:sz w:val="24"/>
        </w:rPr>
        <w:t>商品包装、快递包装政府采购需求标准（试行）</w:t>
      </w:r>
    </w:p>
    <w:p w14:paraId="70F6887F">
      <w:pPr>
        <w:tabs>
          <w:tab w:val="left" w:pos="900"/>
          <w:tab w:val="left" w:pos="1980"/>
        </w:tabs>
        <w:snapToGrid w:val="0"/>
        <w:spacing w:line="360" w:lineRule="auto"/>
        <w:ind w:left="1985"/>
        <w:rPr>
          <w:spacing w:val="0"/>
          <w:sz w:val="24"/>
        </w:rPr>
      </w:pPr>
      <w:r>
        <w:rPr>
          <w:spacing w:val="0"/>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7CA69528">
      <w:pPr>
        <w:numPr>
          <w:ilvl w:val="2"/>
          <w:numId w:val="8"/>
        </w:numPr>
        <w:tabs>
          <w:tab w:val="left" w:pos="2014"/>
        </w:tabs>
        <w:snapToGrid w:val="0"/>
        <w:spacing w:line="360" w:lineRule="auto"/>
        <w:rPr>
          <w:spacing w:val="0"/>
          <w:sz w:val="24"/>
        </w:rPr>
      </w:pPr>
      <w:r>
        <w:rPr>
          <w:rFonts w:hint="eastAsia"/>
          <w:spacing w:val="0"/>
          <w:sz w:val="24"/>
        </w:rPr>
        <w:t>其他</w:t>
      </w:r>
      <w:r>
        <w:rPr>
          <w:spacing w:val="0"/>
          <w:sz w:val="24"/>
        </w:rPr>
        <w:t>政府采购需求标准</w:t>
      </w:r>
      <w:r>
        <w:rPr>
          <w:rFonts w:hint="eastAsia"/>
          <w:spacing w:val="0"/>
          <w:sz w:val="24"/>
        </w:rPr>
        <w:t xml:space="preserve"> </w:t>
      </w:r>
    </w:p>
    <w:p w14:paraId="796EFA8F">
      <w:pPr>
        <w:tabs>
          <w:tab w:val="left" w:pos="900"/>
          <w:tab w:val="left" w:pos="1980"/>
        </w:tabs>
        <w:snapToGrid w:val="0"/>
        <w:spacing w:line="360" w:lineRule="auto"/>
        <w:ind w:left="1980"/>
        <w:rPr>
          <w:rFonts w:eastAsiaTheme="minorEastAsia"/>
          <w:spacing w:val="0"/>
          <w:sz w:val="24"/>
        </w:rPr>
      </w:pPr>
      <w:r>
        <w:rPr>
          <w:rFonts w:hint="eastAsia"/>
          <w:spacing w:val="0"/>
          <w:sz w:val="24"/>
        </w:rPr>
        <w:t>为贯彻落实《深化政府采购制度改革方案》有关要求，推动政府采购需求标准建设，</w:t>
      </w:r>
      <w:bookmarkStart w:id="150" w:name="_Hlk168431650"/>
      <w:r>
        <w:rPr>
          <w:rFonts w:hint="eastAsia"/>
          <w:spacing w:val="0"/>
          <w:sz w:val="24"/>
        </w:rPr>
        <w:t>财政部门会同有关部门制定发布的</w:t>
      </w:r>
      <w:bookmarkEnd w:id="150"/>
      <w:r>
        <w:rPr>
          <w:rFonts w:hint="eastAsia"/>
          <w:spacing w:val="0"/>
          <w:sz w:val="24"/>
        </w:rPr>
        <w:t>其他政府采购需求标准，</w:t>
      </w:r>
      <w:r>
        <w:rPr>
          <w:spacing w:val="0"/>
          <w:sz w:val="24"/>
        </w:rPr>
        <w:t>本项目如涉及，则具体要求见第四章《采购需求》。</w:t>
      </w:r>
    </w:p>
    <w:p w14:paraId="39946B7B">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响应费用</w:t>
      </w:r>
    </w:p>
    <w:p w14:paraId="0DEC280D">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供应商应自行承担所有与准备和参加磋商有关的费用，无论磋商的结果如何，采购人或采购代理机构在任何情况下均无承担这些费用的义务和责任。</w:t>
      </w:r>
    </w:p>
    <w:p w14:paraId="37C93072">
      <w:pPr>
        <w:tabs>
          <w:tab w:val="left" w:pos="1080"/>
        </w:tabs>
        <w:snapToGrid w:val="0"/>
        <w:spacing w:line="360" w:lineRule="auto"/>
        <w:ind w:left="1080"/>
        <w:rPr>
          <w:rFonts w:eastAsiaTheme="minorEastAsia"/>
          <w:spacing w:val="0"/>
          <w:sz w:val="28"/>
        </w:rPr>
      </w:pPr>
      <w:bookmarkStart w:id="151" w:name="_1.8_计量单位"/>
      <w:bookmarkEnd w:id="151"/>
    </w:p>
    <w:p w14:paraId="3C546852">
      <w:pPr>
        <w:pStyle w:val="3"/>
        <w:spacing w:before="0" w:line="360" w:lineRule="auto"/>
        <w:rPr>
          <w:rFonts w:ascii="Times New Roman" w:hAnsi="Times New Roman" w:eastAsiaTheme="minorEastAsia"/>
          <w:spacing w:val="0"/>
          <w:sz w:val="28"/>
        </w:rPr>
      </w:pPr>
      <w:r>
        <w:rPr>
          <w:rFonts w:ascii="Times New Roman" w:hAnsi="Times New Roman" w:eastAsiaTheme="minorEastAsia"/>
          <w:spacing w:val="0"/>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D32E2A4">
      <w:pPr>
        <w:numPr>
          <w:ilvl w:val="0"/>
          <w:numId w:val="8"/>
        </w:numPr>
        <w:tabs>
          <w:tab w:val="left" w:pos="360"/>
        </w:tabs>
        <w:snapToGrid w:val="0"/>
        <w:spacing w:line="360" w:lineRule="auto"/>
        <w:ind w:left="357" w:hanging="357"/>
        <w:outlineLvl w:val="1"/>
        <w:rPr>
          <w:rFonts w:eastAsiaTheme="minorEastAsia"/>
          <w:spacing w:val="0"/>
          <w:sz w:val="24"/>
        </w:rPr>
      </w:pPr>
      <w:bookmarkStart w:id="152" w:name="_Toc151193911"/>
      <w:bookmarkStart w:id="153" w:name="_Toc164608637"/>
      <w:bookmarkStart w:id="154" w:name="_Toc164229364"/>
      <w:bookmarkStart w:id="155" w:name="_Toc150509274"/>
      <w:bookmarkStart w:id="156" w:name="_Toc226965713"/>
      <w:bookmarkStart w:id="157" w:name="_Toc305158791"/>
      <w:bookmarkStart w:id="158" w:name="_Toc127161437"/>
      <w:bookmarkStart w:id="159" w:name="_Toc151190150"/>
      <w:bookmarkStart w:id="160" w:name="_Toc265228361"/>
      <w:bookmarkStart w:id="161" w:name="_Toc226965796"/>
      <w:bookmarkStart w:id="162" w:name="_Toc127151724"/>
      <w:bookmarkStart w:id="163" w:name="_Toc150774728"/>
      <w:bookmarkStart w:id="164" w:name="_Toc149720816"/>
      <w:bookmarkStart w:id="165" w:name="_Toc226337219"/>
      <w:bookmarkStart w:id="166" w:name="_Toc150774623"/>
      <w:bookmarkStart w:id="167" w:name="_Toc195842888"/>
      <w:bookmarkStart w:id="168" w:name="_Toc164229218"/>
      <w:bookmarkStart w:id="169" w:name="_Toc151193837"/>
      <w:bookmarkStart w:id="170" w:name="_Toc127151523"/>
      <w:bookmarkStart w:id="171" w:name="_Toc151193765"/>
      <w:bookmarkStart w:id="172" w:name="_Toc264969213"/>
      <w:bookmarkStart w:id="173" w:name="_Toc164608792"/>
      <w:bookmarkStart w:id="174" w:name="_Toc164351617"/>
      <w:bookmarkStart w:id="175" w:name="_Toc305158865"/>
      <w:bookmarkStart w:id="176" w:name="_Toc520356147"/>
      <w:bookmarkStart w:id="177" w:name="_Toc151193693"/>
      <w:bookmarkStart w:id="178" w:name="_Toc151193621"/>
      <w:bookmarkStart w:id="179" w:name="_Toc150480761"/>
      <w:bookmarkStart w:id="180" w:name="_Toc226309767"/>
      <w:bookmarkStart w:id="181" w:name="_Toc142311025"/>
      <w:r>
        <w:rPr>
          <w:rFonts w:eastAsiaTheme="minorEastAsia"/>
          <w:spacing w:val="0"/>
          <w:sz w:val="24"/>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eastAsiaTheme="minorEastAsia"/>
          <w:spacing w:val="0"/>
          <w:sz w:val="24"/>
        </w:rPr>
        <w:t>成</w:t>
      </w:r>
    </w:p>
    <w:p w14:paraId="742D60AD">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竞争性磋商文件包括以下部分：</w:t>
      </w:r>
    </w:p>
    <w:p w14:paraId="0BE2C868">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采购邀请</w:t>
      </w:r>
    </w:p>
    <w:p w14:paraId="162F057E">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供应商须知</w:t>
      </w:r>
    </w:p>
    <w:p w14:paraId="014F622D">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评审方法和评审标准</w:t>
      </w:r>
    </w:p>
    <w:p w14:paraId="5D7618A2">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采购需求</w:t>
      </w:r>
    </w:p>
    <w:p w14:paraId="169BF937">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合同草案条款</w:t>
      </w:r>
    </w:p>
    <w:p w14:paraId="78B4634E">
      <w:pPr>
        <w:numPr>
          <w:ilvl w:val="0"/>
          <w:numId w:val="9"/>
        </w:numPr>
        <w:tabs>
          <w:tab w:val="left" w:pos="1980"/>
          <w:tab w:val="left" w:pos="2520"/>
        </w:tabs>
        <w:snapToGrid w:val="0"/>
        <w:spacing w:line="360" w:lineRule="auto"/>
        <w:ind w:left="1440" w:firstLine="5"/>
        <w:rPr>
          <w:rFonts w:eastAsiaTheme="minorEastAsia"/>
          <w:spacing w:val="0"/>
          <w:sz w:val="24"/>
        </w:rPr>
      </w:pPr>
      <w:r>
        <w:rPr>
          <w:rFonts w:eastAsiaTheme="minorEastAsia"/>
          <w:spacing w:val="0"/>
          <w:sz w:val="24"/>
        </w:rPr>
        <w:t>响应文件格式</w:t>
      </w:r>
    </w:p>
    <w:p w14:paraId="3B52AD9C">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供应商应认真阅读竞争性磋商文件的全部内容。供应商应按照竞争性磋商文件要求提交响应文件并保证所提供的全部资料的真实性，并对竞争性磋商文件做出实质性响应，否则</w:t>
      </w:r>
      <w:r>
        <w:rPr>
          <w:rFonts w:eastAsiaTheme="minorEastAsia"/>
          <w:b/>
          <w:spacing w:val="0"/>
          <w:sz w:val="24"/>
        </w:rPr>
        <w:t>响应无效</w:t>
      </w:r>
      <w:r>
        <w:rPr>
          <w:rFonts w:eastAsiaTheme="minorEastAsia"/>
          <w:spacing w:val="0"/>
          <w:sz w:val="24"/>
        </w:rPr>
        <w:t>。</w:t>
      </w:r>
    </w:p>
    <w:p w14:paraId="6DDB0054">
      <w:pPr>
        <w:numPr>
          <w:ilvl w:val="0"/>
          <w:numId w:val="8"/>
        </w:numPr>
        <w:tabs>
          <w:tab w:val="left" w:pos="1080"/>
          <w:tab w:val="left" w:pos="2014"/>
        </w:tabs>
        <w:snapToGrid w:val="0"/>
        <w:spacing w:line="360" w:lineRule="auto"/>
        <w:ind w:left="357" w:hanging="357"/>
        <w:outlineLvl w:val="1"/>
        <w:rPr>
          <w:rFonts w:eastAsiaTheme="minorEastAsia"/>
          <w:spacing w:val="0"/>
          <w:sz w:val="24"/>
        </w:rPr>
      </w:pPr>
      <w:r>
        <w:rPr>
          <w:rFonts w:eastAsiaTheme="minorEastAsia"/>
          <w:spacing w:val="0"/>
          <w:sz w:val="24"/>
        </w:rPr>
        <w:t>对竞争性磋商文件的澄清或修改</w:t>
      </w:r>
    </w:p>
    <w:p w14:paraId="05A87B5F">
      <w:pPr>
        <w:numPr>
          <w:ilvl w:val="1"/>
          <w:numId w:val="8"/>
        </w:numPr>
        <w:tabs>
          <w:tab w:val="left" w:pos="1080"/>
          <w:tab w:val="left" w:pos="1561"/>
          <w:tab w:val="left" w:pos="2014"/>
        </w:tabs>
        <w:snapToGrid w:val="0"/>
        <w:spacing w:line="360" w:lineRule="auto"/>
        <w:ind w:left="1080" w:hanging="720"/>
        <w:rPr>
          <w:rFonts w:eastAsiaTheme="minorEastAsia"/>
          <w:spacing w:val="0"/>
          <w:sz w:val="24"/>
        </w:rPr>
      </w:pPr>
      <w:r>
        <w:rPr>
          <w:rFonts w:eastAsiaTheme="minorEastAsia"/>
          <w:spacing w:val="0"/>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2B91B1DF">
      <w:pPr>
        <w:numPr>
          <w:ilvl w:val="1"/>
          <w:numId w:val="8"/>
        </w:numPr>
        <w:tabs>
          <w:tab w:val="left" w:pos="1080"/>
          <w:tab w:val="left" w:pos="1561"/>
          <w:tab w:val="left" w:pos="2014"/>
        </w:tabs>
        <w:snapToGrid w:val="0"/>
        <w:spacing w:line="360" w:lineRule="auto"/>
        <w:ind w:left="1080" w:hanging="720"/>
        <w:rPr>
          <w:rFonts w:eastAsiaTheme="minorEastAsia"/>
          <w:spacing w:val="0"/>
          <w:sz w:val="24"/>
        </w:rPr>
      </w:pPr>
      <w:r>
        <w:rPr>
          <w:rFonts w:eastAsiaTheme="minorEastAsia"/>
          <w:spacing w:val="0"/>
          <w:sz w:val="24"/>
        </w:rPr>
        <w:t>上述书面通知，按照获取竞争性磋商文件的潜在供应商提供的联系方式发出，因提供的信息有误导致通知延迟或无法通知的，采购人或采购代理机构不承担责任。</w:t>
      </w:r>
    </w:p>
    <w:p w14:paraId="0F6180FF">
      <w:pPr>
        <w:numPr>
          <w:ilvl w:val="1"/>
          <w:numId w:val="8"/>
        </w:numPr>
        <w:tabs>
          <w:tab w:val="left" w:pos="1080"/>
          <w:tab w:val="left" w:pos="1561"/>
          <w:tab w:val="left" w:pos="2014"/>
        </w:tabs>
        <w:snapToGrid w:val="0"/>
        <w:spacing w:line="360" w:lineRule="auto"/>
        <w:ind w:left="1080" w:hanging="720"/>
        <w:rPr>
          <w:rFonts w:eastAsiaTheme="minorEastAsia"/>
          <w:spacing w:val="0"/>
          <w:sz w:val="24"/>
        </w:rPr>
      </w:pPr>
      <w:r>
        <w:rPr>
          <w:rFonts w:eastAsiaTheme="minorEastAsia"/>
          <w:spacing w:val="0"/>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Pr>
          <w:spacing w:val="0"/>
          <w:kern w:val="0"/>
          <w:sz w:val="24"/>
        </w:rPr>
        <w:t>以书面形式通知所有获取磋商文件的供应商</w:t>
      </w:r>
      <w:r>
        <w:rPr>
          <w:rFonts w:eastAsiaTheme="minorEastAsia"/>
          <w:spacing w:val="0"/>
          <w:sz w:val="24"/>
        </w:rPr>
        <w:t>；不足上述时间的，将顺延提交</w:t>
      </w:r>
      <w:r>
        <w:rPr>
          <w:rFonts w:hint="eastAsia" w:eastAsiaTheme="minorEastAsia"/>
          <w:spacing w:val="0"/>
          <w:sz w:val="24"/>
        </w:rPr>
        <w:t>首次</w:t>
      </w:r>
      <w:r>
        <w:rPr>
          <w:rFonts w:eastAsiaTheme="minorEastAsia"/>
          <w:spacing w:val="0"/>
          <w:sz w:val="24"/>
        </w:rPr>
        <w:t>响应文件截止时间。</w:t>
      </w:r>
    </w:p>
    <w:p w14:paraId="2A9E66F8">
      <w:pPr>
        <w:tabs>
          <w:tab w:val="left" w:pos="1080"/>
          <w:tab w:val="left" w:pos="1561"/>
        </w:tabs>
        <w:snapToGrid w:val="0"/>
        <w:spacing w:line="360" w:lineRule="auto"/>
        <w:ind w:left="1080"/>
        <w:rPr>
          <w:rFonts w:eastAsiaTheme="minorEastAsia"/>
          <w:spacing w:val="0"/>
          <w:sz w:val="28"/>
        </w:rPr>
      </w:pPr>
      <w:bookmarkStart w:id="182" w:name="_Toc516367020"/>
      <w:bookmarkStart w:id="183" w:name="_Toc150480764"/>
      <w:bookmarkStart w:id="184" w:name="_Toc226337222"/>
      <w:bookmarkStart w:id="185" w:name="_Toc305158794"/>
      <w:bookmarkStart w:id="186" w:name="_Toc142311028"/>
      <w:bookmarkStart w:id="187" w:name="_Toc520356150"/>
      <w:bookmarkStart w:id="188" w:name="_Toc305158868"/>
      <w:bookmarkStart w:id="189" w:name="_Toc151193624"/>
      <w:bookmarkStart w:id="190" w:name="_Toc151193914"/>
      <w:bookmarkStart w:id="191" w:name="_Toc265228364"/>
      <w:bookmarkStart w:id="192" w:name="_Toc264969216"/>
      <w:bookmarkStart w:id="193" w:name="_Toc151193840"/>
      <w:bookmarkStart w:id="194" w:name="_Toc151190153"/>
      <w:bookmarkStart w:id="195" w:name="_Toc127151526"/>
      <w:bookmarkStart w:id="196" w:name="_Toc226309770"/>
      <w:bookmarkStart w:id="197" w:name="_Toc150509277"/>
      <w:bookmarkStart w:id="198" w:name="_Toc150774731"/>
      <w:bookmarkStart w:id="199" w:name="_Toc150774626"/>
      <w:bookmarkStart w:id="200" w:name="_Toc226965799"/>
      <w:bookmarkStart w:id="201" w:name="_Toc151193696"/>
      <w:bookmarkStart w:id="202" w:name="_Toc195842891"/>
      <w:bookmarkStart w:id="203" w:name="_Toc226965716"/>
      <w:bookmarkStart w:id="204" w:name="_Toc151193768"/>
    </w:p>
    <w:p w14:paraId="19E0F1A4">
      <w:pPr>
        <w:pStyle w:val="3"/>
        <w:spacing w:before="0" w:line="360" w:lineRule="auto"/>
        <w:rPr>
          <w:rFonts w:ascii="Times New Roman" w:hAnsi="Times New Roman" w:eastAsiaTheme="minorEastAsia"/>
          <w:spacing w:val="0"/>
          <w:sz w:val="28"/>
        </w:rPr>
      </w:pPr>
      <w:r>
        <w:rPr>
          <w:rFonts w:ascii="Times New Roman" w:hAnsi="Times New Roman" w:eastAsiaTheme="minorEastAsia"/>
          <w:spacing w:val="0"/>
          <w:sz w:val="28"/>
        </w:rPr>
        <w:t>三   响应文件</w:t>
      </w:r>
      <w:bookmarkEnd w:id="182"/>
      <w:r>
        <w:rPr>
          <w:rFonts w:ascii="Times New Roman" w:hAnsi="Times New Roman" w:eastAsiaTheme="minorEastAsia"/>
          <w:spacing w:val="0"/>
          <w:sz w:val="28"/>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65A2E73C">
      <w:pPr>
        <w:numPr>
          <w:ilvl w:val="0"/>
          <w:numId w:val="8"/>
        </w:numPr>
        <w:tabs>
          <w:tab w:val="left" w:pos="360"/>
        </w:tabs>
        <w:snapToGrid w:val="0"/>
        <w:spacing w:line="360" w:lineRule="auto"/>
        <w:ind w:left="357" w:hanging="357"/>
        <w:outlineLvl w:val="1"/>
        <w:rPr>
          <w:rFonts w:eastAsiaTheme="minorEastAsia"/>
          <w:spacing w:val="0"/>
          <w:sz w:val="24"/>
        </w:rPr>
      </w:pPr>
      <w:bookmarkStart w:id="205" w:name="_Toc264969217"/>
      <w:bookmarkStart w:id="206" w:name="_Toc151193625"/>
      <w:bookmarkStart w:id="207" w:name="_Toc127161441"/>
      <w:bookmarkStart w:id="208" w:name="_Toc305158869"/>
      <w:bookmarkStart w:id="209" w:name="_Toc226309771"/>
      <w:bookmarkStart w:id="210" w:name="_Toc164229368"/>
      <w:bookmarkStart w:id="211" w:name="_Toc151193841"/>
      <w:bookmarkStart w:id="212" w:name="_Toc151193769"/>
      <w:bookmarkStart w:id="213" w:name="_Toc142311029"/>
      <w:bookmarkStart w:id="214" w:name="_Toc127151728"/>
      <w:bookmarkStart w:id="215" w:name="_Toc150480765"/>
      <w:bookmarkStart w:id="216" w:name="_Toc151190154"/>
      <w:bookmarkStart w:id="217" w:name="_Toc127151527"/>
      <w:bookmarkStart w:id="218" w:name="_Toc151193915"/>
      <w:bookmarkStart w:id="219" w:name="_Toc520356151"/>
      <w:bookmarkStart w:id="220" w:name="_Toc151193697"/>
      <w:bookmarkStart w:id="221" w:name="_Toc149720820"/>
      <w:bookmarkStart w:id="222" w:name="_Toc305158795"/>
      <w:bookmarkStart w:id="223" w:name="_Toc516367021"/>
      <w:bookmarkStart w:id="224" w:name="_Toc164229222"/>
      <w:bookmarkStart w:id="225" w:name="_Toc164351621"/>
      <w:bookmarkStart w:id="226" w:name="_Toc150774627"/>
      <w:bookmarkStart w:id="227" w:name="_Toc195842892"/>
      <w:bookmarkStart w:id="228" w:name="_Toc150774732"/>
      <w:bookmarkStart w:id="229" w:name="_Toc164608796"/>
      <w:bookmarkStart w:id="230" w:name="_Toc164608641"/>
      <w:bookmarkStart w:id="231" w:name="_Toc265228365"/>
      <w:bookmarkStart w:id="232" w:name="_Toc226337223"/>
      <w:bookmarkStart w:id="233" w:name="_Toc150509278"/>
      <w:bookmarkStart w:id="234" w:name="_Toc226965717"/>
      <w:bookmarkStart w:id="235" w:name="_Toc226965800"/>
      <w:r>
        <w:rPr>
          <w:rFonts w:eastAsiaTheme="minorEastAsia"/>
          <w:spacing w:val="0"/>
          <w:sz w:val="24"/>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eastAsiaTheme="minorEastAsia"/>
          <w:spacing w:val="0"/>
          <w:sz w:val="24"/>
        </w:rPr>
        <w:t>及磋商语言</w:t>
      </w:r>
    </w:p>
    <w:p w14:paraId="358DCDA7">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eastAsiaTheme="minorEastAsia"/>
          <w:b/>
          <w:spacing w:val="0"/>
          <w:sz w:val="24"/>
        </w:rPr>
        <w:t>无效响应</w:t>
      </w:r>
      <w:r>
        <w:rPr>
          <w:rFonts w:eastAsiaTheme="minorEastAsia"/>
          <w:spacing w:val="0"/>
          <w:sz w:val="24"/>
        </w:rPr>
        <w:t>。</w:t>
      </w:r>
    </w:p>
    <w:p w14:paraId="1C1745E1">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除竞争性磋商文件有特殊要求外，本项目磋商所使用的计量单位，应采用中华人民共和国法定计量单位。</w:t>
      </w:r>
    </w:p>
    <w:p w14:paraId="43E083C8">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72C6E98">
      <w:pPr>
        <w:numPr>
          <w:ilvl w:val="0"/>
          <w:numId w:val="8"/>
        </w:numPr>
        <w:tabs>
          <w:tab w:val="left" w:pos="360"/>
        </w:tabs>
        <w:snapToGrid w:val="0"/>
        <w:spacing w:line="360" w:lineRule="auto"/>
        <w:ind w:left="357" w:hanging="357"/>
        <w:outlineLvl w:val="1"/>
        <w:rPr>
          <w:rFonts w:eastAsiaTheme="minorEastAsia"/>
          <w:spacing w:val="0"/>
          <w:sz w:val="24"/>
        </w:rPr>
      </w:pPr>
      <w:bookmarkStart w:id="236" w:name="_Ref467306676"/>
      <w:bookmarkStart w:id="237" w:name="_Ref467306195"/>
      <w:bookmarkStart w:id="238" w:name="_Toc516367022"/>
      <w:bookmarkStart w:id="239" w:name="_Toc151193916"/>
      <w:bookmarkStart w:id="240" w:name="_Toc305158870"/>
      <w:bookmarkStart w:id="241" w:name="_Toc226337224"/>
      <w:bookmarkStart w:id="242" w:name="_Toc164351622"/>
      <w:bookmarkStart w:id="243" w:name="_Toc226965718"/>
      <w:bookmarkStart w:id="244" w:name="_Toc164229369"/>
      <w:bookmarkStart w:id="245" w:name="_Toc305158796"/>
      <w:bookmarkStart w:id="246" w:name="_Toc127151729"/>
      <w:bookmarkStart w:id="247" w:name="_Toc195842893"/>
      <w:bookmarkStart w:id="248" w:name="_Toc226309772"/>
      <w:bookmarkStart w:id="249" w:name="_Toc151193770"/>
      <w:bookmarkStart w:id="250" w:name="_Toc127151528"/>
      <w:bookmarkStart w:id="251" w:name="_Toc151193842"/>
      <w:bookmarkStart w:id="252" w:name="_Toc150509279"/>
      <w:bookmarkStart w:id="253" w:name="_Toc151193626"/>
      <w:bookmarkStart w:id="254" w:name="_Toc520356152"/>
      <w:bookmarkStart w:id="255" w:name="_Toc151193698"/>
      <w:bookmarkStart w:id="256" w:name="_Toc150774733"/>
      <w:bookmarkStart w:id="257" w:name="_Toc151190155"/>
      <w:bookmarkStart w:id="258" w:name="_Toc226965801"/>
      <w:bookmarkStart w:id="259" w:name="_Toc149720821"/>
      <w:bookmarkStart w:id="260" w:name="_Toc150774628"/>
      <w:bookmarkStart w:id="261" w:name="_Toc127161442"/>
      <w:bookmarkStart w:id="262" w:name="_Toc265228366"/>
      <w:bookmarkStart w:id="263" w:name="_Toc164608642"/>
      <w:bookmarkStart w:id="264" w:name="_Toc264969218"/>
      <w:bookmarkStart w:id="265" w:name="_Toc164229223"/>
      <w:bookmarkStart w:id="266" w:name="_Toc150480766"/>
      <w:bookmarkStart w:id="267" w:name="_Toc142311030"/>
      <w:bookmarkStart w:id="268" w:name="_Toc164608797"/>
      <w:r>
        <w:rPr>
          <w:rFonts w:eastAsiaTheme="minorEastAsia"/>
          <w:spacing w:val="0"/>
          <w:sz w:val="24"/>
        </w:rPr>
        <w:t>响应文件</w:t>
      </w:r>
      <w:bookmarkEnd w:id="236"/>
      <w:bookmarkEnd w:id="237"/>
      <w:bookmarkEnd w:id="238"/>
      <w:r>
        <w:rPr>
          <w:rFonts w:eastAsiaTheme="minorEastAsia"/>
          <w:spacing w:val="0"/>
          <w:sz w:val="24"/>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17C5DE70">
      <w:pPr>
        <w:numPr>
          <w:ilvl w:val="1"/>
          <w:numId w:val="8"/>
        </w:numPr>
        <w:tabs>
          <w:tab w:val="left" w:pos="1080"/>
          <w:tab w:val="left" w:pos="2014"/>
        </w:tabs>
        <w:snapToGrid w:val="0"/>
        <w:spacing w:line="360" w:lineRule="auto"/>
        <w:ind w:left="1077" w:hanging="720"/>
        <w:rPr>
          <w:rFonts w:eastAsiaTheme="minorEastAsia"/>
          <w:spacing w:val="0"/>
          <w:sz w:val="24"/>
        </w:rPr>
      </w:pPr>
      <w:bookmarkStart w:id="269" w:name="_Ref467052588"/>
      <w:r>
        <w:rPr>
          <w:rFonts w:eastAsiaTheme="minorEastAsia"/>
          <w:spacing w:val="0"/>
          <w:sz w:val="24"/>
        </w:rPr>
        <w:t>供应商应当按照竞争性磋商文件的要求编制响应文件，</w:t>
      </w:r>
      <w:r>
        <w:rPr>
          <w:rFonts w:eastAsiaTheme="minorEastAsia"/>
          <w:spacing w:val="0"/>
          <w:kern w:val="0"/>
          <w:sz w:val="24"/>
        </w:rPr>
        <w:t>并对其提交的响应文件的真实性、合法性承担法律责任</w:t>
      </w:r>
      <w:r>
        <w:rPr>
          <w:rFonts w:eastAsiaTheme="minorEastAsia"/>
          <w:spacing w:val="0"/>
          <w:sz w:val="24"/>
        </w:rPr>
        <w:t>。响应文件的部分格式要求，见第六章《响应文件格式》。</w:t>
      </w:r>
    </w:p>
    <w:p w14:paraId="1CF333C6">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kern w:val="0"/>
          <w:sz w:val="24"/>
        </w:rPr>
        <w:t>对于竞争性磋商文件中标记了“实质性格式”文件的，</w:t>
      </w:r>
      <w:r>
        <w:rPr>
          <w:rFonts w:eastAsiaTheme="minorEastAsia"/>
          <w:spacing w:val="0"/>
          <w:sz w:val="24"/>
        </w:rPr>
        <w:t>供应商不得改变格式中给定的文字所表达的含义，不得删减格式中的实质性内容，不得自行添加与格式中给定的文字内容相矛盾的内容，不得对应当填写的空格不填写或不实质性响应，</w:t>
      </w:r>
      <w:r>
        <w:rPr>
          <w:rFonts w:eastAsiaTheme="minorEastAsia"/>
          <w:b/>
          <w:spacing w:val="0"/>
          <w:kern w:val="0"/>
          <w:sz w:val="24"/>
        </w:rPr>
        <w:t>否则响应无效</w:t>
      </w:r>
      <w:r>
        <w:rPr>
          <w:rFonts w:eastAsiaTheme="minorEastAsia"/>
          <w:spacing w:val="0"/>
          <w:kern w:val="0"/>
          <w:sz w:val="24"/>
        </w:rPr>
        <w:t>。未标记“实质性格式”的文件和竞争性磋商文件未提供格式的内容，可由供应商自行编写。</w:t>
      </w:r>
    </w:p>
    <w:p w14:paraId="13B05786">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第三章《评审方法和评审标准》中涉及的证明文件。</w:t>
      </w:r>
    </w:p>
    <w:p w14:paraId="1AEC9629">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95E9027">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供应商认为应附的其他材料。</w:t>
      </w:r>
      <w:bookmarkEnd w:id="269"/>
    </w:p>
    <w:p w14:paraId="7BCCF497">
      <w:pPr>
        <w:numPr>
          <w:ilvl w:val="0"/>
          <w:numId w:val="8"/>
        </w:numPr>
        <w:tabs>
          <w:tab w:val="left" w:pos="360"/>
        </w:tabs>
        <w:snapToGrid w:val="0"/>
        <w:spacing w:line="360" w:lineRule="auto"/>
        <w:ind w:left="357" w:hanging="357"/>
        <w:outlineLvl w:val="1"/>
        <w:rPr>
          <w:rFonts w:eastAsiaTheme="minorEastAsia"/>
          <w:spacing w:val="0"/>
          <w:sz w:val="24"/>
        </w:rPr>
      </w:pPr>
      <w:bookmarkStart w:id="270" w:name="_Toc150774630"/>
      <w:bookmarkStart w:id="271" w:name="_Toc164229371"/>
      <w:bookmarkStart w:id="272" w:name="_Toc164229225"/>
      <w:bookmarkStart w:id="273" w:name="_Toc142311032"/>
      <w:bookmarkStart w:id="274" w:name="_Toc164608799"/>
      <w:bookmarkStart w:id="275" w:name="_Toc151193700"/>
      <w:bookmarkStart w:id="276" w:name="_Toc164351624"/>
      <w:bookmarkStart w:id="277" w:name="_Toc520356155"/>
      <w:bookmarkStart w:id="278" w:name="_Toc151190157"/>
      <w:bookmarkStart w:id="279" w:name="_Toc150774735"/>
      <w:bookmarkStart w:id="280" w:name="_Toc127161444"/>
      <w:bookmarkStart w:id="281" w:name="_Toc127151731"/>
      <w:bookmarkStart w:id="282" w:name="_Toc164608644"/>
      <w:bookmarkStart w:id="283" w:name="_Toc151193772"/>
      <w:bookmarkStart w:id="284" w:name="_Toc150509281"/>
      <w:bookmarkStart w:id="285" w:name="_Toc150480768"/>
      <w:bookmarkStart w:id="286" w:name="_Toc151193844"/>
      <w:bookmarkStart w:id="287" w:name="_Toc127151530"/>
      <w:bookmarkStart w:id="288" w:name="_Toc151193628"/>
      <w:bookmarkStart w:id="289" w:name="_Toc149720823"/>
      <w:bookmarkStart w:id="290" w:name="_Toc195842895"/>
      <w:bookmarkStart w:id="291" w:name="_Toc151193918"/>
      <w:r>
        <w:rPr>
          <w:rFonts w:eastAsiaTheme="minorEastAsia"/>
          <w:spacing w:val="0"/>
          <w:sz w:val="24"/>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00D04F8D">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所有响应均以人民币</w:t>
      </w:r>
      <w:r>
        <w:rPr>
          <w:rFonts w:hint="eastAsia" w:eastAsiaTheme="minorEastAsia"/>
          <w:spacing w:val="0"/>
          <w:sz w:val="24"/>
        </w:rPr>
        <w:t>为计价货币</w:t>
      </w:r>
      <w:r>
        <w:rPr>
          <w:rFonts w:eastAsiaTheme="minorEastAsia"/>
          <w:spacing w:val="0"/>
          <w:sz w:val="24"/>
        </w:rPr>
        <w:t>。</w:t>
      </w:r>
    </w:p>
    <w:p w14:paraId="524FF904">
      <w:pPr>
        <w:numPr>
          <w:ilvl w:val="1"/>
          <w:numId w:val="8"/>
        </w:numPr>
        <w:tabs>
          <w:tab w:val="left" w:pos="1080"/>
        </w:tabs>
        <w:snapToGrid w:val="0"/>
        <w:spacing w:line="360" w:lineRule="auto"/>
        <w:rPr>
          <w:rFonts w:eastAsiaTheme="minorEastAsia"/>
          <w:spacing w:val="0"/>
          <w:sz w:val="24"/>
        </w:rPr>
      </w:pPr>
      <w:r>
        <w:rPr>
          <w:rFonts w:eastAsiaTheme="minorEastAsia"/>
          <w:spacing w:val="0"/>
          <w:sz w:val="24"/>
        </w:rPr>
        <w:t>供应商的报价应包括为完成本项目所发生的一切费用和税费，采购人将不再支付报价以外的任何费用。供应商的报价应包括但不限于下列内容，《供应商须知资料表》中有特殊规定的，从其规定。</w:t>
      </w:r>
    </w:p>
    <w:p w14:paraId="52889017">
      <w:pPr>
        <w:numPr>
          <w:ilvl w:val="2"/>
          <w:numId w:val="8"/>
        </w:numPr>
        <w:snapToGrid w:val="0"/>
        <w:spacing w:line="360" w:lineRule="auto"/>
        <w:rPr>
          <w:rFonts w:eastAsiaTheme="minorEastAsia"/>
          <w:spacing w:val="0"/>
          <w:sz w:val="24"/>
        </w:rPr>
      </w:pPr>
      <w:r>
        <w:rPr>
          <w:rFonts w:eastAsiaTheme="minorEastAsia"/>
          <w:spacing w:val="0"/>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41AE1741">
      <w:pPr>
        <w:numPr>
          <w:ilvl w:val="2"/>
          <w:numId w:val="8"/>
        </w:numPr>
        <w:snapToGrid w:val="0"/>
        <w:spacing w:line="360" w:lineRule="auto"/>
        <w:rPr>
          <w:rFonts w:eastAsiaTheme="minorEastAsia"/>
          <w:spacing w:val="0"/>
          <w:sz w:val="24"/>
        </w:rPr>
      </w:pPr>
      <w:r>
        <w:rPr>
          <w:rFonts w:eastAsiaTheme="minorEastAsia"/>
          <w:spacing w:val="0"/>
          <w:sz w:val="24"/>
        </w:rPr>
        <w:t>按照竞争性磋商文件要求完成本项目的全部相关费用。</w:t>
      </w:r>
    </w:p>
    <w:p w14:paraId="5C0CA137">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采购人不得向供应商索要或者接受其给予的赠品、回扣或者与采购无关的其他商品、服务。</w:t>
      </w:r>
    </w:p>
    <w:p w14:paraId="6B919EA2">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供应商不能提供任何有选择性或可调整的最后报价（</w:t>
      </w:r>
      <w:r>
        <w:rPr>
          <w:rFonts w:eastAsiaTheme="minorEastAsia"/>
          <w:color w:val="000000"/>
          <w:spacing w:val="0"/>
          <w:kern w:val="0"/>
          <w:sz w:val="24"/>
        </w:rPr>
        <w:t>竞争性磋商文件</w:t>
      </w:r>
      <w:r>
        <w:rPr>
          <w:rFonts w:eastAsiaTheme="minorEastAsia"/>
          <w:spacing w:val="0"/>
          <w:sz w:val="24"/>
        </w:rPr>
        <w:t>另有规定的除外），否则其</w:t>
      </w:r>
      <w:r>
        <w:rPr>
          <w:rFonts w:eastAsiaTheme="minorEastAsia"/>
          <w:b/>
          <w:spacing w:val="0"/>
          <w:sz w:val="24"/>
        </w:rPr>
        <w:t>响应无效</w:t>
      </w:r>
      <w:r>
        <w:rPr>
          <w:rFonts w:eastAsiaTheme="minorEastAsia"/>
          <w:spacing w:val="0"/>
          <w:sz w:val="24"/>
        </w:rPr>
        <w:t>。</w:t>
      </w:r>
    </w:p>
    <w:p w14:paraId="4C7F9D05">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磋商保证金</w:t>
      </w:r>
    </w:p>
    <w:p w14:paraId="56B79F82">
      <w:pPr>
        <w:numPr>
          <w:ilvl w:val="1"/>
          <w:numId w:val="8"/>
        </w:numPr>
        <w:tabs>
          <w:tab w:val="left" w:pos="1080"/>
          <w:tab w:val="left" w:pos="2014"/>
        </w:tabs>
        <w:snapToGrid w:val="0"/>
        <w:spacing w:line="360" w:lineRule="auto"/>
        <w:ind w:left="1077" w:hanging="720"/>
        <w:rPr>
          <w:rFonts w:eastAsiaTheme="minorEastAsia"/>
          <w:spacing w:val="0"/>
          <w:sz w:val="24"/>
        </w:rPr>
      </w:pPr>
      <w:bookmarkStart w:id="292" w:name="_Ref467306302"/>
      <w:r>
        <w:rPr>
          <w:rFonts w:eastAsiaTheme="minorEastAsia"/>
          <w:spacing w:val="0"/>
          <w:sz w:val="24"/>
        </w:rPr>
        <w:t>供应商应按《供应商须知资料表》中规定的金额及要求交纳磋商保证金</w:t>
      </w:r>
      <w:bookmarkEnd w:id="292"/>
      <w:r>
        <w:rPr>
          <w:rFonts w:eastAsiaTheme="minorEastAsia"/>
          <w:spacing w:val="0"/>
          <w:sz w:val="24"/>
        </w:rPr>
        <w:t>。</w:t>
      </w:r>
      <w:r>
        <w:rPr>
          <w:rFonts w:hint="eastAsia" w:eastAsiaTheme="minorEastAsia"/>
          <w:spacing w:val="0"/>
          <w:sz w:val="24"/>
        </w:rPr>
        <w:t>供应商自愿超额缴纳磋商保证金的，响应文件不做无效处理。</w:t>
      </w:r>
    </w:p>
    <w:p w14:paraId="5D6F1E22">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交纳磋商保证金可采用的形式：政府采购法律法规接受的支票、汇票、本票、网上银行支付或者金融机构、担保机构出具的保函等非现金形式。</w:t>
      </w:r>
    </w:p>
    <w:p w14:paraId="64C9805D">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磋商保证金到账（保函提交）截止时间同首次响应文件提交截止时间。以支票、汇票、本票、</w:t>
      </w:r>
      <w:r>
        <w:rPr>
          <w:spacing w:val="0"/>
          <w:sz w:val="24"/>
        </w:rPr>
        <w:t>网上银行支付</w:t>
      </w:r>
      <w:r>
        <w:rPr>
          <w:rFonts w:eastAsiaTheme="minorEastAsia"/>
          <w:spacing w:val="0"/>
          <w:sz w:val="24"/>
        </w:rPr>
        <w:t>等形式提交磋商保证金的，应在首次响应文件提交截止时间前到账；</w:t>
      </w:r>
      <w:r>
        <w:rPr>
          <w:spacing w:val="0"/>
          <w:sz w:val="24"/>
        </w:rPr>
        <w:t>以金融机构、担保机构出具的</w:t>
      </w:r>
      <w:r>
        <w:rPr>
          <w:rFonts w:hint="eastAsia"/>
          <w:spacing w:val="0"/>
          <w:sz w:val="24"/>
        </w:rPr>
        <w:t>纸质</w:t>
      </w:r>
      <w:r>
        <w:rPr>
          <w:spacing w:val="0"/>
          <w:sz w:val="24"/>
        </w:rPr>
        <w:t>保函等形式提交磋商保证金的，应在</w:t>
      </w:r>
      <w:r>
        <w:rPr>
          <w:rFonts w:eastAsiaTheme="minorEastAsia"/>
          <w:spacing w:val="0"/>
          <w:sz w:val="24"/>
        </w:rPr>
        <w:t>首次响应文件提交</w:t>
      </w:r>
      <w:r>
        <w:rPr>
          <w:spacing w:val="0"/>
          <w:sz w:val="24"/>
        </w:rPr>
        <w:t>截止时间前</w:t>
      </w:r>
      <w:r>
        <w:rPr>
          <w:rFonts w:eastAsiaTheme="minorEastAsia"/>
          <w:spacing w:val="0"/>
          <w:sz w:val="24"/>
        </w:rPr>
        <w:t>将原件提交至采购代理机构；</w:t>
      </w:r>
      <w:bookmarkStart w:id="293" w:name="_Hlk164959831"/>
      <w:r>
        <w:rPr>
          <w:rFonts w:hint="eastAsia"/>
          <w:spacing w:val="0"/>
          <w:sz w:val="24"/>
        </w:rPr>
        <w:t>以电子保函形式提交磋商保证金的，应在</w:t>
      </w:r>
      <w:r>
        <w:rPr>
          <w:spacing w:val="0"/>
          <w:sz w:val="24"/>
        </w:rPr>
        <w:t>首次响应文件提交截止时间前</w:t>
      </w:r>
      <w:r>
        <w:rPr>
          <w:rFonts w:hint="eastAsia"/>
          <w:spacing w:val="0"/>
          <w:sz w:val="24"/>
        </w:rPr>
        <w:t>通过</w:t>
      </w:r>
      <w:r>
        <w:rPr>
          <w:spacing w:val="0"/>
          <w:sz w:val="24"/>
          <w:lang w:bidi="ar"/>
        </w:rPr>
        <w:t>北京市政府采购电子交易平台</w:t>
      </w:r>
      <w:r>
        <w:rPr>
          <w:rFonts w:hint="eastAsia"/>
          <w:spacing w:val="0"/>
          <w:sz w:val="24"/>
          <w:lang w:bidi="ar"/>
        </w:rPr>
        <w:t>完成电子保函在线办理。</w:t>
      </w:r>
      <w:bookmarkEnd w:id="293"/>
      <w:r>
        <w:rPr>
          <w:rFonts w:hint="eastAsia"/>
          <w:spacing w:val="0"/>
          <w:sz w:val="24"/>
        </w:rPr>
        <w:t>未按上述要求缴纳保证金的</w:t>
      </w:r>
      <w:r>
        <w:rPr>
          <w:rFonts w:eastAsiaTheme="minorEastAsia"/>
          <w:spacing w:val="0"/>
          <w:sz w:val="24"/>
        </w:rPr>
        <w:t>，其</w:t>
      </w:r>
      <w:r>
        <w:rPr>
          <w:rFonts w:eastAsiaTheme="minorEastAsia"/>
          <w:b/>
          <w:spacing w:val="0"/>
          <w:sz w:val="24"/>
        </w:rPr>
        <w:t>响应无效</w:t>
      </w:r>
      <w:r>
        <w:rPr>
          <w:rFonts w:eastAsiaTheme="minorEastAsia"/>
          <w:spacing w:val="0"/>
          <w:sz w:val="24"/>
        </w:rPr>
        <w:t>。</w:t>
      </w:r>
    </w:p>
    <w:p w14:paraId="52230993">
      <w:pPr>
        <w:numPr>
          <w:ilvl w:val="1"/>
          <w:numId w:val="8"/>
        </w:numPr>
        <w:tabs>
          <w:tab w:val="left" w:pos="1080"/>
          <w:tab w:val="left" w:pos="2014"/>
        </w:tabs>
        <w:snapToGrid w:val="0"/>
        <w:spacing w:line="360" w:lineRule="auto"/>
        <w:ind w:left="1077" w:hanging="720"/>
        <w:rPr>
          <w:spacing w:val="0"/>
          <w:sz w:val="24"/>
        </w:rPr>
      </w:pPr>
      <w:bookmarkStart w:id="294" w:name="_Hlk168432698"/>
      <w:r>
        <w:rPr>
          <w:rFonts w:hint="eastAsia"/>
          <w:spacing w:val="0"/>
          <w:sz w:val="24"/>
        </w:rPr>
        <w:t>供应商</w:t>
      </w:r>
      <w:r>
        <w:rPr>
          <w:color w:val="000000"/>
          <w:spacing w:val="0"/>
          <w:sz w:val="24"/>
        </w:rPr>
        <w:t>除</w:t>
      </w:r>
      <w:r>
        <w:rPr>
          <w:rFonts w:hint="eastAsia"/>
          <w:color w:val="000000"/>
          <w:spacing w:val="0"/>
          <w:sz w:val="24"/>
        </w:rPr>
        <w:t>需在响应</w:t>
      </w:r>
      <w:r>
        <w:rPr>
          <w:color w:val="000000"/>
          <w:spacing w:val="0"/>
          <w:sz w:val="24"/>
        </w:rPr>
        <w:t>文件中</w:t>
      </w:r>
      <w:r>
        <w:rPr>
          <w:rFonts w:hint="eastAsia"/>
          <w:color w:val="000000"/>
          <w:spacing w:val="0"/>
          <w:sz w:val="24"/>
        </w:rPr>
        <w:t>提供“</w:t>
      </w:r>
      <w:r>
        <w:rPr>
          <w:rFonts w:hint="eastAsia"/>
          <w:color w:val="000000"/>
          <w:spacing w:val="0"/>
          <w:sz w:val="24"/>
          <w:szCs w:val="20"/>
        </w:rPr>
        <w:t>磋商</w:t>
      </w:r>
      <w:r>
        <w:rPr>
          <w:color w:val="000000"/>
          <w:spacing w:val="0"/>
          <w:sz w:val="24"/>
          <w:szCs w:val="20"/>
        </w:rPr>
        <w:t>保证金凭证/交款单据</w:t>
      </w:r>
      <w:r>
        <w:rPr>
          <w:rFonts w:hint="eastAsia"/>
          <w:color w:val="000000"/>
          <w:spacing w:val="0"/>
          <w:sz w:val="24"/>
        </w:rPr>
        <w:t>”</w:t>
      </w:r>
      <w:r>
        <w:rPr>
          <w:color w:val="000000"/>
          <w:spacing w:val="0"/>
          <w:sz w:val="24"/>
        </w:rPr>
        <w:t>，</w:t>
      </w:r>
      <w:r>
        <w:rPr>
          <w:rFonts w:hint="eastAsia"/>
          <w:spacing w:val="0"/>
          <w:sz w:val="24"/>
        </w:rPr>
        <w:t>还需在</w:t>
      </w:r>
      <w:r>
        <w:rPr>
          <w:spacing w:val="0"/>
          <w:sz w:val="24"/>
        </w:rPr>
        <w:t>首次响应文件提交截止时间</w:t>
      </w:r>
      <w:r>
        <w:rPr>
          <w:rFonts w:hint="eastAsia"/>
          <w:spacing w:val="0"/>
          <w:sz w:val="24"/>
        </w:rPr>
        <w:t>前，通过电子交易平台上传“</w:t>
      </w:r>
      <w:r>
        <w:rPr>
          <w:rFonts w:hint="eastAsia"/>
          <w:color w:val="000000"/>
          <w:spacing w:val="0"/>
          <w:sz w:val="24"/>
          <w:szCs w:val="20"/>
        </w:rPr>
        <w:t>磋商</w:t>
      </w:r>
      <w:r>
        <w:rPr>
          <w:color w:val="000000"/>
          <w:spacing w:val="0"/>
          <w:sz w:val="24"/>
          <w:szCs w:val="20"/>
        </w:rPr>
        <w:t>保证金凭证/交款单据</w:t>
      </w:r>
      <w:r>
        <w:rPr>
          <w:rFonts w:hint="eastAsia"/>
          <w:spacing w:val="0"/>
          <w:sz w:val="24"/>
        </w:rPr>
        <w:t>”。</w:t>
      </w:r>
    </w:p>
    <w:bookmarkEnd w:id="294"/>
    <w:p w14:paraId="214E5C5C">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磋商保证金有效期同响应有效期。</w:t>
      </w:r>
    </w:p>
    <w:p w14:paraId="6FB50BCE">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供应商为联合体的，可以由联合体中的一方或者多方共同交纳磋商保证金，其交纳的保证金对联合体各方均具有约束力。</w:t>
      </w:r>
    </w:p>
    <w:p w14:paraId="07CAE42B">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5DF2E03B">
      <w:pPr>
        <w:numPr>
          <w:ilvl w:val="2"/>
          <w:numId w:val="8"/>
        </w:numPr>
        <w:snapToGrid w:val="0"/>
        <w:spacing w:line="360" w:lineRule="auto"/>
        <w:rPr>
          <w:rFonts w:eastAsiaTheme="minorEastAsia"/>
          <w:spacing w:val="0"/>
          <w:sz w:val="24"/>
        </w:rPr>
      </w:pPr>
      <w:r>
        <w:rPr>
          <w:rFonts w:eastAsiaTheme="minorEastAsia"/>
          <w:snapToGrid w:val="0"/>
          <w:spacing w:val="0"/>
          <w:kern w:val="0"/>
          <w:sz w:val="24"/>
        </w:rPr>
        <w:t>已提交响应文件的供应商，在提交最后报价之前，可以根据磋商情况退出磋商。采购人、采购代理机构将退还退出磋商的供应商的磋商保证金；</w:t>
      </w:r>
    </w:p>
    <w:p w14:paraId="4DF01C92">
      <w:pPr>
        <w:numPr>
          <w:ilvl w:val="2"/>
          <w:numId w:val="8"/>
        </w:numPr>
        <w:snapToGrid w:val="0"/>
        <w:spacing w:line="360" w:lineRule="auto"/>
        <w:rPr>
          <w:rFonts w:eastAsiaTheme="minorEastAsia"/>
          <w:spacing w:val="0"/>
          <w:sz w:val="24"/>
        </w:rPr>
      </w:pPr>
      <w:r>
        <w:rPr>
          <w:rFonts w:eastAsiaTheme="minorEastAsia"/>
          <w:spacing w:val="0"/>
          <w:sz w:val="24"/>
        </w:rPr>
        <w:t>成交供应商的磋商保证金，在采购合同签订后5个工作日内退还成交供应商；</w:t>
      </w:r>
    </w:p>
    <w:p w14:paraId="0F84F4BE">
      <w:pPr>
        <w:numPr>
          <w:ilvl w:val="2"/>
          <w:numId w:val="8"/>
        </w:numPr>
        <w:snapToGrid w:val="0"/>
        <w:spacing w:line="360" w:lineRule="auto"/>
        <w:rPr>
          <w:rFonts w:eastAsiaTheme="minorEastAsia"/>
          <w:spacing w:val="0"/>
          <w:sz w:val="24"/>
        </w:rPr>
      </w:pPr>
      <w:r>
        <w:rPr>
          <w:rFonts w:eastAsiaTheme="minorEastAsia"/>
          <w:spacing w:val="0"/>
          <w:sz w:val="24"/>
        </w:rPr>
        <w:t>未成交供应商的磋商保证金，在成交通知书发出后5个工作日内退还。</w:t>
      </w:r>
    </w:p>
    <w:p w14:paraId="7B63764E">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有下列情形之一的，采购人或采购代理机构不予退还磋商保证金：</w:t>
      </w:r>
    </w:p>
    <w:p w14:paraId="2B4218F2">
      <w:pPr>
        <w:numPr>
          <w:ilvl w:val="2"/>
          <w:numId w:val="8"/>
        </w:numPr>
        <w:snapToGrid w:val="0"/>
        <w:spacing w:line="360" w:lineRule="auto"/>
        <w:rPr>
          <w:rFonts w:eastAsiaTheme="minorEastAsia"/>
          <w:spacing w:val="0"/>
          <w:sz w:val="24"/>
        </w:rPr>
      </w:pPr>
      <w:r>
        <w:rPr>
          <w:rFonts w:eastAsiaTheme="minorEastAsia"/>
          <w:spacing w:val="0"/>
          <w:sz w:val="24"/>
        </w:rPr>
        <w:t>供应商在响应文件提交截止时间后撤回响应文件的；</w:t>
      </w:r>
    </w:p>
    <w:p w14:paraId="7C2424AB">
      <w:pPr>
        <w:numPr>
          <w:ilvl w:val="2"/>
          <w:numId w:val="8"/>
        </w:numPr>
        <w:snapToGrid w:val="0"/>
        <w:spacing w:line="360" w:lineRule="auto"/>
        <w:rPr>
          <w:rFonts w:eastAsiaTheme="minorEastAsia"/>
          <w:spacing w:val="0"/>
          <w:sz w:val="24"/>
        </w:rPr>
      </w:pPr>
      <w:r>
        <w:rPr>
          <w:rFonts w:eastAsiaTheme="minorEastAsia"/>
          <w:spacing w:val="0"/>
          <w:sz w:val="24"/>
        </w:rPr>
        <w:t>供应商在响应文件中提供虚假材料的；</w:t>
      </w:r>
    </w:p>
    <w:p w14:paraId="12979923">
      <w:pPr>
        <w:numPr>
          <w:ilvl w:val="2"/>
          <w:numId w:val="8"/>
        </w:numPr>
        <w:snapToGrid w:val="0"/>
        <w:spacing w:line="360" w:lineRule="auto"/>
        <w:rPr>
          <w:rFonts w:eastAsiaTheme="minorEastAsia"/>
          <w:spacing w:val="0"/>
          <w:sz w:val="24"/>
        </w:rPr>
      </w:pPr>
      <w:r>
        <w:rPr>
          <w:rFonts w:eastAsiaTheme="minorEastAsia"/>
          <w:spacing w:val="0"/>
          <w:sz w:val="24"/>
        </w:rPr>
        <w:t>除因不可抗力或磋商文件认可的情形以外，成交供应商不与采购人签订合同的；</w:t>
      </w:r>
    </w:p>
    <w:p w14:paraId="36E9CB70">
      <w:pPr>
        <w:numPr>
          <w:ilvl w:val="2"/>
          <w:numId w:val="8"/>
        </w:numPr>
        <w:snapToGrid w:val="0"/>
        <w:spacing w:line="360" w:lineRule="auto"/>
        <w:rPr>
          <w:rFonts w:eastAsiaTheme="minorEastAsia"/>
          <w:spacing w:val="0"/>
          <w:sz w:val="24"/>
        </w:rPr>
      </w:pPr>
      <w:r>
        <w:rPr>
          <w:rFonts w:eastAsiaTheme="minorEastAsia"/>
          <w:spacing w:val="0"/>
          <w:sz w:val="24"/>
        </w:rPr>
        <w:t>供应商与采购人、其他供应商或者采购代理机构恶意串通的；</w:t>
      </w:r>
    </w:p>
    <w:p w14:paraId="01CFAA76">
      <w:pPr>
        <w:numPr>
          <w:ilvl w:val="2"/>
          <w:numId w:val="8"/>
        </w:numPr>
        <w:snapToGrid w:val="0"/>
        <w:spacing w:line="360" w:lineRule="auto"/>
        <w:rPr>
          <w:rFonts w:eastAsiaTheme="minorEastAsia"/>
          <w:spacing w:val="0"/>
          <w:sz w:val="24"/>
        </w:rPr>
      </w:pPr>
      <w:r>
        <w:rPr>
          <w:rFonts w:eastAsiaTheme="minorEastAsia"/>
          <w:spacing w:val="0"/>
          <w:sz w:val="24"/>
        </w:rPr>
        <w:t>《供应商须知资料表》规定的其他情形。</w:t>
      </w:r>
    </w:p>
    <w:p w14:paraId="1156FCA7">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响应有效期</w:t>
      </w:r>
    </w:p>
    <w:p w14:paraId="51274B3D">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响应文件应在本竞争性磋商文件《供应商须知资料表》中规定的响应有效期内保持有效，响应有效期少于竞争性磋商文件规定期限的，其</w:t>
      </w:r>
      <w:r>
        <w:rPr>
          <w:rFonts w:eastAsiaTheme="minorEastAsia"/>
          <w:b/>
          <w:spacing w:val="0"/>
          <w:sz w:val="24"/>
        </w:rPr>
        <w:t>响应无效</w:t>
      </w:r>
      <w:r>
        <w:rPr>
          <w:rFonts w:eastAsiaTheme="minorEastAsia"/>
          <w:spacing w:val="0"/>
          <w:sz w:val="24"/>
        </w:rPr>
        <w:t>。</w:t>
      </w:r>
    </w:p>
    <w:p w14:paraId="65C3117D">
      <w:pPr>
        <w:numPr>
          <w:ilvl w:val="0"/>
          <w:numId w:val="8"/>
        </w:numPr>
        <w:tabs>
          <w:tab w:val="left" w:pos="360"/>
        </w:tabs>
        <w:snapToGrid w:val="0"/>
        <w:spacing w:line="360" w:lineRule="auto"/>
        <w:ind w:left="357" w:hanging="357"/>
        <w:outlineLvl w:val="1"/>
        <w:rPr>
          <w:rFonts w:eastAsiaTheme="minorEastAsia"/>
          <w:spacing w:val="0"/>
          <w:sz w:val="24"/>
        </w:rPr>
      </w:pPr>
      <w:bookmarkStart w:id="295" w:name="_Toc151193847"/>
      <w:bookmarkStart w:id="296" w:name="_Toc520356158"/>
      <w:bookmarkStart w:id="297" w:name="_Toc150774633"/>
      <w:bookmarkStart w:id="298" w:name="_Toc164608647"/>
      <w:bookmarkStart w:id="299" w:name="_Toc150509284"/>
      <w:bookmarkStart w:id="300" w:name="_Toc226337229"/>
      <w:bookmarkStart w:id="301" w:name="_Toc151193631"/>
      <w:bookmarkStart w:id="302" w:name="_Toc164608802"/>
      <w:bookmarkStart w:id="303" w:name="_Toc151193703"/>
      <w:bookmarkStart w:id="304" w:name="_Toc151193921"/>
      <w:bookmarkStart w:id="305" w:name="_Toc127151734"/>
      <w:bookmarkStart w:id="306" w:name="_Toc151193775"/>
      <w:bookmarkStart w:id="307" w:name="_Toc164229374"/>
      <w:bookmarkStart w:id="308" w:name="_Toc305158801"/>
      <w:bookmarkStart w:id="309" w:name="_Toc164229228"/>
      <w:bookmarkStart w:id="310" w:name="_Toc265228371"/>
      <w:bookmarkStart w:id="311" w:name="_Toc127151533"/>
      <w:bookmarkStart w:id="312" w:name="_Toc127161447"/>
      <w:bookmarkStart w:id="313" w:name="_Toc142311035"/>
      <w:bookmarkStart w:id="314" w:name="_Toc226309777"/>
      <w:bookmarkStart w:id="315" w:name="_Toc264969223"/>
      <w:bookmarkStart w:id="316" w:name="_Toc150774738"/>
      <w:bookmarkStart w:id="317" w:name="_Toc226965806"/>
      <w:bookmarkStart w:id="318" w:name="_Toc226965723"/>
      <w:bookmarkStart w:id="319" w:name="_Toc305158875"/>
      <w:bookmarkStart w:id="320" w:name="_Toc195842898"/>
      <w:bookmarkStart w:id="321" w:name="_Toc164351627"/>
      <w:bookmarkStart w:id="322" w:name="_Toc149720826"/>
      <w:bookmarkStart w:id="323" w:name="_Toc151190160"/>
      <w:bookmarkStart w:id="324" w:name="_Toc150480771"/>
      <w:r>
        <w:rPr>
          <w:rFonts w:eastAsiaTheme="minorEastAsia"/>
          <w:spacing w:val="0"/>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Pr>
          <w:rFonts w:eastAsiaTheme="minorEastAsia"/>
          <w:spacing w:val="0"/>
          <w:sz w:val="24"/>
        </w:rPr>
        <w:t>、盖章</w:t>
      </w:r>
    </w:p>
    <w:p w14:paraId="54ABB5C5">
      <w:pPr>
        <w:numPr>
          <w:ilvl w:val="1"/>
          <w:numId w:val="8"/>
        </w:numPr>
        <w:tabs>
          <w:tab w:val="left" w:pos="1080"/>
          <w:tab w:val="left" w:pos="2014"/>
        </w:tabs>
        <w:snapToGrid w:val="0"/>
        <w:spacing w:line="360" w:lineRule="auto"/>
        <w:ind w:left="1077" w:hanging="720"/>
        <w:rPr>
          <w:rFonts w:eastAsiaTheme="minorEastAsia"/>
          <w:spacing w:val="0"/>
          <w:sz w:val="24"/>
        </w:rPr>
      </w:pPr>
      <w:bookmarkStart w:id="325" w:name="_Toc151193848"/>
      <w:bookmarkStart w:id="326" w:name="_Toc150774739"/>
      <w:bookmarkStart w:id="327" w:name="_Toc151190161"/>
      <w:bookmarkStart w:id="328" w:name="_Toc151193776"/>
      <w:bookmarkStart w:id="329" w:name="_Toc226337230"/>
      <w:bookmarkStart w:id="330" w:name="_Toc150480772"/>
      <w:bookmarkStart w:id="331" w:name="_Toc226965807"/>
      <w:bookmarkStart w:id="332" w:name="_Toc151193632"/>
      <w:bookmarkStart w:id="333" w:name="_Toc264969224"/>
      <w:bookmarkStart w:id="334" w:name="_Toc520356159"/>
      <w:bookmarkStart w:id="335" w:name="_Toc226965724"/>
      <w:bookmarkStart w:id="336" w:name="_Toc226309778"/>
      <w:bookmarkStart w:id="337" w:name="_Toc265228372"/>
      <w:bookmarkStart w:id="338" w:name="_Toc150774634"/>
      <w:bookmarkStart w:id="339" w:name="_Toc151193704"/>
      <w:bookmarkStart w:id="340" w:name="_Toc151193922"/>
      <w:bookmarkStart w:id="341" w:name="_Toc127151534"/>
      <w:bookmarkStart w:id="342" w:name="_Toc150509285"/>
      <w:bookmarkStart w:id="343" w:name="_Toc195842899"/>
      <w:bookmarkStart w:id="344" w:name="_Toc142311036"/>
      <w:bookmarkStart w:id="345" w:name="_Toc305158802"/>
      <w:bookmarkStart w:id="346" w:name="_Toc305158876"/>
      <w:r>
        <w:rPr>
          <w:rFonts w:hint="eastAsia" w:eastAsiaTheme="minorEastAsia"/>
          <w:spacing w:val="0"/>
          <w:sz w:val="24"/>
          <w:lang w:bidi="ar"/>
        </w:rPr>
        <w:t>适用</w:t>
      </w:r>
      <w:r>
        <w:rPr>
          <w:rFonts w:eastAsiaTheme="minorEastAsia"/>
          <w:spacing w:val="0"/>
          <w:sz w:val="24"/>
          <w:lang w:bidi="ar"/>
        </w:rPr>
        <w:t>全流程电子化采购方式</w:t>
      </w:r>
      <w:r>
        <w:rPr>
          <w:rFonts w:hint="eastAsia"/>
          <w:b/>
          <w:spacing w:val="0"/>
          <w:sz w:val="24"/>
          <w:lang w:bidi="ar"/>
        </w:rPr>
        <w:t>（本项目不适用）</w:t>
      </w:r>
    </w:p>
    <w:p w14:paraId="0782D031">
      <w:pPr>
        <w:numPr>
          <w:ilvl w:val="2"/>
          <w:numId w:val="8"/>
        </w:numPr>
        <w:snapToGrid w:val="0"/>
        <w:spacing w:line="360" w:lineRule="auto"/>
        <w:rPr>
          <w:rFonts w:eastAsiaTheme="minorEastAsia"/>
          <w:spacing w:val="0"/>
          <w:sz w:val="24"/>
        </w:rPr>
      </w:pPr>
      <w:r>
        <w:rPr>
          <w:rFonts w:eastAsiaTheme="minorEastAsia"/>
          <w:spacing w:val="0"/>
          <w:sz w:val="24"/>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40798ADE">
      <w:pPr>
        <w:numPr>
          <w:ilvl w:val="2"/>
          <w:numId w:val="8"/>
        </w:numPr>
        <w:snapToGrid w:val="0"/>
        <w:spacing w:line="360" w:lineRule="auto"/>
        <w:rPr>
          <w:rFonts w:eastAsiaTheme="minorEastAsia"/>
          <w:spacing w:val="0"/>
          <w:sz w:val="24"/>
        </w:rPr>
      </w:pPr>
      <w:r>
        <w:rPr>
          <w:rFonts w:eastAsiaTheme="minorEastAsia"/>
          <w:spacing w:val="0"/>
          <w:sz w:val="24"/>
        </w:rPr>
        <w:t>竞争性磋商文件要求盖章的内容，一般通过投标文件编制工具加盖电子签章。</w:t>
      </w:r>
    </w:p>
    <w:p w14:paraId="020C4D6F">
      <w:pPr>
        <w:numPr>
          <w:ilvl w:val="1"/>
          <w:numId w:val="8"/>
        </w:numPr>
        <w:tabs>
          <w:tab w:val="left" w:pos="1080"/>
          <w:tab w:val="left" w:pos="2014"/>
        </w:tabs>
        <w:snapToGrid w:val="0"/>
        <w:spacing w:line="360" w:lineRule="auto"/>
        <w:ind w:left="1077" w:hanging="720"/>
        <w:rPr>
          <w:rFonts w:eastAsiaTheme="minorEastAsia"/>
          <w:spacing w:val="0"/>
          <w:sz w:val="24"/>
        </w:rPr>
      </w:pPr>
      <w:bookmarkStart w:id="347" w:name="_Toc29084"/>
      <w:r>
        <w:rPr>
          <w:rFonts w:hint="eastAsia" w:eastAsiaTheme="minorEastAsia"/>
          <w:spacing w:val="0"/>
          <w:sz w:val="24"/>
          <w:lang w:bidi="ar"/>
        </w:rPr>
        <w:t>适用</w:t>
      </w:r>
      <w:r>
        <w:rPr>
          <w:rFonts w:hint="eastAsia"/>
          <w:bCs/>
          <w:spacing w:val="0"/>
          <w:sz w:val="24"/>
          <w:lang w:bidi="ar"/>
        </w:rPr>
        <w:t>线上获取竞争性磋商文件，线下递交纸质响应文件的方式</w:t>
      </w:r>
      <w:r>
        <w:rPr>
          <w:rFonts w:hint="eastAsia"/>
          <w:b/>
          <w:spacing w:val="0"/>
          <w:sz w:val="24"/>
          <w:lang w:bidi="ar"/>
        </w:rPr>
        <w:t>（本项目适用）</w:t>
      </w:r>
      <w:bookmarkEnd w:id="347"/>
    </w:p>
    <w:p w14:paraId="14CA6650">
      <w:pPr>
        <w:numPr>
          <w:ilvl w:val="2"/>
          <w:numId w:val="8"/>
        </w:numPr>
        <w:snapToGrid w:val="0"/>
        <w:spacing w:line="360" w:lineRule="auto"/>
        <w:rPr>
          <w:rFonts w:eastAsiaTheme="minorEastAsia"/>
          <w:spacing w:val="0"/>
        </w:rPr>
      </w:pPr>
      <w:r>
        <w:rPr>
          <w:rFonts w:hint="eastAsia"/>
          <w:spacing w:val="0"/>
          <w:sz w:val="24"/>
        </w:rPr>
        <w:t>竞争性磋商文件要求签字的内容，可以由签字人手签，加盖签字人签章或印鉴；磋商文件要求盖章的内容（如授权委托书等），必须使用原件；要求第三方出具的盖章件原件（如联合协议、分包意向协议、制造商授权书等），响应文件中应使用原件。</w:t>
      </w:r>
    </w:p>
    <w:p w14:paraId="0DAB26EB">
      <w:pPr>
        <w:snapToGrid w:val="0"/>
        <w:spacing w:line="360" w:lineRule="auto"/>
        <w:ind w:left="568"/>
        <w:rPr>
          <w:rFonts w:eastAsiaTheme="minorEastAsia"/>
          <w:spacing w:val="0"/>
        </w:rPr>
      </w:pPr>
    </w:p>
    <w:p w14:paraId="7DBF9D39">
      <w:pPr>
        <w:pStyle w:val="3"/>
        <w:spacing w:before="0" w:line="360" w:lineRule="auto"/>
        <w:rPr>
          <w:rFonts w:ascii="Times New Roman" w:hAnsi="Times New Roman" w:eastAsiaTheme="minorEastAsia"/>
          <w:spacing w:val="0"/>
          <w:sz w:val="28"/>
        </w:rPr>
      </w:pPr>
      <w:r>
        <w:rPr>
          <w:rFonts w:ascii="Times New Roman" w:hAnsi="Times New Roman" w:eastAsiaTheme="minorEastAsia"/>
          <w:spacing w:val="0"/>
          <w:sz w:val="28"/>
        </w:rPr>
        <w:t>四   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3AFF805B">
      <w:pPr>
        <w:numPr>
          <w:ilvl w:val="0"/>
          <w:numId w:val="8"/>
        </w:numPr>
        <w:tabs>
          <w:tab w:val="left" w:pos="360"/>
        </w:tabs>
        <w:snapToGrid w:val="0"/>
        <w:spacing w:line="360" w:lineRule="auto"/>
        <w:ind w:left="357" w:hanging="357"/>
        <w:outlineLvl w:val="1"/>
        <w:rPr>
          <w:rFonts w:eastAsiaTheme="minorEastAsia"/>
          <w:spacing w:val="0"/>
          <w:sz w:val="24"/>
        </w:rPr>
      </w:pPr>
      <w:bookmarkStart w:id="348" w:name="_Toc226965725"/>
      <w:bookmarkStart w:id="349" w:name="_Toc127151736"/>
      <w:bookmarkStart w:id="350" w:name="_Toc127151535"/>
      <w:bookmarkStart w:id="351" w:name="_Toc151193705"/>
      <w:bookmarkStart w:id="352" w:name="_Toc226309779"/>
      <w:bookmarkStart w:id="353" w:name="_Toc164229230"/>
      <w:bookmarkStart w:id="354" w:name="_Toc164229376"/>
      <w:bookmarkStart w:id="355" w:name="_Toc226337231"/>
      <w:bookmarkStart w:id="356" w:name="_Toc150774740"/>
      <w:bookmarkStart w:id="357" w:name="_Toc164351629"/>
      <w:bookmarkStart w:id="358" w:name="_Toc164608804"/>
      <w:bookmarkStart w:id="359" w:name="_Toc305158803"/>
      <w:bookmarkStart w:id="360" w:name="_Toc520356160"/>
      <w:bookmarkStart w:id="361" w:name="_Toc265228373"/>
      <w:bookmarkStart w:id="362" w:name="_Toc151190162"/>
      <w:bookmarkStart w:id="363" w:name="_Toc151193923"/>
      <w:bookmarkStart w:id="364" w:name="_Toc226965808"/>
      <w:bookmarkStart w:id="365" w:name="_Toc195842900"/>
      <w:bookmarkStart w:id="366" w:name="_Toc151193777"/>
      <w:bookmarkStart w:id="367" w:name="_Toc142311037"/>
      <w:bookmarkStart w:id="368" w:name="_Toc264969225"/>
      <w:bookmarkStart w:id="369" w:name="_Toc127161449"/>
      <w:bookmarkStart w:id="370" w:name="_Toc305158877"/>
      <w:bookmarkStart w:id="371" w:name="_Toc150480773"/>
      <w:bookmarkStart w:id="372" w:name="_Toc151193633"/>
      <w:bookmarkStart w:id="373" w:name="_Toc149720828"/>
      <w:bookmarkStart w:id="374" w:name="_Toc150509286"/>
      <w:bookmarkStart w:id="375" w:name="_Toc150774635"/>
      <w:bookmarkStart w:id="376" w:name="_Toc164608649"/>
      <w:bookmarkStart w:id="377" w:name="_Toc151193849"/>
      <w:r>
        <w:rPr>
          <w:rFonts w:eastAsiaTheme="minorEastAsia"/>
          <w:spacing w:val="0"/>
          <w:sz w:val="24"/>
        </w:rPr>
        <w:t>响应文件的</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r>
        <w:rPr>
          <w:rFonts w:eastAsiaTheme="minorEastAsia"/>
          <w:spacing w:val="0"/>
          <w:sz w:val="24"/>
        </w:rPr>
        <w:t>提交</w:t>
      </w:r>
    </w:p>
    <w:p w14:paraId="243A7CD9">
      <w:pPr>
        <w:numPr>
          <w:ilvl w:val="1"/>
          <w:numId w:val="8"/>
        </w:numPr>
        <w:tabs>
          <w:tab w:val="left" w:pos="1080"/>
          <w:tab w:val="left" w:pos="2014"/>
        </w:tabs>
        <w:snapToGrid w:val="0"/>
        <w:spacing w:line="360" w:lineRule="auto"/>
        <w:ind w:left="1077" w:hanging="720"/>
        <w:rPr>
          <w:rFonts w:eastAsiaTheme="minorEastAsia"/>
          <w:spacing w:val="0"/>
          <w:sz w:val="24"/>
        </w:rPr>
      </w:pPr>
      <w:r>
        <w:rPr>
          <w:rFonts w:hint="eastAsia" w:eastAsiaTheme="minorEastAsia"/>
          <w:spacing w:val="0"/>
          <w:sz w:val="24"/>
          <w:lang w:bidi="ar"/>
        </w:rPr>
        <w:t>适用</w:t>
      </w:r>
      <w:r>
        <w:rPr>
          <w:rFonts w:eastAsiaTheme="minorEastAsia"/>
          <w:spacing w:val="0"/>
          <w:sz w:val="24"/>
          <w:lang w:bidi="ar"/>
        </w:rPr>
        <w:t>全流程电子化采购方式</w:t>
      </w:r>
      <w:r>
        <w:rPr>
          <w:rFonts w:hint="eastAsia"/>
          <w:b/>
          <w:spacing w:val="0"/>
          <w:sz w:val="24"/>
          <w:lang w:bidi="ar"/>
        </w:rPr>
        <w:t>（本项目不适用）</w:t>
      </w:r>
    </w:p>
    <w:p w14:paraId="76EBE538">
      <w:pPr>
        <w:numPr>
          <w:ilvl w:val="2"/>
          <w:numId w:val="8"/>
        </w:numPr>
        <w:snapToGrid w:val="0"/>
        <w:spacing w:line="360" w:lineRule="auto"/>
        <w:rPr>
          <w:rFonts w:eastAsiaTheme="minorEastAsia"/>
          <w:spacing w:val="0"/>
          <w:sz w:val="24"/>
        </w:rPr>
      </w:pPr>
      <w:r>
        <w:rPr>
          <w:rFonts w:eastAsiaTheme="minorEastAsia"/>
          <w:spacing w:val="0"/>
          <w:sz w:val="24"/>
        </w:rPr>
        <w:t>本项目使用北京市政府采购电子交易平台。供应商根据竞争性磋商文件及电子交易平台供应商操作手册要求编制、生成并提交电子响应文件。</w:t>
      </w:r>
    </w:p>
    <w:p w14:paraId="52C57E18">
      <w:pPr>
        <w:numPr>
          <w:ilvl w:val="2"/>
          <w:numId w:val="8"/>
        </w:numPr>
        <w:snapToGrid w:val="0"/>
        <w:spacing w:line="360" w:lineRule="auto"/>
        <w:rPr>
          <w:rFonts w:eastAsiaTheme="minorEastAsia"/>
          <w:spacing w:val="0"/>
          <w:sz w:val="24"/>
        </w:rPr>
      </w:pPr>
      <w:r>
        <w:rPr>
          <w:rFonts w:eastAsiaTheme="minorEastAsia"/>
          <w:spacing w:val="0"/>
          <w:sz w:val="24"/>
        </w:rPr>
        <w:t>采购人及采购代理机构拒绝接受通过电子交易平台以外任何形式提交的</w:t>
      </w:r>
      <w:r>
        <w:rPr>
          <w:rFonts w:hint="eastAsia" w:eastAsiaTheme="minorEastAsia"/>
          <w:spacing w:val="0"/>
          <w:sz w:val="24"/>
        </w:rPr>
        <w:t>首次</w:t>
      </w:r>
      <w:r>
        <w:rPr>
          <w:rFonts w:eastAsiaTheme="minorEastAsia"/>
          <w:spacing w:val="0"/>
          <w:sz w:val="24"/>
        </w:rPr>
        <w:t>响应文件，磋商保证金除外。</w:t>
      </w:r>
    </w:p>
    <w:p w14:paraId="10EE1337">
      <w:pPr>
        <w:numPr>
          <w:ilvl w:val="1"/>
          <w:numId w:val="8"/>
        </w:numPr>
        <w:tabs>
          <w:tab w:val="left" w:pos="1080"/>
          <w:tab w:val="left" w:pos="2014"/>
        </w:tabs>
        <w:snapToGrid w:val="0"/>
        <w:spacing w:line="360" w:lineRule="auto"/>
        <w:ind w:left="1077" w:hanging="720"/>
        <w:rPr>
          <w:rFonts w:eastAsiaTheme="minorEastAsia"/>
          <w:spacing w:val="0"/>
          <w:sz w:val="24"/>
        </w:rPr>
      </w:pPr>
      <w:r>
        <w:rPr>
          <w:rFonts w:hint="eastAsia" w:eastAsiaTheme="minorEastAsia"/>
          <w:spacing w:val="0"/>
          <w:sz w:val="24"/>
          <w:lang w:bidi="ar"/>
        </w:rPr>
        <w:t>适用</w:t>
      </w:r>
      <w:r>
        <w:rPr>
          <w:rFonts w:hint="eastAsia"/>
          <w:bCs/>
          <w:spacing w:val="0"/>
          <w:sz w:val="24"/>
          <w:lang w:bidi="ar"/>
        </w:rPr>
        <w:t>线上获取竞争性磋商文件，线下递交纸质响应文件的方式</w:t>
      </w:r>
      <w:r>
        <w:rPr>
          <w:rFonts w:hint="eastAsia"/>
          <w:b/>
          <w:spacing w:val="0"/>
          <w:sz w:val="24"/>
          <w:lang w:bidi="ar"/>
        </w:rPr>
        <w:t>（本项目适用）</w:t>
      </w:r>
    </w:p>
    <w:p w14:paraId="60877869">
      <w:pPr>
        <w:numPr>
          <w:ilvl w:val="2"/>
          <w:numId w:val="8"/>
        </w:numPr>
        <w:snapToGrid w:val="0"/>
        <w:spacing w:line="360" w:lineRule="auto"/>
        <w:rPr>
          <w:rFonts w:eastAsiaTheme="minorEastAsia"/>
          <w:spacing w:val="0"/>
          <w:sz w:val="24"/>
        </w:rPr>
      </w:pPr>
      <w:r>
        <w:rPr>
          <w:rFonts w:hint="eastAsia" w:eastAsiaTheme="minorEastAsia"/>
          <w:spacing w:val="0"/>
          <w:sz w:val="24"/>
        </w:rPr>
        <w:t>响应文件的装订要求，正文部分一律采用A4纸（图纸、彩页等除外），正反面打印，左侧装订。装订应牢固可靠，不易散落，不得采用活页式装订。采购人对因装订不牢造成的文件散失不负责任。响应文件需打印或用不退色墨水书写，并由供应商的法定代表人或经其正式授权的代表在响应文件上签字并加盖供应商印章(标书中所要求盖章处均为供应商公章，其他印章如投标专用章、业务专用章、合同专用章等均无效)。</w:t>
      </w:r>
    </w:p>
    <w:p w14:paraId="2017BEBF">
      <w:pPr>
        <w:numPr>
          <w:ilvl w:val="2"/>
          <w:numId w:val="8"/>
        </w:numPr>
        <w:snapToGrid w:val="0"/>
        <w:spacing w:line="360" w:lineRule="auto"/>
        <w:rPr>
          <w:rFonts w:eastAsiaTheme="minorEastAsia"/>
          <w:spacing w:val="0"/>
          <w:sz w:val="24"/>
        </w:rPr>
      </w:pPr>
      <w:r>
        <w:rPr>
          <w:rFonts w:hint="eastAsia" w:eastAsiaTheme="minorEastAsia"/>
          <w:spacing w:val="0"/>
          <w:sz w:val="24"/>
        </w:rPr>
        <w:t>供应商应将响应文件正本、副本、电子文档、磋商保证金（如有）分别密封提交，并在信封上分别注明标明“响应文件正本”、“响应文件副本”、“电子版”、“磋商保证金”字样，在响应时单独递交。同时提供“法人代表授权书复印件（加盖供应商公章）”及“授权代表身份证复印件（加盖供应商公章）”。</w:t>
      </w:r>
    </w:p>
    <w:p w14:paraId="68B1B93E">
      <w:pPr>
        <w:numPr>
          <w:ilvl w:val="2"/>
          <w:numId w:val="8"/>
        </w:numPr>
        <w:snapToGrid w:val="0"/>
        <w:spacing w:line="360" w:lineRule="auto"/>
        <w:rPr>
          <w:rFonts w:eastAsiaTheme="minorEastAsia"/>
          <w:spacing w:val="0"/>
          <w:sz w:val="24"/>
        </w:rPr>
      </w:pPr>
      <w:r>
        <w:rPr>
          <w:rFonts w:hint="eastAsia" w:eastAsiaTheme="minorEastAsia"/>
          <w:spacing w:val="0"/>
          <w:sz w:val="24"/>
        </w:rPr>
        <w:t>所有信封上均应：</w:t>
      </w:r>
    </w:p>
    <w:p w14:paraId="06D4C356">
      <w:pPr>
        <w:snapToGrid w:val="0"/>
        <w:spacing w:line="360" w:lineRule="auto"/>
        <w:ind w:left="1080" w:firstLine="818" w:firstLineChars="341"/>
        <w:rPr>
          <w:rFonts w:eastAsiaTheme="minorEastAsia"/>
          <w:spacing w:val="0"/>
          <w:sz w:val="24"/>
        </w:rPr>
      </w:pPr>
      <w:r>
        <w:rPr>
          <w:rFonts w:hint="eastAsia" w:eastAsiaTheme="minorEastAsia"/>
          <w:spacing w:val="0"/>
          <w:sz w:val="24"/>
        </w:rPr>
        <w:t>1）清楚标明递交至竞争性磋商公告或采购邀请书中指明的地址。</w:t>
      </w:r>
    </w:p>
    <w:p w14:paraId="64B75F88">
      <w:pPr>
        <w:snapToGrid w:val="0"/>
        <w:spacing w:line="360" w:lineRule="auto"/>
        <w:ind w:left="1080" w:firstLine="818" w:firstLineChars="341"/>
        <w:rPr>
          <w:rFonts w:eastAsiaTheme="minorEastAsia"/>
          <w:spacing w:val="0"/>
          <w:sz w:val="24"/>
        </w:rPr>
      </w:pPr>
      <w:r>
        <w:rPr>
          <w:rFonts w:hint="eastAsia" w:eastAsiaTheme="minorEastAsia"/>
          <w:spacing w:val="0"/>
          <w:sz w:val="24"/>
        </w:rPr>
        <w:t>2）注明磋商的项目名称、项目编号和“在（开启时间）之前不得启封”的字样。</w:t>
      </w:r>
    </w:p>
    <w:p w14:paraId="6011ED99">
      <w:pPr>
        <w:snapToGrid w:val="0"/>
        <w:spacing w:line="360" w:lineRule="auto"/>
        <w:ind w:left="1080" w:firstLine="818" w:firstLineChars="341"/>
        <w:rPr>
          <w:rFonts w:eastAsiaTheme="minorEastAsia"/>
          <w:spacing w:val="0"/>
          <w:sz w:val="24"/>
        </w:rPr>
      </w:pPr>
      <w:r>
        <w:rPr>
          <w:rFonts w:hint="eastAsia" w:eastAsiaTheme="minorEastAsia"/>
          <w:spacing w:val="0"/>
          <w:sz w:val="24"/>
        </w:rPr>
        <w:t>3）供应商提供响应文件的密封粘贴处应加盖供应商公章或被授权代表签字，以便确认密封情况，不符合要求的响应将被拒绝。</w:t>
      </w:r>
    </w:p>
    <w:p w14:paraId="0D08B9F4">
      <w:pPr>
        <w:snapToGrid w:val="0"/>
        <w:spacing w:line="360" w:lineRule="auto"/>
        <w:ind w:left="1080" w:firstLine="818" w:firstLineChars="341"/>
        <w:rPr>
          <w:rFonts w:eastAsiaTheme="minorEastAsia"/>
          <w:spacing w:val="0"/>
          <w:sz w:val="24"/>
        </w:rPr>
      </w:pPr>
      <w:r>
        <w:rPr>
          <w:rFonts w:hint="eastAsia" w:eastAsiaTheme="minorEastAsia"/>
          <w:spacing w:val="0"/>
          <w:sz w:val="24"/>
        </w:rPr>
        <w:t>所有信封上还应写明供应商名称和地址，以便采购代理机构在响应文件截止时间以后收到的响应文件，能原封退回。如果供应商未按上述要求加写标记的，采购代理机构对响应文件的误投概不负责。</w:t>
      </w:r>
    </w:p>
    <w:p w14:paraId="7D833628">
      <w:pPr>
        <w:numPr>
          <w:ilvl w:val="0"/>
          <w:numId w:val="8"/>
        </w:numPr>
        <w:tabs>
          <w:tab w:val="left" w:pos="360"/>
        </w:tabs>
        <w:snapToGrid w:val="0"/>
        <w:spacing w:line="360" w:lineRule="auto"/>
        <w:ind w:left="357" w:hanging="357"/>
        <w:outlineLvl w:val="1"/>
        <w:rPr>
          <w:rFonts w:eastAsiaTheme="minorEastAsia"/>
          <w:spacing w:val="0"/>
          <w:sz w:val="24"/>
        </w:rPr>
      </w:pPr>
      <w:bookmarkStart w:id="378" w:name="_Toc127151536"/>
      <w:bookmarkStart w:id="379" w:name="_Toc226337232"/>
      <w:bookmarkStart w:id="380" w:name="_Toc151193706"/>
      <w:bookmarkStart w:id="381" w:name="_Toc226965726"/>
      <w:bookmarkStart w:id="382" w:name="_Toc150774741"/>
      <w:bookmarkStart w:id="383" w:name="_Toc195842901"/>
      <w:bookmarkStart w:id="384" w:name="_Toc164351630"/>
      <w:bookmarkStart w:id="385" w:name="_Toc264969226"/>
      <w:bookmarkStart w:id="386" w:name="_Toc164229377"/>
      <w:bookmarkStart w:id="387" w:name="_Toc226965809"/>
      <w:bookmarkStart w:id="388" w:name="_Toc149720829"/>
      <w:bookmarkStart w:id="389" w:name="_Toc151190163"/>
      <w:bookmarkStart w:id="390" w:name="_Toc164608650"/>
      <w:bookmarkStart w:id="391" w:name="_Toc305158804"/>
      <w:bookmarkStart w:id="392" w:name="_Toc164608805"/>
      <w:bookmarkStart w:id="393" w:name="_Toc520356161"/>
      <w:bookmarkStart w:id="394" w:name="_Toc151193850"/>
      <w:bookmarkStart w:id="395" w:name="_Toc151193924"/>
      <w:bookmarkStart w:id="396" w:name="_Toc226309780"/>
      <w:bookmarkStart w:id="397" w:name="_Toc151193634"/>
      <w:bookmarkStart w:id="398" w:name="_Toc151193778"/>
      <w:bookmarkStart w:id="399" w:name="_Toc305158878"/>
      <w:bookmarkStart w:id="400" w:name="_Toc150480774"/>
      <w:bookmarkStart w:id="401" w:name="_Toc150774636"/>
      <w:bookmarkStart w:id="402" w:name="_Toc150509287"/>
      <w:bookmarkStart w:id="403" w:name="_Toc142311038"/>
      <w:bookmarkStart w:id="404" w:name="_Toc265228374"/>
      <w:bookmarkStart w:id="405" w:name="_Toc164229231"/>
      <w:bookmarkStart w:id="406" w:name="_Toc127161450"/>
      <w:bookmarkStart w:id="407" w:name="_Toc127151737"/>
      <w:r>
        <w:rPr>
          <w:rFonts w:eastAsiaTheme="minorEastAsia"/>
          <w:spacing w:val="0"/>
          <w:sz w:val="24"/>
        </w:rPr>
        <w:t>响应文件提交截止</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eastAsiaTheme="minorEastAsia"/>
          <w:spacing w:val="0"/>
          <w:sz w:val="24"/>
        </w:rPr>
        <w:t>时间</w:t>
      </w:r>
    </w:p>
    <w:p w14:paraId="2DC19BC3">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供应商应在竞争性磋商文件要求响应文件提交截止时间前，将电子响应文件提交至电子交易平台。</w:t>
      </w:r>
      <w:r>
        <w:rPr>
          <w:rFonts w:hint="eastAsia" w:eastAsiaTheme="minorEastAsia"/>
          <w:b/>
          <w:bCs/>
          <w:spacing w:val="0"/>
          <w:sz w:val="24"/>
        </w:rPr>
        <w:t>（</w:t>
      </w:r>
      <w:r>
        <w:rPr>
          <w:rFonts w:hint="eastAsia" w:eastAsiaTheme="minorEastAsia"/>
          <w:b/>
          <w:bCs/>
          <w:spacing w:val="0"/>
          <w:sz w:val="24"/>
          <w:lang w:bidi="ar"/>
        </w:rPr>
        <w:t>适用</w:t>
      </w:r>
      <w:r>
        <w:rPr>
          <w:rFonts w:eastAsiaTheme="minorEastAsia"/>
          <w:b/>
          <w:bCs/>
          <w:spacing w:val="0"/>
          <w:sz w:val="24"/>
          <w:lang w:bidi="ar"/>
        </w:rPr>
        <w:t>全流程电子化采购方式</w:t>
      </w:r>
      <w:r>
        <w:rPr>
          <w:rFonts w:hint="eastAsia" w:eastAsiaTheme="minorEastAsia"/>
          <w:b/>
          <w:bCs/>
          <w:spacing w:val="0"/>
          <w:sz w:val="24"/>
          <w:lang w:bidi="ar"/>
        </w:rPr>
        <w:t>）</w:t>
      </w:r>
      <w:r>
        <w:rPr>
          <w:rFonts w:hint="eastAsia"/>
          <w:b/>
          <w:bCs/>
          <w:spacing w:val="0"/>
          <w:sz w:val="24"/>
          <w:lang w:bidi="ar"/>
        </w:rPr>
        <w:t>（本项目不适用）</w:t>
      </w:r>
    </w:p>
    <w:p w14:paraId="3AF4BDCD">
      <w:pPr>
        <w:numPr>
          <w:ilvl w:val="1"/>
          <w:numId w:val="8"/>
        </w:numPr>
        <w:tabs>
          <w:tab w:val="left" w:pos="1080"/>
          <w:tab w:val="left" w:pos="2014"/>
        </w:tabs>
        <w:snapToGrid w:val="0"/>
        <w:spacing w:line="360" w:lineRule="auto"/>
        <w:ind w:left="1077" w:hanging="720"/>
        <w:rPr>
          <w:rFonts w:eastAsiaTheme="minorEastAsia"/>
          <w:spacing w:val="0"/>
          <w:sz w:val="24"/>
        </w:rPr>
      </w:pPr>
      <w:r>
        <w:rPr>
          <w:rFonts w:hint="eastAsia"/>
          <w:bCs/>
          <w:spacing w:val="0"/>
          <w:sz w:val="24"/>
        </w:rPr>
        <w:t>供应商</w:t>
      </w:r>
      <w:r>
        <w:rPr>
          <w:bCs/>
          <w:spacing w:val="0"/>
          <w:sz w:val="24"/>
        </w:rPr>
        <w:t>应在</w:t>
      </w:r>
      <w:r>
        <w:rPr>
          <w:rFonts w:eastAsiaTheme="minorEastAsia"/>
          <w:spacing w:val="0"/>
          <w:sz w:val="24"/>
        </w:rPr>
        <w:t>竞争性磋商文件</w:t>
      </w:r>
      <w:r>
        <w:rPr>
          <w:bCs/>
          <w:spacing w:val="0"/>
          <w:sz w:val="24"/>
        </w:rPr>
        <w:t>要求</w:t>
      </w:r>
      <w:r>
        <w:rPr>
          <w:rFonts w:eastAsiaTheme="minorEastAsia"/>
          <w:spacing w:val="0"/>
          <w:sz w:val="24"/>
        </w:rPr>
        <w:t>响应文件提交截止时间前</w:t>
      </w:r>
      <w:r>
        <w:rPr>
          <w:bCs/>
          <w:spacing w:val="0"/>
          <w:sz w:val="24"/>
        </w:rPr>
        <w:t>，将纸质</w:t>
      </w:r>
      <w:r>
        <w:rPr>
          <w:rFonts w:hint="eastAsia"/>
          <w:bCs/>
          <w:spacing w:val="0"/>
          <w:sz w:val="24"/>
        </w:rPr>
        <w:t>响应</w:t>
      </w:r>
      <w:r>
        <w:rPr>
          <w:bCs/>
          <w:spacing w:val="0"/>
          <w:sz w:val="24"/>
        </w:rPr>
        <w:t>文件提交至</w:t>
      </w:r>
      <w:r>
        <w:rPr>
          <w:rFonts w:eastAsiaTheme="minorEastAsia"/>
          <w:spacing w:val="0"/>
          <w:sz w:val="24"/>
        </w:rPr>
        <w:t>竞争性磋商文件</w:t>
      </w:r>
      <w:r>
        <w:rPr>
          <w:bCs/>
          <w:spacing w:val="0"/>
          <w:sz w:val="24"/>
        </w:rPr>
        <w:t>规定的地点。</w:t>
      </w:r>
      <w:r>
        <w:rPr>
          <w:b/>
          <w:spacing w:val="0"/>
          <w:sz w:val="24"/>
        </w:rPr>
        <w:t>（</w:t>
      </w:r>
      <w:r>
        <w:rPr>
          <w:rFonts w:hint="eastAsia"/>
          <w:b/>
          <w:spacing w:val="0"/>
          <w:sz w:val="24"/>
        </w:rPr>
        <w:t>适用线上获取竞争性磋商文件，线下递交纸质响应文件的方式）（</w:t>
      </w:r>
      <w:r>
        <w:rPr>
          <w:b/>
          <w:spacing w:val="0"/>
          <w:sz w:val="24"/>
        </w:rPr>
        <w:t>本项目适用）</w:t>
      </w:r>
    </w:p>
    <w:p w14:paraId="3645C7A6">
      <w:pPr>
        <w:numPr>
          <w:ilvl w:val="0"/>
          <w:numId w:val="8"/>
        </w:numPr>
        <w:tabs>
          <w:tab w:val="left" w:pos="360"/>
        </w:tabs>
        <w:snapToGrid w:val="0"/>
        <w:spacing w:line="360" w:lineRule="auto"/>
        <w:ind w:left="357" w:hanging="357"/>
        <w:outlineLvl w:val="1"/>
        <w:rPr>
          <w:rFonts w:eastAsiaTheme="minorEastAsia"/>
          <w:spacing w:val="0"/>
          <w:sz w:val="24"/>
        </w:rPr>
      </w:pPr>
      <w:bookmarkStart w:id="408" w:name="_Toc164351631"/>
      <w:bookmarkStart w:id="409" w:name="_Toc150774637"/>
      <w:bookmarkStart w:id="410" w:name="_Toc164229232"/>
      <w:bookmarkStart w:id="411" w:name="_Toc150509288"/>
      <w:bookmarkStart w:id="412" w:name="_Toc151193925"/>
      <w:bookmarkStart w:id="413" w:name="_Toc305158805"/>
      <w:bookmarkStart w:id="414" w:name="_Toc264969227"/>
      <w:bookmarkStart w:id="415" w:name="_Toc151193851"/>
      <w:bookmarkStart w:id="416" w:name="_Toc150480775"/>
      <w:bookmarkStart w:id="417" w:name="_Toc149720830"/>
      <w:bookmarkStart w:id="418" w:name="_Toc151193707"/>
      <w:bookmarkStart w:id="419" w:name="_Toc305158879"/>
      <w:bookmarkStart w:id="420" w:name="_Toc150774742"/>
      <w:bookmarkStart w:id="421" w:name="_Toc164608806"/>
      <w:bookmarkStart w:id="422" w:name="_Toc226965810"/>
      <w:bookmarkStart w:id="423" w:name="_Toc151193635"/>
      <w:bookmarkStart w:id="424" w:name="_Toc142311039"/>
      <w:bookmarkStart w:id="425" w:name="_Toc164608651"/>
      <w:bookmarkStart w:id="426" w:name="_Toc127151537"/>
      <w:bookmarkStart w:id="427" w:name="_Toc226337233"/>
      <w:bookmarkStart w:id="428" w:name="_Toc520356162"/>
      <w:bookmarkStart w:id="429" w:name="_Toc226309781"/>
      <w:bookmarkStart w:id="430" w:name="_Toc127161451"/>
      <w:bookmarkStart w:id="431" w:name="_Toc265228375"/>
      <w:bookmarkStart w:id="432" w:name="_Toc127151738"/>
      <w:bookmarkStart w:id="433" w:name="_Toc151190164"/>
      <w:bookmarkStart w:id="434" w:name="_Toc164229378"/>
      <w:bookmarkStart w:id="435" w:name="_Toc195842902"/>
      <w:bookmarkStart w:id="436" w:name="_Toc226965727"/>
      <w:bookmarkStart w:id="437" w:name="_Toc151193779"/>
      <w:r>
        <w:rPr>
          <w:rFonts w:eastAsiaTheme="minorEastAsia"/>
          <w:spacing w:val="0"/>
          <w:sz w:val="24"/>
        </w:rPr>
        <w:t>响应文件的修改与撤回</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p>
    <w:p w14:paraId="2E08EC92">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响应文件提交截止时间前，供应商可以通过电子交易平台对所提交的响应文件进行补充、修改或者撤回。</w:t>
      </w:r>
      <w:r>
        <w:rPr>
          <w:rFonts w:eastAsiaTheme="minorEastAsia"/>
          <w:color w:val="000000"/>
          <w:spacing w:val="0"/>
          <w:sz w:val="24"/>
        </w:rPr>
        <w:t>磋商保证金的补充、修改或者撤回</w:t>
      </w:r>
      <w:r>
        <w:rPr>
          <w:spacing w:val="0"/>
          <w:sz w:val="24"/>
        </w:rPr>
        <w:t>无需通过电子交易平台，但应就其补充、修改或者撤回通知采购人或采购代理机构</w:t>
      </w:r>
      <w:r>
        <w:rPr>
          <w:rFonts w:eastAsiaTheme="minorEastAsia"/>
          <w:color w:val="000000"/>
          <w:spacing w:val="0"/>
          <w:sz w:val="24"/>
        </w:rPr>
        <w:t>。</w:t>
      </w:r>
      <w:r>
        <w:rPr>
          <w:rFonts w:hint="eastAsia" w:eastAsiaTheme="minorEastAsia"/>
          <w:b/>
          <w:bCs/>
          <w:spacing w:val="0"/>
          <w:sz w:val="24"/>
        </w:rPr>
        <w:t>（</w:t>
      </w:r>
      <w:r>
        <w:rPr>
          <w:rFonts w:hint="eastAsia" w:eastAsiaTheme="minorEastAsia"/>
          <w:b/>
          <w:bCs/>
          <w:spacing w:val="0"/>
          <w:sz w:val="24"/>
          <w:lang w:bidi="ar"/>
        </w:rPr>
        <w:t>适用</w:t>
      </w:r>
      <w:r>
        <w:rPr>
          <w:rFonts w:eastAsiaTheme="minorEastAsia"/>
          <w:b/>
          <w:bCs/>
          <w:spacing w:val="0"/>
          <w:sz w:val="24"/>
          <w:lang w:bidi="ar"/>
        </w:rPr>
        <w:t>全流程电子化采购方式</w:t>
      </w:r>
      <w:r>
        <w:rPr>
          <w:rFonts w:hint="eastAsia" w:eastAsiaTheme="minorEastAsia"/>
          <w:b/>
          <w:bCs/>
          <w:spacing w:val="0"/>
          <w:sz w:val="24"/>
          <w:lang w:bidi="ar"/>
        </w:rPr>
        <w:t>）</w:t>
      </w:r>
      <w:r>
        <w:rPr>
          <w:rFonts w:hint="eastAsia"/>
          <w:b/>
          <w:bCs/>
          <w:spacing w:val="0"/>
          <w:sz w:val="24"/>
          <w:lang w:bidi="ar"/>
        </w:rPr>
        <w:t>（本项目不适用）</w:t>
      </w:r>
    </w:p>
    <w:p w14:paraId="28635892">
      <w:pPr>
        <w:numPr>
          <w:ilvl w:val="1"/>
          <w:numId w:val="8"/>
        </w:numPr>
        <w:tabs>
          <w:tab w:val="left" w:pos="1080"/>
          <w:tab w:val="left" w:pos="2014"/>
        </w:tabs>
        <w:snapToGrid w:val="0"/>
        <w:spacing w:line="360" w:lineRule="auto"/>
        <w:ind w:left="1077" w:hanging="720"/>
        <w:rPr>
          <w:spacing w:val="0"/>
          <w:sz w:val="24"/>
        </w:rPr>
      </w:pPr>
      <w:r>
        <w:rPr>
          <w:rFonts w:eastAsiaTheme="minorEastAsia"/>
          <w:spacing w:val="0"/>
          <w:sz w:val="24"/>
        </w:rPr>
        <w:t>响应文件提交截止时间</w:t>
      </w:r>
      <w:r>
        <w:rPr>
          <w:spacing w:val="0"/>
          <w:sz w:val="24"/>
        </w:rPr>
        <w:t>前，</w:t>
      </w:r>
      <w:r>
        <w:rPr>
          <w:rFonts w:hint="eastAsia"/>
          <w:spacing w:val="0"/>
          <w:sz w:val="24"/>
        </w:rPr>
        <w:t>供应商</w:t>
      </w:r>
      <w:r>
        <w:rPr>
          <w:spacing w:val="0"/>
          <w:sz w:val="24"/>
        </w:rPr>
        <w:t>可以将对提交的</w:t>
      </w:r>
      <w:r>
        <w:rPr>
          <w:rFonts w:hint="eastAsia"/>
          <w:spacing w:val="0"/>
          <w:sz w:val="24"/>
        </w:rPr>
        <w:t>响应</w:t>
      </w:r>
      <w:r>
        <w:rPr>
          <w:spacing w:val="0"/>
          <w:sz w:val="24"/>
        </w:rPr>
        <w:t>文件进行补充、修改或者撤回。</w:t>
      </w:r>
      <w:r>
        <w:rPr>
          <w:b/>
          <w:spacing w:val="0"/>
          <w:sz w:val="24"/>
        </w:rPr>
        <w:t>（</w:t>
      </w:r>
      <w:r>
        <w:rPr>
          <w:rFonts w:hint="eastAsia"/>
          <w:b/>
          <w:spacing w:val="0"/>
          <w:sz w:val="24"/>
        </w:rPr>
        <w:t>适用线上获取竞争性磋商文件，线下递交纸质响应文件的方式）（</w:t>
      </w:r>
      <w:r>
        <w:rPr>
          <w:b/>
          <w:spacing w:val="0"/>
          <w:sz w:val="24"/>
        </w:rPr>
        <w:t>本项目适用）</w:t>
      </w:r>
    </w:p>
    <w:p w14:paraId="69193BC9">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供应商对响应文件的补充、修改的内容应当按照竞争性磋商文件要求签署、盖章，作为响应文件的组成部分。</w:t>
      </w:r>
      <w:r>
        <w:rPr>
          <w:rFonts w:eastAsiaTheme="minorEastAsia"/>
          <w:spacing w:val="0"/>
          <w:kern w:val="0"/>
          <w:sz w:val="24"/>
        </w:rPr>
        <w:t>补充、修改的内容与响应文件不一致的，以补充、修改的内容为准。</w:t>
      </w:r>
    </w:p>
    <w:p w14:paraId="14C77F99">
      <w:pPr>
        <w:tabs>
          <w:tab w:val="left" w:pos="900"/>
          <w:tab w:val="left" w:pos="1080"/>
          <w:tab w:val="left" w:pos="1589"/>
        </w:tabs>
        <w:snapToGrid w:val="0"/>
        <w:spacing w:line="360" w:lineRule="auto"/>
        <w:ind w:left="357"/>
        <w:rPr>
          <w:rFonts w:eastAsiaTheme="minorEastAsia"/>
          <w:spacing w:val="0"/>
          <w:sz w:val="24"/>
        </w:rPr>
      </w:pPr>
    </w:p>
    <w:p w14:paraId="74856632">
      <w:pPr>
        <w:pStyle w:val="3"/>
        <w:spacing w:before="0" w:line="360" w:lineRule="auto"/>
        <w:rPr>
          <w:rFonts w:ascii="Times New Roman" w:hAnsi="Times New Roman" w:eastAsiaTheme="minorEastAsia"/>
          <w:spacing w:val="0"/>
          <w:sz w:val="28"/>
        </w:rPr>
      </w:pPr>
      <w:bookmarkStart w:id="438" w:name="_Toc305158880"/>
      <w:bookmarkStart w:id="439" w:name="_Toc264969228"/>
      <w:bookmarkStart w:id="440" w:name="_Toc151193852"/>
      <w:bookmarkStart w:id="441" w:name="_Toc305158806"/>
      <w:bookmarkStart w:id="442" w:name="_Toc151193708"/>
      <w:bookmarkStart w:id="443" w:name="_Toc226965811"/>
      <w:bookmarkStart w:id="444" w:name="_Toc195842903"/>
      <w:bookmarkStart w:id="445" w:name="_Toc151193636"/>
      <w:bookmarkStart w:id="446" w:name="_Toc150509289"/>
      <w:bookmarkStart w:id="447" w:name="_Toc151190165"/>
      <w:bookmarkStart w:id="448" w:name="_Toc226337234"/>
      <w:bookmarkStart w:id="449" w:name="_Toc226309782"/>
      <w:bookmarkStart w:id="450" w:name="_Toc151193926"/>
      <w:bookmarkStart w:id="451" w:name="_Toc127151538"/>
      <w:bookmarkStart w:id="452" w:name="_Toc265228376"/>
      <w:bookmarkStart w:id="453" w:name="_Toc150774638"/>
      <w:bookmarkStart w:id="454" w:name="_Toc142311040"/>
      <w:bookmarkStart w:id="455" w:name="_Toc226965728"/>
      <w:bookmarkStart w:id="456" w:name="_Toc151193780"/>
      <w:bookmarkStart w:id="457" w:name="_Toc150480776"/>
      <w:bookmarkStart w:id="458" w:name="_Toc520356163"/>
      <w:bookmarkStart w:id="459" w:name="_Toc150774743"/>
      <w:r>
        <w:rPr>
          <w:rFonts w:ascii="Times New Roman" w:hAnsi="Times New Roman" w:eastAsiaTheme="minorEastAsia"/>
          <w:spacing w:val="0"/>
          <w:sz w:val="28"/>
        </w:rPr>
        <w:t xml:space="preserve">五   </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rFonts w:ascii="Times New Roman" w:hAnsi="Times New Roman" w:eastAsiaTheme="minorEastAsia"/>
          <w:spacing w:val="0"/>
          <w:sz w:val="28"/>
        </w:rPr>
        <w:t>评审</w:t>
      </w:r>
    </w:p>
    <w:p w14:paraId="3CAE75AA">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响应文件的解密与开启</w:t>
      </w:r>
    </w:p>
    <w:p w14:paraId="0BE4CB02">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采购人或采购代理机构将按竞争性磋商文件的规定，在响应文件提交截止时间的同一时间和竞争性磋商文件预先确定的地点开启响应文件。</w:t>
      </w:r>
    </w:p>
    <w:p w14:paraId="49BDA171">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本项目解密使用北京市政府采购电子交易平台。供应商应在《供应商须知资料表》规定的时间内对响应文件进行解密，因非系统原因导致的解密失败，视为</w:t>
      </w:r>
      <w:r>
        <w:rPr>
          <w:rFonts w:eastAsiaTheme="minorEastAsia"/>
          <w:b/>
          <w:spacing w:val="0"/>
          <w:sz w:val="24"/>
        </w:rPr>
        <w:t>无效响应</w:t>
      </w:r>
      <w:r>
        <w:rPr>
          <w:rFonts w:eastAsiaTheme="minorEastAsia"/>
          <w:spacing w:val="0"/>
          <w:sz w:val="24"/>
        </w:rPr>
        <w:t>。</w:t>
      </w:r>
      <w:r>
        <w:rPr>
          <w:rFonts w:hint="eastAsia" w:eastAsiaTheme="minorEastAsia"/>
          <w:b/>
          <w:bCs/>
          <w:spacing w:val="0"/>
          <w:sz w:val="24"/>
        </w:rPr>
        <w:t>（</w:t>
      </w:r>
      <w:r>
        <w:rPr>
          <w:rFonts w:hint="eastAsia" w:eastAsiaTheme="minorEastAsia"/>
          <w:b/>
          <w:bCs/>
          <w:spacing w:val="0"/>
          <w:sz w:val="24"/>
          <w:lang w:bidi="ar"/>
        </w:rPr>
        <w:t>适用</w:t>
      </w:r>
      <w:r>
        <w:rPr>
          <w:rFonts w:eastAsiaTheme="minorEastAsia"/>
          <w:b/>
          <w:bCs/>
          <w:spacing w:val="0"/>
          <w:sz w:val="24"/>
          <w:lang w:bidi="ar"/>
        </w:rPr>
        <w:t>全流程电子化采购方式</w:t>
      </w:r>
      <w:r>
        <w:rPr>
          <w:rFonts w:hint="eastAsia" w:eastAsiaTheme="minorEastAsia"/>
          <w:b/>
          <w:bCs/>
          <w:spacing w:val="0"/>
          <w:sz w:val="24"/>
          <w:lang w:bidi="ar"/>
        </w:rPr>
        <w:t>）</w:t>
      </w:r>
      <w:r>
        <w:rPr>
          <w:rFonts w:hint="eastAsia"/>
          <w:b/>
          <w:bCs/>
          <w:spacing w:val="0"/>
          <w:sz w:val="24"/>
          <w:lang w:bidi="ar"/>
        </w:rPr>
        <w:t>（本项目不适用）</w:t>
      </w:r>
    </w:p>
    <w:p w14:paraId="13A1D21F">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34DD946">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供应商不足3家的，不予解密</w:t>
      </w:r>
      <w:r>
        <w:rPr>
          <w:rFonts w:hint="eastAsia" w:eastAsiaTheme="minorEastAsia"/>
          <w:spacing w:val="0"/>
          <w:sz w:val="24"/>
        </w:rPr>
        <w:t>/开启</w:t>
      </w:r>
      <w:r>
        <w:rPr>
          <w:rFonts w:eastAsiaTheme="minorEastAsia"/>
          <w:spacing w:val="0"/>
          <w:sz w:val="24"/>
        </w:rPr>
        <w:t>。</w:t>
      </w:r>
    </w:p>
    <w:p w14:paraId="4EE3BF60">
      <w:pPr>
        <w:numPr>
          <w:ilvl w:val="1"/>
          <w:numId w:val="8"/>
        </w:numPr>
        <w:tabs>
          <w:tab w:val="left" w:pos="1080"/>
          <w:tab w:val="left" w:pos="2014"/>
        </w:tabs>
        <w:snapToGrid w:val="0"/>
        <w:spacing w:line="360" w:lineRule="auto"/>
        <w:ind w:left="1077" w:hanging="720"/>
        <w:rPr>
          <w:rFonts w:eastAsiaTheme="minorEastAsia"/>
          <w:spacing w:val="0"/>
          <w:sz w:val="24"/>
        </w:rPr>
      </w:pPr>
      <w:bookmarkStart w:id="460" w:name="_Toc520356165"/>
      <w:r>
        <w:rPr>
          <w:rFonts w:eastAsiaTheme="minorEastAsia"/>
          <w:spacing w:val="0"/>
          <w:sz w:val="24"/>
        </w:rPr>
        <w:t>本项目不公开报价。</w:t>
      </w:r>
    </w:p>
    <w:bookmarkEnd w:id="460"/>
    <w:p w14:paraId="36FA5ECD">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磋商小组</w:t>
      </w:r>
    </w:p>
    <w:p w14:paraId="3E13AA86">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磋商小组根据政府采购有关规定和本次采购项目的特点进行组建，并负责具体评审</w:t>
      </w:r>
      <w:r>
        <w:rPr>
          <w:rFonts w:hint="eastAsia" w:eastAsiaTheme="minorEastAsia"/>
          <w:spacing w:val="0"/>
          <w:sz w:val="24"/>
        </w:rPr>
        <w:t>与磋商</w:t>
      </w:r>
      <w:r>
        <w:rPr>
          <w:rFonts w:eastAsiaTheme="minorEastAsia"/>
          <w:spacing w:val="0"/>
          <w:sz w:val="24"/>
        </w:rPr>
        <w:t>事务，独立履行职责。</w:t>
      </w:r>
      <w:bookmarkStart w:id="461" w:name="_Toc520356166"/>
    </w:p>
    <w:p w14:paraId="1381BE89">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1"/>
      <w:bookmarkStart w:id="462" w:name="_Toc520356169"/>
    </w:p>
    <w:p w14:paraId="737737CD">
      <w:pPr>
        <w:numPr>
          <w:ilvl w:val="0"/>
          <w:numId w:val="8"/>
        </w:numPr>
        <w:tabs>
          <w:tab w:val="left" w:pos="360"/>
        </w:tabs>
        <w:snapToGrid w:val="0"/>
        <w:spacing w:line="360" w:lineRule="auto"/>
        <w:outlineLvl w:val="1"/>
        <w:rPr>
          <w:rFonts w:eastAsiaTheme="minorEastAsia"/>
          <w:spacing w:val="0"/>
          <w:sz w:val="24"/>
        </w:rPr>
      </w:pPr>
      <w:r>
        <w:rPr>
          <w:rFonts w:eastAsiaTheme="minorEastAsia"/>
          <w:spacing w:val="0"/>
          <w:sz w:val="24"/>
        </w:rPr>
        <w:t>评审方法和评审标准</w:t>
      </w:r>
    </w:p>
    <w:p w14:paraId="3FA4AFDB">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见第三章《评审方法和评审标准》。</w:t>
      </w:r>
    </w:p>
    <w:p w14:paraId="2BFB2C1E">
      <w:pPr>
        <w:tabs>
          <w:tab w:val="left" w:pos="360"/>
          <w:tab w:val="left" w:pos="1080"/>
        </w:tabs>
        <w:snapToGrid w:val="0"/>
        <w:spacing w:line="360" w:lineRule="auto"/>
        <w:ind w:left="1080"/>
        <w:rPr>
          <w:rFonts w:eastAsiaTheme="minorEastAsia"/>
          <w:spacing w:val="0"/>
          <w:sz w:val="24"/>
        </w:rPr>
      </w:pPr>
    </w:p>
    <w:p w14:paraId="5DD84048">
      <w:pPr>
        <w:pStyle w:val="3"/>
        <w:spacing w:before="0" w:line="360" w:lineRule="auto"/>
        <w:rPr>
          <w:rFonts w:ascii="Times New Roman" w:hAnsi="Times New Roman" w:eastAsiaTheme="minorEastAsia"/>
          <w:spacing w:val="0"/>
          <w:sz w:val="28"/>
        </w:rPr>
      </w:pPr>
      <w:bookmarkStart w:id="463" w:name="_Toc150774750"/>
      <w:bookmarkStart w:id="464" w:name="_Toc265228383"/>
      <w:bookmarkStart w:id="465" w:name="_Toc226337241"/>
      <w:bookmarkStart w:id="466" w:name="_Toc151193859"/>
      <w:bookmarkStart w:id="467" w:name="_Toc305158813"/>
      <w:bookmarkStart w:id="468" w:name="_Toc226965818"/>
      <w:bookmarkStart w:id="469" w:name="_Toc151190172"/>
      <w:bookmarkStart w:id="470" w:name="_Toc150509296"/>
      <w:bookmarkStart w:id="471" w:name="_Toc150480783"/>
      <w:bookmarkStart w:id="472" w:name="_Toc151193715"/>
      <w:bookmarkStart w:id="473" w:name="_Toc127151545"/>
      <w:bookmarkStart w:id="474" w:name="_Toc151193787"/>
      <w:bookmarkStart w:id="475" w:name="_Toc150774645"/>
      <w:bookmarkStart w:id="476" w:name="_Toc264969235"/>
      <w:bookmarkStart w:id="477" w:name="_Toc151193933"/>
      <w:bookmarkStart w:id="478" w:name="_Toc142311047"/>
      <w:bookmarkStart w:id="479" w:name="_Toc305158887"/>
      <w:bookmarkStart w:id="480" w:name="_Toc226309789"/>
      <w:bookmarkStart w:id="481" w:name="_Toc151193643"/>
      <w:bookmarkStart w:id="482" w:name="_Toc195842910"/>
      <w:bookmarkStart w:id="483" w:name="_Toc226965735"/>
      <w:r>
        <w:rPr>
          <w:rFonts w:ascii="Times New Roman" w:hAnsi="Times New Roman" w:eastAsiaTheme="minorEastAsia"/>
          <w:spacing w:val="0"/>
          <w:sz w:val="28"/>
        </w:rPr>
        <w:t xml:space="preserve">六   </w:t>
      </w:r>
      <w:bookmarkEnd w:id="462"/>
      <w:r>
        <w:rPr>
          <w:rFonts w:ascii="Times New Roman" w:hAnsi="Times New Roman" w:eastAsiaTheme="minorEastAsia"/>
          <w:spacing w:val="0"/>
          <w:sz w:val="28"/>
        </w:rPr>
        <w:t>确定</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r>
        <w:rPr>
          <w:rFonts w:ascii="Times New Roman" w:hAnsi="Times New Roman" w:eastAsiaTheme="minorEastAsia"/>
          <w:spacing w:val="0"/>
          <w:sz w:val="28"/>
        </w:rPr>
        <w:t>成交</w:t>
      </w:r>
    </w:p>
    <w:p w14:paraId="583B788E">
      <w:pPr>
        <w:numPr>
          <w:ilvl w:val="0"/>
          <w:numId w:val="8"/>
        </w:numPr>
        <w:tabs>
          <w:tab w:val="left" w:pos="360"/>
        </w:tabs>
        <w:snapToGrid w:val="0"/>
        <w:spacing w:line="360" w:lineRule="auto"/>
        <w:ind w:left="357" w:hanging="357"/>
        <w:outlineLvl w:val="1"/>
        <w:rPr>
          <w:rFonts w:eastAsiaTheme="minorEastAsia"/>
          <w:spacing w:val="0"/>
          <w:sz w:val="24"/>
        </w:rPr>
      </w:pPr>
      <w:bookmarkStart w:id="484" w:name="_Toc142311049"/>
      <w:bookmarkStart w:id="485" w:name="_Toc151190174"/>
      <w:bookmarkStart w:id="486" w:name="_Toc127151748"/>
      <w:bookmarkStart w:id="487" w:name="_Toc226309791"/>
      <w:bookmarkStart w:id="488" w:name="_Toc195842912"/>
      <w:bookmarkStart w:id="489" w:name="_Toc151193935"/>
      <w:bookmarkStart w:id="490" w:name="_Toc164608816"/>
      <w:bookmarkStart w:id="491" w:name="_Toc226965737"/>
      <w:bookmarkStart w:id="492" w:name="_Toc164229242"/>
      <w:bookmarkStart w:id="493" w:name="_Toc226337243"/>
      <w:bookmarkStart w:id="494" w:name="_Toc151193789"/>
      <w:bookmarkStart w:id="495" w:name="_Toc127151547"/>
      <w:bookmarkStart w:id="496" w:name="_Toc305158889"/>
      <w:bookmarkStart w:id="497" w:name="_Toc150480785"/>
      <w:bookmarkStart w:id="498" w:name="_Toc150774752"/>
      <w:bookmarkStart w:id="499" w:name="_Toc150509298"/>
      <w:bookmarkStart w:id="500" w:name="_Toc164351641"/>
      <w:bookmarkStart w:id="501" w:name="_Toc151193861"/>
      <w:bookmarkStart w:id="502" w:name="_Toc226965820"/>
      <w:bookmarkStart w:id="503" w:name="_Toc151193717"/>
      <w:bookmarkStart w:id="504" w:name="_Toc265228385"/>
      <w:bookmarkStart w:id="505" w:name="_Toc149720840"/>
      <w:bookmarkStart w:id="506" w:name="_Toc150774647"/>
      <w:bookmarkStart w:id="507" w:name="_Toc264969237"/>
      <w:bookmarkStart w:id="508" w:name="_Toc151193645"/>
      <w:bookmarkStart w:id="509" w:name="_Toc164229388"/>
      <w:bookmarkStart w:id="510" w:name="_Toc164608661"/>
      <w:bookmarkStart w:id="511" w:name="_Toc305158815"/>
      <w:bookmarkStart w:id="512" w:name="_Toc127161461"/>
      <w:r>
        <w:rPr>
          <w:rFonts w:eastAsiaTheme="minorEastAsia"/>
          <w:spacing w:val="0"/>
          <w:sz w:val="24"/>
        </w:rPr>
        <w:t>确定成交供应商</w:t>
      </w:r>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C8CBF0B">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124B9927">
      <w:pPr>
        <w:numPr>
          <w:ilvl w:val="0"/>
          <w:numId w:val="8"/>
        </w:numPr>
        <w:tabs>
          <w:tab w:val="left" w:pos="360"/>
        </w:tabs>
        <w:snapToGrid w:val="0"/>
        <w:spacing w:line="360" w:lineRule="auto"/>
        <w:ind w:left="357" w:hanging="357"/>
        <w:outlineLvl w:val="1"/>
        <w:rPr>
          <w:rFonts w:eastAsiaTheme="minorEastAsia"/>
          <w:spacing w:val="0"/>
          <w:sz w:val="24"/>
        </w:rPr>
      </w:pPr>
      <w:bookmarkStart w:id="513" w:name="_Toc305158891"/>
      <w:bookmarkStart w:id="514" w:name="_Toc305158817"/>
      <w:bookmarkStart w:id="515" w:name="_Toc164608663"/>
      <w:bookmarkStart w:id="516" w:name="_Toc151190176"/>
      <w:bookmarkStart w:id="517" w:name="_Toc226337245"/>
      <w:bookmarkStart w:id="518" w:name="_Toc265228387"/>
      <w:bookmarkStart w:id="519" w:name="_Toc151193937"/>
      <w:bookmarkStart w:id="520" w:name="_Toc127151549"/>
      <w:bookmarkStart w:id="521" w:name="_Toc150509300"/>
      <w:bookmarkStart w:id="522" w:name="_Toc151193647"/>
      <w:bookmarkStart w:id="523" w:name="_Toc150480787"/>
      <w:bookmarkStart w:id="524" w:name="_Toc164608818"/>
      <w:bookmarkStart w:id="525" w:name="_Toc127161463"/>
      <w:bookmarkStart w:id="526" w:name="_Toc142311051"/>
      <w:bookmarkStart w:id="527" w:name="_Toc164229390"/>
      <w:bookmarkStart w:id="528" w:name="_Toc195842914"/>
      <w:bookmarkStart w:id="529" w:name="_Toc151193719"/>
      <w:bookmarkStart w:id="530" w:name="_Toc226309793"/>
      <w:bookmarkStart w:id="531" w:name="_Toc164229244"/>
      <w:bookmarkStart w:id="532" w:name="_Toc151193791"/>
      <w:bookmarkStart w:id="533" w:name="_Toc264969239"/>
      <w:bookmarkStart w:id="534" w:name="_Toc151193863"/>
      <w:bookmarkStart w:id="535" w:name="_Toc150774649"/>
      <w:bookmarkStart w:id="536" w:name="_Toc149720842"/>
      <w:bookmarkStart w:id="537" w:name="_Toc150774754"/>
      <w:bookmarkStart w:id="538" w:name="_Toc226965822"/>
      <w:bookmarkStart w:id="539" w:name="_Toc164351643"/>
      <w:bookmarkStart w:id="540" w:name="_Toc226965739"/>
      <w:bookmarkStart w:id="541" w:name="_Toc127151750"/>
      <w:bookmarkStart w:id="542" w:name="_Toc520356176"/>
      <w:bookmarkStart w:id="543" w:name="_Ref467306425"/>
      <w:bookmarkStart w:id="544" w:name="_Ref467307090"/>
      <w:r>
        <w:rPr>
          <w:rFonts w:eastAsiaTheme="minorEastAsia"/>
          <w:spacing w:val="0"/>
          <w:sz w:val="24"/>
        </w:rPr>
        <w:t>成交公告与成交通知书</w:t>
      </w:r>
      <w:bookmarkEnd w:id="513"/>
      <w:bookmarkEnd w:id="514"/>
    </w:p>
    <w:p w14:paraId="793F316D">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采购人或采购代理机构将</w:t>
      </w:r>
      <w:r>
        <w:rPr>
          <w:rFonts w:eastAsiaTheme="minorEastAsia"/>
          <w:spacing w:val="0"/>
          <w:kern w:val="0"/>
          <w:sz w:val="24"/>
        </w:rPr>
        <w:t>在成交供应商确定后2个工作日内，在</w:t>
      </w:r>
      <w:r>
        <w:rPr>
          <w:rFonts w:eastAsiaTheme="minorEastAsia"/>
          <w:spacing w:val="0"/>
          <w:sz w:val="24"/>
        </w:rPr>
        <w:t>北京市政府采购网</w:t>
      </w:r>
      <w:r>
        <w:rPr>
          <w:rFonts w:eastAsiaTheme="minorEastAsia"/>
          <w:spacing w:val="0"/>
          <w:kern w:val="0"/>
          <w:sz w:val="24"/>
        </w:rPr>
        <w:t>公告成交结果，同时向成交供应商发出成交通知书，</w:t>
      </w:r>
      <w:r>
        <w:rPr>
          <w:rFonts w:eastAsiaTheme="minorEastAsia"/>
          <w:spacing w:val="0"/>
          <w:sz w:val="24"/>
        </w:rPr>
        <w:t>成交公告期限为1个工作日。</w:t>
      </w:r>
    </w:p>
    <w:p w14:paraId="08580EA6">
      <w:pPr>
        <w:numPr>
          <w:ilvl w:val="1"/>
          <w:numId w:val="8"/>
        </w:numPr>
        <w:tabs>
          <w:tab w:val="left" w:pos="1080"/>
          <w:tab w:val="left" w:pos="2014"/>
        </w:tabs>
        <w:snapToGrid w:val="0"/>
        <w:spacing w:line="360" w:lineRule="auto"/>
        <w:ind w:left="1080" w:hanging="720"/>
        <w:rPr>
          <w:rFonts w:eastAsiaTheme="minorEastAsia"/>
          <w:spacing w:val="0"/>
          <w:sz w:val="24"/>
        </w:rPr>
      </w:pPr>
      <w:r>
        <w:rPr>
          <w:rFonts w:eastAsiaTheme="minorEastAsia"/>
          <w:spacing w:val="0"/>
          <w:sz w:val="24"/>
        </w:rPr>
        <w:t>成交通知书对采购人和成交供应商均具有法律效力。成交通知书发出后，采购人改变成交结果的，或者成交供应商放弃成交项目的，应当依法承担法律责任。</w:t>
      </w:r>
    </w:p>
    <w:p w14:paraId="62E7C0CD">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终止</w:t>
      </w:r>
    </w:p>
    <w:p w14:paraId="6FDC6784">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出现下列情形之一的，采购人或采购代理机构将终止竞争性磋商采购活动，发布项目终止公告并说明原因，重新开展采购活动：</w:t>
      </w:r>
    </w:p>
    <w:p w14:paraId="341D4CD2">
      <w:pPr>
        <w:numPr>
          <w:ilvl w:val="2"/>
          <w:numId w:val="8"/>
        </w:numPr>
        <w:snapToGrid w:val="0"/>
        <w:spacing w:line="360" w:lineRule="auto"/>
        <w:rPr>
          <w:rFonts w:eastAsiaTheme="minorEastAsia"/>
          <w:spacing w:val="0"/>
          <w:sz w:val="24"/>
        </w:rPr>
      </w:pPr>
      <w:r>
        <w:rPr>
          <w:rFonts w:eastAsiaTheme="minorEastAsia"/>
          <w:spacing w:val="0"/>
          <w:sz w:val="24"/>
        </w:rPr>
        <w:t>因情况变化，不再符合规定的竞争性磋商采购方式适用情形的；</w:t>
      </w:r>
    </w:p>
    <w:p w14:paraId="6318E07D">
      <w:pPr>
        <w:numPr>
          <w:ilvl w:val="2"/>
          <w:numId w:val="8"/>
        </w:numPr>
        <w:snapToGrid w:val="0"/>
        <w:spacing w:line="360" w:lineRule="auto"/>
        <w:rPr>
          <w:rFonts w:eastAsiaTheme="minorEastAsia"/>
          <w:spacing w:val="0"/>
          <w:sz w:val="24"/>
        </w:rPr>
      </w:pPr>
      <w:r>
        <w:rPr>
          <w:rFonts w:eastAsiaTheme="minorEastAsia"/>
          <w:spacing w:val="0"/>
          <w:sz w:val="24"/>
        </w:rPr>
        <w:t>出现影响采购公正的违法、违规行为的；</w:t>
      </w:r>
    </w:p>
    <w:p w14:paraId="4C691132">
      <w:pPr>
        <w:numPr>
          <w:ilvl w:val="2"/>
          <w:numId w:val="8"/>
        </w:numPr>
        <w:snapToGrid w:val="0"/>
        <w:spacing w:line="360" w:lineRule="auto"/>
        <w:rPr>
          <w:rFonts w:eastAsiaTheme="minorEastAsia"/>
          <w:spacing w:val="0"/>
          <w:sz w:val="24"/>
        </w:rPr>
      </w:pPr>
      <w:r>
        <w:rPr>
          <w:rFonts w:eastAsiaTheme="minorEastAsia"/>
          <w:snapToGrid w:val="0"/>
          <w:spacing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3536A716">
      <w:pPr>
        <w:numPr>
          <w:ilvl w:val="0"/>
          <w:numId w:val="8"/>
        </w:numPr>
        <w:tabs>
          <w:tab w:val="left" w:pos="360"/>
        </w:tabs>
        <w:snapToGrid w:val="0"/>
        <w:spacing w:line="360" w:lineRule="auto"/>
        <w:ind w:left="357" w:hanging="357"/>
        <w:outlineLvl w:val="1"/>
        <w:rPr>
          <w:rFonts w:eastAsiaTheme="minorEastAsia"/>
          <w:spacing w:val="0"/>
          <w:sz w:val="24"/>
        </w:rPr>
      </w:pPr>
      <w:bookmarkStart w:id="545" w:name="_Toc226337246"/>
      <w:bookmarkStart w:id="546" w:name="_Ref467307204"/>
      <w:bookmarkStart w:id="547" w:name="_Toc226309794"/>
      <w:bookmarkStart w:id="548" w:name="_Toc226965740"/>
      <w:bookmarkStart w:id="549" w:name="_Toc142311052"/>
      <w:bookmarkStart w:id="550" w:name="_Toc226965823"/>
      <w:bookmarkStart w:id="551" w:name="_Toc265228388"/>
      <w:bookmarkStart w:id="552" w:name="_Toc149720843"/>
      <w:bookmarkStart w:id="553" w:name="_Toc164229245"/>
      <w:bookmarkStart w:id="554" w:name="_Toc164608819"/>
      <w:bookmarkStart w:id="555" w:name="_Toc127151751"/>
      <w:bookmarkStart w:id="556" w:name="_Toc164351644"/>
      <w:bookmarkStart w:id="557" w:name="_Ref467306377"/>
      <w:bookmarkStart w:id="558" w:name="_Toc151190177"/>
      <w:bookmarkStart w:id="559" w:name="_Toc305158892"/>
      <w:bookmarkStart w:id="560" w:name="_Toc150774755"/>
      <w:bookmarkStart w:id="561" w:name="_Toc127161464"/>
      <w:bookmarkStart w:id="562" w:name="_Toc151193938"/>
      <w:bookmarkStart w:id="563" w:name="_Toc151193792"/>
      <w:bookmarkStart w:id="564" w:name="_Toc151193864"/>
      <w:bookmarkStart w:id="565" w:name="_Ref467307062"/>
      <w:bookmarkStart w:id="566" w:name="_Toc151193648"/>
      <w:bookmarkStart w:id="567" w:name="_Toc195842915"/>
      <w:bookmarkStart w:id="568" w:name="_Toc150480788"/>
      <w:bookmarkStart w:id="569" w:name="_Toc520356175"/>
      <w:bookmarkStart w:id="570" w:name="_Ref467306978"/>
      <w:bookmarkStart w:id="571" w:name="_Toc127151550"/>
      <w:bookmarkStart w:id="572" w:name="_Toc151193720"/>
      <w:bookmarkStart w:id="573" w:name="_Toc164229391"/>
      <w:bookmarkStart w:id="574" w:name="_Toc150509301"/>
      <w:bookmarkStart w:id="575" w:name="_Toc305158818"/>
      <w:bookmarkStart w:id="576" w:name="_Toc150774650"/>
      <w:bookmarkStart w:id="577" w:name="_Toc264969240"/>
      <w:bookmarkStart w:id="578" w:name="_Toc164608664"/>
      <w:r>
        <w:rPr>
          <w:rFonts w:eastAsiaTheme="minorEastAsia"/>
          <w:spacing w:val="0"/>
          <w:sz w:val="24"/>
        </w:rPr>
        <w:t>签订合同</w:t>
      </w:r>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14:paraId="0CB4B3FD">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采购人与成交供应商应当在成交通知书发出之日起30日内，按照磋商文件确定的合同文本以及采购标的、规格型号、采购金额、采购数量、技术和服务要求等事项签订政府采购合同。</w:t>
      </w:r>
    </w:p>
    <w:p w14:paraId="0B699ED8">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DFF8534">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联合体成交的，联合体各方应当共同与采购人签订合同，就</w:t>
      </w:r>
      <w:r>
        <w:rPr>
          <w:spacing w:val="0"/>
          <w:sz w:val="24"/>
        </w:rPr>
        <w:t>采购合同约定的事项</w:t>
      </w:r>
      <w:r>
        <w:rPr>
          <w:rFonts w:eastAsiaTheme="minorEastAsia"/>
          <w:spacing w:val="0"/>
          <w:sz w:val="24"/>
        </w:rPr>
        <w:t>向采购人承担连带责任。</w:t>
      </w:r>
    </w:p>
    <w:p w14:paraId="7EA619B1">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政府采购合同不能转包。</w:t>
      </w:r>
    </w:p>
    <w:p w14:paraId="45349A9B">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eastAsiaTheme="minorEastAsia"/>
          <w:b/>
          <w:spacing w:val="0"/>
          <w:sz w:val="24"/>
        </w:rPr>
        <w:t>否则响应无效</w:t>
      </w:r>
      <w:r>
        <w:rPr>
          <w:rFonts w:eastAsiaTheme="minorEastAsia"/>
          <w:spacing w:val="0"/>
          <w:sz w:val="24"/>
        </w:rPr>
        <w:t>。成交供应商就采购项目和分包项目向采购人负责，分包供应商就分包项目承担责任。</w:t>
      </w:r>
    </w:p>
    <w:p w14:paraId="476FD02E">
      <w:pPr>
        <w:numPr>
          <w:ilvl w:val="1"/>
          <w:numId w:val="8"/>
        </w:numPr>
        <w:tabs>
          <w:tab w:val="left" w:pos="1080"/>
          <w:tab w:val="left" w:pos="2014"/>
        </w:tabs>
        <w:snapToGrid w:val="0"/>
        <w:spacing w:line="360" w:lineRule="auto"/>
        <w:ind w:left="1077" w:hanging="720"/>
        <w:rPr>
          <w:spacing w:val="0"/>
          <w:sz w:val="24"/>
        </w:rPr>
      </w:pPr>
      <w:r>
        <w:rPr>
          <w:rFonts w:hint="eastAsia" w:ascii="宋体" w:hAnsi="宋体"/>
          <w:spacing w:val="0"/>
          <w:sz w:val="24"/>
        </w:rPr>
        <w:t>“政采贷”融资指引：详见</w:t>
      </w:r>
      <w:r>
        <w:rPr>
          <w:rFonts w:eastAsiaTheme="minorEastAsia"/>
          <w:spacing w:val="0"/>
          <w:sz w:val="24"/>
        </w:rPr>
        <w:t>《</w:t>
      </w:r>
      <w:r>
        <w:rPr>
          <w:rFonts w:hint="eastAsia" w:eastAsiaTheme="minorEastAsia"/>
          <w:spacing w:val="0"/>
          <w:sz w:val="24"/>
        </w:rPr>
        <w:t>供应商</w:t>
      </w:r>
      <w:r>
        <w:rPr>
          <w:rFonts w:eastAsiaTheme="minorEastAsia"/>
          <w:spacing w:val="0"/>
          <w:sz w:val="24"/>
        </w:rPr>
        <w:t>须知资料表》</w:t>
      </w:r>
      <w:r>
        <w:rPr>
          <w:rFonts w:hint="eastAsia" w:eastAsiaTheme="minorEastAsia"/>
          <w:spacing w:val="0"/>
          <w:sz w:val="24"/>
        </w:rPr>
        <w:t>。</w:t>
      </w:r>
    </w:p>
    <w:bookmarkEnd w:id="542"/>
    <w:bookmarkEnd w:id="543"/>
    <w:bookmarkEnd w:id="544"/>
    <w:p w14:paraId="1580807D">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询问与质疑</w:t>
      </w:r>
    </w:p>
    <w:p w14:paraId="7DCDF8A0">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询问</w:t>
      </w:r>
    </w:p>
    <w:p w14:paraId="61C7FB53">
      <w:pPr>
        <w:numPr>
          <w:ilvl w:val="2"/>
          <w:numId w:val="8"/>
        </w:numPr>
        <w:snapToGrid w:val="0"/>
        <w:spacing w:line="360" w:lineRule="auto"/>
        <w:rPr>
          <w:rFonts w:eastAsiaTheme="minorEastAsia"/>
          <w:spacing w:val="0"/>
          <w:sz w:val="24"/>
        </w:rPr>
      </w:pPr>
      <w:bookmarkStart w:id="579" w:name="_Hlk179293422"/>
      <w:r>
        <w:rPr>
          <w:rFonts w:eastAsiaTheme="minorEastAsia"/>
          <w:spacing w:val="0"/>
          <w:sz w:val="24"/>
        </w:rPr>
        <w:t>供应商</w:t>
      </w:r>
      <w:r>
        <w:rPr>
          <w:spacing w:val="0"/>
          <w:sz w:val="24"/>
        </w:rPr>
        <w:t>对政府采购活动事项有疑问的，可依法</w:t>
      </w:r>
      <w:r>
        <w:rPr>
          <w:rFonts w:hint="eastAsia"/>
          <w:spacing w:val="0"/>
          <w:sz w:val="24"/>
        </w:rPr>
        <w:t>向采购人或采购代理机构</w:t>
      </w:r>
      <w:r>
        <w:rPr>
          <w:spacing w:val="0"/>
          <w:sz w:val="24"/>
        </w:rPr>
        <w:t>提出询问，</w:t>
      </w:r>
      <w:r>
        <w:rPr>
          <w:rFonts w:hint="eastAsia"/>
          <w:spacing w:val="0"/>
          <w:sz w:val="24"/>
        </w:rPr>
        <w:t>提出形式见</w:t>
      </w:r>
      <w:r>
        <w:rPr>
          <w:spacing w:val="0"/>
          <w:sz w:val="24"/>
        </w:rPr>
        <w:t>《</w:t>
      </w:r>
      <w:r>
        <w:rPr>
          <w:rFonts w:hint="eastAsia"/>
          <w:spacing w:val="0"/>
          <w:sz w:val="24"/>
        </w:rPr>
        <w:t>供应商</w:t>
      </w:r>
      <w:r>
        <w:rPr>
          <w:spacing w:val="0"/>
          <w:sz w:val="24"/>
        </w:rPr>
        <w:t>须知资料表》。</w:t>
      </w:r>
      <w:bookmarkEnd w:id="579"/>
    </w:p>
    <w:p w14:paraId="500179E4">
      <w:pPr>
        <w:numPr>
          <w:ilvl w:val="2"/>
          <w:numId w:val="8"/>
        </w:numPr>
        <w:snapToGrid w:val="0"/>
        <w:spacing w:line="360" w:lineRule="auto"/>
        <w:rPr>
          <w:rFonts w:eastAsiaTheme="minorEastAsia"/>
          <w:spacing w:val="0"/>
          <w:sz w:val="24"/>
        </w:rPr>
      </w:pPr>
      <w:r>
        <w:rPr>
          <w:rFonts w:eastAsiaTheme="minorEastAsia"/>
          <w:spacing w:val="0"/>
          <w:sz w:val="24"/>
        </w:rPr>
        <w:t>采购人或采购代理机构对供应商依法提出的询问，在3个工作日内作出答复，但答复的内容不得涉及商业秘密。</w:t>
      </w:r>
    </w:p>
    <w:p w14:paraId="63ADF864">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质疑</w:t>
      </w:r>
    </w:p>
    <w:p w14:paraId="241F08FE">
      <w:pPr>
        <w:numPr>
          <w:ilvl w:val="2"/>
          <w:numId w:val="8"/>
        </w:numPr>
        <w:snapToGrid w:val="0"/>
        <w:spacing w:line="360" w:lineRule="auto"/>
        <w:rPr>
          <w:rFonts w:eastAsiaTheme="minorEastAsia"/>
          <w:spacing w:val="0"/>
          <w:sz w:val="24"/>
        </w:rPr>
      </w:pPr>
      <w:r>
        <w:rPr>
          <w:rFonts w:eastAsiaTheme="minorEastAsia"/>
          <w:spacing w:val="0"/>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5A8CAFE">
      <w:pPr>
        <w:numPr>
          <w:ilvl w:val="2"/>
          <w:numId w:val="8"/>
        </w:numPr>
        <w:snapToGrid w:val="0"/>
        <w:spacing w:line="360" w:lineRule="auto"/>
        <w:rPr>
          <w:rFonts w:eastAsiaTheme="minorEastAsia"/>
          <w:spacing w:val="0"/>
          <w:sz w:val="24"/>
        </w:rPr>
      </w:pPr>
      <w:r>
        <w:rPr>
          <w:rFonts w:eastAsiaTheme="minorEastAsia"/>
          <w:spacing w:val="0"/>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4780607E">
      <w:pPr>
        <w:numPr>
          <w:ilvl w:val="2"/>
          <w:numId w:val="8"/>
        </w:numPr>
        <w:snapToGrid w:val="0"/>
        <w:spacing w:line="360" w:lineRule="auto"/>
        <w:rPr>
          <w:rFonts w:eastAsiaTheme="minorEastAsia"/>
          <w:spacing w:val="0"/>
          <w:sz w:val="24"/>
        </w:rPr>
      </w:pPr>
      <w:r>
        <w:rPr>
          <w:rFonts w:eastAsiaTheme="minorEastAsia"/>
          <w:spacing w:val="0"/>
          <w:sz w:val="24"/>
        </w:rPr>
        <w:t>供应商</w:t>
      </w:r>
      <w:r>
        <w:rPr>
          <w:spacing w:val="0"/>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302A308">
      <w:pPr>
        <w:numPr>
          <w:ilvl w:val="2"/>
          <w:numId w:val="8"/>
        </w:numPr>
        <w:snapToGrid w:val="0"/>
        <w:spacing w:line="360" w:lineRule="auto"/>
        <w:rPr>
          <w:rFonts w:eastAsiaTheme="minorEastAsia"/>
          <w:spacing w:val="0"/>
          <w:sz w:val="24"/>
        </w:rPr>
      </w:pPr>
      <w:r>
        <w:rPr>
          <w:rFonts w:eastAsiaTheme="minorEastAsia"/>
          <w:spacing w:val="0"/>
          <w:sz w:val="24"/>
        </w:rPr>
        <w:t>供应商应在法定质疑期内一次性提出针对同一采购程序环节的质疑，法定质疑期内针对同一采购程序环节再次提出的质疑，采购人、采购代理机构有权不予答复。</w:t>
      </w:r>
    </w:p>
    <w:p w14:paraId="37353AE8">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接收询问和质疑的联系部门、联系电话和通讯地址见《供应商须知资料表》。</w:t>
      </w:r>
    </w:p>
    <w:p w14:paraId="69BBC9E3">
      <w:pPr>
        <w:numPr>
          <w:ilvl w:val="0"/>
          <w:numId w:val="8"/>
        </w:numPr>
        <w:tabs>
          <w:tab w:val="left" w:pos="360"/>
        </w:tabs>
        <w:snapToGrid w:val="0"/>
        <w:spacing w:line="360" w:lineRule="auto"/>
        <w:ind w:left="357" w:hanging="357"/>
        <w:outlineLvl w:val="1"/>
        <w:rPr>
          <w:rFonts w:eastAsiaTheme="minorEastAsia"/>
          <w:spacing w:val="0"/>
          <w:sz w:val="24"/>
        </w:rPr>
      </w:pPr>
      <w:r>
        <w:rPr>
          <w:rFonts w:eastAsiaTheme="minorEastAsia"/>
          <w:spacing w:val="0"/>
          <w:sz w:val="24"/>
        </w:rPr>
        <w:t>代理费</w:t>
      </w:r>
    </w:p>
    <w:p w14:paraId="643CEBFE">
      <w:pPr>
        <w:numPr>
          <w:ilvl w:val="1"/>
          <w:numId w:val="8"/>
        </w:numPr>
        <w:tabs>
          <w:tab w:val="left" w:pos="1080"/>
          <w:tab w:val="left" w:pos="2014"/>
        </w:tabs>
        <w:snapToGrid w:val="0"/>
        <w:spacing w:line="360" w:lineRule="auto"/>
        <w:ind w:left="1077" w:hanging="720"/>
        <w:rPr>
          <w:rFonts w:eastAsiaTheme="minorEastAsia"/>
          <w:spacing w:val="0"/>
          <w:sz w:val="24"/>
        </w:rPr>
      </w:pPr>
      <w:r>
        <w:rPr>
          <w:rFonts w:eastAsiaTheme="minorEastAsia"/>
          <w:spacing w:val="0"/>
          <w:sz w:val="24"/>
        </w:rPr>
        <w:t>收费对象、收费标准及缴纳时间见《供应商须知资料表》。由成交供应商支付的，成交供应商须一次性向采购代理机构缴纳代理费，报价应包含代理费用。</w:t>
      </w:r>
    </w:p>
    <w:p w14:paraId="10219752">
      <w:pPr>
        <w:tabs>
          <w:tab w:val="left" w:pos="360"/>
          <w:tab w:val="left" w:pos="1080"/>
        </w:tabs>
        <w:snapToGrid w:val="0"/>
        <w:spacing w:line="360" w:lineRule="auto"/>
        <w:ind w:left="360"/>
        <w:rPr>
          <w:rFonts w:eastAsiaTheme="minorEastAsia"/>
          <w:spacing w:val="0"/>
          <w:sz w:val="24"/>
        </w:rPr>
      </w:pPr>
    </w:p>
    <w:p w14:paraId="73B6F1BD">
      <w:pPr>
        <w:spacing w:line="360" w:lineRule="auto"/>
        <w:jc w:val="center"/>
        <w:outlineLvl w:val="0"/>
        <w:rPr>
          <w:rFonts w:eastAsiaTheme="minorEastAsia"/>
          <w:b/>
          <w:spacing w:val="0"/>
          <w:sz w:val="36"/>
          <w:szCs w:val="36"/>
        </w:rPr>
      </w:pPr>
      <w:bookmarkStart w:id="580" w:name="_Toc264969244"/>
      <w:bookmarkStart w:id="581" w:name="_Toc353873934"/>
      <w:bookmarkStart w:id="582" w:name="_Toc150480792"/>
      <w:bookmarkStart w:id="583" w:name="_Toc226965827"/>
      <w:bookmarkStart w:id="584" w:name="_Toc150774759"/>
      <w:bookmarkStart w:id="585" w:name="_Toc127151554"/>
      <w:bookmarkStart w:id="586" w:name="_Toc353825544"/>
      <w:bookmarkStart w:id="587" w:name="_Toc265228392"/>
      <w:bookmarkStart w:id="588" w:name="_Toc305158896"/>
      <w:bookmarkStart w:id="589" w:name="_Toc353873664"/>
      <w:bookmarkStart w:id="590" w:name="_Toc142311056"/>
      <w:bookmarkStart w:id="591" w:name="_Toc305158822"/>
      <w:bookmarkStart w:id="592" w:name="_Toc226337250"/>
      <w:r>
        <w:rPr>
          <w:rFonts w:eastAsiaTheme="minorEastAsia"/>
          <w:spacing w:val="0"/>
          <w:sz w:val="24"/>
        </w:rPr>
        <w:br w:type="page"/>
      </w:r>
      <w:bookmarkStart w:id="593" w:name="_Toc8482"/>
      <w:r>
        <w:rPr>
          <w:rFonts w:eastAsiaTheme="minorEastAsia"/>
          <w:b/>
          <w:spacing w:val="0"/>
          <w:sz w:val="36"/>
          <w:szCs w:val="36"/>
        </w:rPr>
        <w:t xml:space="preserve">第三章   </w:t>
      </w:r>
      <w:bookmarkEnd w:id="580"/>
      <w:bookmarkEnd w:id="581"/>
      <w:bookmarkEnd w:id="582"/>
      <w:bookmarkEnd w:id="583"/>
      <w:bookmarkEnd w:id="584"/>
      <w:bookmarkEnd w:id="585"/>
      <w:bookmarkEnd w:id="586"/>
      <w:bookmarkEnd w:id="587"/>
      <w:bookmarkEnd w:id="588"/>
      <w:bookmarkEnd w:id="589"/>
      <w:bookmarkEnd w:id="590"/>
      <w:bookmarkEnd w:id="591"/>
      <w:bookmarkEnd w:id="592"/>
      <w:r>
        <w:rPr>
          <w:rFonts w:eastAsiaTheme="minorEastAsia"/>
          <w:b/>
          <w:spacing w:val="0"/>
          <w:sz w:val="36"/>
          <w:szCs w:val="36"/>
        </w:rPr>
        <w:t>评审方法和评审标准</w:t>
      </w:r>
      <w:bookmarkEnd w:id="593"/>
      <w:bookmarkStart w:id="594" w:name="_Toc487900382"/>
    </w:p>
    <w:p w14:paraId="2F4D2F1F">
      <w:pPr>
        <w:pStyle w:val="3"/>
        <w:spacing w:before="0" w:line="360" w:lineRule="auto"/>
        <w:rPr>
          <w:rFonts w:ascii="Times New Roman" w:hAnsi="Times New Roman" w:eastAsiaTheme="minorEastAsia"/>
          <w:spacing w:val="0"/>
          <w:sz w:val="24"/>
          <w:szCs w:val="24"/>
        </w:rPr>
      </w:pPr>
      <w:r>
        <w:rPr>
          <w:rFonts w:ascii="Times New Roman" w:hAnsi="Times New Roman" w:eastAsiaTheme="minorEastAsia"/>
          <w:spacing w:val="0"/>
          <w:sz w:val="24"/>
          <w:szCs w:val="24"/>
        </w:rPr>
        <w:t>一、</w:t>
      </w:r>
      <w:r>
        <w:rPr>
          <w:rFonts w:hint="eastAsia" w:ascii="Times New Roman" w:hAnsi="Times New Roman" w:eastAsiaTheme="minorEastAsia"/>
          <w:spacing w:val="0"/>
          <w:sz w:val="24"/>
          <w:szCs w:val="24"/>
        </w:rPr>
        <w:t>评审程序和方法</w:t>
      </w:r>
    </w:p>
    <w:p w14:paraId="673C4BE1">
      <w:pPr>
        <w:tabs>
          <w:tab w:val="left" w:pos="1080"/>
        </w:tabs>
        <w:snapToGrid w:val="0"/>
        <w:jc w:val="left"/>
        <w:rPr>
          <w:rFonts w:eastAsiaTheme="minorEastAsia"/>
          <w:b/>
          <w:spacing w:val="0"/>
          <w:sz w:val="24"/>
        </w:rPr>
      </w:pPr>
      <w:r>
        <w:rPr>
          <w:rFonts w:eastAsiaTheme="minorEastAsia"/>
          <w:b/>
          <w:spacing w:val="0"/>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4"/>
    <w:p w14:paraId="696DEAE7">
      <w:pPr>
        <w:numPr>
          <w:ilvl w:val="0"/>
          <w:numId w:val="10"/>
        </w:numPr>
        <w:tabs>
          <w:tab w:val="left" w:pos="360"/>
        </w:tabs>
        <w:snapToGrid w:val="0"/>
        <w:spacing w:line="360" w:lineRule="auto"/>
        <w:outlineLvl w:val="1"/>
        <w:rPr>
          <w:rFonts w:eastAsiaTheme="minorEastAsia"/>
          <w:spacing w:val="0"/>
          <w:sz w:val="24"/>
        </w:rPr>
      </w:pPr>
      <w:bookmarkStart w:id="595" w:name="_Toc151193929"/>
      <w:bookmarkStart w:id="596" w:name="_Toc150509292"/>
      <w:bookmarkStart w:id="597" w:name="_Toc164229236"/>
      <w:bookmarkStart w:id="598" w:name="_Toc142311043"/>
      <w:bookmarkStart w:id="599" w:name="_Toc164229382"/>
      <w:bookmarkStart w:id="600" w:name="_Toc150774641"/>
      <w:bookmarkStart w:id="601" w:name="_Toc151193783"/>
      <w:bookmarkStart w:id="602" w:name="_Toc164608810"/>
      <w:bookmarkStart w:id="603" w:name="_Toc226965731"/>
      <w:bookmarkStart w:id="604" w:name="_Toc151193639"/>
      <w:bookmarkStart w:id="605" w:name="_Toc150480779"/>
      <w:bookmarkStart w:id="606" w:name="_Toc265228379"/>
      <w:bookmarkStart w:id="607" w:name="_Toc151193855"/>
      <w:bookmarkStart w:id="608" w:name="_Toc150774746"/>
      <w:bookmarkStart w:id="609" w:name="_Toc151190168"/>
      <w:bookmarkStart w:id="610" w:name="_Toc226309785"/>
      <w:bookmarkStart w:id="611" w:name="_Toc164608655"/>
      <w:bookmarkStart w:id="612" w:name="_Toc264969231"/>
      <w:bookmarkStart w:id="613" w:name="_Toc127151541"/>
      <w:bookmarkStart w:id="614" w:name="_Toc195842906"/>
      <w:bookmarkStart w:id="615" w:name="_Toc149720834"/>
      <w:bookmarkStart w:id="616" w:name="_Toc305158809"/>
      <w:bookmarkStart w:id="617" w:name="_Toc305158883"/>
      <w:bookmarkStart w:id="618" w:name="_Toc226965814"/>
      <w:bookmarkStart w:id="619" w:name="_Toc164351635"/>
      <w:bookmarkStart w:id="620" w:name="_Toc226337237"/>
      <w:bookmarkStart w:id="621" w:name="_Toc127151742"/>
      <w:bookmarkStart w:id="622" w:name="_Toc151193711"/>
      <w:bookmarkStart w:id="623" w:name="_Toc127161455"/>
      <w:bookmarkStart w:id="624" w:name="_Toc353873941"/>
      <w:bookmarkStart w:id="625" w:name="_Toc353825551"/>
      <w:bookmarkStart w:id="626" w:name="_Toc150480793"/>
      <w:bookmarkStart w:id="627" w:name="_Toc150774760"/>
      <w:bookmarkStart w:id="628" w:name="_Toc305158897"/>
      <w:bookmarkStart w:id="629" w:name="_Toc226965828"/>
      <w:bookmarkStart w:id="630" w:name="_Toc265228393"/>
      <w:bookmarkStart w:id="631" w:name="_Toc264969245"/>
      <w:bookmarkStart w:id="632" w:name="_Toc226337251"/>
      <w:bookmarkStart w:id="633" w:name="_Toc305158823"/>
      <w:bookmarkStart w:id="634" w:name="_Toc127151555"/>
      <w:bookmarkStart w:id="635" w:name="_Toc142311057"/>
      <w:bookmarkStart w:id="636" w:name="_Toc353873665"/>
      <w:bookmarkStart w:id="637" w:name="_Toc353825545"/>
      <w:bookmarkStart w:id="638" w:name="_Toc353873935"/>
      <w:bookmarkStart w:id="639" w:name="_Toc195842920"/>
      <w:r>
        <w:rPr>
          <w:rFonts w:eastAsiaTheme="minorEastAsia"/>
          <w:spacing w:val="0"/>
          <w:sz w:val="24"/>
        </w:rPr>
        <w:t>响应文件的</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rPr>
          <w:rFonts w:eastAsiaTheme="minorEastAsia"/>
          <w:spacing w:val="0"/>
          <w:sz w:val="24"/>
        </w:rPr>
        <w:t>资格审查和符合性审查</w:t>
      </w:r>
    </w:p>
    <w:p w14:paraId="77D01E56">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eastAsiaTheme="minorEastAsia"/>
          <w:b/>
          <w:spacing w:val="0"/>
          <w:sz w:val="24"/>
        </w:rPr>
        <w:t>无效响应</w:t>
      </w:r>
      <w:r>
        <w:rPr>
          <w:rFonts w:hint="eastAsia" w:eastAsiaTheme="minorEastAsia"/>
          <w:spacing w:val="0"/>
          <w:sz w:val="24"/>
        </w:rPr>
        <w:t>处理</w:t>
      </w:r>
      <w:r>
        <w:rPr>
          <w:rFonts w:eastAsiaTheme="minorEastAsia"/>
          <w:spacing w:val="0"/>
          <w:sz w:val="24"/>
        </w:rPr>
        <w:t>，磋商小组应当告知提交响应文件的供应商。</w:t>
      </w:r>
    </w:p>
    <w:p w14:paraId="075B3C9A">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《资格审查要求》中对格式有要求的，除竞争性磋商文件另有规定外，均为“实质性格式”文件。</w:t>
      </w:r>
    </w:p>
    <w:p w14:paraId="6C060E4B">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《资格审查要求》见下表：</w:t>
      </w:r>
    </w:p>
    <w:p w14:paraId="749C39DE">
      <w:pPr>
        <w:tabs>
          <w:tab w:val="left" w:pos="900"/>
          <w:tab w:val="left" w:pos="1080"/>
        </w:tabs>
        <w:snapToGrid w:val="0"/>
        <w:spacing w:line="360" w:lineRule="auto"/>
        <w:ind w:left="1077" w:firstLine="2650" w:firstLineChars="1100"/>
        <w:rPr>
          <w:rFonts w:eastAsiaTheme="minorEastAsia"/>
          <w:b/>
          <w:spacing w:val="0"/>
          <w:sz w:val="24"/>
        </w:rPr>
      </w:pPr>
      <w:r>
        <w:rPr>
          <w:rFonts w:eastAsiaTheme="minorEastAsia"/>
          <w:b/>
          <w:spacing w:val="0"/>
          <w:sz w:val="24"/>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1741"/>
        <w:gridCol w:w="4794"/>
        <w:gridCol w:w="1906"/>
      </w:tblGrid>
      <w:tr w14:paraId="5B8692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1EFC87C">
            <w:pPr>
              <w:tabs>
                <w:tab w:val="left" w:pos="1080"/>
              </w:tabs>
              <w:snapToGrid w:val="0"/>
              <w:jc w:val="center"/>
              <w:rPr>
                <w:rFonts w:eastAsiaTheme="minorEastAsia"/>
                <w:b/>
                <w:spacing w:val="0"/>
                <w:sz w:val="24"/>
              </w:rPr>
            </w:pPr>
            <w:bookmarkStart w:id="640" w:name="_Hlt487972895"/>
            <w:bookmarkEnd w:id="640"/>
            <w:r>
              <w:rPr>
                <w:rFonts w:eastAsiaTheme="minorEastAsia"/>
                <w:b/>
                <w:spacing w:val="0"/>
                <w:sz w:val="24"/>
              </w:rPr>
              <w:t>序号</w:t>
            </w:r>
          </w:p>
        </w:tc>
        <w:tc>
          <w:tcPr>
            <w:tcW w:w="937" w:type="pct"/>
            <w:vAlign w:val="center"/>
          </w:tcPr>
          <w:p w14:paraId="06EAF82B">
            <w:pPr>
              <w:tabs>
                <w:tab w:val="left" w:pos="1080"/>
              </w:tabs>
              <w:snapToGrid w:val="0"/>
              <w:jc w:val="center"/>
              <w:rPr>
                <w:rFonts w:eastAsiaTheme="minorEastAsia"/>
                <w:b/>
                <w:spacing w:val="0"/>
                <w:sz w:val="24"/>
              </w:rPr>
            </w:pPr>
            <w:r>
              <w:rPr>
                <w:rFonts w:eastAsiaTheme="minorEastAsia"/>
                <w:b/>
                <w:spacing w:val="0"/>
                <w:sz w:val="24"/>
              </w:rPr>
              <w:t>检查因素</w:t>
            </w:r>
          </w:p>
        </w:tc>
        <w:tc>
          <w:tcPr>
            <w:tcW w:w="2579" w:type="pct"/>
            <w:vAlign w:val="center"/>
          </w:tcPr>
          <w:p w14:paraId="7F3F4928">
            <w:pPr>
              <w:tabs>
                <w:tab w:val="left" w:pos="1080"/>
              </w:tabs>
              <w:snapToGrid w:val="0"/>
              <w:jc w:val="center"/>
              <w:rPr>
                <w:rFonts w:eastAsiaTheme="minorEastAsia"/>
                <w:b/>
                <w:spacing w:val="0"/>
                <w:sz w:val="24"/>
              </w:rPr>
            </w:pPr>
            <w:r>
              <w:rPr>
                <w:rFonts w:eastAsiaTheme="minorEastAsia"/>
                <w:b/>
                <w:spacing w:val="0"/>
                <w:sz w:val="24"/>
              </w:rPr>
              <w:t>检查内容</w:t>
            </w:r>
          </w:p>
        </w:tc>
        <w:tc>
          <w:tcPr>
            <w:tcW w:w="1027" w:type="pct"/>
            <w:vAlign w:val="center"/>
          </w:tcPr>
          <w:p w14:paraId="39E684EF">
            <w:pPr>
              <w:tabs>
                <w:tab w:val="left" w:pos="1080"/>
              </w:tabs>
              <w:snapToGrid w:val="0"/>
              <w:jc w:val="center"/>
              <w:rPr>
                <w:rFonts w:eastAsiaTheme="minorEastAsia"/>
                <w:b/>
                <w:spacing w:val="0"/>
                <w:sz w:val="24"/>
              </w:rPr>
            </w:pPr>
            <w:r>
              <w:rPr>
                <w:rFonts w:eastAsiaTheme="minorEastAsia"/>
                <w:b/>
                <w:spacing w:val="0"/>
                <w:sz w:val="24"/>
              </w:rPr>
              <w:t>格式要求</w:t>
            </w:r>
          </w:p>
        </w:tc>
      </w:tr>
      <w:tr w14:paraId="58BC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4C1459B">
            <w:pPr>
              <w:tabs>
                <w:tab w:val="left" w:pos="1080"/>
              </w:tabs>
              <w:snapToGrid w:val="0"/>
              <w:jc w:val="center"/>
              <w:rPr>
                <w:rFonts w:eastAsiaTheme="minorEastAsia"/>
                <w:spacing w:val="0"/>
                <w:sz w:val="24"/>
              </w:rPr>
            </w:pPr>
            <w:r>
              <w:rPr>
                <w:rFonts w:eastAsiaTheme="minorEastAsia"/>
                <w:spacing w:val="0"/>
                <w:sz w:val="24"/>
              </w:rPr>
              <w:t>1</w:t>
            </w:r>
          </w:p>
        </w:tc>
        <w:tc>
          <w:tcPr>
            <w:tcW w:w="937" w:type="pct"/>
            <w:vAlign w:val="center"/>
          </w:tcPr>
          <w:p w14:paraId="15981B69">
            <w:pPr>
              <w:tabs>
                <w:tab w:val="left" w:pos="1080"/>
              </w:tabs>
              <w:snapToGrid w:val="0"/>
              <w:jc w:val="left"/>
              <w:rPr>
                <w:rFonts w:eastAsiaTheme="minorEastAsia"/>
                <w:spacing w:val="0"/>
                <w:sz w:val="24"/>
              </w:rPr>
            </w:pPr>
            <w:r>
              <w:rPr>
                <w:rFonts w:eastAsiaTheme="minorEastAsia"/>
                <w:spacing w:val="0"/>
                <w:sz w:val="24"/>
              </w:rPr>
              <w:t>满足《中华人民共和国政府采购法》第二十二条规定</w:t>
            </w:r>
          </w:p>
        </w:tc>
        <w:tc>
          <w:tcPr>
            <w:tcW w:w="2579" w:type="pct"/>
            <w:vAlign w:val="center"/>
          </w:tcPr>
          <w:p w14:paraId="0760454B">
            <w:pPr>
              <w:tabs>
                <w:tab w:val="left" w:pos="1080"/>
              </w:tabs>
              <w:snapToGrid w:val="0"/>
              <w:jc w:val="left"/>
              <w:rPr>
                <w:rFonts w:eastAsiaTheme="minorEastAsia"/>
                <w:spacing w:val="0"/>
                <w:sz w:val="24"/>
              </w:rPr>
            </w:pPr>
            <w:r>
              <w:rPr>
                <w:rFonts w:eastAsiaTheme="minorEastAsia"/>
                <w:spacing w:val="0"/>
                <w:sz w:val="24"/>
              </w:rPr>
              <w:t>具体规定见第一章《采购邀请》</w:t>
            </w:r>
          </w:p>
        </w:tc>
        <w:tc>
          <w:tcPr>
            <w:tcW w:w="1027" w:type="pct"/>
            <w:vAlign w:val="center"/>
          </w:tcPr>
          <w:p w14:paraId="134EFFED">
            <w:pPr>
              <w:tabs>
                <w:tab w:val="left" w:pos="1080"/>
              </w:tabs>
              <w:snapToGrid w:val="0"/>
              <w:jc w:val="left"/>
              <w:rPr>
                <w:rFonts w:eastAsiaTheme="minorEastAsia"/>
                <w:spacing w:val="0"/>
                <w:sz w:val="24"/>
              </w:rPr>
            </w:pPr>
          </w:p>
        </w:tc>
      </w:tr>
      <w:tr w14:paraId="7B942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28F8EC0">
            <w:pPr>
              <w:tabs>
                <w:tab w:val="left" w:pos="1080"/>
              </w:tabs>
              <w:snapToGrid w:val="0"/>
              <w:jc w:val="center"/>
              <w:rPr>
                <w:rFonts w:eastAsiaTheme="minorEastAsia"/>
                <w:spacing w:val="0"/>
                <w:sz w:val="24"/>
              </w:rPr>
            </w:pPr>
            <w:r>
              <w:rPr>
                <w:rFonts w:eastAsiaTheme="minorEastAsia"/>
                <w:spacing w:val="0"/>
                <w:sz w:val="24"/>
              </w:rPr>
              <w:t>1-1</w:t>
            </w:r>
          </w:p>
        </w:tc>
        <w:tc>
          <w:tcPr>
            <w:tcW w:w="937" w:type="pct"/>
            <w:vAlign w:val="center"/>
          </w:tcPr>
          <w:p w14:paraId="38644759">
            <w:pPr>
              <w:tabs>
                <w:tab w:val="left" w:pos="1080"/>
              </w:tabs>
              <w:snapToGrid w:val="0"/>
              <w:jc w:val="left"/>
              <w:rPr>
                <w:rFonts w:eastAsiaTheme="minorEastAsia"/>
                <w:spacing w:val="0"/>
                <w:sz w:val="24"/>
              </w:rPr>
            </w:pPr>
            <w:r>
              <w:rPr>
                <w:rFonts w:eastAsiaTheme="minorEastAsia"/>
                <w:spacing w:val="0"/>
                <w:sz w:val="24"/>
              </w:rPr>
              <w:t>营业执照等证明文件</w:t>
            </w:r>
          </w:p>
        </w:tc>
        <w:tc>
          <w:tcPr>
            <w:tcW w:w="2579" w:type="pct"/>
            <w:vAlign w:val="center"/>
          </w:tcPr>
          <w:p w14:paraId="7A11F4E0">
            <w:pPr>
              <w:tabs>
                <w:tab w:val="left" w:pos="1080"/>
              </w:tabs>
              <w:snapToGrid w:val="0"/>
              <w:jc w:val="left"/>
              <w:rPr>
                <w:rFonts w:eastAsiaTheme="minorEastAsia"/>
                <w:spacing w:val="0"/>
                <w:sz w:val="24"/>
              </w:rPr>
            </w:pPr>
            <w:r>
              <w:rPr>
                <w:rFonts w:eastAsiaTheme="minorEastAsia"/>
                <w:spacing w:val="0"/>
                <w:sz w:val="24"/>
              </w:rPr>
              <w:t>供应商为企业（包括合伙企业）的，应提供有效的“营业执照”；</w:t>
            </w:r>
          </w:p>
          <w:p w14:paraId="1DEC2386">
            <w:pPr>
              <w:tabs>
                <w:tab w:val="left" w:pos="1080"/>
              </w:tabs>
              <w:snapToGrid w:val="0"/>
              <w:jc w:val="left"/>
              <w:rPr>
                <w:rFonts w:eastAsiaTheme="minorEastAsia"/>
                <w:spacing w:val="0"/>
                <w:sz w:val="24"/>
              </w:rPr>
            </w:pPr>
            <w:r>
              <w:rPr>
                <w:rFonts w:eastAsiaTheme="minorEastAsia"/>
                <w:spacing w:val="0"/>
                <w:sz w:val="24"/>
              </w:rPr>
              <w:t>供应商为事业单位的，应提供有效的“事业单位法人证书”；</w:t>
            </w:r>
          </w:p>
          <w:p w14:paraId="071B7FC2">
            <w:pPr>
              <w:tabs>
                <w:tab w:val="left" w:pos="1080"/>
              </w:tabs>
              <w:snapToGrid w:val="0"/>
              <w:jc w:val="left"/>
              <w:rPr>
                <w:rFonts w:eastAsiaTheme="minorEastAsia"/>
                <w:spacing w:val="0"/>
                <w:sz w:val="24"/>
              </w:rPr>
            </w:pPr>
            <w:r>
              <w:rPr>
                <w:rFonts w:eastAsiaTheme="minorEastAsia"/>
                <w:spacing w:val="0"/>
                <w:sz w:val="24"/>
              </w:rPr>
              <w:t>供应商</w:t>
            </w:r>
            <w:r>
              <w:rPr>
                <w:spacing w:val="0"/>
                <w:sz w:val="24"/>
              </w:rPr>
              <w:t>是非企业机构的，应提供有效的“执业许可证”、“登记证书”等证明文件</w:t>
            </w:r>
            <w:r>
              <w:rPr>
                <w:rFonts w:eastAsiaTheme="minorEastAsia"/>
                <w:spacing w:val="0"/>
                <w:sz w:val="24"/>
              </w:rPr>
              <w:t>；</w:t>
            </w:r>
          </w:p>
          <w:p w14:paraId="4500F22B">
            <w:pPr>
              <w:tabs>
                <w:tab w:val="left" w:pos="1080"/>
              </w:tabs>
              <w:snapToGrid w:val="0"/>
              <w:jc w:val="left"/>
              <w:rPr>
                <w:rFonts w:eastAsiaTheme="minorEastAsia"/>
                <w:spacing w:val="0"/>
                <w:sz w:val="24"/>
              </w:rPr>
            </w:pPr>
            <w:r>
              <w:rPr>
                <w:rFonts w:eastAsiaTheme="minorEastAsia"/>
                <w:spacing w:val="0"/>
                <w:sz w:val="24"/>
              </w:rPr>
              <w:t>供应商是个体工商户的，应提供有效的“个体工商户营业执照”；</w:t>
            </w:r>
          </w:p>
          <w:p w14:paraId="569DF43A">
            <w:pPr>
              <w:tabs>
                <w:tab w:val="left" w:pos="1080"/>
              </w:tabs>
              <w:snapToGrid w:val="0"/>
              <w:jc w:val="left"/>
              <w:rPr>
                <w:rFonts w:eastAsiaTheme="minorEastAsia"/>
                <w:spacing w:val="0"/>
                <w:sz w:val="24"/>
              </w:rPr>
            </w:pPr>
            <w:r>
              <w:rPr>
                <w:rFonts w:eastAsiaTheme="minorEastAsia"/>
                <w:spacing w:val="0"/>
                <w:sz w:val="24"/>
              </w:rPr>
              <w:t>供应商是自然人的，应提供有效的自然人身份证明。</w:t>
            </w:r>
          </w:p>
          <w:p w14:paraId="3D687901">
            <w:pPr>
              <w:tabs>
                <w:tab w:val="left" w:pos="1080"/>
              </w:tabs>
              <w:snapToGrid w:val="0"/>
              <w:jc w:val="left"/>
              <w:rPr>
                <w:rFonts w:eastAsiaTheme="minorEastAsia"/>
                <w:color w:val="000000"/>
                <w:spacing w:val="0"/>
                <w:sz w:val="24"/>
              </w:rPr>
            </w:pPr>
            <w:r>
              <w:rPr>
                <w:color w:val="000000"/>
                <w:spacing w:val="0"/>
                <w:sz w:val="24"/>
              </w:rPr>
              <w:t>分支机构参加响应的，应提供该分支机构或其所属法人</w:t>
            </w:r>
            <w:r>
              <w:rPr>
                <w:rFonts w:hint="eastAsia"/>
                <w:color w:val="000000"/>
                <w:spacing w:val="0"/>
                <w:sz w:val="24"/>
              </w:rPr>
              <w:t>/</w:t>
            </w:r>
            <w:r>
              <w:rPr>
                <w:color w:val="000000"/>
                <w:spacing w:val="0"/>
                <w:sz w:val="24"/>
              </w:rPr>
              <w:t>其他组织的相应证明文件；同时还应提供其所属法人/其他组织出具的授权其参与本项目的授权书（格式自拟，须加</w:t>
            </w:r>
            <w:r>
              <w:rPr>
                <w:spacing w:val="0"/>
                <w:sz w:val="24"/>
              </w:rPr>
              <w:t>盖其所属法人/其他组织的公章）；对于</w:t>
            </w:r>
            <w:r>
              <w:rPr>
                <w:iCs/>
                <w:spacing w:val="0"/>
                <w:sz w:val="24"/>
              </w:rPr>
              <w:t>银行、保险、石油石化、电力、电信等行业的分支机构，可以提供上述</w:t>
            </w:r>
            <w:r>
              <w:rPr>
                <w:spacing w:val="0"/>
                <w:sz w:val="24"/>
              </w:rPr>
              <w:t>授权，也</w:t>
            </w:r>
            <w:r>
              <w:rPr>
                <w:color w:val="000000"/>
                <w:spacing w:val="0"/>
                <w:sz w:val="24"/>
              </w:rPr>
              <w:t>可以提供其所属法人/其他组织的有关文件或制度等能够证明授权其独立开展业务的证明材料。</w:t>
            </w:r>
          </w:p>
        </w:tc>
        <w:tc>
          <w:tcPr>
            <w:tcW w:w="1027" w:type="pct"/>
            <w:vAlign w:val="center"/>
          </w:tcPr>
          <w:p w14:paraId="6BF6F14E">
            <w:pPr>
              <w:tabs>
                <w:tab w:val="left" w:pos="1080"/>
              </w:tabs>
              <w:snapToGrid w:val="0"/>
              <w:jc w:val="left"/>
              <w:rPr>
                <w:rFonts w:eastAsiaTheme="minorEastAsia"/>
                <w:spacing w:val="0"/>
                <w:sz w:val="24"/>
              </w:rPr>
            </w:pPr>
            <w:r>
              <w:rPr>
                <w:rFonts w:eastAsiaTheme="minorEastAsia"/>
                <w:spacing w:val="0"/>
                <w:sz w:val="24"/>
              </w:rPr>
              <w:t>提供证明文件</w:t>
            </w:r>
            <w:r>
              <w:rPr>
                <w:rFonts w:hint="eastAsia" w:eastAsiaTheme="minorEastAsia"/>
                <w:spacing w:val="0"/>
                <w:sz w:val="24"/>
              </w:rPr>
              <w:t>复印件，并加盖供应商公章</w:t>
            </w:r>
          </w:p>
        </w:tc>
      </w:tr>
      <w:tr w14:paraId="30CC9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D40F489">
            <w:pPr>
              <w:tabs>
                <w:tab w:val="left" w:pos="1080"/>
              </w:tabs>
              <w:snapToGrid w:val="0"/>
              <w:jc w:val="center"/>
              <w:rPr>
                <w:rFonts w:eastAsiaTheme="minorEastAsia"/>
                <w:spacing w:val="0"/>
                <w:sz w:val="24"/>
              </w:rPr>
            </w:pPr>
            <w:r>
              <w:rPr>
                <w:rFonts w:eastAsiaTheme="minorEastAsia"/>
                <w:spacing w:val="0"/>
                <w:sz w:val="24"/>
              </w:rPr>
              <w:t>1-2</w:t>
            </w:r>
          </w:p>
        </w:tc>
        <w:tc>
          <w:tcPr>
            <w:tcW w:w="937" w:type="pct"/>
            <w:vAlign w:val="center"/>
          </w:tcPr>
          <w:p w14:paraId="3FF21AE3">
            <w:pPr>
              <w:tabs>
                <w:tab w:val="left" w:pos="1080"/>
              </w:tabs>
              <w:snapToGrid w:val="0"/>
              <w:jc w:val="left"/>
              <w:rPr>
                <w:rFonts w:eastAsiaTheme="minorEastAsia"/>
                <w:spacing w:val="0"/>
                <w:sz w:val="24"/>
              </w:rPr>
            </w:pPr>
            <w:r>
              <w:rPr>
                <w:rFonts w:eastAsiaTheme="minorEastAsia"/>
                <w:spacing w:val="0"/>
                <w:sz w:val="24"/>
              </w:rPr>
              <w:t>供应商资格声明书</w:t>
            </w:r>
          </w:p>
        </w:tc>
        <w:tc>
          <w:tcPr>
            <w:tcW w:w="2579" w:type="pct"/>
            <w:vAlign w:val="center"/>
          </w:tcPr>
          <w:p w14:paraId="45FE5EB1">
            <w:pPr>
              <w:tabs>
                <w:tab w:val="left" w:pos="1080"/>
              </w:tabs>
              <w:snapToGrid w:val="0"/>
              <w:jc w:val="left"/>
              <w:rPr>
                <w:rFonts w:eastAsiaTheme="minorEastAsia"/>
                <w:spacing w:val="0"/>
                <w:sz w:val="24"/>
              </w:rPr>
            </w:pPr>
            <w:r>
              <w:rPr>
                <w:rFonts w:eastAsiaTheme="minorEastAsia"/>
                <w:spacing w:val="0"/>
                <w:sz w:val="24"/>
              </w:rPr>
              <w:t>提供了符合竞争性磋商文件要求的《供应商资格声明书》。</w:t>
            </w:r>
          </w:p>
        </w:tc>
        <w:tc>
          <w:tcPr>
            <w:tcW w:w="1027" w:type="pct"/>
            <w:vAlign w:val="center"/>
          </w:tcPr>
          <w:p w14:paraId="4A83792D">
            <w:pPr>
              <w:tabs>
                <w:tab w:val="left" w:pos="1080"/>
              </w:tabs>
              <w:snapToGrid w:val="0"/>
              <w:jc w:val="left"/>
              <w:rPr>
                <w:rFonts w:eastAsiaTheme="minorEastAsia"/>
                <w:spacing w:val="0"/>
                <w:sz w:val="24"/>
              </w:rPr>
            </w:pPr>
            <w:r>
              <w:rPr>
                <w:rFonts w:eastAsiaTheme="minorEastAsia"/>
                <w:spacing w:val="0"/>
                <w:sz w:val="24"/>
              </w:rPr>
              <w:t>格式见《响应文件格式》</w:t>
            </w:r>
          </w:p>
        </w:tc>
      </w:tr>
      <w:tr w14:paraId="66CEC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8AB7E95">
            <w:pPr>
              <w:tabs>
                <w:tab w:val="left" w:pos="1080"/>
              </w:tabs>
              <w:snapToGrid w:val="0"/>
              <w:jc w:val="center"/>
              <w:rPr>
                <w:rFonts w:eastAsiaTheme="minorEastAsia"/>
                <w:spacing w:val="0"/>
                <w:sz w:val="24"/>
              </w:rPr>
            </w:pPr>
            <w:r>
              <w:rPr>
                <w:rFonts w:eastAsiaTheme="minorEastAsia"/>
                <w:spacing w:val="0"/>
                <w:sz w:val="24"/>
              </w:rPr>
              <w:t>1-3</w:t>
            </w:r>
          </w:p>
        </w:tc>
        <w:tc>
          <w:tcPr>
            <w:tcW w:w="937" w:type="pct"/>
            <w:vAlign w:val="center"/>
          </w:tcPr>
          <w:p w14:paraId="462409FF">
            <w:pPr>
              <w:tabs>
                <w:tab w:val="left" w:pos="1080"/>
              </w:tabs>
              <w:snapToGrid w:val="0"/>
              <w:rPr>
                <w:rFonts w:eastAsiaTheme="minorEastAsia"/>
                <w:spacing w:val="0"/>
                <w:sz w:val="24"/>
              </w:rPr>
            </w:pPr>
            <w:r>
              <w:rPr>
                <w:rFonts w:eastAsiaTheme="minorEastAsia"/>
                <w:spacing w:val="0"/>
                <w:sz w:val="24"/>
              </w:rPr>
              <w:t>供应商信用记录</w:t>
            </w:r>
          </w:p>
        </w:tc>
        <w:tc>
          <w:tcPr>
            <w:tcW w:w="2579" w:type="pct"/>
            <w:vAlign w:val="center"/>
          </w:tcPr>
          <w:p w14:paraId="6FA05CBE">
            <w:pPr>
              <w:tabs>
                <w:tab w:val="left" w:pos="1080"/>
              </w:tabs>
              <w:snapToGrid w:val="0"/>
              <w:rPr>
                <w:rFonts w:eastAsiaTheme="minorEastAsia"/>
                <w:spacing w:val="0"/>
                <w:sz w:val="24"/>
              </w:rPr>
            </w:pPr>
            <w:r>
              <w:rPr>
                <w:rFonts w:eastAsiaTheme="minorEastAsia"/>
                <w:spacing w:val="0"/>
                <w:sz w:val="24"/>
              </w:rPr>
              <w:t>查询渠道：信用中国网站和中国政府采购网（</w:t>
            </w:r>
            <w:r>
              <w:rPr>
                <w:rFonts w:eastAsiaTheme="minorEastAsia"/>
                <w:spacing w:val="0"/>
              </w:rPr>
              <w:t>www.creditchina.gov.cn</w:t>
            </w:r>
            <w:r>
              <w:rPr>
                <w:rFonts w:eastAsiaTheme="minorEastAsia"/>
                <w:spacing w:val="0"/>
                <w:sz w:val="24"/>
              </w:rPr>
              <w:t>、</w:t>
            </w:r>
            <w:r>
              <w:rPr>
                <w:rFonts w:eastAsiaTheme="minorEastAsia"/>
                <w:spacing w:val="0"/>
              </w:rPr>
              <w:t>www.ccgp.gov.cn</w:t>
            </w:r>
            <w:r>
              <w:rPr>
                <w:rFonts w:eastAsiaTheme="minorEastAsia"/>
                <w:spacing w:val="0"/>
                <w:sz w:val="24"/>
              </w:rPr>
              <w:t>）；</w:t>
            </w:r>
          </w:p>
          <w:p w14:paraId="7612CE72">
            <w:pPr>
              <w:tabs>
                <w:tab w:val="left" w:pos="900"/>
                <w:tab w:val="left" w:pos="1980"/>
              </w:tabs>
              <w:snapToGrid w:val="0"/>
              <w:rPr>
                <w:rFonts w:eastAsiaTheme="minorEastAsia"/>
                <w:spacing w:val="0"/>
                <w:sz w:val="24"/>
              </w:rPr>
            </w:pPr>
            <w:r>
              <w:rPr>
                <w:rFonts w:eastAsiaTheme="minorEastAsia"/>
                <w:spacing w:val="0"/>
                <w:sz w:val="24"/>
              </w:rPr>
              <w:t>截止时点：</w:t>
            </w:r>
            <w:r>
              <w:rPr>
                <w:rFonts w:eastAsiaTheme="minorEastAsia"/>
                <w:color w:val="000000"/>
                <w:spacing w:val="0"/>
                <w:kern w:val="0"/>
                <w:sz w:val="24"/>
                <w:szCs w:val="20"/>
              </w:rPr>
              <w:t>首次响应文件提交截止时间以后</w:t>
            </w:r>
            <w:r>
              <w:rPr>
                <w:rFonts w:eastAsiaTheme="minorEastAsia"/>
                <w:spacing w:val="0"/>
                <w:sz w:val="24"/>
              </w:rPr>
              <w:t>、资格审查阶段采购人或采购代理机构的实际查询时间；</w:t>
            </w:r>
          </w:p>
          <w:p w14:paraId="4A86DB22">
            <w:pPr>
              <w:tabs>
                <w:tab w:val="left" w:pos="900"/>
                <w:tab w:val="left" w:pos="1980"/>
              </w:tabs>
              <w:snapToGrid w:val="0"/>
              <w:rPr>
                <w:rFonts w:eastAsiaTheme="minorEastAsia"/>
                <w:spacing w:val="0"/>
                <w:sz w:val="24"/>
              </w:rPr>
            </w:pPr>
            <w:r>
              <w:rPr>
                <w:rFonts w:eastAsiaTheme="minorEastAsia"/>
                <w:spacing w:val="0"/>
                <w:sz w:val="24"/>
              </w:rPr>
              <w:t>信用信息查询记录和证据留存具体方式：查询结果网页打印页作为查询记录和证据，与其他竞争性磋商文件一并保存；</w:t>
            </w:r>
          </w:p>
          <w:p w14:paraId="32917A99">
            <w:pPr>
              <w:tabs>
                <w:tab w:val="left" w:pos="1080"/>
              </w:tabs>
              <w:snapToGrid w:val="0"/>
              <w:rPr>
                <w:rFonts w:eastAsiaTheme="minorEastAsia"/>
                <w:spacing w:val="0"/>
                <w:sz w:val="24"/>
              </w:rPr>
            </w:pPr>
            <w:r>
              <w:rPr>
                <w:rFonts w:eastAsiaTheme="minorEastAsia"/>
                <w:spacing w:val="0"/>
                <w:sz w:val="24"/>
              </w:rPr>
              <w:t>信用信息的使用原则：经认定的被列入失信被执行人、重大税收违法案件当事人名单、政府采购严重违法失信行为记录名单的供应商，其</w:t>
            </w:r>
            <w:r>
              <w:rPr>
                <w:rFonts w:eastAsiaTheme="minorEastAsia"/>
                <w:b/>
                <w:spacing w:val="0"/>
                <w:sz w:val="24"/>
              </w:rPr>
              <w:t>响应无效</w:t>
            </w:r>
            <w:r>
              <w:rPr>
                <w:rFonts w:eastAsiaTheme="minorEastAsia"/>
                <w:spacing w:val="0"/>
                <w:sz w:val="24"/>
              </w:rPr>
              <w:t>。联合体形式磋商的，联合体成员存在不良信用记录，视同联合体存在不良信用记录。</w:t>
            </w:r>
          </w:p>
        </w:tc>
        <w:tc>
          <w:tcPr>
            <w:tcW w:w="1027" w:type="pct"/>
            <w:vAlign w:val="center"/>
          </w:tcPr>
          <w:p w14:paraId="121911DB">
            <w:pPr>
              <w:tabs>
                <w:tab w:val="left" w:pos="1080"/>
              </w:tabs>
              <w:snapToGrid w:val="0"/>
              <w:rPr>
                <w:rFonts w:eastAsiaTheme="minorEastAsia"/>
                <w:spacing w:val="0"/>
                <w:sz w:val="24"/>
              </w:rPr>
            </w:pPr>
            <w:r>
              <w:rPr>
                <w:rFonts w:eastAsiaTheme="minorEastAsia"/>
                <w:spacing w:val="0"/>
                <w:sz w:val="24"/>
              </w:rPr>
              <w:t>无须供应商提供，由采购人或采购代理机构查询。</w:t>
            </w:r>
          </w:p>
        </w:tc>
      </w:tr>
      <w:tr w14:paraId="6360F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A2AEB47">
            <w:pPr>
              <w:tabs>
                <w:tab w:val="left" w:pos="1080"/>
              </w:tabs>
              <w:snapToGrid w:val="0"/>
              <w:jc w:val="center"/>
              <w:rPr>
                <w:rFonts w:eastAsiaTheme="minorEastAsia"/>
                <w:spacing w:val="0"/>
                <w:sz w:val="24"/>
              </w:rPr>
            </w:pPr>
            <w:r>
              <w:rPr>
                <w:spacing w:val="0"/>
                <w:sz w:val="24"/>
              </w:rPr>
              <w:t>1-4</w:t>
            </w:r>
          </w:p>
        </w:tc>
        <w:tc>
          <w:tcPr>
            <w:tcW w:w="937" w:type="pct"/>
            <w:vAlign w:val="center"/>
          </w:tcPr>
          <w:p w14:paraId="4B90D97C">
            <w:pPr>
              <w:tabs>
                <w:tab w:val="left" w:pos="1080"/>
              </w:tabs>
              <w:snapToGrid w:val="0"/>
              <w:rPr>
                <w:rFonts w:eastAsiaTheme="minorEastAsia"/>
                <w:spacing w:val="0"/>
                <w:sz w:val="24"/>
              </w:rPr>
            </w:pPr>
            <w:r>
              <w:rPr>
                <w:spacing w:val="0"/>
                <w:sz w:val="24"/>
              </w:rPr>
              <w:t>法律、行政法规规定的其他条件</w:t>
            </w:r>
          </w:p>
        </w:tc>
        <w:tc>
          <w:tcPr>
            <w:tcW w:w="2579" w:type="pct"/>
            <w:vAlign w:val="center"/>
          </w:tcPr>
          <w:p w14:paraId="0EF449F5">
            <w:pPr>
              <w:tabs>
                <w:tab w:val="left" w:pos="1080"/>
              </w:tabs>
              <w:snapToGrid w:val="0"/>
              <w:rPr>
                <w:rFonts w:eastAsiaTheme="minorEastAsia"/>
                <w:spacing w:val="0"/>
                <w:sz w:val="24"/>
              </w:rPr>
            </w:pPr>
            <w:r>
              <w:rPr>
                <w:spacing w:val="0"/>
                <w:sz w:val="24"/>
              </w:rPr>
              <w:t>法律、行政法规规定的其他条件</w:t>
            </w:r>
          </w:p>
        </w:tc>
        <w:tc>
          <w:tcPr>
            <w:tcW w:w="1027" w:type="pct"/>
            <w:vAlign w:val="center"/>
          </w:tcPr>
          <w:p w14:paraId="4CC602A9">
            <w:pPr>
              <w:tabs>
                <w:tab w:val="left" w:pos="1080"/>
              </w:tabs>
              <w:snapToGrid w:val="0"/>
              <w:jc w:val="center"/>
              <w:rPr>
                <w:rFonts w:eastAsiaTheme="minorEastAsia"/>
                <w:spacing w:val="0"/>
                <w:sz w:val="24"/>
              </w:rPr>
            </w:pPr>
            <w:r>
              <w:rPr>
                <w:spacing w:val="0"/>
                <w:sz w:val="24"/>
              </w:rPr>
              <w:t>/</w:t>
            </w:r>
          </w:p>
        </w:tc>
      </w:tr>
      <w:tr w14:paraId="03568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467E40E">
            <w:pPr>
              <w:tabs>
                <w:tab w:val="left" w:pos="1080"/>
              </w:tabs>
              <w:snapToGrid w:val="0"/>
              <w:jc w:val="center"/>
              <w:rPr>
                <w:rFonts w:eastAsiaTheme="minorEastAsia"/>
                <w:spacing w:val="0"/>
                <w:sz w:val="24"/>
              </w:rPr>
            </w:pPr>
            <w:r>
              <w:rPr>
                <w:rFonts w:eastAsiaTheme="minorEastAsia"/>
                <w:spacing w:val="0"/>
                <w:sz w:val="24"/>
              </w:rPr>
              <w:t>2</w:t>
            </w:r>
          </w:p>
        </w:tc>
        <w:tc>
          <w:tcPr>
            <w:tcW w:w="937" w:type="pct"/>
            <w:vAlign w:val="center"/>
          </w:tcPr>
          <w:p w14:paraId="10A4C73A">
            <w:pPr>
              <w:tabs>
                <w:tab w:val="left" w:pos="1080"/>
              </w:tabs>
              <w:snapToGrid w:val="0"/>
              <w:jc w:val="left"/>
              <w:rPr>
                <w:rFonts w:eastAsiaTheme="minorEastAsia"/>
                <w:spacing w:val="0"/>
                <w:sz w:val="24"/>
              </w:rPr>
            </w:pPr>
            <w:r>
              <w:rPr>
                <w:rFonts w:eastAsiaTheme="minorEastAsia"/>
                <w:spacing w:val="0"/>
                <w:sz w:val="24"/>
              </w:rPr>
              <w:t>落实政府采购政策需满足的资格要求</w:t>
            </w:r>
          </w:p>
        </w:tc>
        <w:tc>
          <w:tcPr>
            <w:tcW w:w="2579" w:type="pct"/>
            <w:vAlign w:val="center"/>
          </w:tcPr>
          <w:p w14:paraId="1C7BC341">
            <w:pPr>
              <w:tabs>
                <w:tab w:val="left" w:pos="1080"/>
              </w:tabs>
              <w:snapToGrid w:val="0"/>
              <w:jc w:val="left"/>
              <w:rPr>
                <w:rFonts w:eastAsiaTheme="minorEastAsia"/>
                <w:spacing w:val="0"/>
                <w:sz w:val="24"/>
              </w:rPr>
            </w:pPr>
            <w:r>
              <w:rPr>
                <w:rFonts w:eastAsiaTheme="minorEastAsia"/>
                <w:spacing w:val="0"/>
                <w:sz w:val="24"/>
              </w:rPr>
              <w:t>具体要求见第一章《采购邀请》</w:t>
            </w:r>
          </w:p>
        </w:tc>
        <w:tc>
          <w:tcPr>
            <w:tcW w:w="1027" w:type="pct"/>
            <w:vAlign w:val="center"/>
          </w:tcPr>
          <w:p w14:paraId="52FE5D85">
            <w:pPr>
              <w:tabs>
                <w:tab w:val="left" w:pos="1080"/>
              </w:tabs>
              <w:snapToGrid w:val="0"/>
              <w:jc w:val="left"/>
              <w:rPr>
                <w:rFonts w:eastAsiaTheme="minorEastAsia"/>
                <w:spacing w:val="0"/>
                <w:sz w:val="24"/>
              </w:rPr>
            </w:pPr>
          </w:p>
        </w:tc>
      </w:tr>
      <w:tr w14:paraId="156696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340BA6">
            <w:pPr>
              <w:tabs>
                <w:tab w:val="left" w:pos="1080"/>
              </w:tabs>
              <w:snapToGrid w:val="0"/>
              <w:jc w:val="center"/>
              <w:rPr>
                <w:rFonts w:eastAsiaTheme="minorEastAsia"/>
                <w:spacing w:val="0"/>
                <w:sz w:val="24"/>
              </w:rPr>
            </w:pPr>
            <w:r>
              <w:rPr>
                <w:rFonts w:eastAsiaTheme="minorEastAsia"/>
                <w:spacing w:val="0"/>
                <w:sz w:val="24"/>
              </w:rPr>
              <w:t>2-1</w:t>
            </w:r>
          </w:p>
        </w:tc>
        <w:tc>
          <w:tcPr>
            <w:tcW w:w="937" w:type="pct"/>
            <w:vAlign w:val="center"/>
          </w:tcPr>
          <w:p w14:paraId="25AFD2B2">
            <w:pPr>
              <w:tabs>
                <w:tab w:val="left" w:pos="1080"/>
              </w:tabs>
              <w:snapToGrid w:val="0"/>
              <w:jc w:val="left"/>
              <w:rPr>
                <w:rFonts w:eastAsiaTheme="minorEastAsia"/>
                <w:spacing w:val="0"/>
                <w:sz w:val="24"/>
              </w:rPr>
            </w:pPr>
            <w:r>
              <w:rPr>
                <w:rFonts w:eastAsiaTheme="minorEastAsia"/>
                <w:spacing w:val="0"/>
                <w:sz w:val="24"/>
              </w:rPr>
              <w:t>中小企业政策</w:t>
            </w:r>
            <w:r>
              <w:rPr>
                <w:rFonts w:hint="eastAsia" w:eastAsiaTheme="minorEastAsia"/>
                <w:spacing w:val="0"/>
                <w:sz w:val="24"/>
              </w:rPr>
              <w:t>证明文件</w:t>
            </w:r>
          </w:p>
        </w:tc>
        <w:tc>
          <w:tcPr>
            <w:tcW w:w="2579" w:type="pct"/>
            <w:vAlign w:val="center"/>
          </w:tcPr>
          <w:p w14:paraId="6532C603">
            <w:pPr>
              <w:tabs>
                <w:tab w:val="left" w:pos="1080"/>
              </w:tabs>
              <w:snapToGrid w:val="0"/>
              <w:jc w:val="left"/>
              <w:rPr>
                <w:rFonts w:eastAsiaTheme="minorEastAsia"/>
                <w:spacing w:val="0"/>
                <w:sz w:val="24"/>
              </w:rPr>
            </w:pPr>
            <w:r>
              <w:rPr>
                <w:rFonts w:eastAsiaTheme="minorEastAsia"/>
                <w:spacing w:val="0"/>
                <w:sz w:val="24"/>
              </w:rPr>
              <w:t>具体要求见第一章《采购邀请》</w:t>
            </w:r>
          </w:p>
        </w:tc>
        <w:tc>
          <w:tcPr>
            <w:tcW w:w="1027" w:type="pct"/>
            <w:vAlign w:val="center"/>
          </w:tcPr>
          <w:p w14:paraId="67E348A3">
            <w:pPr>
              <w:tabs>
                <w:tab w:val="left" w:pos="1080"/>
              </w:tabs>
              <w:snapToGrid w:val="0"/>
              <w:jc w:val="left"/>
              <w:rPr>
                <w:rFonts w:eastAsiaTheme="minorEastAsia"/>
                <w:spacing w:val="0"/>
                <w:sz w:val="24"/>
              </w:rPr>
            </w:pPr>
          </w:p>
        </w:tc>
      </w:tr>
      <w:tr w14:paraId="07E09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9876EAA">
            <w:pPr>
              <w:tabs>
                <w:tab w:val="left" w:pos="1080"/>
              </w:tabs>
              <w:snapToGrid w:val="0"/>
              <w:jc w:val="center"/>
              <w:rPr>
                <w:rFonts w:eastAsiaTheme="minorEastAsia"/>
                <w:spacing w:val="0"/>
                <w:sz w:val="24"/>
              </w:rPr>
            </w:pPr>
            <w:r>
              <w:rPr>
                <w:rFonts w:eastAsiaTheme="minorEastAsia"/>
                <w:spacing w:val="0"/>
                <w:sz w:val="24"/>
              </w:rPr>
              <w:t>2-1-1</w:t>
            </w:r>
          </w:p>
        </w:tc>
        <w:tc>
          <w:tcPr>
            <w:tcW w:w="937" w:type="pct"/>
            <w:vAlign w:val="center"/>
          </w:tcPr>
          <w:p w14:paraId="4BAD360A">
            <w:pPr>
              <w:tabs>
                <w:tab w:val="left" w:pos="1080"/>
              </w:tabs>
              <w:snapToGrid w:val="0"/>
              <w:jc w:val="left"/>
              <w:rPr>
                <w:rFonts w:eastAsiaTheme="minorEastAsia"/>
                <w:spacing w:val="0"/>
                <w:sz w:val="24"/>
              </w:rPr>
            </w:pPr>
            <w:r>
              <w:rPr>
                <w:rFonts w:eastAsiaTheme="minorEastAsia"/>
                <w:spacing w:val="0"/>
                <w:sz w:val="24"/>
              </w:rPr>
              <w:t>中小企业证明文件</w:t>
            </w:r>
          </w:p>
        </w:tc>
        <w:tc>
          <w:tcPr>
            <w:tcW w:w="2579" w:type="pct"/>
            <w:vAlign w:val="center"/>
          </w:tcPr>
          <w:p w14:paraId="7DF559A4">
            <w:pPr>
              <w:tabs>
                <w:tab w:val="left" w:pos="1080"/>
              </w:tabs>
              <w:snapToGrid w:val="0"/>
              <w:jc w:val="left"/>
              <w:rPr>
                <w:rFonts w:eastAsiaTheme="minorEastAsia"/>
                <w:spacing w:val="0"/>
                <w:sz w:val="24"/>
              </w:rPr>
            </w:pPr>
            <w:r>
              <w:rPr>
                <w:rFonts w:eastAsiaTheme="minorEastAsia"/>
                <w:spacing w:val="0"/>
                <w:sz w:val="24"/>
              </w:rPr>
              <w:t xml:space="preserve">当本项目（包）涉及预留份额专门面向中小企业采购，提供如下资料： </w:t>
            </w:r>
          </w:p>
          <w:p w14:paraId="487CD958">
            <w:pPr>
              <w:tabs>
                <w:tab w:val="left" w:pos="1080"/>
              </w:tabs>
              <w:snapToGrid w:val="0"/>
              <w:jc w:val="left"/>
              <w:rPr>
                <w:rFonts w:eastAsiaTheme="minorEastAsia"/>
                <w:spacing w:val="0"/>
                <w:sz w:val="24"/>
              </w:rPr>
            </w:pPr>
            <w:r>
              <w:rPr>
                <w:rFonts w:eastAsiaTheme="minorEastAsia"/>
                <w:spacing w:val="0"/>
                <w:sz w:val="24"/>
              </w:rPr>
              <w:t>1、供应商单独响应的，应提供</w:t>
            </w:r>
            <w:r>
              <w:rPr>
                <w:spacing w:val="0"/>
                <w:sz w:val="24"/>
              </w:rPr>
              <w:t>《中小企业声明函》或《残疾人福利性单位声明函》或由省级以上监狱管理局、戒毒管理局（含新疆生产建设兵团）出具的属于监狱企业的证明文件</w:t>
            </w:r>
            <w:r>
              <w:rPr>
                <w:rFonts w:eastAsiaTheme="minorEastAsia"/>
                <w:spacing w:val="0"/>
                <w:sz w:val="24"/>
              </w:rPr>
              <w:t>。</w:t>
            </w:r>
          </w:p>
          <w:p w14:paraId="370E604D">
            <w:pPr>
              <w:tabs>
                <w:tab w:val="left" w:pos="1080"/>
              </w:tabs>
              <w:snapToGrid w:val="0"/>
              <w:jc w:val="left"/>
              <w:rPr>
                <w:rFonts w:eastAsiaTheme="minorEastAsia"/>
                <w:spacing w:val="0"/>
                <w:sz w:val="24"/>
              </w:rPr>
            </w:pPr>
            <w:r>
              <w:rPr>
                <w:rFonts w:eastAsiaTheme="minorEastAsia"/>
                <w:spacing w:val="0"/>
                <w:sz w:val="24"/>
              </w:rPr>
              <w:t>2、如磋商文件要求以联合体形式参加或者要求合同分包的，且供应商为联合体或拟进行合同分包的，则联合体中的中小企业、签订分包意向协议的中小企业具体情况须在《中小企业声明函》</w:t>
            </w:r>
            <w:r>
              <w:rPr>
                <w:spacing w:val="0"/>
                <w:sz w:val="24"/>
              </w:rPr>
              <w:t>或《残疾人福利性单位声明函》或由省级以上监狱管理局、戒毒管理局（含新疆生产建设兵团）出具的属于监狱企业的证明文件中如实填报，且满足采购文件关于预留份额的要求</w:t>
            </w:r>
            <w:r>
              <w:rPr>
                <w:rFonts w:eastAsiaTheme="minorEastAsia"/>
                <w:spacing w:val="0"/>
                <w:sz w:val="24"/>
              </w:rPr>
              <w:t>。</w:t>
            </w:r>
          </w:p>
        </w:tc>
        <w:tc>
          <w:tcPr>
            <w:tcW w:w="1027" w:type="pct"/>
            <w:vAlign w:val="center"/>
          </w:tcPr>
          <w:p w14:paraId="3D913D12">
            <w:pPr>
              <w:tabs>
                <w:tab w:val="left" w:pos="1080"/>
              </w:tabs>
              <w:snapToGrid w:val="0"/>
              <w:jc w:val="left"/>
              <w:rPr>
                <w:rFonts w:eastAsiaTheme="minorEastAsia"/>
                <w:spacing w:val="0"/>
                <w:sz w:val="24"/>
              </w:rPr>
            </w:pPr>
            <w:r>
              <w:rPr>
                <w:rFonts w:eastAsiaTheme="minorEastAsia"/>
                <w:spacing w:val="0"/>
                <w:sz w:val="24"/>
              </w:rPr>
              <w:t>格式见《响应文件格式》</w:t>
            </w:r>
          </w:p>
        </w:tc>
      </w:tr>
      <w:tr w14:paraId="12B7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F622107">
            <w:pPr>
              <w:tabs>
                <w:tab w:val="left" w:pos="1080"/>
              </w:tabs>
              <w:snapToGrid w:val="0"/>
              <w:jc w:val="center"/>
              <w:rPr>
                <w:rFonts w:eastAsiaTheme="minorEastAsia"/>
                <w:spacing w:val="0"/>
                <w:sz w:val="24"/>
              </w:rPr>
            </w:pPr>
            <w:r>
              <w:rPr>
                <w:rFonts w:eastAsiaTheme="minorEastAsia"/>
                <w:spacing w:val="0"/>
                <w:sz w:val="24"/>
              </w:rPr>
              <w:t>2-1-2</w:t>
            </w:r>
          </w:p>
        </w:tc>
        <w:tc>
          <w:tcPr>
            <w:tcW w:w="937" w:type="pct"/>
            <w:vAlign w:val="center"/>
          </w:tcPr>
          <w:p w14:paraId="0299DC6B">
            <w:pPr>
              <w:tabs>
                <w:tab w:val="left" w:pos="1080"/>
              </w:tabs>
              <w:snapToGrid w:val="0"/>
              <w:jc w:val="left"/>
              <w:rPr>
                <w:rFonts w:eastAsiaTheme="minorEastAsia"/>
                <w:spacing w:val="0"/>
                <w:sz w:val="24"/>
              </w:rPr>
            </w:pPr>
            <w:r>
              <w:rPr>
                <w:rFonts w:eastAsiaTheme="minorEastAsia"/>
                <w:spacing w:val="0"/>
                <w:sz w:val="24"/>
              </w:rPr>
              <w:t>拟分包情况说明及分包意向协议</w:t>
            </w:r>
          </w:p>
        </w:tc>
        <w:tc>
          <w:tcPr>
            <w:tcW w:w="2579" w:type="pct"/>
            <w:vAlign w:val="center"/>
          </w:tcPr>
          <w:p w14:paraId="63A9A44D">
            <w:pPr>
              <w:tabs>
                <w:tab w:val="left" w:pos="1080"/>
              </w:tabs>
              <w:snapToGrid w:val="0"/>
              <w:jc w:val="left"/>
              <w:rPr>
                <w:rFonts w:eastAsiaTheme="minorEastAsia"/>
                <w:spacing w:val="0"/>
                <w:sz w:val="24"/>
              </w:rPr>
            </w:pPr>
            <w:r>
              <w:rPr>
                <w:rFonts w:eastAsiaTheme="minorEastAsia"/>
                <w:spacing w:val="0"/>
                <w:sz w:val="24"/>
              </w:rPr>
              <w:t>如本项目（包）要求通过分包措施预留部分采购份额面向中小企业采购、且供应商因落实政府采购政策拟进行分包的，必须提供；否则无须提供。</w:t>
            </w:r>
          </w:p>
          <w:p w14:paraId="7E10F6FD">
            <w:pPr>
              <w:tabs>
                <w:tab w:val="left" w:pos="1080"/>
              </w:tabs>
              <w:snapToGrid w:val="0"/>
              <w:jc w:val="left"/>
              <w:rPr>
                <w:rFonts w:eastAsiaTheme="minorEastAsia"/>
                <w:b/>
                <w:spacing w:val="0"/>
                <w:sz w:val="24"/>
              </w:rPr>
            </w:pPr>
            <w:r>
              <w:rPr>
                <w:rFonts w:eastAsiaTheme="minorEastAsia"/>
                <w:spacing w:val="0"/>
                <w:sz w:val="24"/>
              </w:rPr>
              <w:t>对于预留份额专门面向中小企业采购的项目（包），组成联合体或者接受分包合同的中小企业与联合体内其他企业、分包企业之间不得存在直接控股、管理关系。</w:t>
            </w:r>
          </w:p>
        </w:tc>
        <w:tc>
          <w:tcPr>
            <w:tcW w:w="1027" w:type="pct"/>
            <w:vAlign w:val="center"/>
          </w:tcPr>
          <w:p w14:paraId="6BE030A8">
            <w:pPr>
              <w:tabs>
                <w:tab w:val="left" w:pos="1080"/>
              </w:tabs>
              <w:snapToGrid w:val="0"/>
              <w:jc w:val="left"/>
              <w:rPr>
                <w:rFonts w:eastAsiaTheme="minorEastAsia"/>
                <w:spacing w:val="0"/>
                <w:sz w:val="24"/>
              </w:rPr>
            </w:pPr>
            <w:r>
              <w:rPr>
                <w:rFonts w:eastAsiaTheme="minorEastAsia"/>
                <w:spacing w:val="0"/>
                <w:sz w:val="24"/>
              </w:rPr>
              <w:t>格式见《响应文件格式》</w:t>
            </w:r>
          </w:p>
        </w:tc>
      </w:tr>
      <w:tr w14:paraId="1D710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8BBDCAF">
            <w:pPr>
              <w:tabs>
                <w:tab w:val="left" w:pos="1080"/>
              </w:tabs>
              <w:snapToGrid w:val="0"/>
              <w:jc w:val="center"/>
              <w:rPr>
                <w:rFonts w:eastAsiaTheme="minorEastAsia"/>
                <w:spacing w:val="0"/>
                <w:sz w:val="24"/>
              </w:rPr>
            </w:pPr>
            <w:r>
              <w:rPr>
                <w:rFonts w:eastAsiaTheme="minorEastAsia"/>
                <w:spacing w:val="0"/>
                <w:sz w:val="24"/>
              </w:rPr>
              <w:t>2-2</w:t>
            </w:r>
          </w:p>
        </w:tc>
        <w:tc>
          <w:tcPr>
            <w:tcW w:w="937" w:type="pct"/>
            <w:vAlign w:val="center"/>
          </w:tcPr>
          <w:p w14:paraId="4A0DF05A">
            <w:pPr>
              <w:tabs>
                <w:tab w:val="left" w:pos="1080"/>
              </w:tabs>
              <w:snapToGrid w:val="0"/>
              <w:jc w:val="left"/>
              <w:rPr>
                <w:rFonts w:eastAsiaTheme="minorEastAsia"/>
                <w:spacing w:val="0"/>
                <w:sz w:val="24"/>
              </w:rPr>
            </w:pPr>
            <w:r>
              <w:rPr>
                <w:rFonts w:eastAsiaTheme="minorEastAsia"/>
                <w:spacing w:val="0"/>
                <w:sz w:val="24"/>
              </w:rPr>
              <w:t>其它落实政府采购政策的资格要求</w:t>
            </w:r>
          </w:p>
        </w:tc>
        <w:tc>
          <w:tcPr>
            <w:tcW w:w="2579" w:type="pct"/>
            <w:vAlign w:val="center"/>
          </w:tcPr>
          <w:p w14:paraId="13CA912D">
            <w:pPr>
              <w:tabs>
                <w:tab w:val="left" w:pos="1080"/>
              </w:tabs>
              <w:snapToGrid w:val="0"/>
              <w:jc w:val="left"/>
              <w:rPr>
                <w:rFonts w:eastAsiaTheme="minorEastAsia"/>
                <w:spacing w:val="0"/>
                <w:sz w:val="24"/>
              </w:rPr>
            </w:pPr>
            <w:r>
              <w:rPr>
                <w:rFonts w:eastAsiaTheme="minorEastAsia"/>
                <w:spacing w:val="0"/>
                <w:sz w:val="24"/>
              </w:rPr>
              <w:t>如有，见第一章《采购邀请》</w:t>
            </w:r>
          </w:p>
        </w:tc>
        <w:tc>
          <w:tcPr>
            <w:tcW w:w="1027" w:type="pct"/>
            <w:vAlign w:val="center"/>
          </w:tcPr>
          <w:p w14:paraId="5D303513">
            <w:pPr>
              <w:tabs>
                <w:tab w:val="left" w:pos="1080"/>
              </w:tabs>
              <w:snapToGrid w:val="0"/>
              <w:jc w:val="left"/>
              <w:rPr>
                <w:rFonts w:eastAsiaTheme="minorEastAsia"/>
                <w:spacing w:val="0"/>
                <w:sz w:val="24"/>
              </w:rPr>
            </w:pPr>
            <w:r>
              <w:rPr>
                <w:rFonts w:eastAsiaTheme="minorEastAsia"/>
                <w:spacing w:val="0"/>
                <w:sz w:val="24"/>
              </w:rPr>
              <w:t>提供证明文件</w:t>
            </w:r>
          </w:p>
        </w:tc>
      </w:tr>
      <w:tr w14:paraId="51436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57C6112">
            <w:pPr>
              <w:tabs>
                <w:tab w:val="left" w:pos="1080"/>
              </w:tabs>
              <w:snapToGrid w:val="0"/>
              <w:jc w:val="center"/>
              <w:rPr>
                <w:rFonts w:eastAsiaTheme="minorEastAsia"/>
                <w:spacing w:val="0"/>
                <w:sz w:val="24"/>
              </w:rPr>
            </w:pPr>
            <w:r>
              <w:rPr>
                <w:rFonts w:eastAsiaTheme="minorEastAsia"/>
                <w:spacing w:val="0"/>
                <w:sz w:val="24"/>
              </w:rPr>
              <w:t>3</w:t>
            </w:r>
          </w:p>
        </w:tc>
        <w:tc>
          <w:tcPr>
            <w:tcW w:w="937" w:type="pct"/>
            <w:vAlign w:val="center"/>
          </w:tcPr>
          <w:p w14:paraId="5FA4B9F1">
            <w:pPr>
              <w:tabs>
                <w:tab w:val="left" w:pos="1080"/>
              </w:tabs>
              <w:snapToGrid w:val="0"/>
              <w:jc w:val="left"/>
              <w:rPr>
                <w:rFonts w:eastAsiaTheme="minorEastAsia"/>
                <w:spacing w:val="0"/>
                <w:sz w:val="24"/>
              </w:rPr>
            </w:pPr>
            <w:r>
              <w:rPr>
                <w:rFonts w:eastAsiaTheme="minorEastAsia"/>
                <w:spacing w:val="0"/>
                <w:sz w:val="24"/>
              </w:rPr>
              <w:t>本项目的特定资格要求</w:t>
            </w:r>
          </w:p>
        </w:tc>
        <w:tc>
          <w:tcPr>
            <w:tcW w:w="2579" w:type="pct"/>
            <w:vAlign w:val="center"/>
          </w:tcPr>
          <w:p w14:paraId="4D7E3A8D">
            <w:pPr>
              <w:tabs>
                <w:tab w:val="left" w:pos="1080"/>
              </w:tabs>
              <w:snapToGrid w:val="0"/>
              <w:jc w:val="left"/>
              <w:rPr>
                <w:rFonts w:eastAsiaTheme="minorEastAsia"/>
                <w:spacing w:val="0"/>
                <w:sz w:val="24"/>
              </w:rPr>
            </w:pPr>
            <w:r>
              <w:rPr>
                <w:rFonts w:eastAsiaTheme="minorEastAsia"/>
                <w:spacing w:val="0"/>
                <w:sz w:val="24"/>
              </w:rPr>
              <w:t>如有，见第一章《采购邀请》</w:t>
            </w:r>
          </w:p>
        </w:tc>
        <w:tc>
          <w:tcPr>
            <w:tcW w:w="1027" w:type="pct"/>
            <w:vAlign w:val="center"/>
          </w:tcPr>
          <w:p w14:paraId="7E99118E">
            <w:pPr>
              <w:tabs>
                <w:tab w:val="left" w:pos="1080"/>
              </w:tabs>
              <w:snapToGrid w:val="0"/>
              <w:jc w:val="left"/>
              <w:rPr>
                <w:rFonts w:eastAsiaTheme="minorEastAsia"/>
                <w:spacing w:val="0"/>
                <w:sz w:val="24"/>
              </w:rPr>
            </w:pPr>
          </w:p>
        </w:tc>
      </w:tr>
      <w:tr w14:paraId="5AD95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9ED1B03">
            <w:pPr>
              <w:tabs>
                <w:tab w:val="left" w:pos="1080"/>
              </w:tabs>
              <w:snapToGrid w:val="0"/>
              <w:jc w:val="center"/>
              <w:rPr>
                <w:rFonts w:eastAsiaTheme="minorEastAsia"/>
                <w:spacing w:val="0"/>
                <w:sz w:val="24"/>
              </w:rPr>
            </w:pPr>
            <w:r>
              <w:rPr>
                <w:rFonts w:eastAsiaTheme="minorEastAsia"/>
                <w:spacing w:val="0"/>
                <w:sz w:val="24"/>
              </w:rPr>
              <w:t>3-1</w:t>
            </w:r>
          </w:p>
        </w:tc>
        <w:tc>
          <w:tcPr>
            <w:tcW w:w="937" w:type="pct"/>
            <w:vAlign w:val="center"/>
          </w:tcPr>
          <w:p w14:paraId="6831F424">
            <w:pPr>
              <w:tabs>
                <w:tab w:val="left" w:pos="1080"/>
              </w:tabs>
              <w:snapToGrid w:val="0"/>
              <w:rPr>
                <w:rFonts w:eastAsiaTheme="minorEastAsia"/>
                <w:spacing w:val="0"/>
                <w:sz w:val="24"/>
              </w:rPr>
            </w:pPr>
            <w:r>
              <w:rPr>
                <w:spacing w:val="0"/>
                <w:sz w:val="24"/>
              </w:rPr>
              <w:t>本项目对于联合体的要求</w:t>
            </w:r>
          </w:p>
        </w:tc>
        <w:tc>
          <w:tcPr>
            <w:tcW w:w="2579" w:type="pct"/>
            <w:vAlign w:val="center"/>
          </w:tcPr>
          <w:p w14:paraId="0DFF3DD2">
            <w:pPr>
              <w:tabs>
                <w:tab w:val="left" w:pos="1080"/>
              </w:tabs>
              <w:snapToGrid w:val="0"/>
              <w:rPr>
                <w:rFonts w:eastAsiaTheme="minorEastAsia"/>
                <w:spacing w:val="0"/>
                <w:sz w:val="24"/>
              </w:rPr>
            </w:pPr>
            <w:r>
              <w:rPr>
                <w:rFonts w:eastAsiaTheme="minorEastAsia"/>
                <w:spacing w:val="0"/>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3E78B0BC">
            <w:pPr>
              <w:tabs>
                <w:tab w:val="left" w:pos="1080"/>
              </w:tabs>
              <w:snapToGrid w:val="0"/>
              <w:rPr>
                <w:rFonts w:eastAsiaTheme="minorEastAsia"/>
                <w:spacing w:val="0"/>
                <w:sz w:val="24"/>
              </w:rPr>
            </w:pPr>
            <w:r>
              <w:rPr>
                <w:rFonts w:eastAsiaTheme="minorEastAsia"/>
                <w:spacing w:val="0"/>
                <w:sz w:val="24"/>
              </w:rPr>
              <w:t>2、联合体各成员单位均须提供本表中序号1-1、1-2的证明文件。</w:t>
            </w:r>
            <w:r>
              <w:rPr>
                <w:spacing w:val="0"/>
                <w:sz w:val="24"/>
              </w:rPr>
              <w:t>联合体各成员单位均应满足本表3-2项规定。</w:t>
            </w:r>
          </w:p>
          <w:p w14:paraId="01706094">
            <w:pPr>
              <w:tabs>
                <w:tab w:val="left" w:pos="1080"/>
              </w:tabs>
              <w:snapToGrid w:val="0"/>
              <w:rPr>
                <w:rFonts w:eastAsiaTheme="minorEastAsia"/>
                <w:spacing w:val="0"/>
                <w:sz w:val="24"/>
              </w:rPr>
            </w:pPr>
            <w:r>
              <w:rPr>
                <w:rFonts w:eastAsiaTheme="minorEastAsia"/>
                <w:spacing w:val="0"/>
                <w:sz w:val="24"/>
              </w:rPr>
              <w:t>3、本表序号3-3项规定的其他特定资格要求中的每一小项要求，联合体各方中至少应当有一方符合本表中其他资格要求并提供证明文件。</w:t>
            </w:r>
          </w:p>
          <w:p w14:paraId="77F3C14A">
            <w:pPr>
              <w:tabs>
                <w:tab w:val="left" w:pos="1080"/>
              </w:tabs>
              <w:snapToGrid w:val="0"/>
              <w:rPr>
                <w:rFonts w:eastAsiaTheme="minorEastAsia"/>
                <w:spacing w:val="0"/>
                <w:sz w:val="24"/>
              </w:rPr>
            </w:pPr>
            <w:r>
              <w:rPr>
                <w:rFonts w:eastAsiaTheme="minorEastAsia"/>
                <w:spacing w:val="0"/>
                <w:sz w:val="24"/>
              </w:rPr>
              <w:t>4、联合体中有同类资质的供应商按照联合体分工承担相同工作的，应当按照资质等级较低的供应商确定资质等级。</w:t>
            </w:r>
          </w:p>
          <w:p w14:paraId="5D4B1942">
            <w:pPr>
              <w:tabs>
                <w:tab w:val="left" w:pos="1080"/>
              </w:tabs>
              <w:snapToGrid w:val="0"/>
              <w:rPr>
                <w:rFonts w:eastAsiaTheme="minorEastAsia"/>
                <w:spacing w:val="0"/>
                <w:sz w:val="24"/>
              </w:rPr>
            </w:pPr>
            <w:r>
              <w:rPr>
                <w:rFonts w:eastAsiaTheme="minorEastAsia"/>
                <w:spacing w:val="0"/>
                <w:sz w:val="24"/>
              </w:rPr>
              <w:t>5、以联合体形式参加政府采购活动的，联合体各方不得再单独参加或者与其他供应商另外组成联合体参加同一合同项下的政府采购活动。</w:t>
            </w:r>
          </w:p>
          <w:p w14:paraId="2514F00A">
            <w:pPr>
              <w:tabs>
                <w:tab w:val="left" w:pos="1080"/>
              </w:tabs>
              <w:snapToGrid w:val="0"/>
              <w:rPr>
                <w:rFonts w:eastAsiaTheme="minorEastAsia"/>
                <w:spacing w:val="0"/>
                <w:sz w:val="24"/>
              </w:rPr>
            </w:pPr>
            <w:r>
              <w:rPr>
                <w:rFonts w:eastAsiaTheme="minorEastAsia"/>
                <w:spacing w:val="0"/>
                <w:sz w:val="24"/>
              </w:rPr>
              <w:t>6、若联合体中任一成员单位中途退出，则该联合体的</w:t>
            </w:r>
            <w:r>
              <w:rPr>
                <w:rFonts w:eastAsiaTheme="minorEastAsia"/>
                <w:b/>
                <w:spacing w:val="0"/>
                <w:sz w:val="24"/>
              </w:rPr>
              <w:t>响应无效</w:t>
            </w:r>
            <w:r>
              <w:rPr>
                <w:rFonts w:eastAsiaTheme="minorEastAsia"/>
                <w:spacing w:val="0"/>
                <w:sz w:val="24"/>
              </w:rPr>
              <w:t>。</w:t>
            </w:r>
          </w:p>
          <w:p w14:paraId="5F6FEFCE">
            <w:pPr>
              <w:tabs>
                <w:tab w:val="left" w:pos="1080"/>
              </w:tabs>
              <w:snapToGrid w:val="0"/>
              <w:rPr>
                <w:rFonts w:eastAsiaTheme="minorEastAsia"/>
                <w:spacing w:val="0"/>
                <w:sz w:val="24"/>
              </w:rPr>
            </w:pPr>
            <w:r>
              <w:rPr>
                <w:rFonts w:eastAsiaTheme="minorEastAsia"/>
                <w:spacing w:val="0"/>
                <w:sz w:val="24"/>
              </w:rPr>
              <w:t xml:space="preserve">7、本项目不接受联合体响应时，供应商不得为联合体。 </w:t>
            </w:r>
          </w:p>
        </w:tc>
        <w:tc>
          <w:tcPr>
            <w:tcW w:w="1027" w:type="pct"/>
            <w:vAlign w:val="center"/>
          </w:tcPr>
          <w:p w14:paraId="2A6EF0BE">
            <w:pPr>
              <w:tabs>
                <w:tab w:val="left" w:pos="1080"/>
              </w:tabs>
              <w:snapToGrid w:val="0"/>
              <w:rPr>
                <w:rFonts w:eastAsiaTheme="minorEastAsia"/>
                <w:spacing w:val="0"/>
                <w:sz w:val="24"/>
              </w:rPr>
            </w:pPr>
            <w:r>
              <w:rPr>
                <w:rFonts w:eastAsiaTheme="minorEastAsia"/>
                <w:spacing w:val="0"/>
                <w:sz w:val="24"/>
              </w:rPr>
              <w:t>提供《联合协议》原件</w:t>
            </w:r>
          </w:p>
          <w:p w14:paraId="644F8CCC">
            <w:pPr>
              <w:tabs>
                <w:tab w:val="left" w:pos="1080"/>
              </w:tabs>
              <w:snapToGrid w:val="0"/>
              <w:rPr>
                <w:rFonts w:eastAsiaTheme="minorEastAsia"/>
                <w:spacing w:val="0"/>
                <w:sz w:val="24"/>
              </w:rPr>
            </w:pPr>
            <w:r>
              <w:rPr>
                <w:rFonts w:eastAsiaTheme="minorEastAsia"/>
                <w:spacing w:val="0"/>
                <w:sz w:val="24"/>
              </w:rPr>
              <w:t>格式见《响应文件格式》</w:t>
            </w:r>
          </w:p>
        </w:tc>
      </w:tr>
      <w:tr w14:paraId="6708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2E0E2E">
            <w:pPr>
              <w:tabs>
                <w:tab w:val="left" w:pos="1080"/>
              </w:tabs>
              <w:snapToGrid w:val="0"/>
              <w:jc w:val="center"/>
              <w:rPr>
                <w:rFonts w:eastAsiaTheme="minorEastAsia"/>
                <w:spacing w:val="0"/>
                <w:sz w:val="24"/>
              </w:rPr>
            </w:pPr>
            <w:r>
              <w:rPr>
                <w:spacing w:val="0"/>
                <w:sz w:val="24"/>
              </w:rPr>
              <w:t>3-2</w:t>
            </w:r>
          </w:p>
        </w:tc>
        <w:tc>
          <w:tcPr>
            <w:tcW w:w="937" w:type="pct"/>
            <w:vAlign w:val="center"/>
          </w:tcPr>
          <w:p w14:paraId="3FE2D659">
            <w:pPr>
              <w:tabs>
                <w:tab w:val="left" w:pos="1080"/>
              </w:tabs>
              <w:snapToGrid w:val="0"/>
              <w:rPr>
                <w:spacing w:val="0"/>
                <w:sz w:val="24"/>
              </w:rPr>
            </w:pPr>
            <w:r>
              <w:rPr>
                <w:spacing w:val="0"/>
                <w:sz w:val="24"/>
              </w:rPr>
              <w:t>政府购买服务承接主体的要求</w:t>
            </w:r>
          </w:p>
        </w:tc>
        <w:tc>
          <w:tcPr>
            <w:tcW w:w="2579" w:type="pct"/>
            <w:vAlign w:val="center"/>
          </w:tcPr>
          <w:p w14:paraId="7C45F3CA">
            <w:pPr>
              <w:tabs>
                <w:tab w:val="left" w:pos="1080"/>
              </w:tabs>
              <w:snapToGrid w:val="0"/>
              <w:rPr>
                <w:rFonts w:eastAsiaTheme="minorEastAsia"/>
                <w:spacing w:val="0"/>
                <w:sz w:val="24"/>
              </w:rPr>
            </w:pPr>
            <w:r>
              <w:rPr>
                <w:spacing w:val="0"/>
                <w:sz w:val="24"/>
              </w:rPr>
              <w:t>如本项目属于政府购买服务，供应商不属于公益一类事业单位、使用事业编制且由财政拨款保障的群团组织。</w:t>
            </w:r>
          </w:p>
        </w:tc>
        <w:tc>
          <w:tcPr>
            <w:tcW w:w="1027" w:type="pct"/>
            <w:vAlign w:val="center"/>
          </w:tcPr>
          <w:p w14:paraId="22A675F5">
            <w:pPr>
              <w:tabs>
                <w:tab w:val="left" w:pos="1080"/>
              </w:tabs>
              <w:snapToGrid w:val="0"/>
              <w:rPr>
                <w:rFonts w:eastAsiaTheme="minorEastAsia"/>
                <w:spacing w:val="0"/>
                <w:sz w:val="24"/>
              </w:rPr>
            </w:pPr>
            <w:r>
              <w:rPr>
                <w:spacing w:val="0"/>
                <w:sz w:val="24"/>
              </w:rPr>
              <w:t>格式见《响应文件格式》</w:t>
            </w:r>
            <w:r>
              <w:rPr>
                <w:rFonts w:hint="eastAsia"/>
                <w:spacing w:val="0"/>
                <w:sz w:val="24"/>
              </w:rPr>
              <w:t>“</w:t>
            </w:r>
            <w:r>
              <w:rPr>
                <w:spacing w:val="0"/>
                <w:sz w:val="24"/>
              </w:rPr>
              <w:t xml:space="preserve">1-2 </w:t>
            </w:r>
            <w:r>
              <w:rPr>
                <w:rFonts w:hint="eastAsia"/>
                <w:spacing w:val="0"/>
                <w:sz w:val="24"/>
              </w:rPr>
              <w:t>供应商资格声明书”</w:t>
            </w:r>
          </w:p>
        </w:tc>
      </w:tr>
      <w:tr w14:paraId="028EA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CC81B27">
            <w:pPr>
              <w:tabs>
                <w:tab w:val="left" w:pos="1080"/>
              </w:tabs>
              <w:snapToGrid w:val="0"/>
              <w:jc w:val="center"/>
              <w:rPr>
                <w:rFonts w:eastAsiaTheme="minorEastAsia"/>
                <w:spacing w:val="0"/>
                <w:sz w:val="24"/>
              </w:rPr>
            </w:pPr>
            <w:r>
              <w:rPr>
                <w:rFonts w:eastAsiaTheme="minorEastAsia"/>
                <w:spacing w:val="0"/>
                <w:sz w:val="24"/>
              </w:rPr>
              <w:t>3-3</w:t>
            </w:r>
          </w:p>
        </w:tc>
        <w:tc>
          <w:tcPr>
            <w:tcW w:w="937" w:type="pct"/>
            <w:vAlign w:val="center"/>
          </w:tcPr>
          <w:p w14:paraId="63C68247">
            <w:pPr>
              <w:tabs>
                <w:tab w:val="left" w:pos="1080"/>
              </w:tabs>
              <w:snapToGrid w:val="0"/>
              <w:rPr>
                <w:rFonts w:eastAsiaTheme="minorEastAsia"/>
                <w:spacing w:val="0"/>
                <w:sz w:val="24"/>
              </w:rPr>
            </w:pPr>
            <w:r>
              <w:rPr>
                <w:rFonts w:eastAsiaTheme="minorEastAsia"/>
                <w:spacing w:val="0"/>
                <w:sz w:val="24"/>
              </w:rPr>
              <w:t>其他特定资格要求</w:t>
            </w:r>
          </w:p>
        </w:tc>
        <w:tc>
          <w:tcPr>
            <w:tcW w:w="2579" w:type="pct"/>
            <w:vAlign w:val="center"/>
          </w:tcPr>
          <w:p w14:paraId="77F609D0">
            <w:pPr>
              <w:tabs>
                <w:tab w:val="left" w:pos="1080"/>
              </w:tabs>
              <w:snapToGrid w:val="0"/>
              <w:rPr>
                <w:rFonts w:eastAsiaTheme="minorEastAsia"/>
                <w:spacing w:val="0"/>
                <w:sz w:val="24"/>
              </w:rPr>
            </w:pPr>
            <w:r>
              <w:rPr>
                <w:rFonts w:eastAsiaTheme="minorEastAsia"/>
                <w:color w:val="000000"/>
                <w:spacing w:val="0"/>
                <w:sz w:val="24"/>
              </w:rPr>
              <w:t>如有，见</w:t>
            </w:r>
            <w:r>
              <w:rPr>
                <w:rFonts w:eastAsiaTheme="minorEastAsia"/>
                <w:spacing w:val="0"/>
                <w:sz w:val="24"/>
              </w:rPr>
              <w:t>第一章《采购邀请》</w:t>
            </w:r>
          </w:p>
          <w:p w14:paraId="5180D933">
            <w:pPr>
              <w:tabs>
                <w:tab w:val="left" w:pos="1080"/>
              </w:tabs>
              <w:snapToGrid w:val="0"/>
              <w:rPr>
                <w:rFonts w:eastAsiaTheme="minorEastAsia"/>
                <w:spacing w:val="0"/>
                <w:sz w:val="24"/>
              </w:rPr>
            </w:pPr>
            <w:r>
              <w:rPr>
                <w:rFonts w:hint="eastAsia"/>
                <w:spacing w:val="0"/>
                <w:sz w:val="24"/>
              </w:rPr>
              <w:t>注：如</w:t>
            </w:r>
            <w:r>
              <w:rPr>
                <w:spacing w:val="0"/>
                <w:sz w:val="24"/>
              </w:rPr>
              <w:t>联合体中有同类资质的供应商按照联合体分工承担相同工作的，</w:t>
            </w:r>
            <w:r>
              <w:rPr>
                <w:rFonts w:hint="eastAsia"/>
                <w:spacing w:val="0"/>
                <w:sz w:val="24"/>
              </w:rPr>
              <w:t>均</w:t>
            </w:r>
            <w:r>
              <w:rPr>
                <w:spacing w:val="0"/>
                <w:sz w:val="24"/>
              </w:rPr>
              <w:t>应当</w:t>
            </w:r>
            <w:r>
              <w:rPr>
                <w:rFonts w:hint="eastAsia"/>
                <w:spacing w:val="0"/>
                <w:sz w:val="24"/>
              </w:rPr>
              <w:t>提供资质证书。</w:t>
            </w:r>
          </w:p>
        </w:tc>
        <w:tc>
          <w:tcPr>
            <w:tcW w:w="1027" w:type="pct"/>
            <w:vAlign w:val="center"/>
          </w:tcPr>
          <w:p w14:paraId="57195996">
            <w:pPr>
              <w:tabs>
                <w:tab w:val="left" w:pos="1080"/>
              </w:tabs>
              <w:snapToGrid w:val="0"/>
              <w:rPr>
                <w:rFonts w:eastAsiaTheme="minorEastAsia"/>
                <w:spacing w:val="0"/>
                <w:sz w:val="24"/>
              </w:rPr>
            </w:pPr>
            <w:r>
              <w:rPr>
                <w:rFonts w:hint="eastAsia" w:eastAsiaTheme="minorEastAsia"/>
                <w:spacing w:val="0"/>
                <w:sz w:val="24"/>
              </w:rPr>
              <w:t>1）、2）须</w:t>
            </w:r>
            <w:r>
              <w:rPr>
                <w:rFonts w:eastAsiaTheme="minorEastAsia"/>
                <w:spacing w:val="0"/>
                <w:sz w:val="24"/>
              </w:rPr>
              <w:t>提供</w:t>
            </w:r>
            <w:r>
              <w:rPr>
                <w:rFonts w:hint="eastAsia" w:eastAsiaTheme="minorEastAsia"/>
                <w:spacing w:val="0"/>
                <w:sz w:val="24"/>
              </w:rPr>
              <w:t>证书</w:t>
            </w:r>
            <w:r>
              <w:rPr>
                <w:rFonts w:eastAsiaTheme="minorEastAsia"/>
                <w:spacing w:val="0"/>
                <w:sz w:val="24"/>
              </w:rPr>
              <w:t>证明文件</w:t>
            </w:r>
            <w:r>
              <w:rPr>
                <w:rFonts w:hint="eastAsia" w:eastAsiaTheme="minorEastAsia"/>
                <w:spacing w:val="0"/>
                <w:sz w:val="24"/>
              </w:rPr>
              <w:t>；</w:t>
            </w:r>
          </w:p>
          <w:p w14:paraId="1053162F">
            <w:pPr>
              <w:tabs>
                <w:tab w:val="left" w:pos="1080"/>
              </w:tabs>
              <w:snapToGrid w:val="0"/>
              <w:rPr>
                <w:rFonts w:eastAsiaTheme="minorEastAsia"/>
                <w:spacing w:val="0"/>
                <w:sz w:val="24"/>
              </w:rPr>
            </w:pPr>
            <w:r>
              <w:rPr>
                <w:rFonts w:hint="eastAsia" w:eastAsiaTheme="minorEastAsia"/>
                <w:spacing w:val="0"/>
                <w:sz w:val="24"/>
              </w:rPr>
              <w:t>3）、4）须提供承诺书；</w:t>
            </w:r>
          </w:p>
        </w:tc>
      </w:tr>
      <w:tr w14:paraId="1D32CB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1D231C0">
            <w:pPr>
              <w:tabs>
                <w:tab w:val="left" w:pos="1080"/>
              </w:tabs>
              <w:snapToGrid w:val="0"/>
              <w:jc w:val="center"/>
              <w:rPr>
                <w:rFonts w:eastAsiaTheme="minorEastAsia"/>
                <w:spacing w:val="0"/>
                <w:sz w:val="24"/>
              </w:rPr>
            </w:pPr>
            <w:r>
              <w:rPr>
                <w:rFonts w:eastAsiaTheme="minorEastAsia"/>
                <w:spacing w:val="0"/>
                <w:sz w:val="24"/>
              </w:rPr>
              <w:t>4</w:t>
            </w:r>
          </w:p>
        </w:tc>
        <w:tc>
          <w:tcPr>
            <w:tcW w:w="937" w:type="pct"/>
            <w:vAlign w:val="center"/>
          </w:tcPr>
          <w:p w14:paraId="77CB4938">
            <w:pPr>
              <w:tabs>
                <w:tab w:val="left" w:pos="1080"/>
              </w:tabs>
              <w:snapToGrid w:val="0"/>
              <w:rPr>
                <w:rFonts w:eastAsiaTheme="minorEastAsia"/>
                <w:spacing w:val="0"/>
                <w:sz w:val="24"/>
              </w:rPr>
            </w:pPr>
            <w:r>
              <w:rPr>
                <w:rFonts w:eastAsiaTheme="minorEastAsia"/>
                <w:color w:val="000000"/>
                <w:spacing w:val="0"/>
                <w:kern w:val="0"/>
                <w:sz w:val="24"/>
              </w:rPr>
              <w:t>磋商保证金</w:t>
            </w:r>
          </w:p>
        </w:tc>
        <w:tc>
          <w:tcPr>
            <w:tcW w:w="2579" w:type="pct"/>
            <w:vAlign w:val="center"/>
          </w:tcPr>
          <w:p w14:paraId="4CC4EB92">
            <w:pPr>
              <w:tabs>
                <w:tab w:val="left" w:pos="1080"/>
              </w:tabs>
              <w:snapToGrid w:val="0"/>
              <w:rPr>
                <w:rFonts w:eastAsiaTheme="minorEastAsia"/>
                <w:color w:val="000000"/>
                <w:spacing w:val="0"/>
                <w:sz w:val="24"/>
              </w:rPr>
            </w:pPr>
            <w:r>
              <w:rPr>
                <w:rFonts w:eastAsiaTheme="minorEastAsia"/>
                <w:color w:val="000000"/>
                <w:spacing w:val="0"/>
                <w:kern w:val="0"/>
                <w:sz w:val="24"/>
              </w:rPr>
              <w:t>按照竞争性磋商文件的要求提交磋商保证金。</w:t>
            </w:r>
          </w:p>
        </w:tc>
        <w:tc>
          <w:tcPr>
            <w:tcW w:w="1027" w:type="pct"/>
            <w:vAlign w:val="center"/>
          </w:tcPr>
          <w:p w14:paraId="398E251E">
            <w:pPr>
              <w:tabs>
                <w:tab w:val="left" w:pos="1080"/>
              </w:tabs>
              <w:snapToGrid w:val="0"/>
              <w:rPr>
                <w:rFonts w:eastAsiaTheme="minorEastAsia"/>
                <w:spacing w:val="0"/>
                <w:sz w:val="24"/>
              </w:rPr>
            </w:pPr>
          </w:p>
        </w:tc>
      </w:tr>
      <w:tr w14:paraId="2E0BD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E00E6B6">
            <w:pPr>
              <w:tabs>
                <w:tab w:val="left" w:pos="1080"/>
              </w:tabs>
              <w:snapToGrid w:val="0"/>
              <w:jc w:val="center"/>
              <w:rPr>
                <w:rFonts w:eastAsiaTheme="minorEastAsia"/>
                <w:spacing w:val="0"/>
                <w:sz w:val="24"/>
              </w:rPr>
            </w:pPr>
            <w:r>
              <w:rPr>
                <w:rFonts w:hint="eastAsia" w:eastAsiaTheme="minorEastAsia"/>
                <w:spacing w:val="0"/>
                <w:sz w:val="24"/>
              </w:rPr>
              <w:t>5</w:t>
            </w:r>
          </w:p>
        </w:tc>
        <w:tc>
          <w:tcPr>
            <w:tcW w:w="937" w:type="pct"/>
            <w:vAlign w:val="center"/>
          </w:tcPr>
          <w:p w14:paraId="439FAD6F">
            <w:pPr>
              <w:tabs>
                <w:tab w:val="left" w:pos="1080"/>
              </w:tabs>
              <w:snapToGrid w:val="0"/>
              <w:rPr>
                <w:rFonts w:eastAsiaTheme="minorEastAsia"/>
                <w:color w:val="000000"/>
                <w:spacing w:val="0"/>
                <w:kern w:val="0"/>
                <w:sz w:val="24"/>
              </w:rPr>
            </w:pPr>
            <w:r>
              <w:rPr>
                <w:rFonts w:hint="eastAsia" w:eastAsiaTheme="minorEastAsia"/>
                <w:color w:val="000000"/>
                <w:spacing w:val="0"/>
                <w:kern w:val="0"/>
                <w:sz w:val="24"/>
              </w:rPr>
              <w:t>获取磋商文件</w:t>
            </w:r>
          </w:p>
        </w:tc>
        <w:tc>
          <w:tcPr>
            <w:tcW w:w="2579" w:type="pct"/>
            <w:vAlign w:val="center"/>
          </w:tcPr>
          <w:p w14:paraId="011DF284">
            <w:pPr>
              <w:tabs>
                <w:tab w:val="left" w:pos="1080"/>
              </w:tabs>
              <w:snapToGrid w:val="0"/>
              <w:rPr>
                <w:color w:val="000000"/>
                <w:spacing w:val="0"/>
                <w:kern w:val="0"/>
                <w:sz w:val="24"/>
              </w:rPr>
            </w:pPr>
            <w:r>
              <w:rPr>
                <w:rFonts w:hint="eastAsia"/>
                <w:color w:val="000000"/>
                <w:spacing w:val="0"/>
                <w:kern w:val="0"/>
                <w:sz w:val="24"/>
              </w:rPr>
              <w:t>在规定期限内通过北京市政府采购电子交易平台获取所参与包的磋商文件。</w:t>
            </w:r>
          </w:p>
          <w:p w14:paraId="5FCD4294">
            <w:pPr>
              <w:tabs>
                <w:tab w:val="left" w:pos="1080"/>
              </w:tabs>
              <w:snapToGrid w:val="0"/>
              <w:rPr>
                <w:rFonts w:eastAsiaTheme="minorEastAsia"/>
                <w:color w:val="000000"/>
                <w:spacing w:val="0"/>
                <w:kern w:val="0"/>
                <w:sz w:val="24"/>
              </w:rPr>
            </w:pPr>
            <w:r>
              <w:rPr>
                <w:rFonts w:hint="eastAsia"/>
                <w:color w:val="000000"/>
                <w:spacing w:val="0"/>
                <w:kern w:val="0"/>
                <w:sz w:val="24"/>
              </w:rPr>
              <w:t>注：如本项目接受联合体，且供应商为联合体时，联合体中任一成员获取文件即视为满足要求。</w:t>
            </w:r>
          </w:p>
        </w:tc>
        <w:tc>
          <w:tcPr>
            <w:tcW w:w="1027" w:type="pct"/>
            <w:vAlign w:val="center"/>
          </w:tcPr>
          <w:p w14:paraId="60801E00">
            <w:pPr>
              <w:tabs>
                <w:tab w:val="left" w:pos="1080"/>
              </w:tabs>
              <w:snapToGrid w:val="0"/>
              <w:rPr>
                <w:rFonts w:eastAsiaTheme="minorEastAsia"/>
                <w:spacing w:val="0"/>
                <w:sz w:val="24"/>
              </w:rPr>
            </w:pPr>
          </w:p>
        </w:tc>
      </w:tr>
    </w:tbl>
    <w:p w14:paraId="4F29FB5F">
      <w:pPr>
        <w:widowControl/>
        <w:jc w:val="left"/>
        <w:rPr>
          <w:rFonts w:eastAsiaTheme="minorEastAsia"/>
          <w:spacing w:val="0"/>
          <w:sz w:val="24"/>
        </w:rPr>
      </w:pPr>
    </w:p>
    <w:p w14:paraId="763487FC">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《符合性审查要求》见下表：</w:t>
      </w:r>
    </w:p>
    <w:p w14:paraId="6B92F2EF">
      <w:pPr>
        <w:widowControl/>
        <w:spacing w:line="360" w:lineRule="auto"/>
        <w:jc w:val="center"/>
        <w:rPr>
          <w:rFonts w:eastAsiaTheme="minorEastAsia"/>
          <w:b/>
          <w:color w:val="000000"/>
          <w:spacing w:val="0"/>
          <w:kern w:val="0"/>
          <w:sz w:val="24"/>
        </w:rPr>
      </w:pPr>
      <w:r>
        <w:rPr>
          <w:rFonts w:eastAsiaTheme="minorEastAsia"/>
          <w:b/>
          <w:color w:val="000000"/>
          <w:spacing w:val="0"/>
          <w:kern w:val="0"/>
          <w:sz w:val="24"/>
        </w:rPr>
        <w:t>符合性审查要求</w:t>
      </w:r>
    </w:p>
    <w:tbl>
      <w:tblPr>
        <w:tblStyle w:val="4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857"/>
        <w:gridCol w:w="4608"/>
        <w:gridCol w:w="1961"/>
      </w:tblGrid>
      <w:tr w14:paraId="33D7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1087FE46">
            <w:pPr>
              <w:widowControl/>
              <w:jc w:val="center"/>
              <w:rPr>
                <w:rFonts w:eastAsiaTheme="minorEastAsia"/>
                <w:b/>
                <w:color w:val="000000"/>
                <w:spacing w:val="0"/>
                <w:kern w:val="0"/>
                <w:sz w:val="24"/>
              </w:rPr>
            </w:pPr>
            <w:r>
              <w:rPr>
                <w:rFonts w:eastAsiaTheme="minorEastAsia"/>
                <w:b/>
                <w:color w:val="000000"/>
                <w:spacing w:val="0"/>
                <w:kern w:val="0"/>
                <w:sz w:val="24"/>
              </w:rPr>
              <w:t>序号</w:t>
            </w:r>
          </w:p>
        </w:tc>
        <w:tc>
          <w:tcPr>
            <w:tcW w:w="1000" w:type="pct"/>
            <w:shd w:val="clear" w:color="000000" w:fill="FFFFFF"/>
            <w:vAlign w:val="center"/>
          </w:tcPr>
          <w:p w14:paraId="4C328464">
            <w:pPr>
              <w:widowControl/>
              <w:jc w:val="center"/>
              <w:rPr>
                <w:rFonts w:eastAsiaTheme="minorEastAsia"/>
                <w:b/>
                <w:color w:val="000000"/>
                <w:spacing w:val="0"/>
                <w:kern w:val="0"/>
                <w:sz w:val="24"/>
              </w:rPr>
            </w:pPr>
            <w:r>
              <w:rPr>
                <w:rFonts w:eastAsiaTheme="minorEastAsia"/>
                <w:b/>
                <w:spacing w:val="0"/>
                <w:sz w:val="24"/>
              </w:rPr>
              <w:t>检查</w:t>
            </w:r>
            <w:r>
              <w:rPr>
                <w:rFonts w:eastAsiaTheme="minorEastAsia"/>
                <w:b/>
                <w:color w:val="000000"/>
                <w:spacing w:val="0"/>
                <w:kern w:val="0"/>
                <w:sz w:val="24"/>
              </w:rPr>
              <w:t>因素</w:t>
            </w:r>
          </w:p>
        </w:tc>
        <w:tc>
          <w:tcPr>
            <w:tcW w:w="2481" w:type="pct"/>
            <w:shd w:val="clear" w:color="000000" w:fill="FFFFFF"/>
            <w:vAlign w:val="center"/>
          </w:tcPr>
          <w:p w14:paraId="490DDCAD">
            <w:pPr>
              <w:widowControl/>
              <w:jc w:val="center"/>
              <w:rPr>
                <w:rFonts w:eastAsiaTheme="minorEastAsia"/>
                <w:b/>
                <w:color w:val="000000"/>
                <w:spacing w:val="0"/>
                <w:kern w:val="0"/>
                <w:sz w:val="24"/>
              </w:rPr>
            </w:pPr>
            <w:r>
              <w:rPr>
                <w:rFonts w:eastAsiaTheme="minorEastAsia"/>
                <w:b/>
                <w:spacing w:val="0"/>
                <w:sz w:val="24"/>
              </w:rPr>
              <w:t>检查</w:t>
            </w:r>
            <w:r>
              <w:rPr>
                <w:rFonts w:eastAsiaTheme="minorEastAsia"/>
                <w:b/>
                <w:color w:val="000000"/>
                <w:spacing w:val="0"/>
                <w:kern w:val="0"/>
                <w:sz w:val="24"/>
              </w:rPr>
              <w:t>内容</w:t>
            </w:r>
          </w:p>
        </w:tc>
        <w:tc>
          <w:tcPr>
            <w:tcW w:w="1056" w:type="pct"/>
            <w:shd w:val="clear" w:color="000000" w:fill="FFFFFF"/>
            <w:vAlign w:val="center"/>
          </w:tcPr>
          <w:p w14:paraId="29FA9C82">
            <w:pPr>
              <w:widowControl/>
              <w:jc w:val="center"/>
              <w:rPr>
                <w:rFonts w:eastAsiaTheme="minorEastAsia"/>
                <w:b/>
                <w:color w:val="000000"/>
                <w:spacing w:val="0"/>
                <w:kern w:val="0"/>
                <w:sz w:val="24"/>
              </w:rPr>
            </w:pPr>
            <w:r>
              <w:rPr>
                <w:rFonts w:eastAsiaTheme="minorEastAsia"/>
                <w:b/>
                <w:color w:val="000000"/>
                <w:spacing w:val="0"/>
                <w:kern w:val="0"/>
                <w:sz w:val="24"/>
              </w:rPr>
              <w:t>是否允许澄清、说明或者更正</w:t>
            </w:r>
          </w:p>
        </w:tc>
      </w:tr>
      <w:tr w14:paraId="66BB4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54B3B484">
            <w:pPr>
              <w:widowControl/>
              <w:jc w:val="center"/>
              <w:rPr>
                <w:spacing w:val="0"/>
                <w:kern w:val="0"/>
                <w:sz w:val="24"/>
              </w:rPr>
            </w:pPr>
            <w:r>
              <w:rPr>
                <w:spacing w:val="0"/>
                <w:kern w:val="0"/>
                <w:sz w:val="24"/>
              </w:rPr>
              <w:t>1</w:t>
            </w:r>
          </w:p>
        </w:tc>
        <w:tc>
          <w:tcPr>
            <w:tcW w:w="1000" w:type="pct"/>
            <w:shd w:val="clear" w:color="000000" w:fill="FFFFFF"/>
            <w:vAlign w:val="center"/>
          </w:tcPr>
          <w:p w14:paraId="0D210712">
            <w:pPr>
              <w:widowControl/>
              <w:jc w:val="left"/>
              <w:rPr>
                <w:spacing w:val="0"/>
                <w:kern w:val="0"/>
                <w:sz w:val="24"/>
              </w:rPr>
            </w:pPr>
            <w:r>
              <w:rPr>
                <w:spacing w:val="0"/>
                <w:kern w:val="0"/>
                <w:sz w:val="24"/>
              </w:rPr>
              <w:t>授权委托书</w:t>
            </w:r>
          </w:p>
        </w:tc>
        <w:tc>
          <w:tcPr>
            <w:tcW w:w="2481" w:type="pct"/>
            <w:shd w:val="clear" w:color="000000" w:fill="FFFFFF"/>
            <w:vAlign w:val="center"/>
          </w:tcPr>
          <w:p w14:paraId="4718EC38">
            <w:pPr>
              <w:widowControl/>
              <w:jc w:val="left"/>
              <w:rPr>
                <w:spacing w:val="0"/>
                <w:kern w:val="0"/>
                <w:sz w:val="24"/>
              </w:rPr>
            </w:pPr>
            <w:r>
              <w:rPr>
                <w:spacing w:val="0"/>
                <w:kern w:val="0"/>
                <w:sz w:val="24"/>
              </w:rPr>
              <w:t>按</w:t>
            </w:r>
            <w:r>
              <w:rPr>
                <w:rFonts w:hint="eastAsia"/>
                <w:spacing w:val="0"/>
                <w:kern w:val="0"/>
                <w:sz w:val="24"/>
              </w:rPr>
              <w:t>竞争性磋商文件</w:t>
            </w:r>
            <w:r>
              <w:rPr>
                <w:spacing w:val="0"/>
                <w:kern w:val="0"/>
                <w:sz w:val="24"/>
              </w:rPr>
              <w:t>要求提供授权委托书；</w:t>
            </w:r>
          </w:p>
        </w:tc>
        <w:tc>
          <w:tcPr>
            <w:tcW w:w="1056" w:type="pct"/>
            <w:shd w:val="clear" w:color="000000" w:fill="FFFFFF"/>
            <w:vAlign w:val="center"/>
          </w:tcPr>
          <w:p w14:paraId="222B0067">
            <w:pPr>
              <w:widowControl/>
              <w:jc w:val="center"/>
              <w:rPr>
                <w:spacing w:val="0"/>
                <w:kern w:val="0"/>
                <w:sz w:val="24"/>
              </w:rPr>
            </w:pPr>
            <w:r>
              <w:rPr>
                <w:rFonts w:hint="eastAsia"/>
                <w:spacing w:val="0"/>
                <w:kern w:val="0"/>
                <w:sz w:val="24"/>
              </w:rPr>
              <w:t>不允许</w:t>
            </w:r>
          </w:p>
        </w:tc>
      </w:tr>
      <w:tr w14:paraId="4E73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231DF9ED">
            <w:pPr>
              <w:widowControl/>
              <w:jc w:val="center"/>
              <w:rPr>
                <w:spacing w:val="0"/>
                <w:kern w:val="0"/>
                <w:sz w:val="24"/>
              </w:rPr>
            </w:pPr>
            <w:r>
              <w:rPr>
                <w:spacing w:val="0"/>
                <w:kern w:val="0"/>
                <w:sz w:val="24"/>
              </w:rPr>
              <w:t>2</w:t>
            </w:r>
          </w:p>
        </w:tc>
        <w:tc>
          <w:tcPr>
            <w:tcW w:w="1000" w:type="pct"/>
            <w:shd w:val="clear" w:color="000000" w:fill="FFFFFF"/>
            <w:vAlign w:val="center"/>
          </w:tcPr>
          <w:p w14:paraId="5009C513">
            <w:pPr>
              <w:widowControl/>
              <w:jc w:val="left"/>
              <w:rPr>
                <w:spacing w:val="0"/>
                <w:kern w:val="0"/>
                <w:sz w:val="24"/>
              </w:rPr>
            </w:pPr>
            <w:r>
              <w:rPr>
                <w:rFonts w:hint="eastAsia"/>
                <w:spacing w:val="0"/>
                <w:kern w:val="0"/>
                <w:sz w:val="24"/>
              </w:rPr>
              <w:t>响应</w:t>
            </w:r>
            <w:r>
              <w:rPr>
                <w:spacing w:val="0"/>
                <w:kern w:val="0"/>
                <w:sz w:val="24"/>
              </w:rPr>
              <w:t>完整性</w:t>
            </w:r>
          </w:p>
        </w:tc>
        <w:tc>
          <w:tcPr>
            <w:tcW w:w="2481" w:type="pct"/>
            <w:shd w:val="clear" w:color="000000" w:fill="FFFFFF"/>
            <w:vAlign w:val="center"/>
          </w:tcPr>
          <w:p w14:paraId="21DA4AC9">
            <w:pPr>
              <w:widowControl/>
              <w:jc w:val="left"/>
              <w:rPr>
                <w:spacing w:val="0"/>
                <w:kern w:val="0"/>
                <w:sz w:val="24"/>
              </w:rPr>
            </w:pPr>
            <w:r>
              <w:rPr>
                <w:rFonts w:hint="eastAsia"/>
                <w:spacing w:val="0"/>
                <w:sz w:val="24"/>
              </w:rPr>
              <w:t>未</w:t>
            </w:r>
            <w:r>
              <w:rPr>
                <w:spacing w:val="0"/>
                <w:sz w:val="24"/>
              </w:rPr>
              <w:t>将一个采购包中的内容拆开</w:t>
            </w:r>
            <w:r>
              <w:rPr>
                <w:rFonts w:hint="eastAsia"/>
                <w:spacing w:val="0"/>
                <w:sz w:val="24"/>
              </w:rPr>
              <w:t>响应</w:t>
            </w:r>
            <w:r>
              <w:rPr>
                <w:spacing w:val="0"/>
                <w:sz w:val="24"/>
              </w:rPr>
              <w:t>；</w:t>
            </w:r>
          </w:p>
        </w:tc>
        <w:tc>
          <w:tcPr>
            <w:tcW w:w="1056" w:type="pct"/>
            <w:shd w:val="clear" w:color="000000" w:fill="FFFFFF"/>
            <w:vAlign w:val="center"/>
          </w:tcPr>
          <w:p w14:paraId="1DC4E43C">
            <w:pPr>
              <w:widowControl/>
              <w:jc w:val="center"/>
              <w:rPr>
                <w:spacing w:val="0"/>
                <w:kern w:val="0"/>
                <w:sz w:val="24"/>
              </w:rPr>
            </w:pPr>
            <w:r>
              <w:rPr>
                <w:rFonts w:hint="eastAsia"/>
                <w:spacing w:val="0"/>
                <w:kern w:val="0"/>
                <w:sz w:val="24"/>
              </w:rPr>
              <w:t>不允许</w:t>
            </w:r>
          </w:p>
        </w:tc>
      </w:tr>
      <w:tr w14:paraId="546B6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67E98F43">
            <w:pPr>
              <w:widowControl/>
              <w:jc w:val="center"/>
              <w:rPr>
                <w:spacing w:val="0"/>
                <w:kern w:val="0"/>
                <w:sz w:val="24"/>
              </w:rPr>
            </w:pPr>
            <w:r>
              <w:rPr>
                <w:spacing w:val="0"/>
                <w:kern w:val="0"/>
                <w:sz w:val="24"/>
              </w:rPr>
              <w:t>3</w:t>
            </w:r>
          </w:p>
        </w:tc>
        <w:tc>
          <w:tcPr>
            <w:tcW w:w="1000" w:type="pct"/>
            <w:shd w:val="clear" w:color="000000" w:fill="FFFFFF"/>
            <w:vAlign w:val="center"/>
          </w:tcPr>
          <w:p w14:paraId="0629DD54">
            <w:pPr>
              <w:widowControl/>
              <w:jc w:val="left"/>
              <w:rPr>
                <w:spacing w:val="0"/>
                <w:kern w:val="0"/>
                <w:sz w:val="24"/>
              </w:rPr>
            </w:pPr>
            <w:r>
              <w:rPr>
                <w:rFonts w:hint="eastAsia"/>
                <w:spacing w:val="0"/>
                <w:kern w:val="0"/>
                <w:sz w:val="24"/>
              </w:rPr>
              <w:t>响应</w:t>
            </w:r>
            <w:r>
              <w:rPr>
                <w:spacing w:val="0"/>
                <w:kern w:val="0"/>
                <w:sz w:val="24"/>
              </w:rPr>
              <w:t>报价</w:t>
            </w:r>
          </w:p>
        </w:tc>
        <w:tc>
          <w:tcPr>
            <w:tcW w:w="2481" w:type="pct"/>
            <w:shd w:val="clear" w:color="000000" w:fill="FFFFFF"/>
            <w:vAlign w:val="center"/>
          </w:tcPr>
          <w:p w14:paraId="0F1C86C8">
            <w:pPr>
              <w:widowControl/>
              <w:jc w:val="left"/>
              <w:rPr>
                <w:spacing w:val="0"/>
                <w:kern w:val="0"/>
                <w:sz w:val="24"/>
              </w:rPr>
            </w:pPr>
            <w:r>
              <w:rPr>
                <w:rFonts w:hint="eastAsia"/>
                <w:spacing w:val="0"/>
                <w:kern w:val="0"/>
                <w:sz w:val="24"/>
              </w:rPr>
              <w:t>最后</w:t>
            </w:r>
            <w:r>
              <w:rPr>
                <w:spacing w:val="0"/>
                <w:kern w:val="0"/>
                <w:sz w:val="24"/>
              </w:rPr>
              <w:t>报价</w:t>
            </w:r>
            <w:r>
              <w:rPr>
                <w:rFonts w:hint="eastAsia"/>
                <w:spacing w:val="0"/>
                <w:kern w:val="0"/>
                <w:sz w:val="24"/>
              </w:rPr>
              <w:t>未</w:t>
            </w:r>
            <w:r>
              <w:rPr>
                <w:spacing w:val="0"/>
                <w:sz w:val="24"/>
              </w:rPr>
              <w:t>超过</w:t>
            </w:r>
            <w:r>
              <w:rPr>
                <w:rFonts w:hint="eastAsia"/>
                <w:spacing w:val="0"/>
                <w:kern w:val="0"/>
                <w:sz w:val="24"/>
              </w:rPr>
              <w:t>竞争性磋商文件</w:t>
            </w:r>
            <w:r>
              <w:rPr>
                <w:spacing w:val="0"/>
                <w:sz w:val="24"/>
              </w:rPr>
              <w:t>中规定的项目/采购包预算金额或者项目/采购包最高限价</w:t>
            </w:r>
            <w:r>
              <w:rPr>
                <w:spacing w:val="0"/>
                <w:kern w:val="0"/>
                <w:sz w:val="24"/>
              </w:rPr>
              <w:t>；</w:t>
            </w:r>
          </w:p>
        </w:tc>
        <w:tc>
          <w:tcPr>
            <w:tcW w:w="1056" w:type="pct"/>
            <w:shd w:val="clear" w:color="000000" w:fill="FFFFFF"/>
            <w:vAlign w:val="center"/>
          </w:tcPr>
          <w:p w14:paraId="0440480D">
            <w:pPr>
              <w:widowControl/>
              <w:jc w:val="center"/>
              <w:rPr>
                <w:spacing w:val="0"/>
                <w:kern w:val="0"/>
                <w:sz w:val="24"/>
              </w:rPr>
            </w:pPr>
            <w:r>
              <w:rPr>
                <w:rFonts w:hint="eastAsia"/>
                <w:spacing w:val="0"/>
                <w:kern w:val="0"/>
                <w:sz w:val="24"/>
              </w:rPr>
              <w:t>不允许</w:t>
            </w:r>
          </w:p>
        </w:tc>
      </w:tr>
      <w:tr w14:paraId="30AB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2F99E5D8">
            <w:pPr>
              <w:widowControl/>
              <w:jc w:val="center"/>
              <w:rPr>
                <w:spacing w:val="0"/>
                <w:kern w:val="0"/>
                <w:sz w:val="24"/>
              </w:rPr>
            </w:pPr>
            <w:r>
              <w:rPr>
                <w:spacing w:val="0"/>
                <w:kern w:val="0"/>
                <w:sz w:val="24"/>
              </w:rPr>
              <w:t>4</w:t>
            </w:r>
          </w:p>
        </w:tc>
        <w:tc>
          <w:tcPr>
            <w:tcW w:w="1000" w:type="pct"/>
            <w:shd w:val="clear" w:color="000000" w:fill="FFFFFF"/>
            <w:vAlign w:val="center"/>
          </w:tcPr>
          <w:p w14:paraId="3E1351DB">
            <w:pPr>
              <w:widowControl/>
              <w:jc w:val="left"/>
              <w:rPr>
                <w:spacing w:val="0"/>
                <w:kern w:val="0"/>
                <w:sz w:val="24"/>
              </w:rPr>
            </w:pPr>
            <w:r>
              <w:rPr>
                <w:spacing w:val="0"/>
                <w:kern w:val="0"/>
                <w:sz w:val="24"/>
              </w:rPr>
              <w:t>报价唯一性</w:t>
            </w:r>
          </w:p>
        </w:tc>
        <w:tc>
          <w:tcPr>
            <w:tcW w:w="2481" w:type="pct"/>
            <w:shd w:val="clear" w:color="000000" w:fill="FFFFFF"/>
            <w:vAlign w:val="center"/>
          </w:tcPr>
          <w:p w14:paraId="063815DB">
            <w:pPr>
              <w:widowControl/>
              <w:jc w:val="left"/>
              <w:rPr>
                <w:spacing w:val="0"/>
                <w:kern w:val="0"/>
                <w:sz w:val="24"/>
              </w:rPr>
            </w:pPr>
            <w:r>
              <w:rPr>
                <w:rFonts w:hint="eastAsia"/>
                <w:spacing w:val="0"/>
                <w:kern w:val="0"/>
                <w:sz w:val="24"/>
              </w:rPr>
              <w:t>最后报价未</w:t>
            </w:r>
            <w:r>
              <w:rPr>
                <w:rFonts w:hint="eastAsia"/>
                <w:spacing w:val="0"/>
                <w:sz w:val="24"/>
              </w:rPr>
              <w:t>出现可选择性或可调整的报价（竞争性磋商文件另有规定的除外）</w:t>
            </w:r>
            <w:r>
              <w:rPr>
                <w:spacing w:val="0"/>
                <w:kern w:val="0"/>
                <w:sz w:val="24"/>
              </w:rPr>
              <w:t>；</w:t>
            </w:r>
          </w:p>
        </w:tc>
        <w:tc>
          <w:tcPr>
            <w:tcW w:w="1056" w:type="pct"/>
            <w:shd w:val="clear" w:color="000000" w:fill="FFFFFF"/>
            <w:vAlign w:val="center"/>
          </w:tcPr>
          <w:p w14:paraId="1FB6CBAF">
            <w:pPr>
              <w:widowControl/>
              <w:jc w:val="center"/>
              <w:rPr>
                <w:spacing w:val="0"/>
                <w:kern w:val="0"/>
                <w:sz w:val="24"/>
              </w:rPr>
            </w:pPr>
            <w:r>
              <w:rPr>
                <w:rFonts w:hint="eastAsia"/>
                <w:spacing w:val="0"/>
                <w:kern w:val="0"/>
                <w:sz w:val="24"/>
              </w:rPr>
              <w:t>不允许</w:t>
            </w:r>
          </w:p>
        </w:tc>
      </w:tr>
      <w:tr w14:paraId="43E5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7C8EFD6F">
            <w:pPr>
              <w:widowControl/>
              <w:jc w:val="center"/>
              <w:rPr>
                <w:spacing w:val="0"/>
                <w:kern w:val="0"/>
                <w:sz w:val="24"/>
              </w:rPr>
            </w:pPr>
            <w:r>
              <w:rPr>
                <w:spacing w:val="0"/>
                <w:kern w:val="0"/>
                <w:sz w:val="24"/>
              </w:rPr>
              <w:t>5</w:t>
            </w:r>
          </w:p>
        </w:tc>
        <w:tc>
          <w:tcPr>
            <w:tcW w:w="1000" w:type="pct"/>
            <w:shd w:val="clear" w:color="000000" w:fill="FFFFFF"/>
            <w:vAlign w:val="center"/>
          </w:tcPr>
          <w:p w14:paraId="149D7C2B">
            <w:pPr>
              <w:widowControl/>
              <w:jc w:val="left"/>
              <w:rPr>
                <w:spacing w:val="0"/>
                <w:kern w:val="0"/>
                <w:sz w:val="24"/>
              </w:rPr>
            </w:pPr>
            <w:r>
              <w:rPr>
                <w:rFonts w:hint="eastAsia"/>
                <w:spacing w:val="0"/>
                <w:kern w:val="0"/>
                <w:sz w:val="24"/>
              </w:rPr>
              <w:t>磋商</w:t>
            </w:r>
            <w:r>
              <w:rPr>
                <w:spacing w:val="0"/>
                <w:kern w:val="0"/>
                <w:sz w:val="24"/>
              </w:rPr>
              <w:t>有效期</w:t>
            </w:r>
          </w:p>
        </w:tc>
        <w:tc>
          <w:tcPr>
            <w:tcW w:w="2481" w:type="pct"/>
            <w:shd w:val="clear" w:color="000000" w:fill="FFFFFF"/>
            <w:vAlign w:val="center"/>
          </w:tcPr>
          <w:p w14:paraId="78B14660">
            <w:pPr>
              <w:widowControl/>
              <w:jc w:val="left"/>
              <w:rPr>
                <w:spacing w:val="0"/>
                <w:kern w:val="0"/>
                <w:sz w:val="24"/>
              </w:rPr>
            </w:pPr>
            <w:r>
              <w:rPr>
                <w:rFonts w:hint="eastAsia"/>
                <w:spacing w:val="0"/>
                <w:kern w:val="0"/>
                <w:sz w:val="24"/>
              </w:rPr>
              <w:t>响应文件</w:t>
            </w:r>
            <w:r>
              <w:rPr>
                <w:spacing w:val="0"/>
                <w:kern w:val="0"/>
                <w:sz w:val="24"/>
              </w:rPr>
              <w:t>中承诺的</w:t>
            </w:r>
            <w:r>
              <w:rPr>
                <w:rFonts w:hint="eastAsia"/>
                <w:spacing w:val="0"/>
                <w:kern w:val="0"/>
                <w:sz w:val="24"/>
              </w:rPr>
              <w:t>磋商</w:t>
            </w:r>
            <w:r>
              <w:rPr>
                <w:spacing w:val="0"/>
                <w:kern w:val="0"/>
                <w:sz w:val="24"/>
              </w:rPr>
              <w:t>有效期</w:t>
            </w:r>
            <w:r>
              <w:rPr>
                <w:rFonts w:hint="eastAsia"/>
                <w:spacing w:val="0"/>
                <w:kern w:val="0"/>
                <w:sz w:val="24"/>
              </w:rPr>
              <w:t>满足竞争性磋商文件</w:t>
            </w:r>
            <w:r>
              <w:rPr>
                <w:spacing w:val="0"/>
                <w:kern w:val="0"/>
                <w:sz w:val="24"/>
              </w:rPr>
              <w:t>中载明的</w:t>
            </w:r>
            <w:r>
              <w:rPr>
                <w:rFonts w:hint="eastAsia"/>
                <w:spacing w:val="0"/>
                <w:kern w:val="0"/>
                <w:sz w:val="24"/>
              </w:rPr>
              <w:t>响应</w:t>
            </w:r>
            <w:r>
              <w:rPr>
                <w:spacing w:val="0"/>
                <w:kern w:val="0"/>
                <w:sz w:val="24"/>
              </w:rPr>
              <w:t>有效期的；</w:t>
            </w:r>
          </w:p>
        </w:tc>
        <w:tc>
          <w:tcPr>
            <w:tcW w:w="1056" w:type="pct"/>
            <w:shd w:val="clear" w:color="000000" w:fill="FFFFFF"/>
            <w:vAlign w:val="center"/>
          </w:tcPr>
          <w:p w14:paraId="11FB5B69">
            <w:pPr>
              <w:widowControl/>
              <w:jc w:val="center"/>
              <w:rPr>
                <w:spacing w:val="0"/>
                <w:kern w:val="0"/>
                <w:sz w:val="24"/>
              </w:rPr>
            </w:pPr>
            <w:r>
              <w:rPr>
                <w:rFonts w:hint="eastAsia"/>
                <w:spacing w:val="0"/>
                <w:kern w:val="0"/>
                <w:sz w:val="24"/>
              </w:rPr>
              <w:t>不允许</w:t>
            </w:r>
          </w:p>
        </w:tc>
      </w:tr>
      <w:tr w14:paraId="497D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5EF80799">
            <w:pPr>
              <w:widowControl/>
              <w:jc w:val="center"/>
              <w:rPr>
                <w:spacing w:val="0"/>
                <w:kern w:val="0"/>
                <w:sz w:val="24"/>
              </w:rPr>
            </w:pPr>
            <w:r>
              <w:rPr>
                <w:spacing w:val="0"/>
                <w:kern w:val="0"/>
                <w:sz w:val="24"/>
              </w:rPr>
              <w:t>6</w:t>
            </w:r>
          </w:p>
        </w:tc>
        <w:tc>
          <w:tcPr>
            <w:tcW w:w="1000" w:type="pct"/>
            <w:shd w:val="clear" w:color="000000" w:fill="FFFFFF"/>
            <w:vAlign w:val="center"/>
          </w:tcPr>
          <w:p w14:paraId="6C48726A">
            <w:pPr>
              <w:widowControl/>
              <w:jc w:val="left"/>
              <w:rPr>
                <w:spacing w:val="0"/>
                <w:kern w:val="0"/>
                <w:sz w:val="24"/>
              </w:rPr>
            </w:pPr>
            <w:r>
              <w:rPr>
                <w:spacing w:val="0"/>
                <w:kern w:val="0"/>
                <w:sz w:val="24"/>
              </w:rPr>
              <w:t>签署、盖章</w:t>
            </w:r>
          </w:p>
        </w:tc>
        <w:tc>
          <w:tcPr>
            <w:tcW w:w="2481" w:type="pct"/>
            <w:shd w:val="clear" w:color="000000" w:fill="FFFFFF"/>
            <w:vAlign w:val="center"/>
          </w:tcPr>
          <w:p w14:paraId="325A33AF">
            <w:pPr>
              <w:widowControl/>
              <w:jc w:val="left"/>
              <w:rPr>
                <w:spacing w:val="0"/>
                <w:kern w:val="0"/>
                <w:sz w:val="24"/>
              </w:rPr>
            </w:pPr>
            <w:r>
              <w:rPr>
                <w:spacing w:val="0"/>
                <w:kern w:val="0"/>
                <w:sz w:val="24"/>
              </w:rPr>
              <w:t>按照</w:t>
            </w:r>
            <w:r>
              <w:rPr>
                <w:rFonts w:hint="eastAsia"/>
                <w:spacing w:val="0"/>
                <w:kern w:val="0"/>
                <w:sz w:val="24"/>
              </w:rPr>
              <w:t>竞争性磋商文件</w:t>
            </w:r>
            <w:r>
              <w:rPr>
                <w:spacing w:val="0"/>
                <w:kern w:val="0"/>
                <w:sz w:val="24"/>
              </w:rPr>
              <w:t>要求签署、盖章的；</w:t>
            </w:r>
          </w:p>
        </w:tc>
        <w:tc>
          <w:tcPr>
            <w:tcW w:w="1056" w:type="pct"/>
            <w:shd w:val="clear" w:color="000000" w:fill="FFFFFF"/>
            <w:vAlign w:val="center"/>
          </w:tcPr>
          <w:p w14:paraId="440359D8">
            <w:pPr>
              <w:widowControl/>
              <w:jc w:val="center"/>
              <w:rPr>
                <w:spacing w:val="0"/>
                <w:kern w:val="0"/>
                <w:sz w:val="24"/>
              </w:rPr>
            </w:pPr>
            <w:r>
              <w:rPr>
                <w:rFonts w:hint="eastAsia"/>
                <w:spacing w:val="0"/>
                <w:kern w:val="0"/>
                <w:sz w:val="24"/>
              </w:rPr>
              <w:t>不允许</w:t>
            </w:r>
          </w:p>
        </w:tc>
      </w:tr>
      <w:tr w14:paraId="2F8F6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3B888CAD">
            <w:pPr>
              <w:widowControl/>
              <w:jc w:val="center"/>
              <w:rPr>
                <w:spacing w:val="0"/>
                <w:kern w:val="0"/>
                <w:sz w:val="24"/>
              </w:rPr>
            </w:pPr>
            <w:r>
              <w:rPr>
                <w:rFonts w:hint="eastAsia"/>
                <w:spacing w:val="0"/>
                <w:kern w:val="0"/>
                <w:sz w:val="24"/>
              </w:rPr>
              <w:t>7</w:t>
            </w:r>
          </w:p>
        </w:tc>
        <w:tc>
          <w:tcPr>
            <w:tcW w:w="1000" w:type="pct"/>
            <w:shd w:val="clear" w:color="000000" w:fill="FFFFFF"/>
            <w:vAlign w:val="center"/>
          </w:tcPr>
          <w:p w14:paraId="03353420">
            <w:pPr>
              <w:widowControl/>
              <w:jc w:val="left"/>
              <w:rPr>
                <w:spacing w:val="0"/>
                <w:kern w:val="0"/>
                <w:sz w:val="24"/>
              </w:rPr>
            </w:pPr>
            <w:r>
              <w:rPr>
                <w:rFonts w:hint="eastAsia"/>
                <w:spacing w:val="0"/>
                <w:kern w:val="0"/>
                <w:sz w:val="24"/>
              </w:rPr>
              <w:t>实质性格式</w:t>
            </w:r>
          </w:p>
        </w:tc>
        <w:tc>
          <w:tcPr>
            <w:tcW w:w="2481" w:type="pct"/>
            <w:shd w:val="clear" w:color="000000" w:fill="FFFFFF"/>
            <w:vAlign w:val="center"/>
          </w:tcPr>
          <w:p w14:paraId="534FF5A4">
            <w:pPr>
              <w:widowControl/>
              <w:jc w:val="left"/>
              <w:rPr>
                <w:spacing w:val="0"/>
                <w:kern w:val="0"/>
                <w:sz w:val="24"/>
              </w:rPr>
            </w:pPr>
            <w:r>
              <w:rPr>
                <w:rFonts w:hint="eastAsia"/>
                <w:spacing w:val="0"/>
                <w:kern w:val="0"/>
                <w:sz w:val="24"/>
              </w:rPr>
              <w:t>标记为</w:t>
            </w:r>
            <w:r>
              <w:rPr>
                <w:spacing w:val="0"/>
                <w:kern w:val="0"/>
                <w:sz w:val="24"/>
              </w:rPr>
              <w:t>“实质性格式”的</w:t>
            </w:r>
            <w:r>
              <w:rPr>
                <w:rFonts w:hint="eastAsia"/>
                <w:spacing w:val="0"/>
                <w:kern w:val="0"/>
                <w:sz w:val="24"/>
              </w:rPr>
              <w:t>文件均按竞争性磋商文件要求提供；</w:t>
            </w:r>
          </w:p>
        </w:tc>
        <w:tc>
          <w:tcPr>
            <w:tcW w:w="1056" w:type="pct"/>
            <w:shd w:val="clear" w:color="000000" w:fill="FFFFFF"/>
            <w:vAlign w:val="center"/>
          </w:tcPr>
          <w:p w14:paraId="1DCB1902">
            <w:pPr>
              <w:widowControl/>
              <w:jc w:val="center"/>
              <w:rPr>
                <w:spacing w:val="0"/>
                <w:kern w:val="0"/>
                <w:sz w:val="24"/>
              </w:rPr>
            </w:pPr>
            <w:r>
              <w:rPr>
                <w:rFonts w:hint="eastAsia"/>
                <w:spacing w:val="0"/>
                <w:kern w:val="0"/>
                <w:sz w:val="24"/>
              </w:rPr>
              <w:t>不允许</w:t>
            </w:r>
          </w:p>
        </w:tc>
      </w:tr>
      <w:tr w14:paraId="0F4E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0784ABC5">
            <w:pPr>
              <w:widowControl/>
              <w:jc w:val="center"/>
              <w:rPr>
                <w:spacing w:val="0"/>
                <w:kern w:val="0"/>
                <w:sz w:val="24"/>
              </w:rPr>
            </w:pPr>
            <w:r>
              <w:rPr>
                <w:spacing w:val="0"/>
                <w:kern w:val="0"/>
                <w:sz w:val="24"/>
              </w:rPr>
              <w:t>8</w:t>
            </w:r>
          </w:p>
        </w:tc>
        <w:tc>
          <w:tcPr>
            <w:tcW w:w="1000" w:type="pct"/>
            <w:shd w:val="clear" w:color="000000" w:fill="FFFFFF"/>
            <w:vAlign w:val="center"/>
          </w:tcPr>
          <w:p w14:paraId="4ECDE9BA">
            <w:pPr>
              <w:widowControl/>
              <w:jc w:val="left"/>
              <w:rPr>
                <w:spacing w:val="0"/>
                <w:kern w:val="0"/>
                <w:sz w:val="24"/>
              </w:rPr>
            </w:pPr>
            <w:r>
              <w:rPr>
                <w:rFonts w:ascii="Segoe UI Symbol" w:hAnsi="Segoe UI Symbol" w:cs="Segoe UI Symbol"/>
                <w:spacing w:val="0"/>
                <w:kern w:val="0"/>
                <w:sz w:val="24"/>
              </w:rPr>
              <w:t>★或*</w:t>
            </w:r>
            <w:r>
              <w:rPr>
                <w:spacing w:val="0"/>
                <w:kern w:val="0"/>
                <w:sz w:val="24"/>
              </w:rPr>
              <w:t>号条款响应</w:t>
            </w:r>
          </w:p>
        </w:tc>
        <w:tc>
          <w:tcPr>
            <w:tcW w:w="2481" w:type="pct"/>
            <w:shd w:val="clear" w:color="000000" w:fill="FFFFFF"/>
            <w:vAlign w:val="center"/>
          </w:tcPr>
          <w:p w14:paraId="650CFA21">
            <w:pPr>
              <w:widowControl/>
              <w:jc w:val="left"/>
              <w:rPr>
                <w:spacing w:val="0"/>
                <w:kern w:val="0"/>
                <w:sz w:val="24"/>
              </w:rPr>
            </w:pPr>
            <w:r>
              <w:rPr>
                <w:rFonts w:hint="eastAsia"/>
                <w:spacing w:val="0"/>
                <w:kern w:val="0"/>
                <w:sz w:val="24"/>
              </w:rPr>
              <w:t>响应文件</w:t>
            </w:r>
            <w:r>
              <w:rPr>
                <w:spacing w:val="0"/>
                <w:kern w:val="0"/>
                <w:sz w:val="24"/>
              </w:rPr>
              <w:t>满足</w:t>
            </w:r>
            <w:r>
              <w:rPr>
                <w:rFonts w:hint="eastAsia"/>
                <w:spacing w:val="0"/>
                <w:kern w:val="0"/>
                <w:sz w:val="24"/>
              </w:rPr>
              <w:t>竞争性磋商文件</w:t>
            </w:r>
            <w:r>
              <w:rPr>
                <w:spacing w:val="0"/>
                <w:sz w:val="24"/>
              </w:rPr>
              <w:t>第五章《采购需求》</w:t>
            </w:r>
            <w:r>
              <w:rPr>
                <w:spacing w:val="0"/>
                <w:kern w:val="0"/>
                <w:sz w:val="24"/>
              </w:rPr>
              <w:t>中</w:t>
            </w:r>
            <w:r>
              <w:rPr>
                <w:rFonts w:ascii="Segoe UI Symbol" w:hAnsi="Segoe UI Symbol" w:cs="Segoe UI Symbol"/>
                <w:spacing w:val="0"/>
                <w:kern w:val="0"/>
                <w:sz w:val="24"/>
              </w:rPr>
              <w:t>★或*</w:t>
            </w:r>
            <w:r>
              <w:rPr>
                <w:spacing w:val="0"/>
                <w:kern w:val="0"/>
                <w:sz w:val="24"/>
              </w:rPr>
              <w:t>号条款要求的；</w:t>
            </w:r>
          </w:p>
        </w:tc>
        <w:tc>
          <w:tcPr>
            <w:tcW w:w="1056" w:type="pct"/>
            <w:shd w:val="clear" w:color="000000" w:fill="FFFFFF"/>
            <w:vAlign w:val="center"/>
          </w:tcPr>
          <w:p w14:paraId="360381C2">
            <w:pPr>
              <w:widowControl/>
              <w:jc w:val="center"/>
              <w:rPr>
                <w:spacing w:val="0"/>
                <w:kern w:val="0"/>
                <w:sz w:val="24"/>
              </w:rPr>
            </w:pPr>
            <w:r>
              <w:rPr>
                <w:rFonts w:hint="eastAsia"/>
                <w:spacing w:val="0"/>
                <w:kern w:val="0"/>
                <w:sz w:val="24"/>
              </w:rPr>
              <w:t>不允许</w:t>
            </w:r>
          </w:p>
        </w:tc>
      </w:tr>
      <w:tr w14:paraId="03EBF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46D07B33">
            <w:pPr>
              <w:widowControl/>
              <w:jc w:val="center"/>
              <w:rPr>
                <w:spacing w:val="0"/>
                <w:kern w:val="0"/>
                <w:sz w:val="24"/>
              </w:rPr>
            </w:pPr>
            <w:r>
              <w:rPr>
                <w:rFonts w:hint="eastAsia"/>
                <w:spacing w:val="0"/>
                <w:kern w:val="0"/>
                <w:sz w:val="24"/>
              </w:rPr>
              <w:t>9</w:t>
            </w:r>
          </w:p>
        </w:tc>
        <w:tc>
          <w:tcPr>
            <w:tcW w:w="1000" w:type="pct"/>
            <w:shd w:val="clear" w:color="000000" w:fill="FFFFFF"/>
            <w:vAlign w:val="center"/>
          </w:tcPr>
          <w:p w14:paraId="0FD23400">
            <w:pPr>
              <w:widowControl/>
              <w:jc w:val="left"/>
              <w:rPr>
                <w:spacing w:val="0"/>
                <w:kern w:val="0"/>
                <w:sz w:val="24"/>
              </w:rPr>
            </w:pPr>
            <w:r>
              <w:rPr>
                <w:spacing w:val="0"/>
                <w:kern w:val="0"/>
                <w:sz w:val="24"/>
              </w:rPr>
              <w:t>报价的修正（如有）</w:t>
            </w:r>
          </w:p>
        </w:tc>
        <w:tc>
          <w:tcPr>
            <w:tcW w:w="2481" w:type="pct"/>
            <w:shd w:val="clear" w:color="000000" w:fill="FFFFFF"/>
            <w:vAlign w:val="center"/>
          </w:tcPr>
          <w:p w14:paraId="49857B66">
            <w:pPr>
              <w:widowControl/>
              <w:jc w:val="left"/>
              <w:rPr>
                <w:spacing w:val="0"/>
                <w:kern w:val="0"/>
                <w:sz w:val="24"/>
              </w:rPr>
            </w:pPr>
            <w:r>
              <w:rPr>
                <w:rFonts w:hint="eastAsia"/>
                <w:spacing w:val="0"/>
                <w:kern w:val="0"/>
                <w:sz w:val="24"/>
              </w:rPr>
              <w:t>不涉及报价修正</w:t>
            </w:r>
            <w:r>
              <w:rPr>
                <w:spacing w:val="0"/>
                <w:kern w:val="0"/>
                <w:sz w:val="24"/>
              </w:rPr>
              <w:t>，或</w:t>
            </w:r>
            <w:r>
              <w:rPr>
                <w:rFonts w:hint="eastAsia"/>
                <w:spacing w:val="0"/>
                <w:kern w:val="0"/>
                <w:sz w:val="24"/>
              </w:rPr>
              <w:t>响应文件</w:t>
            </w:r>
            <w:r>
              <w:rPr>
                <w:spacing w:val="0"/>
                <w:kern w:val="0"/>
                <w:sz w:val="24"/>
              </w:rPr>
              <w:t>报价出现前后不一致</w:t>
            </w:r>
            <w:r>
              <w:rPr>
                <w:rFonts w:hint="eastAsia"/>
                <w:spacing w:val="0"/>
                <w:kern w:val="0"/>
                <w:sz w:val="24"/>
              </w:rPr>
              <w:t>时</w:t>
            </w:r>
            <w:r>
              <w:rPr>
                <w:spacing w:val="0"/>
                <w:kern w:val="0"/>
                <w:sz w:val="24"/>
              </w:rPr>
              <w:t>，</w:t>
            </w:r>
            <w:r>
              <w:rPr>
                <w:rFonts w:hint="eastAsia"/>
                <w:spacing w:val="0"/>
                <w:kern w:val="0"/>
                <w:sz w:val="24"/>
              </w:rPr>
              <w:t>供应商</w:t>
            </w:r>
            <w:r>
              <w:rPr>
                <w:spacing w:val="0"/>
                <w:kern w:val="0"/>
                <w:sz w:val="24"/>
              </w:rPr>
              <w:t>对修正后的报价予</w:t>
            </w:r>
            <w:r>
              <w:rPr>
                <w:rFonts w:hint="eastAsia"/>
                <w:spacing w:val="0"/>
                <w:kern w:val="0"/>
                <w:sz w:val="24"/>
              </w:rPr>
              <w:t>以</w:t>
            </w:r>
            <w:r>
              <w:rPr>
                <w:spacing w:val="0"/>
                <w:kern w:val="0"/>
                <w:sz w:val="24"/>
              </w:rPr>
              <w:t>确认；（如有）</w:t>
            </w:r>
          </w:p>
        </w:tc>
        <w:tc>
          <w:tcPr>
            <w:tcW w:w="1056" w:type="pct"/>
            <w:shd w:val="clear" w:color="000000" w:fill="FFFFFF"/>
            <w:vAlign w:val="center"/>
          </w:tcPr>
          <w:p w14:paraId="7A5B5573">
            <w:pPr>
              <w:widowControl/>
              <w:jc w:val="center"/>
              <w:rPr>
                <w:spacing w:val="0"/>
                <w:kern w:val="0"/>
                <w:sz w:val="24"/>
              </w:rPr>
            </w:pPr>
            <w:r>
              <w:rPr>
                <w:rFonts w:hint="eastAsia"/>
                <w:spacing w:val="0"/>
                <w:kern w:val="0"/>
                <w:sz w:val="24"/>
              </w:rPr>
              <w:t>允许</w:t>
            </w:r>
          </w:p>
        </w:tc>
      </w:tr>
      <w:tr w14:paraId="3958F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2C134960">
            <w:pPr>
              <w:widowControl/>
              <w:jc w:val="center"/>
              <w:rPr>
                <w:spacing w:val="0"/>
                <w:kern w:val="0"/>
                <w:sz w:val="24"/>
              </w:rPr>
            </w:pPr>
            <w:r>
              <w:rPr>
                <w:rFonts w:hint="eastAsia"/>
                <w:spacing w:val="0"/>
                <w:kern w:val="0"/>
                <w:sz w:val="24"/>
              </w:rPr>
              <w:t>10</w:t>
            </w:r>
          </w:p>
        </w:tc>
        <w:tc>
          <w:tcPr>
            <w:tcW w:w="1000" w:type="pct"/>
            <w:shd w:val="clear" w:color="000000" w:fill="FFFFFF"/>
            <w:vAlign w:val="center"/>
          </w:tcPr>
          <w:p w14:paraId="197769C4">
            <w:pPr>
              <w:widowControl/>
              <w:jc w:val="left"/>
              <w:rPr>
                <w:spacing w:val="0"/>
                <w:kern w:val="0"/>
                <w:sz w:val="24"/>
              </w:rPr>
            </w:pPr>
            <w:r>
              <w:rPr>
                <w:spacing w:val="0"/>
                <w:kern w:val="0"/>
                <w:sz w:val="24"/>
              </w:rPr>
              <w:t>报价合理性</w:t>
            </w:r>
          </w:p>
        </w:tc>
        <w:tc>
          <w:tcPr>
            <w:tcW w:w="2481" w:type="pct"/>
            <w:shd w:val="clear" w:color="000000" w:fill="FFFFFF"/>
            <w:vAlign w:val="center"/>
          </w:tcPr>
          <w:p w14:paraId="23F92328">
            <w:pPr>
              <w:widowControl/>
              <w:jc w:val="left"/>
              <w:rPr>
                <w:spacing w:val="0"/>
                <w:kern w:val="0"/>
                <w:sz w:val="24"/>
              </w:rPr>
            </w:pPr>
            <w:r>
              <w:rPr>
                <w:spacing w:val="0"/>
                <w:kern w:val="0"/>
                <w:sz w:val="24"/>
              </w:rPr>
              <w:t>报价合理，或</w:t>
            </w:r>
            <w:r>
              <w:rPr>
                <w:rFonts w:hint="eastAsia"/>
                <w:spacing w:val="0"/>
                <w:sz w:val="24"/>
              </w:rPr>
              <w:t>供应商的报价明显低于其他通过符合性审查供应商的报价，</w:t>
            </w:r>
            <w:r>
              <w:rPr>
                <w:spacing w:val="0"/>
                <w:sz w:val="24"/>
              </w:rPr>
              <w:t>有可能影响产品质量或者不能诚信履约的</w:t>
            </w:r>
            <w:r>
              <w:rPr>
                <w:rFonts w:hint="eastAsia"/>
                <w:spacing w:val="0"/>
                <w:sz w:val="24"/>
              </w:rPr>
              <w:t>，能够应评标委员会要求在规定时间内证明其报价合理性的</w:t>
            </w:r>
            <w:r>
              <w:rPr>
                <w:spacing w:val="0"/>
                <w:kern w:val="0"/>
                <w:sz w:val="24"/>
              </w:rPr>
              <w:t>；</w:t>
            </w:r>
          </w:p>
        </w:tc>
        <w:tc>
          <w:tcPr>
            <w:tcW w:w="1056" w:type="pct"/>
            <w:shd w:val="clear" w:color="000000" w:fill="FFFFFF"/>
            <w:vAlign w:val="center"/>
          </w:tcPr>
          <w:p w14:paraId="008AF102">
            <w:pPr>
              <w:widowControl/>
              <w:jc w:val="center"/>
              <w:rPr>
                <w:spacing w:val="0"/>
                <w:kern w:val="0"/>
                <w:sz w:val="24"/>
              </w:rPr>
            </w:pPr>
            <w:r>
              <w:rPr>
                <w:rFonts w:hint="eastAsia"/>
                <w:spacing w:val="0"/>
                <w:kern w:val="0"/>
                <w:sz w:val="24"/>
              </w:rPr>
              <w:t>允许</w:t>
            </w:r>
          </w:p>
        </w:tc>
      </w:tr>
      <w:tr w14:paraId="24A3F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61" w:type="pct"/>
            <w:shd w:val="clear" w:color="000000" w:fill="FFFFFF"/>
            <w:vAlign w:val="center"/>
          </w:tcPr>
          <w:p w14:paraId="3F5B88C0">
            <w:pPr>
              <w:widowControl/>
              <w:jc w:val="center"/>
              <w:rPr>
                <w:spacing w:val="0"/>
                <w:kern w:val="0"/>
                <w:sz w:val="24"/>
              </w:rPr>
            </w:pPr>
            <w:r>
              <w:rPr>
                <w:rFonts w:hint="eastAsia"/>
                <w:spacing w:val="0"/>
                <w:kern w:val="0"/>
                <w:sz w:val="24"/>
              </w:rPr>
              <w:t>11</w:t>
            </w:r>
          </w:p>
        </w:tc>
        <w:tc>
          <w:tcPr>
            <w:tcW w:w="1000" w:type="pct"/>
            <w:shd w:val="clear" w:color="000000" w:fill="FFFFFF"/>
            <w:vAlign w:val="center"/>
          </w:tcPr>
          <w:p w14:paraId="4C995F20">
            <w:pPr>
              <w:widowControl/>
              <w:jc w:val="left"/>
              <w:rPr>
                <w:spacing w:val="0"/>
                <w:kern w:val="0"/>
                <w:sz w:val="24"/>
              </w:rPr>
            </w:pPr>
            <w:r>
              <w:rPr>
                <w:spacing w:val="0"/>
                <w:kern w:val="0"/>
                <w:sz w:val="24"/>
              </w:rPr>
              <w:t>公平竞争</w:t>
            </w:r>
          </w:p>
        </w:tc>
        <w:tc>
          <w:tcPr>
            <w:tcW w:w="2481" w:type="pct"/>
            <w:shd w:val="clear" w:color="000000" w:fill="FFFFFF"/>
            <w:vAlign w:val="center"/>
          </w:tcPr>
          <w:p w14:paraId="05615628">
            <w:pPr>
              <w:widowControl/>
              <w:jc w:val="left"/>
              <w:rPr>
                <w:spacing w:val="0"/>
                <w:kern w:val="0"/>
                <w:sz w:val="24"/>
              </w:rPr>
            </w:pPr>
            <w:r>
              <w:rPr>
                <w:rFonts w:hint="eastAsia"/>
                <w:spacing w:val="0"/>
                <w:sz w:val="24"/>
              </w:rPr>
              <w:t>供应商</w:t>
            </w:r>
            <w:r>
              <w:rPr>
                <w:spacing w:val="0"/>
                <w:sz w:val="24"/>
              </w:rPr>
              <w:t>遵循公平竞争的原则，不存在恶意串通，妨碍其他</w:t>
            </w:r>
            <w:r>
              <w:rPr>
                <w:rFonts w:hint="eastAsia"/>
                <w:spacing w:val="0"/>
                <w:sz w:val="24"/>
              </w:rPr>
              <w:t>供应商</w:t>
            </w:r>
            <w:r>
              <w:rPr>
                <w:spacing w:val="0"/>
                <w:sz w:val="24"/>
              </w:rPr>
              <w:t>的竞争行为，不存在损害采购人或者其他</w:t>
            </w:r>
            <w:r>
              <w:rPr>
                <w:rFonts w:hint="eastAsia"/>
                <w:spacing w:val="0"/>
                <w:sz w:val="24"/>
              </w:rPr>
              <w:t>供应商</w:t>
            </w:r>
            <w:r>
              <w:rPr>
                <w:spacing w:val="0"/>
                <w:sz w:val="24"/>
              </w:rPr>
              <w:t>的合法权益情形的；</w:t>
            </w:r>
          </w:p>
        </w:tc>
        <w:tc>
          <w:tcPr>
            <w:tcW w:w="1056" w:type="pct"/>
            <w:shd w:val="clear" w:color="000000" w:fill="FFFFFF"/>
            <w:vAlign w:val="center"/>
          </w:tcPr>
          <w:p w14:paraId="2C187299">
            <w:pPr>
              <w:widowControl/>
              <w:jc w:val="center"/>
              <w:rPr>
                <w:spacing w:val="0"/>
                <w:kern w:val="0"/>
                <w:sz w:val="24"/>
              </w:rPr>
            </w:pPr>
            <w:r>
              <w:rPr>
                <w:rFonts w:hint="eastAsia"/>
                <w:spacing w:val="0"/>
                <w:kern w:val="0"/>
                <w:sz w:val="24"/>
              </w:rPr>
              <w:t>不允许</w:t>
            </w:r>
          </w:p>
        </w:tc>
      </w:tr>
      <w:tr w14:paraId="321A6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32DD03B4">
            <w:pPr>
              <w:widowControl/>
              <w:jc w:val="center"/>
              <w:rPr>
                <w:spacing w:val="0"/>
                <w:kern w:val="0"/>
                <w:sz w:val="24"/>
              </w:rPr>
            </w:pPr>
            <w:r>
              <w:rPr>
                <w:rFonts w:hint="eastAsia"/>
                <w:spacing w:val="0"/>
                <w:kern w:val="0"/>
                <w:sz w:val="24"/>
              </w:rPr>
              <w:t>12</w:t>
            </w:r>
          </w:p>
        </w:tc>
        <w:tc>
          <w:tcPr>
            <w:tcW w:w="1000" w:type="pct"/>
            <w:shd w:val="clear" w:color="000000" w:fill="FFFFFF"/>
            <w:vAlign w:val="center"/>
          </w:tcPr>
          <w:p w14:paraId="1B6DBB98">
            <w:pPr>
              <w:widowControl/>
              <w:jc w:val="left"/>
              <w:rPr>
                <w:spacing w:val="0"/>
                <w:kern w:val="0"/>
                <w:sz w:val="24"/>
              </w:rPr>
            </w:pPr>
            <w:r>
              <w:rPr>
                <w:spacing w:val="0"/>
                <w:kern w:val="0"/>
                <w:sz w:val="24"/>
              </w:rPr>
              <w:t>串通投标</w:t>
            </w:r>
          </w:p>
        </w:tc>
        <w:tc>
          <w:tcPr>
            <w:tcW w:w="2481" w:type="pct"/>
            <w:shd w:val="clear" w:color="000000" w:fill="FFFFFF"/>
            <w:vAlign w:val="center"/>
          </w:tcPr>
          <w:p w14:paraId="3E076D3C">
            <w:pPr>
              <w:widowControl/>
              <w:jc w:val="left"/>
              <w:rPr>
                <w:spacing w:val="0"/>
                <w:kern w:val="0"/>
                <w:sz w:val="24"/>
              </w:rPr>
            </w:pPr>
            <w:r>
              <w:rPr>
                <w:rFonts w:hint="eastAsia"/>
                <w:spacing w:val="0"/>
                <w:sz w:val="24"/>
              </w:rPr>
              <w:t>不存在《政府采购货物和服务招标投标管理办法》视为供应商串通投标的情形：（一）不同供应商的响应文件由同一单位或者个人编制；（二）不同供应商委托同一单位或者个人办理投标事宜；（三）不同供应商的响应文件载明的项目管理成员或者联系人员为同一人；（四）不同供应商的响应文件异常一致或者投标报价呈规律 性差异；（五）不同供应商的响应文件相互混装；（六）不同供应商的投标保证金从同一单位或者个人的账户转出</w:t>
            </w:r>
            <w:r>
              <w:rPr>
                <w:spacing w:val="0"/>
                <w:sz w:val="24"/>
              </w:rPr>
              <w:t>；</w:t>
            </w:r>
          </w:p>
        </w:tc>
        <w:tc>
          <w:tcPr>
            <w:tcW w:w="1056" w:type="pct"/>
            <w:shd w:val="clear" w:color="000000" w:fill="FFFFFF"/>
            <w:vAlign w:val="center"/>
          </w:tcPr>
          <w:p w14:paraId="5C4A814D">
            <w:pPr>
              <w:widowControl/>
              <w:jc w:val="center"/>
              <w:rPr>
                <w:spacing w:val="0"/>
                <w:kern w:val="0"/>
                <w:sz w:val="24"/>
              </w:rPr>
            </w:pPr>
            <w:r>
              <w:rPr>
                <w:rFonts w:hint="eastAsia"/>
                <w:spacing w:val="0"/>
                <w:kern w:val="0"/>
                <w:sz w:val="24"/>
              </w:rPr>
              <w:t>不允许</w:t>
            </w:r>
          </w:p>
        </w:tc>
      </w:tr>
      <w:tr w14:paraId="7C27D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67806876">
            <w:pPr>
              <w:widowControl/>
              <w:jc w:val="center"/>
              <w:rPr>
                <w:spacing w:val="0"/>
                <w:kern w:val="0"/>
                <w:sz w:val="24"/>
              </w:rPr>
            </w:pPr>
            <w:r>
              <w:rPr>
                <w:rFonts w:hint="eastAsia"/>
                <w:spacing w:val="0"/>
                <w:kern w:val="0"/>
                <w:sz w:val="24"/>
              </w:rPr>
              <w:t>13</w:t>
            </w:r>
          </w:p>
        </w:tc>
        <w:tc>
          <w:tcPr>
            <w:tcW w:w="1000" w:type="pct"/>
            <w:shd w:val="clear" w:color="000000" w:fill="FFFFFF"/>
            <w:vAlign w:val="center"/>
          </w:tcPr>
          <w:p w14:paraId="36710428">
            <w:pPr>
              <w:widowControl/>
              <w:jc w:val="left"/>
              <w:rPr>
                <w:spacing w:val="0"/>
                <w:kern w:val="0"/>
                <w:sz w:val="24"/>
              </w:rPr>
            </w:pPr>
            <w:r>
              <w:rPr>
                <w:spacing w:val="0"/>
                <w:kern w:val="0"/>
                <w:sz w:val="24"/>
              </w:rPr>
              <w:t>附加条件</w:t>
            </w:r>
          </w:p>
        </w:tc>
        <w:tc>
          <w:tcPr>
            <w:tcW w:w="2481" w:type="pct"/>
            <w:shd w:val="clear" w:color="000000" w:fill="FFFFFF"/>
            <w:vAlign w:val="center"/>
          </w:tcPr>
          <w:p w14:paraId="61D08DB2">
            <w:pPr>
              <w:widowControl/>
              <w:jc w:val="left"/>
              <w:rPr>
                <w:spacing w:val="0"/>
                <w:kern w:val="0"/>
                <w:sz w:val="24"/>
              </w:rPr>
            </w:pPr>
            <w:r>
              <w:rPr>
                <w:rFonts w:hint="eastAsia"/>
                <w:spacing w:val="0"/>
                <w:kern w:val="0"/>
                <w:sz w:val="24"/>
              </w:rPr>
              <w:t>响应文件未</w:t>
            </w:r>
            <w:r>
              <w:rPr>
                <w:spacing w:val="0"/>
                <w:kern w:val="0"/>
                <w:sz w:val="24"/>
              </w:rPr>
              <w:t>含有采购人不能接受的附加条件的；</w:t>
            </w:r>
          </w:p>
        </w:tc>
        <w:tc>
          <w:tcPr>
            <w:tcW w:w="1056" w:type="pct"/>
            <w:shd w:val="clear" w:color="000000" w:fill="FFFFFF"/>
            <w:vAlign w:val="center"/>
          </w:tcPr>
          <w:p w14:paraId="3600D62A">
            <w:pPr>
              <w:widowControl/>
              <w:jc w:val="center"/>
              <w:rPr>
                <w:spacing w:val="0"/>
                <w:kern w:val="0"/>
                <w:sz w:val="24"/>
              </w:rPr>
            </w:pPr>
            <w:r>
              <w:rPr>
                <w:rFonts w:hint="eastAsia"/>
                <w:spacing w:val="0"/>
                <w:kern w:val="0"/>
                <w:sz w:val="24"/>
              </w:rPr>
              <w:t>不允许</w:t>
            </w:r>
          </w:p>
        </w:tc>
      </w:tr>
      <w:tr w14:paraId="12DA2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61" w:type="pct"/>
            <w:shd w:val="clear" w:color="000000" w:fill="FFFFFF"/>
            <w:vAlign w:val="center"/>
          </w:tcPr>
          <w:p w14:paraId="4B003BEF">
            <w:pPr>
              <w:widowControl/>
              <w:jc w:val="center"/>
              <w:rPr>
                <w:spacing w:val="0"/>
                <w:kern w:val="0"/>
                <w:sz w:val="24"/>
              </w:rPr>
            </w:pPr>
            <w:r>
              <w:rPr>
                <w:rFonts w:hint="eastAsia"/>
                <w:spacing w:val="0"/>
                <w:kern w:val="0"/>
                <w:sz w:val="24"/>
              </w:rPr>
              <w:t>14</w:t>
            </w:r>
          </w:p>
        </w:tc>
        <w:tc>
          <w:tcPr>
            <w:tcW w:w="1000" w:type="pct"/>
            <w:shd w:val="clear" w:color="000000" w:fill="FFFFFF"/>
            <w:vAlign w:val="center"/>
          </w:tcPr>
          <w:p w14:paraId="24B5BE0C">
            <w:pPr>
              <w:widowControl/>
              <w:jc w:val="left"/>
              <w:rPr>
                <w:spacing w:val="0"/>
                <w:kern w:val="0"/>
                <w:sz w:val="24"/>
              </w:rPr>
            </w:pPr>
            <w:r>
              <w:rPr>
                <w:spacing w:val="0"/>
                <w:kern w:val="0"/>
                <w:sz w:val="24"/>
              </w:rPr>
              <w:t>其他无效情形</w:t>
            </w:r>
          </w:p>
        </w:tc>
        <w:tc>
          <w:tcPr>
            <w:tcW w:w="2481" w:type="pct"/>
            <w:shd w:val="clear" w:color="000000" w:fill="FFFFFF"/>
            <w:vAlign w:val="center"/>
          </w:tcPr>
          <w:p w14:paraId="284FBB7C">
            <w:pPr>
              <w:widowControl/>
              <w:jc w:val="left"/>
              <w:rPr>
                <w:spacing w:val="0"/>
                <w:kern w:val="0"/>
                <w:sz w:val="24"/>
              </w:rPr>
            </w:pPr>
            <w:r>
              <w:rPr>
                <w:rFonts w:hint="eastAsia"/>
                <w:spacing w:val="0"/>
                <w:sz w:val="24"/>
              </w:rPr>
              <w:t>供应商</w:t>
            </w:r>
            <w:r>
              <w:rPr>
                <w:spacing w:val="0"/>
                <w:sz w:val="24"/>
              </w:rPr>
              <w:t>、</w:t>
            </w:r>
            <w:r>
              <w:rPr>
                <w:rFonts w:hint="eastAsia"/>
                <w:spacing w:val="0"/>
                <w:sz w:val="24"/>
              </w:rPr>
              <w:t>响应文件不存在</w:t>
            </w:r>
            <w:r>
              <w:rPr>
                <w:spacing w:val="0"/>
                <w:sz w:val="24"/>
              </w:rPr>
              <w:t>不符合法律、法规和</w:t>
            </w:r>
            <w:r>
              <w:rPr>
                <w:rFonts w:hint="eastAsia"/>
                <w:spacing w:val="0"/>
                <w:sz w:val="24"/>
              </w:rPr>
              <w:t>竞争性磋商文件</w:t>
            </w:r>
            <w:r>
              <w:rPr>
                <w:spacing w:val="0"/>
                <w:sz w:val="24"/>
              </w:rPr>
              <w:t>规定的其他无效情形。</w:t>
            </w:r>
          </w:p>
        </w:tc>
        <w:tc>
          <w:tcPr>
            <w:tcW w:w="1056" w:type="pct"/>
            <w:shd w:val="clear" w:color="000000" w:fill="FFFFFF"/>
            <w:vAlign w:val="center"/>
          </w:tcPr>
          <w:p w14:paraId="25BAB200">
            <w:pPr>
              <w:widowControl/>
              <w:jc w:val="center"/>
              <w:rPr>
                <w:spacing w:val="0"/>
                <w:kern w:val="0"/>
                <w:sz w:val="24"/>
              </w:rPr>
            </w:pPr>
            <w:r>
              <w:rPr>
                <w:rFonts w:hint="eastAsia"/>
                <w:spacing w:val="0"/>
                <w:kern w:val="0"/>
                <w:sz w:val="24"/>
              </w:rPr>
              <w:t>不允许</w:t>
            </w:r>
          </w:p>
        </w:tc>
      </w:tr>
    </w:tbl>
    <w:p w14:paraId="4BD9C90C">
      <w:pPr>
        <w:tabs>
          <w:tab w:val="left" w:pos="900"/>
          <w:tab w:val="left" w:pos="1080"/>
          <w:tab w:val="left" w:pos="1589"/>
        </w:tabs>
        <w:snapToGrid w:val="0"/>
        <w:spacing w:line="360" w:lineRule="auto"/>
        <w:rPr>
          <w:rFonts w:eastAsiaTheme="minorEastAsia"/>
          <w:spacing w:val="0"/>
          <w:sz w:val="24"/>
        </w:rPr>
      </w:pPr>
    </w:p>
    <w:p w14:paraId="2E91A47F">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磋商、响应文件有关事项的澄清、说明或者更正和最后报价</w:t>
      </w:r>
    </w:p>
    <w:p w14:paraId="6C6C6448">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磋商小组所有成员将集中与单一供应商分别进行磋商，并给予所有参加磋商的供应商平等的磋商机会。</w:t>
      </w:r>
    </w:p>
    <w:p w14:paraId="065481C6">
      <w:pPr>
        <w:numPr>
          <w:ilvl w:val="1"/>
          <w:numId w:val="10"/>
        </w:numPr>
        <w:tabs>
          <w:tab w:val="left" w:pos="1080"/>
          <w:tab w:val="left" w:pos="1872"/>
        </w:tabs>
        <w:snapToGrid w:val="0"/>
        <w:spacing w:line="360" w:lineRule="auto"/>
        <w:ind w:left="1077" w:hanging="720"/>
        <w:rPr>
          <w:rFonts w:eastAsiaTheme="minorEastAsia"/>
          <w:spacing w:val="0"/>
          <w:sz w:val="24"/>
        </w:rPr>
      </w:pPr>
      <w:r>
        <w:rPr>
          <w:rFonts w:hint="eastAsia" w:eastAsiaTheme="minorEastAsia"/>
          <w:spacing w:val="0"/>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86492F9">
      <w:pPr>
        <w:numPr>
          <w:ilvl w:val="1"/>
          <w:numId w:val="10"/>
        </w:numPr>
        <w:tabs>
          <w:tab w:val="left" w:pos="1080"/>
          <w:tab w:val="left" w:pos="1872"/>
        </w:tabs>
        <w:snapToGrid w:val="0"/>
        <w:spacing w:line="360" w:lineRule="auto"/>
        <w:ind w:left="1077" w:hanging="720"/>
        <w:rPr>
          <w:rFonts w:eastAsiaTheme="minorEastAsia"/>
          <w:spacing w:val="0"/>
          <w:kern w:val="0"/>
          <w:sz w:val="24"/>
        </w:rPr>
      </w:pPr>
      <w:r>
        <w:rPr>
          <w:rFonts w:hint="eastAsia" w:eastAsiaTheme="minorEastAsia"/>
          <w:spacing w:val="0"/>
          <w:kern w:val="0"/>
          <w:sz w:val="24"/>
        </w:rPr>
        <w:t>对磋商文件作出的实质性变动是磋商文件的有效组成部分，磋商小组应当及时以书面形式同时通知所有参加磋商的供应商。</w:t>
      </w:r>
    </w:p>
    <w:p w14:paraId="04D7166A">
      <w:pPr>
        <w:numPr>
          <w:ilvl w:val="1"/>
          <w:numId w:val="10"/>
        </w:numPr>
        <w:tabs>
          <w:tab w:val="left" w:pos="1080"/>
          <w:tab w:val="left" w:pos="1872"/>
        </w:tabs>
        <w:snapToGrid w:val="0"/>
        <w:spacing w:line="360" w:lineRule="auto"/>
        <w:ind w:left="1077" w:hanging="720"/>
        <w:rPr>
          <w:rFonts w:eastAsiaTheme="minorEastAsia"/>
          <w:spacing w:val="0"/>
          <w:kern w:val="0"/>
          <w:sz w:val="24"/>
        </w:rPr>
      </w:pPr>
      <w:r>
        <w:rPr>
          <w:rFonts w:hint="eastAsia" w:eastAsiaTheme="minorEastAsia"/>
          <w:spacing w:val="0"/>
          <w:kern w:val="0"/>
          <w:sz w:val="24"/>
        </w:rPr>
        <w:t>供应商应当按照磋商文件的变动情况和磋商小组的要求重新提交响应文件，并由其法定代表人（</w:t>
      </w:r>
      <w:r>
        <w:rPr>
          <w:rFonts w:hint="eastAsia"/>
          <w:color w:val="000000"/>
          <w:spacing w:val="0"/>
          <w:sz w:val="24"/>
          <w:szCs w:val="20"/>
        </w:rPr>
        <w:t>若供应商为事业单位或其他组织或分支机构，可为单位负责人</w:t>
      </w:r>
      <w:r>
        <w:rPr>
          <w:rFonts w:hint="eastAsia" w:eastAsiaTheme="minorEastAsia"/>
          <w:spacing w:val="0"/>
          <w:kern w:val="0"/>
          <w:sz w:val="24"/>
        </w:rPr>
        <w:t>）或授权代表签字或者加盖公章。由授权代表签字的，应当附授权委托书。供应商为自然人的，应当由本人签字并附身份证明。</w:t>
      </w:r>
    </w:p>
    <w:p w14:paraId="7BF14692">
      <w:pPr>
        <w:numPr>
          <w:ilvl w:val="1"/>
          <w:numId w:val="10"/>
        </w:numPr>
        <w:tabs>
          <w:tab w:val="left" w:pos="1080"/>
          <w:tab w:val="left" w:pos="1872"/>
        </w:tabs>
        <w:snapToGrid w:val="0"/>
        <w:spacing w:line="360" w:lineRule="auto"/>
        <w:ind w:left="1077" w:hanging="720"/>
        <w:rPr>
          <w:rFonts w:eastAsiaTheme="minorEastAsia"/>
          <w:spacing w:val="0"/>
          <w:sz w:val="24"/>
        </w:rPr>
      </w:pPr>
      <w:r>
        <w:rPr>
          <w:rFonts w:hint="eastAsia" w:eastAsiaTheme="minorEastAsia"/>
          <w:spacing w:val="0"/>
          <w:sz w:val="24"/>
        </w:rPr>
        <w:t>响应文件的澄清、说明或者更正：</w:t>
      </w:r>
    </w:p>
    <w:p w14:paraId="62991D57">
      <w:pPr>
        <w:numPr>
          <w:ilvl w:val="2"/>
          <w:numId w:val="10"/>
        </w:numPr>
        <w:snapToGrid w:val="0"/>
        <w:spacing w:line="360" w:lineRule="auto"/>
        <w:rPr>
          <w:rFonts w:eastAsiaTheme="minorEastAsia"/>
          <w:spacing w:val="0"/>
          <w:sz w:val="24"/>
        </w:rPr>
      </w:pPr>
      <w:r>
        <w:rPr>
          <w:rFonts w:eastAsiaTheme="minorEastAsia"/>
          <w:spacing w:val="0"/>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1DE06C60">
      <w:pPr>
        <w:numPr>
          <w:ilvl w:val="2"/>
          <w:numId w:val="10"/>
        </w:numPr>
        <w:snapToGrid w:val="0"/>
        <w:spacing w:line="360" w:lineRule="auto"/>
        <w:rPr>
          <w:rFonts w:eastAsiaTheme="minorEastAsia"/>
          <w:spacing w:val="0"/>
          <w:sz w:val="24"/>
        </w:rPr>
      </w:pPr>
      <w:r>
        <w:rPr>
          <w:rFonts w:eastAsiaTheme="minorEastAsia"/>
          <w:spacing w:val="0"/>
          <w:sz w:val="24"/>
        </w:rPr>
        <w:t>磋商小组对响应文件进行审查，如发现供应商提交的响应文件存在不满足《符合性审查要求》的内容，如属于表中“不允许”澄清、说明或者更正的内容，则供应商响应文件按</w:t>
      </w:r>
      <w:r>
        <w:rPr>
          <w:rFonts w:eastAsiaTheme="minorEastAsia"/>
          <w:b/>
          <w:spacing w:val="0"/>
          <w:sz w:val="24"/>
        </w:rPr>
        <w:t>无效处理</w:t>
      </w:r>
      <w:r>
        <w:rPr>
          <w:rFonts w:eastAsiaTheme="minorEastAsia"/>
          <w:spacing w:val="0"/>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eastAsiaTheme="minorEastAsia"/>
          <w:b/>
          <w:spacing w:val="0"/>
          <w:sz w:val="24"/>
        </w:rPr>
        <w:t>无效处理</w:t>
      </w:r>
      <w:r>
        <w:rPr>
          <w:rFonts w:eastAsiaTheme="minorEastAsia"/>
          <w:spacing w:val="0"/>
          <w:sz w:val="24"/>
        </w:rPr>
        <w:t>。</w:t>
      </w:r>
    </w:p>
    <w:p w14:paraId="48D04205">
      <w:pPr>
        <w:numPr>
          <w:ilvl w:val="2"/>
          <w:numId w:val="10"/>
        </w:numPr>
        <w:snapToGrid w:val="0"/>
        <w:spacing w:line="360" w:lineRule="auto"/>
        <w:rPr>
          <w:rFonts w:eastAsiaTheme="minorEastAsia"/>
          <w:spacing w:val="0"/>
          <w:sz w:val="24"/>
        </w:rPr>
      </w:pPr>
      <w:r>
        <w:rPr>
          <w:rFonts w:eastAsiaTheme="minorEastAsia"/>
          <w:spacing w:val="0"/>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eastAsiaTheme="minorEastAsia"/>
          <w:spacing w:val="0"/>
          <w:kern w:val="0"/>
          <w:sz w:val="24"/>
        </w:rPr>
        <w:t>（</w:t>
      </w:r>
      <w:r>
        <w:rPr>
          <w:color w:val="000000"/>
          <w:spacing w:val="0"/>
          <w:sz w:val="24"/>
          <w:szCs w:val="20"/>
        </w:rPr>
        <w:t>若</w:t>
      </w:r>
      <w:r>
        <w:rPr>
          <w:rFonts w:hint="eastAsia"/>
          <w:color w:val="000000"/>
          <w:spacing w:val="0"/>
          <w:sz w:val="24"/>
          <w:szCs w:val="20"/>
        </w:rPr>
        <w:t>供应商</w:t>
      </w:r>
      <w:r>
        <w:rPr>
          <w:color w:val="000000"/>
          <w:spacing w:val="0"/>
          <w:sz w:val="24"/>
          <w:szCs w:val="20"/>
        </w:rPr>
        <w:t>为事业单位或其他组织或分支机构，可为单位负责人</w:t>
      </w:r>
      <w:r>
        <w:rPr>
          <w:rFonts w:eastAsiaTheme="minorEastAsia"/>
          <w:spacing w:val="0"/>
          <w:kern w:val="0"/>
          <w:sz w:val="24"/>
        </w:rPr>
        <w:t>）</w:t>
      </w:r>
      <w:r>
        <w:rPr>
          <w:rFonts w:eastAsiaTheme="minorEastAsia"/>
          <w:spacing w:val="0"/>
          <w:sz w:val="24"/>
        </w:rPr>
        <w:t>或其授权代表签字或者加盖公章。由授权代表签字的，应当附授权委托书。供应商为自然人的，应当由本人签字并附身份证明。澄清、说明或者更正文件将作为响应文件内容的一部分。</w:t>
      </w:r>
    </w:p>
    <w:p w14:paraId="28E65B9C">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磋商结束后，磋商小组将要求所有实质性响应的供应商在规定时间内提交最后报价。最后报价时间为磋商小组指定的时间，具体时间根据磋商进度另行通知。</w:t>
      </w:r>
    </w:p>
    <w:p w14:paraId="362458B3">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napToGrid w:val="0"/>
          <w:spacing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eastAsiaTheme="minorEastAsia"/>
          <w:spacing w:val="0"/>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0FB7EDC">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最后报价是供应商响应文件的有效组成部分。</w:t>
      </w:r>
    </w:p>
    <w:p w14:paraId="6E130146">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已提交响应文件的供应商，在提交最后报价之前，可以根据磋商情况退出磋商。</w:t>
      </w:r>
    </w:p>
    <w:p w14:paraId="10BF006A">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最后报价的算术修正及政策调整</w:t>
      </w:r>
    </w:p>
    <w:p w14:paraId="1C3E25E8">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最后报价须包含竞争性磋商文件全部内容，</w:t>
      </w:r>
      <w:r>
        <w:rPr>
          <w:spacing w:val="0"/>
          <w:sz w:val="24"/>
        </w:rPr>
        <w:t>如最后分项报价表有缺漏视为已含在其他各项报价中，将不对最后报价进行调整。磋商小组有权要求供应商在评审现场合理的时间内对此进行书面确认，供应商不确认的，视为将一个采购包中的内容拆分响应，其</w:t>
      </w:r>
      <w:r>
        <w:rPr>
          <w:b/>
          <w:spacing w:val="0"/>
          <w:sz w:val="24"/>
        </w:rPr>
        <w:t>响应无效</w:t>
      </w:r>
      <w:r>
        <w:rPr>
          <w:spacing w:val="0"/>
          <w:sz w:val="24"/>
        </w:rPr>
        <w:t>。</w:t>
      </w:r>
    </w:p>
    <w:p w14:paraId="0F61C470">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最后报价出现前后不一致的，按照下列规定修正：</w:t>
      </w:r>
    </w:p>
    <w:p w14:paraId="2D317386">
      <w:pPr>
        <w:numPr>
          <w:ilvl w:val="2"/>
          <w:numId w:val="10"/>
        </w:numPr>
        <w:tabs>
          <w:tab w:val="left" w:pos="1080"/>
          <w:tab w:val="left" w:pos="1589"/>
          <w:tab w:val="left" w:pos="2035"/>
          <w:tab w:val="left" w:pos="2114"/>
        </w:tabs>
        <w:snapToGrid w:val="0"/>
        <w:spacing w:line="360" w:lineRule="auto"/>
        <w:ind w:left="2035"/>
        <w:rPr>
          <w:rFonts w:eastAsiaTheme="minorEastAsia"/>
          <w:spacing w:val="0"/>
          <w:sz w:val="24"/>
        </w:rPr>
      </w:pPr>
      <w:r>
        <w:rPr>
          <w:rFonts w:eastAsiaTheme="minorEastAsia"/>
          <w:spacing w:val="0"/>
          <w:sz w:val="24"/>
        </w:rPr>
        <w:t>竞争性磋商文件对于报价修正是否另有规定：</w:t>
      </w:r>
    </w:p>
    <w:p w14:paraId="3CE29397">
      <w:pPr>
        <w:tabs>
          <w:tab w:val="left" w:pos="1080"/>
          <w:tab w:val="left" w:pos="1589"/>
          <w:tab w:val="left" w:pos="2035"/>
          <w:tab w:val="left" w:pos="2114"/>
        </w:tabs>
        <w:snapToGrid w:val="0"/>
        <w:spacing w:line="360" w:lineRule="auto"/>
        <w:ind w:left="2035"/>
        <w:rPr>
          <w:rFonts w:eastAsiaTheme="minorEastAsia"/>
          <w:spacing w:val="0"/>
          <w:sz w:val="24"/>
          <w:u w:val="single"/>
        </w:rPr>
      </w:pPr>
      <w:r>
        <w:rPr>
          <w:rFonts w:eastAsiaTheme="minorEastAsia"/>
          <w:spacing w:val="0"/>
          <w:sz w:val="24"/>
        </w:rPr>
        <w:t>□有，具体规定为：___________</w:t>
      </w:r>
    </w:p>
    <w:p w14:paraId="13CBF059">
      <w:pPr>
        <w:tabs>
          <w:tab w:val="left" w:pos="1080"/>
          <w:tab w:val="left" w:pos="1589"/>
          <w:tab w:val="left" w:pos="2035"/>
          <w:tab w:val="left" w:pos="2114"/>
        </w:tabs>
        <w:snapToGrid w:val="0"/>
        <w:spacing w:line="360" w:lineRule="auto"/>
        <w:ind w:left="2035"/>
        <w:rPr>
          <w:rFonts w:eastAsiaTheme="minorEastAsia"/>
          <w:spacing w:val="0"/>
          <w:sz w:val="24"/>
        </w:rPr>
      </w:pPr>
      <w:r>
        <w:rPr>
          <w:b/>
          <w:spacing w:val="0"/>
          <w:sz w:val="24"/>
        </w:rPr>
        <w:t>■</w:t>
      </w:r>
      <w:r>
        <w:rPr>
          <w:rFonts w:eastAsiaTheme="minorEastAsia"/>
          <w:spacing w:val="0"/>
          <w:sz w:val="24"/>
        </w:rPr>
        <w:t>无，按下述3.2.2-3.2.</w:t>
      </w:r>
      <w:r>
        <w:rPr>
          <w:rFonts w:hint="eastAsia" w:eastAsiaTheme="minorEastAsia"/>
          <w:spacing w:val="0"/>
          <w:sz w:val="24"/>
        </w:rPr>
        <w:t>6</w:t>
      </w:r>
      <w:r>
        <w:rPr>
          <w:rFonts w:eastAsiaTheme="minorEastAsia"/>
          <w:spacing w:val="0"/>
          <w:sz w:val="24"/>
        </w:rPr>
        <w:t>项规定修正。</w:t>
      </w:r>
    </w:p>
    <w:p w14:paraId="125C3601">
      <w:pPr>
        <w:numPr>
          <w:ilvl w:val="2"/>
          <w:numId w:val="10"/>
        </w:numPr>
        <w:tabs>
          <w:tab w:val="left" w:pos="2035"/>
          <w:tab w:val="left" w:pos="2114"/>
          <w:tab w:val="left" w:pos="2977"/>
        </w:tabs>
        <w:snapToGrid w:val="0"/>
        <w:spacing w:line="360" w:lineRule="auto"/>
        <w:ind w:left="2035"/>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大写金额和小写金额不一致的，以大写金额为准；</w:t>
      </w:r>
    </w:p>
    <w:p w14:paraId="76907AC2">
      <w:pPr>
        <w:numPr>
          <w:ilvl w:val="2"/>
          <w:numId w:val="10"/>
        </w:numPr>
        <w:tabs>
          <w:tab w:val="left" w:pos="2035"/>
          <w:tab w:val="left" w:pos="2114"/>
          <w:tab w:val="left" w:pos="2977"/>
        </w:tabs>
        <w:snapToGrid w:val="0"/>
        <w:spacing w:line="360" w:lineRule="auto"/>
        <w:ind w:left="2035"/>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单价金额小数点或者百分比有明显错位的，以总价为准，并修改单价；</w:t>
      </w:r>
    </w:p>
    <w:p w14:paraId="1FC25FBC">
      <w:pPr>
        <w:numPr>
          <w:ilvl w:val="2"/>
          <w:numId w:val="10"/>
        </w:numPr>
        <w:tabs>
          <w:tab w:val="left" w:pos="2035"/>
          <w:tab w:val="left" w:pos="2114"/>
          <w:tab w:val="left" w:pos="2977"/>
        </w:tabs>
        <w:snapToGrid w:val="0"/>
        <w:spacing w:line="360" w:lineRule="auto"/>
        <w:ind w:left="2035"/>
        <w:rPr>
          <w:rFonts w:eastAsiaTheme="minorEastAsia"/>
          <w:color w:val="000000" w:themeColor="text1"/>
          <w:spacing w:val="0"/>
          <w:sz w:val="24"/>
          <w14:textFill>
            <w14:solidFill>
              <w14:schemeClr w14:val="tx1"/>
            </w14:solidFill>
          </w14:textFill>
        </w:rPr>
      </w:pPr>
      <w:r>
        <w:rPr>
          <w:rFonts w:eastAsiaTheme="minorEastAsia"/>
          <w:color w:val="000000" w:themeColor="text1"/>
          <w:spacing w:val="0"/>
          <w:sz w:val="24"/>
          <w14:textFill>
            <w14:solidFill>
              <w14:schemeClr w14:val="tx1"/>
            </w14:solidFill>
          </w14:textFill>
        </w:rPr>
        <w:t>总价金额与按单价汇总金额不一致的，以单价金额计算结果为准。</w:t>
      </w:r>
    </w:p>
    <w:p w14:paraId="5C922505">
      <w:pPr>
        <w:numPr>
          <w:ilvl w:val="2"/>
          <w:numId w:val="10"/>
        </w:numPr>
        <w:tabs>
          <w:tab w:val="left" w:pos="1080"/>
          <w:tab w:val="left" w:pos="1589"/>
          <w:tab w:val="left" w:pos="2035"/>
          <w:tab w:val="left" w:pos="2114"/>
        </w:tabs>
        <w:snapToGrid w:val="0"/>
        <w:spacing w:line="360" w:lineRule="auto"/>
        <w:ind w:left="2035"/>
        <w:rPr>
          <w:rFonts w:eastAsiaTheme="minorEastAsia"/>
          <w:spacing w:val="0"/>
          <w:sz w:val="24"/>
        </w:rPr>
      </w:pPr>
      <w:r>
        <w:rPr>
          <w:rFonts w:eastAsiaTheme="minorEastAsia"/>
          <w:spacing w:val="0"/>
          <w:sz w:val="24"/>
        </w:rPr>
        <w:t>同时出现两种以上不一致的，按照前款规定的顺序修正。</w:t>
      </w:r>
    </w:p>
    <w:p w14:paraId="5F77A294">
      <w:pPr>
        <w:numPr>
          <w:ilvl w:val="2"/>
          <w:numId w:val="10"/>
        </w:numPr>
        <w:tabs>
          <w:tab w:val="left" w:pos="1080"/>
          <w:tab w:val="left" w:pos="1589"/>
          <w:tab w:val="left" w:pos="2035"/>
          <w:tab w:val="left" w:pos="2114"/>
        </w:tabs>
        <w:snapToGrid w:val="0"/>
        <w:spacing w:line="360" w:lineRule="auto"/>
        <w:ind w:left="2035"/>
        <w:rPr>
          <w:rFonts w:eastAsiaTheme="minorEastAsia"/>
          <w:spacing w:val="0"/>
          <w:sz w:val="24"/>
        </w:rPr>
      </w:pPr>
      <w:r>
        <w:rPr>
          <w:rFonts w:eastAsiaTheme="minorEastAsia"/>
          <w:spacing w:val="0"/>
          <w:sz w:val="24"/>
        </w:rPr>
        <w:t>修正后的报价经供应商书面确认后产生约束力，供应商不确认的，</w:t>
      </w:r>
      <w:r>
        <w:rPr>
          <w:rFonts w:eastAsiaTheme="minorEastAsia"/>
          <w:b/>
          <w:spacing w:val="0"/>
          <w:sz w:val="24"/>
        </w:rPr>
        <w:t>其响应无效</w:t>
      </w:r>
      <w:r>
        <w:rPr>
          <w:rFonts w:eastAsiaTheme="minorEastAsia"/>
          <w:spacing w:val="0"/>
          <w:sz w:val="24"/>
        </w:rPr>
        <w:t>。</w:t>
      </w:r>
    </w:p>
    <w:p w14:paraId="0BA4DF83">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落实政府采购政策的价格调整：只有符合第二章《供应商须知》4.2条规定情形的，可以享受中小企业扶持政策，用扣除后的价格参加评审；否则，评审时价格不予扣除。</w:t>
      </w:r>
    </w:p>
    <w:p w14:paraId="4F1F4C9A">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对于未预留份额专门面向中小企业采购的采购项目，以及预留份额项目中的非预留部分采购包，对小微企业报价给予</w:t>
      </w:r>
      <w:r>
        <w:rPr>
          <w:rFonts w:hint="eastAsia" w:eastAsiaTheme="minorEastAsia"/>
          <w:spacing w:val="0"/>
          <w:sz w:val="24"/>
          <w:u w:val="single"/>
        </w:rPr>
        <w:t xml:space="preserve"> 10 </w:t>
      </w:r>
      <w:r>
        <w:rPr>
          <w:rFonts w:eastAsiaTheme="minorEastAsia"/>
          <w:spacing w:val="0"/>
          <w:sz w:val="24"/>
        </w:rPr>
        <w:t>%的扣除，用扣除后的价格参加评审。</w:t>
      </w:r>
    </w:p>
    <w:p w14:paraId="7ECA89A2">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pacing w:val="0"/>
          <w:sz w:val="24"/>
          <w:u w:val="single"/>
        </w:rPr>
        <w:t xml:space="preserve">  /  </w:t>
      </w:r>
      <w:r>
        <w:rPr>
          <w:rFonts w:eastAsiaTheme="minorEastAsia"/>
          <w:spacing w:val="0"/>
          <w:sz w:val="24"/>
        </w:rPr>
        <w:t>%的扣除，用扣除后的价格参加评审。</w:t>
      </w:r>
    </w:p>
    <w:p w14:paraId="3B0EF5F3">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组成联合体或者接受分包的小微企业与联合体内其他企业、分包企业之间存在直接控股、管理关系的，不享受价格扣除优惠政策。</w:t>
      </w:r>
    </w:p>
    <w:p w14:paraId="47FE4CE9">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价格扣除比例对小型企业和微型企业同等对待，不作区分。</w:t>
      </w:r>
    </w:p>
    <w:p w14:paraId="490B6A06">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color w:val="000000" w:themeColor="text1"/>
          <w:spacing w:val="0"/>
          <w:sz w:val="24"/>
          <w14:textFill>
            <w14:solidFill>
              <w14:schemeClr w14:val="tx1"/>
            </w14:solidFill>
          </w14:textFill>
        </w:rPr>
        <w:t>中小企业参加政府采购活动，应当按照竞争性磋商文件给定的格式出具《中小企业声明函》，否则不得享受相关中小企业扶持政策。</w:t>
      </w:r>
    </w:p>
    <w:p w14:paraId="01D95420">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监狱企业提供了由省级以上监狱管理局、戒毒管理局（含新疆生产建设兵团）出具的属于监狱企业的证明文件的，视同小微企业。</w:t>
      </w:r>
    </w:p>
    <w:p w14:paraId="097CFC10">
      <w:pPr>
        <w:numPr>
          <w:ilvl w:val="2"/>
          <w:numId w:val="10"/>
        </w:numPr>
        <w:tabs>
          <w:tab w:val="left" w:pos="1080"/>
          <w:tab w:val="left" w:pos="1589"/>
          <w:tab w:val="left" w:pos="2035"/>
        </w:tabs>
        <w:snapToGrid w:val="0"/>
        <w:spacing w:line="360" w:lineRule="auto"/>
        <w:ind w:left="2035"/>
        <w:rPr>
          <w:rFonts w:eastAsiaTheme="minorEastAsia"/>
          <w:spacing w:val="0"/>
          <w:sz w:val="24"/>
        </w:rPr>
      </w:pPr>
      <w:r>
        <w:rPr>
          <w:rFonts w:eastAsiaTheme="minorEastAsia"/>
          <w:spacing w:val="0"/>
          <w:sz w:val="24"/>
        </w:rPr>
        <w:t>残疾人福利性单位按竞争性磋商文件要求提供了《残疾人福利性单位声明函》的，视同小微企业。</w:t>
      </w:r>
    </w:p>
    <w:p w14:paraId="4D7CC362">
      <w:pPr>
        <w:numPr>
          <w:ilvl w:val="2"/>
          <w:numId w:val="10"/>
        </w:numPr>
        <w:tabs>
          <w:tab w:val="left" w:pos="1080"/>
          <w:tab w:val="left" w:pos="1589"/>
          <w:tab w:val="left" w:pos="2014"/>
        </w:tabs>
        <w:snapToGrid w:val="0"/>
        <w:spacing w:line="360" w:lineRule="auto"/>
        <w:ind w:left="2035"/>
        <w:rPr>
          <w:rFonts w:eastAsiaTheme="minorEastAsia"/>
          <w:spacing w:val="0"/>
          <w:sz w:val="24"/>
        </w:rPr>
      </w:pPr>
      <w:r>
        <w:rPr>
          <w:rFonts w:eastAsiaTheme="minorEastAsia"/>
          <w:spacing w:val="0"/>
          <w:sz w:val="24"/>
        </w:rPr>
        <w:t>若供应商同时属于小型或微型企业、监狱企业、残疾人福利性单位中的两种及以上，将不重复享受小微企业价格扣减的优惠政策。</w:t>
      </w:r>
    </w:p>
    <w:p w14:paraId="37A5C7D3">
      <w:pPr>
        <w:numPr>
          <w:ilvl w:val="2"/>
          <w:numId w:val="10"/>
        </w:numPr>
        <w:tabs>
          <w:tab w:val="left" w:pos="1080"/>
          <w:tab w:val="left" w:pos="1589"/>
          <w:tab w:val="left" w:pos="2014"/>
        </w:tabs>
        <w:snapToGrid w:val="0"/>
        <w:spacing w:line="360" w:lineRule="auto"/>
        <w:ind w:left="2035"/>
        <w:rPr>
          <w:rFonts w:eastAsiaTheme="minorEastAsia"/>
          <w:spacing w:val="0"/>
          <w:sz w:val="24"/>
        </w:rPr>
      </w:pPr>
      <w:r>
        <w:rPr>
          <w:rFonts w:eastAsiaTheme="minorEastAsia"/>
          <w:spacing w:val="0"/>
          <w:sz w:val="24"/>
        </w:rPr>
        <w:t>其他为落实政府采购政策实施的优先采购：</w:t>
      </w:r>
      <w:r>
        <w:rPr>
          <w:rFonts w:hint="eastAsia"/>
          <w:spacing w:val="0"/>
          <w:sz w:val="24"/>
          <w:u w:val="single"/>
        </w:rPr>
        <w:t xml:space="preserve">  /  </w:t>
      </w:r>
      <w:r>
        <w:rPr>
          <w:rFonts w:eastAsiaTheme="minorEastAsia"/>
          <w:spacing w:val="0"/>
          <w:sz w:val="24"/>
        </w:rPr>
        <w:t>。</w:t>
      </w:r>
    </w:p>
    <w:p w14:paraId="6FA27E77">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磋商环节及提交最后报价后如出现以下情况的，供应商的</w:t>
      </w:r>
      <w:r>
        <w:rPr>
          <w:rFonts w:eastAsiaTheme="minorEastAsia"/>
          <w:b/>
          <w:spacing w:val="0"/>
          <w:sz w:val="24"/>
        </w:rPr>
        <w:t>响应文件无效</w:t>
      </w:r>
      <w:r>
        <w:rPr>
          <w:rFonts w:eastAsiaTheme="minorEastAsia"/>
          <w:spacing w:val="0"/>
          <w:sz w:val="24"/>
        </w:rPr>
        <w:t>：</w:t>
      </w:r>
    </w:p>
    <w:p w14:paraId="47DA864E">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供应商对实质性变动不予确认的；</w:t>
      </w:r>
    </w:p>
    <w:p w14:paraId="255F278B">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不满足磋商文件</w:t>
      </w:r>
      <w:r>
        <w:rPr>
          <w:rFonts w:ascii="Segoe UI Symbol" w:hAnsi="Segoe UI Symbol" w:cs="Segoe UI Symbol" w:eastAsiaTheme="minorEastAsia"/>
          <w:spacing w:val="0"/>
          <w:sz w:val="24"/>
        </w:rPr>
        <w:t>★</w:t>
      </w:r>
      <w:r>
        <w:rPr>
          <w:rFonts w:eastAsiaTheme="minorEastAsia"/>
          <w:spacing w:val="0"/>
          <w:sz w:val="24"/>
        </w:rPr>
        <w:t>号条款或磋商文件技术指标超出磋商文件《采购需求》中主要技术参数允许偏差的最大范围的（如有）；</w:t>
      </w:r>
    </w:p>
    <w:p w14:paraId="7137D568">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未按照磋商小组规定的时间、逾期提交最后报价的；</w:t>
      </w:r>
    </w:p>
    <w:p w14:paraId="4E7CC4BB">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如供应商的最后报价超过竞争性磋商文件中规定的项目/采购包预算金额或者项目/采购包最高限价的；</w:t>
      </w:r>
    </w:p>
    <w:p w14:paraId="23940D7B">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响应文件中出现可选择性或可调整的报价的（竞争性磋商文件另有规定的除外）；</w:t>
      </w:r>
    </w:p>
    <w:p w14:paraId="01D5EF78">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最后报价出现前后不一致，供应商对修正后的报价不予确认的；</w:t>
      </w:r>
    </w:p>
    <w:p w14:paraId="0E1FC2A2">
      <w:pPr>
        <w:numPr>
          <w:ilvl w:val="1"/>
          <w:numId w:val="10"/>
        </w:numPr>
        <w:tabs>
          <w:tab w:val="left" w:pos="1080"/>
        </w:tabs>
        <w:snapToGrid w:val="0"/>
        <w:spacing w:line="360" w:lineRule="auto"/>
        <w:ind w:left="1077" w:hanging="720"/>
        <w:rPr>
          <w:rFonts w:eastAsiaTheme="minorEastAsia"/>
          <w:spacing w:val="0"/>
          <w:sz w:val="24"/>
        </w:rPr>
      </w:pPr>
      <w:r>
        <w:rPr>
          <w:rFonts w:eastAsiaTheme="minorEastAsia"/>
          <w:spacing w:val="0"/>
          <w:sz w:val="24"/>
        </w:rPr>
        <w:t>其他：</w:t>
      </w:r>
      <w:r>
        <w:rPr>
          <w:rFonts w:hint="eastAsia"/>
          <w:spacing w:val="0"/>
          <w:sz w:val="24"/>
          <w:u w:val="single"/>
        </w:rPr>
        <w:t xml:space="preserve">  /  </w:t>
      </w:r>
      <w:r>
        <w:rPr>
          <w:rFonts w:eastAsiaTheme="minorEastAsia"/>
          <w:spacing w:val="0"/>
          <w:sz w:val="24"/>
        </w:rPr>
        <w:t>。</w:t>
      </w:r>
    </w:p>
    <w:bookmarkEnd w:id="624"/>
    <w:bookmarkEnd w:id="625"/>
    <w:p w14:paraId="46605C65">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评审方法和评审标准</w:t>
      </w:r>
    </w:p>
    <w:p w14:paraId="4DE54088">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46DCCB05">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竞争性磋商文件中没有规定的评审标准不得作为评审依据。</w:t>
      </w:r>
    </w:p>
    <w:p w14:paraId="60A7E8C0">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非政府强制采购的节能产品或环境标志产品，依据品目清单和认证证书实施政府优先采购。优先采购的具体规定（如涉及）</w:t>
      </w:r>
      <w:r>
        <w:rPr>
          <w:rFonts w:hint="eastAsia"/>
          <w:spacing w:val="0"/>
          <w:sz w:val="24"/>
          <w:u w:val="single"/>
        </w:rPr>
        <w:t>优先采购国家公布的节能清单</w:t>
      </w:r>
      <w:r>
        <w:rPr>
          <w:spacing w:val="0"/>
          <w:sz w:val="24"/>
          <w:u w:val="single"/>
        </w:rPr>
        <w:t>或环境标志清单</w:t>
      </w:r>
      <w:r>
        <w:rPr>
          <w:rFonts w:hint="eastAsia"/>
          <w:spacing w:val="0"/>
          <w:sz w:val="24"/>
          <w:u w:val="single"/>
        </w:rPr>
        <w:t>中的产品</w:t>
      </w:r>
      <w:r>
        <w:rPr>
          <w:rFonts w:eastAsiaTheme="minorEastAsia"/>
          <w:spacing w:val="0"/>
          <w:sz w:val="24"/>
        </w:rPr>
        <w:t>。</w:t>
      </w:r>
    </w:p>
    <w:p w14:paraId="5D1D8D50">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确定</w:t>
      </w:r>
      <w:bookmarkStart w:id="641" w:name="_Toc164608660"/>
      <w:bookmarkStart w:id="642" w:name="_Toc226309790"/>
      <w:bookmarkStart w:id="643" w:name="_Toc150509297"/>
      <w:bookmarkStart w:id="644" w:name="_Toc150774751"/>
      <w:bookmarkStart w:id="645" w:name="_Toc164351640"/>
      <w:bookmarkStart w:id="646" w:name="_Toc151193716"/>
      <w:bookmarkStart w:id="647" w:name="_Toc226965819"/>
      <w:bookmarkStart w:id="648" w:name="_Toc265228384"/>
      <w:bookmarkStart w:id="649" w:name="_Toc520356170"/>
      <w:bookmarkStart w:id="650" w:name="_Toc150774646"/>
      <w:bookmarkStart w:id="651" w:name="_Ref467307010"/>
      <w:bookmarkStart w:id="652" w:name="_Toc150480784"/>
      <w:bookmarkStart w:id="653" w:name="_Toc151193860"/>
      <w:bookmarkStart w:id="654" w:name="_Toc164229241"/>
      <w:bookmarkStart w:id="655" w:name="_Toc127161460"/>
      <w:bookmarkStart w:id="656" w:name="_Toc151193934"/>
      <w:bookmarkStart w:id="657" w:name="_Toc305158888"/>
      <w:bookmarkStart w:id="658" w:name="_Toc142311048"/>
      <w:bookmarkStart w:id="659" w:name="_Toc226337242"/>
      <w:bookmarkStart w:id="660" w:name="_Toc127151546"/>
      <w:bookmarkStart w:id="661" w:name="_Toc149720839"/>
      <w:bookmarkStart w:id="662" w:name="_Toc151193788"/>
      <w:bookmarkStart w:id="663" w:name="_Toc195842911"/>
      <w:bookmarkStart w:id="664" w:name="_Toc164608815"/>
      <w:bookmarkStart w:id="665" w:name="_Toc164229387"/>
      <w:bookmarkStart w:id="666" w:name="_Toc264969236"/>
      <w:bookmarkStart w:id="667" w:name="_Toc226965736"/>
      <w:bookmarkStart w:id="668" w:name="_Toc151190173"/>
      <w:bookmarkStart w:id="669" w:name="_Toc151193644"/>
      <w:bookmarkStart w:id="670" w:name="_Toc305158814"/>
      <w:bookmarkStart w:id="671" w:name="_Toc127151747"/>
      <w:r>
        <w:rPr>
          <w:rFonts w:eastAsiaTheme="minorEastAsia"/>
          <w:spacing w:val="0"/>
          <w:sz w:val="24"/>
        </w:rPr>
        <w:t>成交候选人名单</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55412CB4">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59803BD">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kern w:val="0"/>
          <w:sz w:val="24"/>
          <w:szCs w:val="20"/>
        </w:rPr>
        <w:t>磋商小组根据上述供应商排序，依次推荐排序前</w:t>
      </w:r>
      <w:r>
        <w:rPr>
          <w:rFonts w:hint="eastAsia" w:eastAsiaTheme="minorEastAsia"/>
          <w:spacing w:val="0"/>
          <w:kern w:val="0"/>
          <w:sz w:val="24"/>
          <w:szCs w:val="20"/>
          <w:u w:val="single"/>
        </w:rPr>
        <w:t xml:space="preserve">  </w:t>
      </w:r>
      <w:r>
        <w:rPr>
          <w:rFonts w:hint="eastAsia" w:eastAsiaTheme="minorEastAsia"/>
          <w:spacing w:val="0"/>
          <w:sz w:val="24"/>
          <w:u w:val="single"/>
        </w:rPr>
        <w:t xml:space="preserve">3  </w:t>
      </w:r>
      <w:r>
        <w:rPr>
          <w:spacing w:val="0"/>
          <w:sz w:val="24"/>
        </w:rPr>
        <w:t>名</w:t>
      </w:r>
      <w:r>
        <w:rPr>
          <w:rFonts w:eastAsiaTheme="minorEastAsia"/>
          <w:spacing w:val="0"/>
          <w:kern w:val="0"/>
          <w:sz w:val="24"/>
          <w:szCs w:val="20"/>
        </w:rPr>
        <w:t>的供应商为</w:t>
      </w:r>
      <w:r>
        <w:rPr>
          <w:rFonts w:eastAsiaTheme="minorEastAsia"/>
          <w:snapToGrid w:val="0"/>
          <w:spacing w:val="0"/>
          <w:kern w:val="0"/>
          <w:sz w:val="24"/>
          <w:szCs w:val="21"/>
        </w:rPr>
        <w:t>成交候选供应商</w:t>
      </w:r>
      <w:r>
        <w:rPr>
          <w:rFonts w:eastAsiaTheme="minorEastAsia"/>
          <w:spacing w:val="0"/>
          <w:kern w:val="0"/>
          <w:sz w:val="24"/>
          <w:szCs w:val="20"/>
        </w:rPr>
        <w:t>（若在磋商文件允许的情形下提交最后报价的供应商为二家，则依次推荐二名供应商为成交候选供应商），并编写评审报告。</w:t>
      </w:r>
    </w:p>
    <w:p w14:paraId="56E59CEB">
      <w:pPr>
        <w:numPr>
          <w:ilvl w:val="1"/>
          <w:numId w:val="10"/>
        </w:numPr>
        <w:tabs>
          <w:tab w:val="left" w:pos="1080"/>
          <w:tab w:val="left" w:pos="1872"/>
        </w:tabs>
        <w:snapToGrid w:val="0"/>
        <w:spacing w:line="360" w:lineRule="auto"/>
        <w:ind w:left="1077" w:hanging="720"/>
        <w:rPr>
          <w:rFonts w:eastAsiaTheme="minorEastAsia"/>
          <w:spacing w:val="0"/>
          <w:sz w:val="24"/>
        </w:rPr>
      </w:pPr>
      <w:r>
        <w:rPr>
          <w:rFonts w:eastAsiaTheme="minorEastAsia"/>
          <w:spacing w:val="0"/>
          <w:sz w:val="24"/>
        </w:rPr>
        <w:t>磋商小组要对评分汇总情况进行复核，特别是对排名第一的、报价最低的、响应文件被认定为无效的情形进行重点复核。</w:t>
      </w:r>
    </w:p>
    <w:p w14:paraId="42AF5954">
      <w:pPr>
        <w:numPr>
          <w:ilvl w:val="0"/>
          <w:numId w:val="10"/>
        </w:numPr>
        <w:tabs>
          <w:tab w:val="left" w:pos="360"/>
        </w:tabs>
        <w:snapToGrid w:val="0"/>
        <w:spacing w:line="360" w:lineRule="auto"/>
        <w:outlineLvl w:val="1"/>
        <w:rPr>
          <w:rFonts w:eastAsiaTheme="minorEastAsia"/>
          <w:spacing w:val="0"/>
          <w:sz w:val="24"/>
        </w:rPr>
      </w:pPr>
      <w:r>
        <w:rPr>
          <w:rFonts w:eastAsiaTheme="minorEastAsia"/>
          <w:spacing w:val="0"/>
          <w:sz w:val="24"/>
        </w:rPr>
        <w:t>报告违法行为</w:t>
      </w:r>
    </w:p>
    <w:p w14:paraId="178046F6">
      <w:pPr>
        <w:widowControl/>
        <w:numPr>
          <w:ilvl w:val="1"/>
          <w:numId w:val="10"/>
        </w:numPr>
        <w:tabs>
          <w:tab w:val="left" w:pos="1080"/>
          <w:tab w:val="left" w:pos="1872"/>
        </w:tabs>
        <w:snapToGrid w:val="0"/>
        <w:spacing w:line="360" w:lineRule="auto"/>
        <w:ind w:left="1077" w:hanging="720"/>
        <w:jc w:val="left"/>
        <w:rPr>
          <w:rFonts w:eastAsiaTheme="minorEastAsia"/>
          <w:b/>
          <w:spacing w:val="0"/>
          <w:sz w:val="24"/>
        </w:rPr>
      </w:pPr>
      <w:r>
        <w:rPr>
          <w:rFonts w:eastAsiaTheme="minorEastAsia"/>
          <w:spacing w:val="0"/>
          <w:sz w:val="24"/>
        </w:rPr>
        <w:t>磋商小组在评审过程中发现供应商有行贿、提供虚假材料或者串通等违法行为时，</w:t>
      </w:r>
      <w:r>
        <w:rPr>
          <w:rFonts w:hint="eastAsia"/>
          <w:spacing w:val="0"/>
          <w:sz w:val="24"/>
        </w:rPr>
        <w:t>应当及时向财政部门报告</w:t>
      </w:r>
      <w:r>
        <w:rPr>
          <w:rFonts w:eastAsiaTheme="minorEastAsia"/>
          <w:spacing w:val="0"/>
          <w:sz w:val="24"/>
        </w:rPr>
        <w:t>。</w:t>
      </w:r>
      <w:r>
        <w:rPr>
          <w:rFonts w:eastAsiaTheme="minorEastAsia"/>
          <w:b/>
          <w:spacing w:val="0"/>
          <w:sz w:val="24"/>
        </w:rPr>
        <w:br w:type="page"/>
      </w:r>
    </w:p>
    <w:p w14:paraId="3CF5BBB5">
      <w:pPr>
        <w:pStyle w:val="3"/>
        <w:spacing w:before="0" w:line="360" w:lineRule="auto"/>
        <w:rPr>
          <w:rFonts w:ascii="Times New Roman" w:hAnsi="Times New Roman" w:eastAsiaTheme="minorEastAsia"/>
          <w:spacing w:val="0"/>
          <w:sz w:val="24"/>
          <w:szCs w:val="24"/>
        </w:rPr>
      </w:pPr>
      <w:r>
        <w:rPr>
          <w:rFonts w:ascii="Times New Roman" w:hAnsi="Times New Roman" w:eastAsiaTheme="minorEastAsia"/>
          <w:spacing w:val="0"/>
          <w:sz w:val="24"/>
          <w:szCs w:val="24"/>
        </w:rPr>
        <w:t>二、评审标准</w:t>
      </w:r>
    </w:p>
    <w:tbl>
      <w:tblPr>
        <w:tblStyle w:val="4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1"/>
        <w:gridCol w:w="1134"/>
        <w:gridCol w:w="724"/>
        <w:gridCol w:w="6582"/>
      </w:tblGrid>
      <w:tr w14:paraId="705B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064" w:type="pct"/>
            <w:gridSpan w:val="2"/>
            <w:tcBorders>
              <w:top w:val="single" w:color="auto" w:sz="4" w:space="0"/>
              <w:left w:val="single" w:color="auto" w:sz="4" w:space="0"/>
              <w:bottom w:val="single" w:color="auto" w:sz="4" w:space="0"/>
              <w:right w:val="single" w:color="auto" w:sz="4" w:space="0"/>
            </w:tcBorders>
            <w:vAlign w:val="center"/>
          </w:tcPr>
          <w:p w14:paraId="405F699D">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评审内容</w:t>
            </w:r>
          </w:p>
        </w:tc>
        <w:tc>
          <w:tcPr>
            <w:tcW w:w="390" w:type="pct"/>
            <w:tcBorders>
              <w:top w:val="single" w:color="auto" w:sz="4" w:space="0"/>
              <w:left w:val="single" w:color="auto" w:sz="4" w:space="0"/>
              <w:bottom w:val="single" w:color="auto" w:sz="4" w:space="0"/>
              <w:right w:val="single" w:color="auto" w:sz="4" w:space="0"/>
            </w:tcBorders>
            <w:vAlign w:val="center"/>
          </w:tcPr>
          <w:p w14:paraId="71B657A2">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分值</w:t>
            </w:r>
          </w:p>
        </w:tc>
        <w:tc>
          <w:tcPr>
            <w:tcW w:w="3545" w:type="pct"/>
            <w:tcBorders>
              <w:top w:val="single" w:color="auto" w:sz="4" w:space="0"/>
              <w:left w:val="single" w:color="auto" w:sz="4" w:space="0"/>
              <w:bottom w:val="single" w:color="auto" w:sz="4" w:space="0"/>
              <w:right w:val="single" w:color="auto" w:sz="4" w:space="0"/>
            </w:tcBorders>
            <w:vAlign w:val="center"/>
          </w:tcPr>
          <w:p w14:paraId="7C55FF63">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评分标准</w:t>
            </w:r>
          </w:p>
        </w:tc>
      </w:tr>
      <w:tr w14:paraId="515C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1064" w:type="pct"/>
            <w:gridSpan w:val="2"/>
            <w:tcBorders>
              <w:top w:val="single" w:color="auto" w:sz="4" w:space="0"/>
              <w:left w:val="single" w:color="auto" w:sz="4" w:space="0"/>
              <w:bottom w:val="single" w:color="auto" w:sz="4" w:space="0"/>
              <w:right w:val="single" w:color="auto" w:sz="4" w:space="0"/>
            </w:tcBorders>
            <w:vAlign w:val="center"/>
          </w:tcPr>
          <w:p w14:paraId="191CBD1A">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b/>
                <w:bCs/>
                <w:spacing w:val="0"/>
                <w:sz w:val="21"/>
                <w:szCs w:val="21"/>
              </w:rPr>
              <w:t>报价(10分)</w:t>
            </w:r>
          </w:p>
        </w:tc>
        <w:tc>
          <w:tcPr>
            <w:tcW w:w="390" w:type="pct"/>
            <w:tcBorders>
              <w:top w:val="single" w:color="auto" w:sz="4" w:space="0"/>
              <w:left w:val="single" w:color="auto" w:sz="4" w:space="0"/>
              <w:bottom w:val="single" w:color="auto" w:sz="4" w:space="0"/>
              <w:right w:val="single" w:color="auto" w:sz="4" w:space="0"/>
            </w:tcBorders>
            <w:vAlign w:val="center"/>
          </w:tcPr>
          <w:p w14:paraId="5244A408">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10</w:t>
            </w:r>
          </w:p>
        </w:tc>
        <w:tc>
          <w:tcPr>
            <w:tcW w:w="3545" w:type="pct"/>
            <w:tcBorders>
              <w:top w:val="single" w:color="auto" w:sz="4" w:space="0"/>
              <w:left w:val="single" w:color="auto" w:sz="4" w:space="0"/>
              <w:bottom w:val="single" w:color="auto" w:sz="4" w:space="0"/>
              <w:right w:val="single" w:color="auto" w:sz="4" w:space="0"/>
            </w:tcBorders>
            <w:vAlign w:val="center"/>
          </w:tcPr>
          <w:p w14:paraId="6FBA6979">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满足磋商文件要求的最后报价最低的供应商的价格为磋商基准价，其价格分为满分。其他供应商的价格分统一按照下列公式计算：</w:t>
            </w:r>
          </w:p>
          <w:p w14:paraId="19559899">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磋商报价得分=（磋商基准价/最后报价）×分值</w:t>
            </w:r>
          </w:p>
          <w:p w14:paraId="7FCA8D25">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分值保留小数点后两位。</w:t>
            </w:r>
          </w:p>
          <w:p w14:paraId="59AA3046">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p>
          <w:p w14:paraId="391F9F26">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此处最后报价指经过报价修正，及因落实政府采购政策进行价格调整后的报价，详见第三章《评审方法和评审标准》3.2、3.3</w:t>
            </w:r>
          </w:p>
        </w:tc>
      </w:tr>
      <w:tr w14:paraId="0CF5C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453" w:type="pct"/>
            <w:vMerge w:val="restart"/>
            <w:tcBorders>
              <w:top w:val="single" w:color="auto" w:sz="4" w:space="0"/>
              <w:left w:val="single" w:color="auto" w:sz="4" w:space="0"/>
              <w:right w:val="single" w:color="auto" w:sz="4" w:space="0"/>
            </w:tcBorders>
            <w:vAlign w:val="center"/>
          </w:tcPr>
          <w:p w14:paraId="0EF9C34C">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商务</w:t>
            </w:r>
          </w:p>
          <w:p w14:paraId="52CDA59F">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部分</w:t>
            </w:r>
          </w:p>
          <w:p w14:paraId="19C8C9B5">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lang w:val="en-US" w:eastAsia="zh-CN"/>
              </w:rPr>
              <w:t>16</w:t>
            </w:r>
            <w:r>
              <w:rPr>
                <w:rFonts w:hint="eastAsia" w:ascii="宋体" w:hAnsi="宋体" w:cs="宋体"/>
                <w:b/>
                <w:bCs/>
                <w:spacing w:val="0"/>
                <w:sz w:val="21"/>
                <w:szCs w:val="21"/>
              </w:rPr>
              <w:t>分</w:t>
            </w:r>
          </w:p>
        </w:tc>
        <w:tc>
          <w:tcPr>
            <w:tcW w:w="610" w:type="pct"/>
            <w:tcBorders>
              <w:top w:val="single" w:color="auto" w:sz="4" w:space="0"/>
              <w:left w:val="single" w:color="auto" w:sz="4" w:space="0"/>
              <w:right w:val="single" w:color="auto" w:sz="4" w:space="0"/>
            </w:tcBorders>
            <w:vAlign w:val="center"/>
          </w:tcPr>
          <w:p w14:paraId="3C5461B5">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同类项目业绩</w:t>
            </w:r>
          </w:p>
        </w:tc>
        <w:tc>
          <w:tcPr>
            <w:tcW w:w="390" w:type="pct"/>
            <w:tcBorders>
              <w:top w:val="single" w:color="auto" w:sz="4" w:space="0"/>
              <w:left w:val="single" w:color="auto" w:sz="4" w:space="0"/>
              <w:bottom w:val="single" w:color="auto" w:sz="4" w:space="0"/>
              <w:right w:val="single" w:color="auto" w:sz="4" w:space="0"/>
            </w:tcBorders>
            <w:vAlign w:val="center"/>
          </w:tcPr>
          <w:p w14:paraId="2265CD96">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10</w:t>
            </w:r>
          </w:p>
        </w:tc>
        <w:tc>
          <w:tcPr>
            <w:tcW w:w="3545" w:type="pct"/>
            <w:tcBorders>
              <w:top w:val="single" w:color="auto" w:sz="4" w:space="0"/>
              <w:left w:val="single" w:color="auto" w:sz="4" w:space="0"/>
              <w:bottom w:val="single" w:color="auto" w:sz="4" w:space="0"/>
              <w:right w:val="single" w:color="auto" w:sz="4" w:space="0"/>
            </w:tcBorders>
            <w:vAlign w:val="center"/>
          </w:tcPr>
          <w:p w14:paraId="6A7D14B8">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供应商近3年（2022年1月1日至今，以合同签订时间为准）具有与本项目同类项目业绩，每提供一个业绩得2分，最多得10分。</w:t>
            </w:r>
          </w:p>
          <w:p w14:paraId="22CFD288">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b/>
                <w:bCs/>
                <w:spacing w:val="0"/>
                <w:sz w:val="21"/>
                <w:szCs w:val="21"/>
              </w:rPr>
              <w:t>提供合同关键页（包括但不限于封面、工作内容、合同金额、签订时间、盖章签字等）复印件并加盖</w:t>
            </w:r>
            <w:r>
              <w:rPr>
                <w:rFonts w:hint="eastAsia" w:ascii="宋体" w:hAnsi="宋体" w:cs="宋体"/>
                <w:b/>
                <w:bCs/>
                <w:spacing w:val="0"/>
                <w:sz w:val="21"/>
                <w:szCs w:val="21"/>
                <w:lang w:val="en-US" w:eastAsia="zh-CN"/>
              </w:rPr>
              <w:t>供应商</w:t>
            </w:r>
            <w:r>
              <w:rPr>
                <w:rFonts w:hint="eastAsia" w:ascii="宋体" w:hAnsi="宋体" w:cs="宋体"/>
                <w:b/>
                <w:bCs/>
                <w:spacing w:val="0"/>
                <w:sz w:val="21"/>
                <w:szCs w:val="21"/>
              </w:rPr>
              <w:t>公章，否则不得分。</w:t>
            </w:r>
          </w:p>
        </w:tc>
      </w:tr>
      <w:tr w14:paraId="69DED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453" w:type="pct"/>
            <w:vMerge w:val="continue"/>
            <w:tcBorders>
              <w:left w:val="single" w:color="auto" w:sz="4" w:space="0"/>
              <w:right w:val="single" w:color="auto" w:sz="4" w:space="0"/>
            </w:tcBorders>
            <w:vAlign w:val="center"/>
          </w:tcPr>
          <w:p w14:paraId="373291C0">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p>
        </w:tc>
        <w:tc>
          <w:tcPr>
            <w:tcW w:w="610" w:type="pct"/>
            <w:tcBorders>
              <w:top w:val="single" w:color="auto" w:sz="4" w:space="0"/>
              <w:left w:val="single" w:color="auto" w:sz="4" w:space="0"/>
              <w:right w:val="single" w:color="auto" w:sz="4" w:space="0"/>
            </w:tcBorders>
            <w:vAlign w:val="center"/>
          </w:tcPr>
          <w:p w14:paraId="31FED131">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履约能力</w:t>
            </w:r>
          </w:p>
        </w:tc>
        <w:tc>
          <w:tcPr>
            <w:tcW w:w="390" w:type="pct"/>
            <w:tcBorders>
              <w:top w:val="single" w:color="auto" w:sz="4" w:space="0"/>
              <w:left w:val="single" w:color="auto" w:sz="4" w:space="0"/>
              <w:bottom w:val="single" w:color="auto" w:sz="4" w:space="0"/>
              <w:right w:val="single" w:color="auto" w:sz="4" w:space="0"/>
            </w:tcBorders>
            <w:vAlign w:val="center"/>
          </w:tcPr>
          <w:p w14:paraId="179F58B4">
            <w:pPr>
              <w:keepNext w:val="0"/>
              <w:keepLines w:val="0"/>
              <w:pageBreakBefore w:val="0"/>
              <w:widowControl w:val="0"/>
              <w:kinsoku/>
              <w:wordWrap/>
              <w:overflowPunct/>
              <w:topLinePunct w:val="0"/>
              <w:autoSpaceDE/>
              <w:autoSpaceDN/>
              <w:bidi w:val="0"/>
              <w:adjustRightInd/>
              <w:snapToGrid/>
              <w:contextualSpacing/>
              <w:jc w:val="center"/>
              <w:textAlignment w:val="auto"/>
              <w:rPr>
                <w:rFonts w:hint="eastAsia" w:ascii="宋体" w:hAnsi="宋体" w:eastAsia="宋体" w:cs="宋体"/>
                <w:spacing w:val="0"/>
                <w:sz w:val="21"/>
                <w:szCs w:val="21"/>
                <w:lang w:eastAsia="zh-CN"/>
              </w:rPr>
            </w:pPr>
            <w:r>
              <w:rPr>
                <w:rFonts w:hint="eastAsia" w:ascii="宋体" w:hAnsi="宋体" w:cs="宋体"/>
                <w:spacing w:val="0"/>
                <w:sz w:val="21"/>
                <w:szCs w:val="21"/>
                <w:lang w:val="en-US" w:eastAsia="zh-CN"/>
              </w:rPr>
              <w:t>6</w:t>
            </w:r>
          </w:p>
        </w:tc>
        <w:tc>
          <w:tcPr>
            <w:tcW w:w="3545" w:type="pct"/>
            <w:tcBorders>
              <w:top w:val="single" w:color="auto" w:sz="4" w:space="0"/>
              <w:left w:val="single" w:color="auto" w:sz="4" w:space="0"/>
              <w:bottom w:val="single" w:color="auto" w:sz="4" w:space="0"/>
              <w:right w:val="single" w:color="auto" w:sz="4" w:space="0"/>
            </w:tcBorders>
            <w:vAlign w:val="center"/>
          </w:tcPr>
          <w:p w14:paraId="149015B1">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供应商具有</w:t>
            </w:r>
            <w:r>
              <w:rPr>
                <w:rFonts w:hint="eastAsia" w:ascii="宋体" w:hAnsi="宋体" w:cs="宋体"/>
                <w:spacing w:val="0"/>
                <w:sz w:val="21"/>
                <w:szCs w:val="21"/>
                <w:lang w:val="en-US" w:eastAsia="zh-CN"/>
              </w:rPr>
              <w:t>有效的</w:t>
            </w:r>
            <w:r>
              <w:rPr>
                <w:rFonts w:hint="eastAsia" w:ascii="宋体" w:hAnsi="宋体" w:cs="宋体"/>
                <w:spacing w:val="0"/>
                <w:sz w:val="21"/>
                <w:szCs w:val="21"/>
              </w:rPr>
              <w:t>质量管理体系认证证书、环境管理体系认证证书</w:t>
            </w:r>
            <w:r>
              <w:rPr>
                <w:rFonts w:hint="eastAsia" w:ascii="宋体" w:hAnsi="宋体" w:cs="宋体"/>
                <w:spacing w:val="0"/>
                <w:sz w:val="21"/>
                <w:szCs w:val="21"/>
                <w:lang w:eastAsia="zh-CN"/>
              </w:rPr>
              <w:t>、职业健康安全管理体系认证</w:t>
            </w:r>
            <w:r>
              <w:rPr>
                <w:rFonts w:hint="eastAsia" w:ascii="宋体" w:hAnsi="宋体" w:cs="宋体"/>
                <w:spacing w:val="0"/>
                <w:sz w:val="21"/>
                <w:szCs w:val="21"/>
                <w:lang w:val="en-US" w:eastAsia="zh-CN"/>
              </w:rPr>
              <w:t>证书</w:t>
            </w:r>
            <w:r>
              <w:rPr>
                <w:rFonts w:hint="eastAsia" w:ascii="宋体" w:hAnsi="宋体" w:cs="宋体"/>
                <w:spacing w:val="0"/>
                <w:sz w:val="21"/>
                <w:szCs w:val="21"/>
              </w:rPr>
              <w:t>，每提供一份认证证书得</w:t>
            </w:r>
            <w:r>
              <w:rPr>
                <w:rFonts w:hint="eastAsia" w:ascii="宋体" w:hAnsi="宋体" w:cs="宋体"/>
                <w:spacing w:val="0"/>
                <w:sz w:val="21"/>
                <w:szCs w:val="21"/>
                <w:lang w:val="en-US" w:eastAsia="zh-CN"/>
              </w:rPr>
              <w:t>2</w:t>
            </w:r>
            <w:r>
              <w:rPr>
                <w:rFonts w:hint="eastAsia" w:ascii="宋体" w:hAnsi="宋体" w:cs="宋体"/>
                <w:spacing w:val="0"/>
                <w:sz w:val="21"/>
                <w:szCs w:val="21"/>
              </w:rPr>
              <w:t>分，最多得</w:t>
            </w:r>
            <w:r>
              <w:rPr>
                <w:rFonts w:hint="eastAsia" w:ascii="宋体" w:hAnsi="宋体" w:cs="宋体"/>
                <w:spacing w:val="0"/>
                <w:sz w:val="21"/>
                <w:szCs w:val="21"/>
                <w:lang w:val="en-US" w:eastAsia="zh-CN"/>
              </w:rPr>
              <w:t>6</w:t>
            </w:r>
            <w:r>
              <w:rPr>
                <w:rFonts w:hint="eastAsia" w:ascii="宋体" w:hAnsi="宋体" w:cs="宋体"/>
                <w:spacing w:val="0"/>
                <w:sz w:val="21"/>
                <w:szCs w:val="21"/>
              </w:rPr>
              <w:t>分；</w:t>
            </w:r>
          </w:p>
          <w:p w14:paraId="42EFFAE8">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b/>
                <w:bCs/>
                <w:spacing w:val="0"/>
                <w:sz w:val="21"/>
                <w:szCs w:val="21"/>
              </w:rPr>
              <w:t>须提供有效的证书复印件并加盖供应商公章。</w:t>
            </w:r>
          </w:p>
        </w:tc>
      </w:tr>
      <w:tr w14:paraId="761AE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53" w:type="pct"/>
            <w:vMerge w:val="restart"/>
            <w:tcBorders>
              <w:top w:val="single" w:color="auto" w:sz="4" w:space="0"/>
              <w:left w:val="single" w:color="auto" w:sz="4" w:space="0"/>
              <w:right w:val="single" w:color="auto" w:sz="4" w:space="0"/>
            </w:tcBorders>
            <w:vAlign w:val="center"/>
          </w:tcPr>
          <w:p w14:paraId="747A6C49">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技术</w:t>
            </w:r>
          </w:p>
          <w:p w14:paraId="18BE285F">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r>
              <w:rPr>
                <w:rFonts w:hint="eastAsia" w:ascii="宋体" w:hAnsi="宋体" w:cs="宋体"/>
                <w:b/>
                <w:bCs/>
                <w:spacing w:val="0"/>
                <w:sz w:val="21"/>
                <w:szCs w:val="21"/>
              </w:rPr>
              <w:t>部分</w:t>
            </w:r>
          </w:p>
          <w:p w14:paraId="3BAF0089">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color w:val="FF0000"/>
                <w:spacing w:val="0"/>
                <w:sz w:val="21"/>
                <w:szCs w:val="21"/>
              </w:rPr>
            </w:pPr>
            <w:r>
              <w:rPr>
                <w:rFonts w:hint="eastAsia" w:ascii="宋体" w:hAnsi="宋体" w:cs="宋体"/>
                <w:b/>
                <w:bCs/>
                <w:spacing w:val="0"/>
                <w:sz w:val="21"/>
                <w:szCs w:val="21"/>
              </w:rPr>
              <w:t>7</w:t>
            </w:r>
            <w:r>
              <w:rPr>
                <w:rFonts w:hint="eastAsia" w:ascii="宋体" w:hAnsi="宋体" w:cs="宋体"/>
                <w:b/>
                <w:bCs/>
                <w:spacing w:val="0"/>
                <w:sz w:val="21"/>
                <w:szCs w:val="21"/>
                <w:lang w:val="en-US" w:eastAsia="zh-CN"/>
              </w:rPr>
              <w:t>4</w:t>
            </w:r>
            <w:r>
              <w:rPr>
                <w:rFonts w:hint="eastAsia" w:ascii="宋体" w:hAnsi="宋体" w:cs="宋体"/>
                <w:b/>
                <w:bCs/>
                <w:spacing w:val="0"/>
                <w:sz w:val="21"/>
                <w:szCs w:val="21"/>
              </w:rPr>
              <w:t>分</w:t>
            </w:r>
          </w:p>
        </w:tc>
        <w:tc>
          <w:tcPr>
            <w:tcW w:w="610" w:type="pct"/>
            <w:tcBorders>
              <w:top w:val="single" w:color="auto" w:sz="4" w:space="0"/>
              <w:left w:val="single" w:color="auto" w:sz="4" w:space="0"/>
              <w:right w:val="single" w:color="auto" w:sz="4" w:space="0"/>
            </w:tcBorders>
            <w:vAlign w:val="center"/>
          </w:tcPr>
          <w:p w14:paraId="58193E5A">
            <w:pPr>
              <w:widowControl/>
              <w:jc w:val="center"/>
              <w:rPr>
                <w:rFonts w:ascii="宋体" w:hAnsi="宋体" w:cs="宋体"/>
                <w:bCs/>
                <w:color w:val="FF0000"/>
                <w:spacing w:val="0"/>
                <w:sz w:val="21"/>
                <w:szCs w:val="21"/>
              </w:rPr>
            </w:pPr>
            <w:r>
              <w:rPr>
                <w:rFonts w:hint="eastAsia" w:ascii="宋体" w:hAnsi="宋体" w:cs="宋体"/>
                <w:spacing w:val="0"/>
                <w:szCs w:val="21"/>
              </w:rPr>
              <w:t>项目重难点分析</w:t>
            </w:r>
          </w:p>
        </w:tc>
        <w:tc>
          <w:tcPr>
            <w:tcW w:w="390" w:type="pct"/>
            <w:tcBorders>
              <w:top w:val="single" w:color="auto" w:sz="4" w:space="0"/>
              <w:left w:val="single" w:color="auto" w:sz="4" w:space="0"/>
              <w:bottom w:val="single" w:color="auto" w:sz="4" w:space="0"/>
              <w:right w:val="single" w:color="auto" w:sz="4" w:space="0"/>
            </w:tcBorders>
            <w:vAlign w:val="center"/>
          </w:tcPr>
          <w:p w14:paraId="40D90976">
            <w:pPr>
              <w:jc w:val="center"/>
              <w:rPr>
                <w:rFonts w:ascii="宋体" w:hAnsi="宋体" w:cs="宋体"/>
                <w:spacing w:val="0"/>
                <w:sz w:val="21"/>
                <w:szCs w:val="21"/>
              </w:rPr>
            </w:pPr>
            <w:r>
              <w:rPr>
                <w:rFonts w:hint="eastAsia" w:ascii="宋体" w:hAnsi="宋体"/>
                <w:spacing w:val="0"/>
                <w:szCs w:val="21"/>
              </w:rPr>
              <w:t>10</w:t>
            </w:r>
          </w:p>
        </w:tc>
        <w:tc>
          <w:tcPr>
            <w:tcW w:w="3545" w:type="pct"/>
            <w:tcBorders>
              <w:top w:val="single" w:color="auto" w:sz="4" w:space="0"/>
              <w:left w:val="single" w:color="auto" w:sz="4" w:space="0"/>
              <w:bottom w:val="single" w:color="auto" w:sz="4" w:space="0"/>
              <w:right w:val="single" w:color="auto" w:sz="4" w:space="0"/>
            </w:tcBorders>
            <w:vAlign w:val="center"/>
          </w:tcPr>
          <w:p w14:paraId="38824E26">
            <w:pPr>
              <w:widowControl/>
              <w:ind w:left="7"/>
              <w:jc w:val="left"/>
              <w:rPr>
                <w:rFonts w:hint="eastAsia" w:ascii="宋体" w:hAnsi="宋体"/>
                <w:spacing w:val="0"/>
                <w:szCs w:val="21"/>
              </w:rPr>
            </w:pPr>
            <w:r>
              <w:rPr>
                <w:rFonts w:hint="eastAsia" w:ascii="宋体" w:hAnsi="宋体"/>
                <w:spacing w:val="0"/>
                <w:szCs w:val="21"/>
              </w:rPr>
              <w:t>供应商应针对本项目采购需求提供详细的重难点分析和应对方案：</w:t>
            </w:r>
          </w:p>
          <w:p w14:paraId="61EC5614">
            <w:pPr>
              <w:widowControl/>
              <w:ind w:left="7"/>
              <w:jc w:val="left"/>
              <w:rPr>
                <w:rFonts w:hint="eastAsia" w:ascii="宋体" w:hAnsi="宋体"/>
                <w:spacing w:val="0"/>
                <w:szCs w:val="21"/>
              </w:rPr>
            </w:pPr>
            <w:r>
              <w:rPr>
                <w:rFonts w:hint="eastAsia" w:ascii="宋体" w:hAnsi="宋体"/>
                <w:spacing w:val="0"/>
                <w:szCs w:val="21"/>
              </w:rPr>
              <w:t>1）重难点分析和应对方案具有针对性且内容详实合理，符合本项目采购需求特点，能够完全满足采购需求的，得10分；</w:t>
            </w:r>
          </w:p>
          <w:p w14:paraId="2061691C">
            <w:pPr>
              <w:widowControl/>
              <w:ind w:left="7"/>
              <w:jc w:val="left"/>
              <w:rPr>
                <w:rFonts w:hint="eastAsia" w:ascii="宋体" w:hAnsi="宋体"/>
                <w:spacing w:val="0"/>
                <w:szCs w:val="21"/>
              </w:rPr>
            </w:pPr>
            <w:r>
              <w:rPr>
                <w:rFonts w:hint="eastAsia" w:ascii="宋体" w:hAnsi="宋体"/>
                <w:spacing w:val="0"/>
                <w:szCs w:val="21"/>
              </w:rPr>
              <w:t>2）重难点分析和应对方案内容详实合理，针对性一般，可以满足采购需求的得7分；</w:t>
            </w:r>
          </w:p>
          <w:p w14:paraId="0CA70C00">
            <w:pPr>
              <w:widowControl/>
              <w:ind w:left="7"/>
              <w:jc w:val="left"/>
              <w:rPr>
                <w:rFonts w:hint="eastAsia" w:ascii="宋体" w:hAnsi="宋体"/>
                <w:spacing w:val="0"/>
                <w:szCs w:val="21"/>
              </w:rPr>
            </w:pPr>
            <w:r>
              <w:rPr>
                <w:rFonts w:hint="eastAsia" w:ascii="宋体" w:hAnsi="宋体"/>
                <w:spacing w:val="0"/>
                <w:szCs w:val="21"/>
              </w:rPr>
              <w:t>3）重难点分析和应对方案内容简单、缺少针对性，或者经评审存在少许不合理处，仅能基本满足采购需求的，得4分；</w:t>
            </w:r>
          </w:p>
          <w:p w14:paraId="05218CFF">
            <w:pPr>
              <w:widowControl/>
              <w:ind w:left="7"/>
              <w:jc w:val="left"/>
              <w:rPr>
                <w:rFonts w:hint="eastAsia" w:ascii="宋体" w:hAnsi="宋体"/>
                <w:spacing w:val="0"/>
                <w:szCs w:val="21"/>
              </w:rPr>
            </w:pPr>
            <w:r>
              <w:rPr>
                <w:rFonts w:hint="eastAsia" w:ascii="宋体" w:hAnsi="宋体"/>
                <w:spacing w:val="0"/>
                <w:szCs w:val="21"/>
              </w:rPr>
              <w:t>4）重难点分析和应对方案内容有缺失，或者方案经评审明显无法满足采购需求的得1分；</w:t>
            </w:r>
          </w:p>
          <w:p w14:paraId="09A00492">
            <w:pPr>
              <w:widowControl/>
              <w:ind w:left="7" w:leftChars="0"/>
              <w:jc w:val="left"/>
              <w:rPr>
                <w:rFonts w:hAnsi="宋体"/>
                <w:spacing w:val="0"/>
                <w:sz w:val="21"/>
                <w:szCs w:val="21"/>
              </w:rPr>
            </w:pPr>
            <w:r>
              <w:rPr>
                <w:rFonts w:hint="eastAsia" w:ascii="宋体" w:hAnsi="宋体"/>
                <w:spacing w:val="0"/>
                <w:szCs w:val="21"/>
              </w:rPr>
              <w:t>5）未提供重难点分析和应对方案或提供的方案内容与本项目服务内容无关，得0分。</w:t>
            </w:r>
          </w:p>
        </w:tc>
      </w:tr>
      <w:tr w14:paraId="2FEEC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53" w:type="pct"/>
            <w:vMerge w:val="continue"/>
            <w:tcBorders>
              <w:left w:val="single" w:color="auto" w:sz="4" w:space="0"/>
              <w:right w:val="single" w:color="auto" w:sz="4" w:space="0"/>
            </w:tcBorders>
            <w:vAlign w:val="center"/>
          </w:tcPr>
          <w:p w14:paraId="2523EC36">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p>
        </w:tc>
        <w:tc>
          <w:tcPr>
            <w:tcW w:w="610" w:type="pct"/>
            <w:tcBorders>
              <w:top w:val="single" w:color="auto" w:sz="4" w:space="0"/>
              <w:left w:val="single" w:color="auto" w:sz="4" w:space="0"/>
              <w:right w:val="single" w:color="auto" w:sz="4" w:space="0"/>
            </w:tcBorders>
            <w:vAlign w:val="center"/>
          </w:tcPr>
          <w:p w14:paraId="6A00F560">
            <w:pPr>
              <w:widowControl/>
              <w:jc w:val="center"/>
              <w:rPr>
                <w:rFonts w:ascii="宋体" w:hAnsi="宋体" w:cs="宋体"/>
                <w:bCs/>
                <w:color w:val="FF0000"/>
                <w:spacing w:val="0"/>
                <w:sz w:val="21"/>
                <w:szCs w:val="21"/>
              </w:rPr>
            </w:pPr>
            <w:r>
              <w:rPr>
                <w:rFonts w:ascii="宋体" w:hAnsi="宋体" w:cs="宋体"/>
                <w:spacing w:val="0"/>
                <w:szCs w:val="21"/>
              </w:rPr>
              <w:t>组织实施方案</w:t>
            </w:r>
          </w:p>
        </w:tc>
        <w:tc>
          <w:tcPr>
            <w:tcW w:w="390" w:type="pct"/>
            <w:tcBorders>
              <w:top w:val="single" w:color="auto" w:sz="4" w:space="0"/>
              <w:left w:val="single" w:color="auto" w:sz="4" w:space="0"/>
              <w:bottom w:val="single" w:color="auto" w:sz="4" w:space="0"/>
              <w:right w:val="single" w:color="auto" w:sz="4" w:space="0"/>
            </w:tcBorders>
            <w:vAlign w:val="center"/>
          </w:tcPr>
          <w:p w14:paraId="326E7003">
            <w:pPr>
              <w:widowControl/>
              <w:jc w:val="center"/>
              <w:rPr>
                <w:rFonts w:hint="default" w:ascii="宋体" w:hAnsi="宋体" w:eastAsia="宋体" w:cs="宋体"/>
                <w:color w:val="FF0000"/>
                <w:spacing w:val="0"/>
                <w:sz w:val="21"/>
                <w:szCs w:val="21"/>
                <w:lang w:val="en-US" w:eastAsia="zh-CN"/>
              </w:rPr>
            </w:pPr>
            <w:r>
              <w:rPr>
                <w:rFonts w:hint="eastAsia" w:ascii="宋体" w:hAnsi="宋体"/>
                <w:spacing w:val="0"/>
                <w:szCs w:val="21"/>
                <w:lang w:val="en-US" w:eastAsia="zh-CN"/>
              </w:rPr>
              <w:t>15</w:t>
            </w:r>
          </w:p>
        </w:tc>
        <w:tc>
          <w:tcPr>
            <w:tcW w:w="3545" w:type="pct"/>
            <w:tcBorders>
              <w:top w:val="single" w:color="auto" w:sz="4" w:space="0"/>
              <w:left w:val="single" w:color="auto" w:sz="4" w:space="0"/>
              <w:bottom w:val="single" w:color="auto" w:sz="4" w:space="0"/>
              <w:right w:val="single" w:color="auto" w:sz="4" w:space="0"/>
            </w:tcBorders>
            <w:vAlign w:val="center"/>
          </w:tcPr>
          <w:p w14:paraId="5E08D56E">
            <w:pPr>
              <w:widowControl/>
              <w:ind w:left="7"/>
              <w:jc w:val="left"/>
              <w:rPr>
                <w:rFonts w:hint="eastAsia" w:ascii="宋体" w:hAnsi="宋体"/>
                <w:spacing w:val="0"/>
                <w:szCs w:val="21"/>
              </w:rPr>
            </w:pPr>
            <w:r>
              <w:rPr>
                <w:rFonts w:hint="eastAsia" w:ascii="宋体" w:hAnsi="宋体"/>
                <w:spacing w:val="0"/>
                <w:szCs w:val="21"/>
              </w:rPr>
              <w:t>供应商应针对本项目采购需求制定详细的组织实施方案：</w:t>
            </w:r>
          </w:p>
          <w:p w14:paraId="778BEFDE">
            <w:pPr>
              <w:widowControl/>
              <w:ind w:left="7"/>
              <w:jc w:val="left"/>
              <w:rPr>
                <w:rFonts w:hint="eastAsia" w:ascii="宋体" w:hAnsi="宋体"/>
                <w:spacing w:val="0"/>
                <w:szCs w:val="21"/>
              </w:rPr>
            </w:pPr>
            <w:r>
              <w:rPr>
                <w:rFonts w:hint="eastAsia" w:ascii="宋体" w:hAnsi="宋体"/>
                <w:spacing w:val="0"/>
                <w:szCs w:val="21"/>
              </w:rPr>
              <w:t>1）组织实施方案具有针对性且内容详实合理，符合本项目采购需求特点，能够完全满足采购需求的，得</w:t>
            </w:r>
            <w:r>
              <w:rPr>
                <w:rFonts w:hint="eastAsia" w:ascii="宋体" w:hAnsi="宋体"/>
                <w:spacing w:val="0"/>
                <w:szCs w:val="21"/>
                <w:lang w:val="en-US" w:eastAsia="zh-CN"/>
              </w:rPr>
              <w:t>15</w:t>
            </w:r>
            <w:r>
              <w:rPr>
                <w:rFonts w:hint="eastAsia" w:ascii="宋体" w:hAnsi="宋体"/>
                <w:spacing w:val="0"/>
                <w:szCs w:val="21"/>
              </w:rPr>
              <w:t>分；</w:t>
            </w:r>
          </w:p>
          <w:p w14:paraId="75E07FAB">
            <w:pPr>
              <w:widowControl/>
              <w:ind w:left="7"/>
              <w:jc w:val="left"/>
              <w:rPr>
                <w:rFonts w:hint="eastAsia" w:ascii="宋体" w:hAnsi="宋体"/>
                <w:spacing w:val="0"/>
                <w:szCs w:val="21"/>
              </w:rPr>
            </w:pPr>
            <w:r>
              <w:rPr>
                <w:rFonts w:hint="eastAsia" w:ascii="宋体" w:hAnsi="宋体"/>
                <w:spacing w:val="0"/>
                <w:szCs w:val="21"/>
              </w:rPr>
              <w:t>2）组织实施方案内容详实合理，针对性一般，可以满足采购需求的，得</w:t>
            </w:r>
            <w:r>
              <w:rPr>
                <w:rFonts w:hint="eastAsia" w:ascii="宋体" w:hAnsi="宋体"/>
                <w:spacing w:val="0"/>
                <w:szCs w:val="21"/>
                <w:lang w:val="en-US" w:eastAsia="zh-CN"/>
              </w:rPr>
              <w:t>11</w:t>
            </w:r>
            <w:r>
              <w:rPr>
                <w:rFonts w:hint="eastAsia" w:ascii="宋体" w:hAnsi="宋体"/>
                <w:spacing w:val="0"/>
                <w:szCs w:val="21"/>
              </w:rPr>
              <w:t>分；</w:t>
            </w:r>
          </w:p>
          <w:p w14:paraId="5ABCF9C8">
            <w:pPr>
              <w:widowControl/>
              <w:ind w:left="7"/>
              <w:jc w:val="left"/>
              <w:rPr>
                <w:rFonts w:hint="eastAsia" w:ascii="宋体" w:hAnsi="宋体"/>
                <w:spacing w:val="0"/>
                <w:szCs w:val="21"/>
              </w:rPr>
            </w:pPr>
            <w:r>
              <w:rPr>
                <w:rFonts w:hint="eastAsia" w:ascii="宋体" w:hAnsi="宋体"/>
                <w:spacing w:val="0"/>
                <w:szCs w:val="21"/>
              </w:rPr>
              <w:t>3）组织实施方案内容简单，仅针对基本服务内容做了基本的应答，没有详细阐述，基本满足采购需求得</w:t>
            </w:r>
            <w:r>
              <w:rPr>
                <w:rFonts w:hint="eastAsia" w:ascii="宋体" w:hAnsi="宋体"/>
                <w:spacing w:val="0"/>
                <w:szCs w:val="21"/>
                <w:lang w:val="en-US" w:eastAsia="zh-CN"/>
              </w:rPr>
              <w:t>7</w:t>
            </w:r>
            <w:r>
              <w:rPr>
                <w:rFonts w:hint="eastAsia" w:ascii="宋体" w:hAnsi="宋体"/>
                <w:spacing w:val="0"/>
                <w:szCs w:val="21"/>
              </w:rPr>
              <w:t>分；</w:t>
            </w:r>
          </w:p>
          <w:p w14:paraId="27F09D32">
            <w:pPr>
              <w:widowControl/>
              <w:ind w:left="7"/>
              <w:jc w:val="left"/>
              <w:rPr>
                <w:rFonts w:hint="eastAsia" w:ascii="宋体" w:hAnsi="宋体"/>
                <w:spacing w:val="0"/>
                <w:szCs w:val="21"/>
              </w:rPr>
            </w:pPr>
            <w:r>
              <w:rPr>
                <w:rFonts w:hint="eastAsia" w:ascii="宋体" w:hAnsi="宋体"/>
                <w:spacing w:val="0"/>
                <w:szCs w:val="21"/>
              </w:rPr>
              <w:t>4）组织实施方案内容有缺失，仅对服务内容做了部分响应，部分满足采购需求，得</w:t>
            </w:r>
            <w:r>
              <w:rPr>
                <w:rFonts w:hint="eastAsia" w:ascii="宋体" w:hAnsi="宋体"/>
                <w:spacing w:val="0"/>
                <w:szCs w:val="21"/>
                <w:lang w:val="en-US" w:eastAsia="zh-CN"/>
              </w:rPr>
              <w:t>4</w:t>
            </w:r>
            <w:r>
              <w:rPr>
                <w:rFonts w:hint="eastAsia" w:ascii="宋体" w:hAnsi="宋体"/>
                <w:spacing w:val="0"/>
                <w:szCs w:val="21"/>
              </w:rPr>
              <w:t>分；</w:t>
            </w:r>
          </w:p>
          <w:p w14:paraId="277C0184">
            <w:pPr>
              <w:widowControl/>
              <w:ind w:left="7" w:leftChars="0"/>
              <w:jc w:val="left"/>
              <w:rPr>
                <w:rFonts w:hint="eastAsia" w:ascii="宋体" w:hAnsi="宋体"/>
                <w:spacing w:val="0"/>
                <w:szCs w:val="21"/>
              </w:rPr>
            </w:pPr>
            <w:r>
              <w:rPr>
                <w:rFonts w:hint="eastAsia" w:ascii="宋体" w:hAnsi="宋体"/>
                <w:spacing w:val="0"/>
                <w:szCs w:val="21"/>
              </w:rPr>
              <w:t>5）组织实施方案内容有</w:t>
            </w:r>
            <w:r>
              <w:rPr>
                <w:rFonts w:hint="eastAsia" w:ascii="宋体" w:hAnsi="宋体"/>
                <w:spacing w:val="0"/>
                <w:szCs w:val="21"/>
                <w:lang w:val="en-US" w:eastAsia="zh-CN"/>
              </w:rPr>
              <w:t>较大</w:t>
            </w:r>
            <w:r>
              <w:rPr>
                <w:rFonts w:hint="eastAsia" w:ascii="宋体" w:hAnsi="宋体"/>
                <w:spacing w:val="0"/>
                <w:szCs w:val="21"/>
              </w:rPr>
              <w:t>缺失，</w:t>
            </w:r>
            <w:r>
              <w:rPr>
                <w:rFonts w:hint="eastAsia" w:ascii="宋体" w:hAnsi="宋体"/>
                <w:spacing w:val="0"/>
                <w:szCs w:val="21"/>
                <w:lang w:val="en-US" w:eastAsia="zh-CN"/>
              </w:rPr>
              <w:t>描述不完整，缺漏项较多</w:t>
            </w:r>
            <w:r>
              <w:rPr>
                <w:rFonts w:hint="eastAsia" w:ascii="宋体" w:hAnsi="宋体"/>
                <w:spacing w:val="0"/>
                <w:szCs w:val="21"/>
              </w:rPr>
              <w:t>，</w:t>
            </w:r>
            <w:r>
              <w:rPr>
                <w:rFonts w:hint="eastAsia" w:ascii="宋体" w:hAnsi="宋体"/>
                <w:spacing w:val="0"/>
                <w:szCs w:val="21"/>
                <w:lang w:val="en-US" w:eastAsia="zh-CN"/>
              </w:rPr>
              <w:t>不能</w:t>
            </w:r>
            <w:r>
              <w:rPr>
                <w:rFonts w:hint="eastAsia" w:ascii="宋体" w:hAnsi="宋体"/>
                <w:spacing w:val="0"/>
                <w:szCs w:val="21"/>
              </w:rPr>
              <w:t>满足采购需求，得</w:t>
            </w:r>
            <w:r>
              <w:rPr>
                <w:rFonts w:hint="eastAsia" w:ascii="宋体" w:hAnsi="宋体"/>
                <w:spacing w:val="0"/>
                <w:szCs w:val="21"/>
                <w:lang w:val="en-US" w:eastAsia="zh-CN"/>
              </w:rPr>
              <w:t>1</w:t>
            </w:r>
            <w:r>
              <w:rPr>
                <w:rFonts w:hint="eastAsia" w:ascii="宋体" w:hAnsi="宋体"/>
                <w:spacing w:val="0"/>
                <w:szCs w:val="21"/>
              </w:rPr>
              <w:t>分；</w:t>
            </w:r>
          </w:p>
          <w:p w14:paraId="5DAB2E37">
            <w:pPr>
              <w:widowControl/>
              <w:ind w:left="7" w:leftChars="0"/>
              <w:jc w:val="left"/>
              <w:rPr>
                <w:rFonts w:ascii="宋体" w:hAnsi="宋体" w:cs="宋体"/>
                <w:spacing w:val="0"/>
                <w:sz w:val="21"/>
                <w:szCs w:val="21"/>
              </w:rPr>
            </w:pPr>
            <w:r>
              <w:rPr>
                <w:rFonts w:hint="eastAsia" w:ascii="宋体" w:hAnsi="宋体"/>
                <w:spacing w:val="0"/>
                <w:szCs w:val="21"/>
                <w:lang w:val="en-US" w:eastAsia="zh-CN"/>
              </w:rPr>
              <w:t>6）</w:t>
            </w:r>
            <w:r>
              <w:rPr>
                <w:rFonts w:hint="eastAsia" w:ascii="宋体" w:hAnsi="宋体"/>
                <w:spacing w:val="0"/>
                <w:szCs w:val="21"/>
              </w:rPr>
              <w:t>未提供组织实施方案或提供的方案内容与本项目服务内容无关，不得分。</w:t>
            </w:r>
          </w:p>
        </w:tc>
      </w:tr>
      <w:tr w14:paraId="0BD10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53" w:type="pct"/>
            <w:vMerge w:val="continue"/>
            <w:tcBorders>
              <w:left w:val="single" w:color="auto" w:sz="4" w:space="0"/>
              <w:right w:val="single" w:color="auto" w:sz="4" w:space="0"/>
            </w:tcBorders>
            <w:vAlign w:val="center"/>
          </w:tcPr>
          <w:p w14:paraId="0443DE81">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p>
        </w:tc>
        <w:tc>
          <w:tcPr>
            <w:tcW w:w="610" w:type="pct"/>
            <w:tcBorders>
              <w:top w:val="single" w:color="auto" w:sz="4" w:space="0"/>
              <w:left w:val="single" w:color="auto" w:sz="4" w:space="0"/>
              <w:right w:val="single" w:color="auto" w:sz="4" w:space="0"/>
            </w:tcBorders>
            <w:vAlign w:val="center"/>
          </w:tcPr>
          <w:p w14:paraId="6B1C7367">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bCs/>
                <w:spacing w:val="0"/>
                <w:sz w:val="21"/>
                <w:szCs w:val="21"/>
              </w:rPr>
              <w:t>进度计划及保障措施</w:t>
            </w:r>
          </w:p>
        </w:tc>
        <w:tc>
          <w:tcPr>
            <w:tcW w:w="390" w:type="pct"/>
            <w:tcBorders>
              <w:top w:val="single" w:color="auto" w:sz="4" w:space="0"/>
              <w:left w:val="single" w:color="auto" w:sz="4" w:space="0"/>
              <w:bottom w:val="single" w:color="auto" w:sz="4" w:space="0"/>
              <w:right w:val="single" w:color="auto" w:sz="4" w:space="0"/>
            </w:tcBorders>
            <w:vAlign w:val="center"/>
          </w:tcPr>
          <w:p w14:paraId="24B9E3BD">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15</w:t>
            </w:r>
          </w:p>
        </w:tc>
        <w:tc>
          <w:tcPr>
            <w:tcW w:w="3545" w:type="pct"/>
            <w:tcBorders>
              <w:top w:val="single" w:color="auto" w:sz="4" w:space="0"/>
              <w:left w:val="single" w:color="auto" w:sz="4" w:space="0"/>
              <w:bottom w:val="single" w:color="auto" w:sz="4" w:space="0"/>
              <w:right w:val="single" w:color="auto" w:sz="4" w:space="0"/>
            </w:tcBorders>
            <w:vAlign w:val="center"/>
          </w:tcPr>
          <w:p w14:paraId="3898D242">
            <w:pPr>
              <w:pStyle w:val="250"/>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spacing w:val="0"/>
                <w:szCs w:val="21"/>
                <w:lang w:eastAsia="zh-CN"/>
              </w:rPr>
            </w:pPr>
            <w:r>
              <w:rPr>
                <w:rFonts w:hint="eastAsia" w:ascii="宋体" w:hAnsi="宋体"/>
                <w:spacing w:val="0"/>
                <w:szCs w:val="21"/>
              </w:rPr>
              <w:t>供应商应针对本项目采购需求制定详细的</w:t>
            </w:r>
            <w:r>
              <w:rPr>
                <w:rFonts w:hint="eastAsia" w:ascii="宋体" w:hAnsi="宋体" w:cs="宋体"/>
                <w:bCs/>
                <w:spacing w:val="0"/>
                <w:sz w:val="21"/>
                <w:szCs w:val="21"/>
              </w:rPr>
              <w:t>进度计划及保障措施</w:t>
            </w:r>
            <w:r>
              <w:rPr>
                <w:rFonts w:hint="eastAsia" w:ascii="宋体" w:hAnsi="宋体" w:cs="宋体"/>
                <w:bCs/>
                <w:spacing w:val="0"/>
                <w:sz w:val="21"/>
                <w:szCs w:val="21"/>
                <w:lang w:eastAsia="zh-CN"/>
              </w:rPr>
              <w:t>：</w:t>
            </w:r>
          </w:p>
          <w:p w14:paraId="527E1112">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1）进度安排合理、方案可行，完整性强，保障措施到位，针对性强，完全满足本项目需求，得15；</w:t>
            </w:r>
          </w:p>
          <w:p w14:paraId="083111A9">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2）进度安排较合理、方案较可行，完整性较强，保障措施到位，针对性强，可较好的满足本项目需求，得11分；</w:t>
            </w:r>
          </w:p>
          <w:p w14:paraId="04F9DDBC">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3）进度安排较合理、方案可行性一般，完整性一般，保障措施基本到位，具有一定的针对性，可基本满足本项目需求，得7分；</w:t>
            </w:r>
          </w:p>
          <w:p w14:paraId="14E0906B">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4）进度安排基本合理、方案可行性、完整性较差，保障措施有遗漏，可部分满足本项目需求，得4分；</w:t>
            </w:r>
          </w:p>
          <w:p w14:paraId="799F07CB">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5）进度安排及保障措施为模板方案，描述不完整，缺漏项较多，针对性不强，不能满足项目需求，得1分；</w:t>
            </w:r>
          </w:p>
          <w:p w14:paraId="01D93A5F">
            <w:pPr>
              <w:pStyle w:val="250"/>
              <w:keepNext w:val="0"/>
              <w:keepLines w:val="0"/>
              <w:pageBreakBefore w:val="0"/>
              <w:widowControl w:val="0"/>
              <w:kinsoku/>
              <w:wordWrap/>
              <w:overflowPunct/>
              <w:topLinePunct w:val="0"/>
              <w:autoSpaceDE/>
              <w:autoSpaceDN/>
              <w:bidi w:val="0"/>
              <w:adjustRightInd/>
              <w:snapToGrid/>
              <w:textAlignment w:val="auto"/>
              <w:rPr>
                <w:rFonts w:ascii="宋体" w:hAnsi="宋体" w:cs="宋体"/>
                <w:spacing w:val="0"/>
                <w:sz w:val="21"/>
                <w:szCs w:val="21"/>
              </w:rPr>
            </w:pPr>
            <w:r>
              <w:rPr>
                <w:rFonts w:hint="eastAsia" w:ascii="宋体" w:hAnsi="宋体" w:cs="宋体"/>
                <w:spacing w:val="0"/>
                <w:sz w:val="21"/>
                <w:szCs w:val="21"/>
              </w:rPr>
              <w:t>6）未提供进度计划及保障措施，得0分。</w:t>
            </w:r>
          </w:p>
        </w:tc>
      </w:tr>
      <w:tr w14:paraId="35FC9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453" w:type="pct"/>
            <w:vMerge w:val="continue"/>
            <w:tcBorders>
              <w:left w:val="single" w:color="auto" w:sz="4" w:space="0"/>
              <w:right w:val="single" w:color="auto" w:sz="4" w:space="0"/>
            </w:tcBorders>
            <w:vAlign w:val="center"/>
          </w:tcPr>
          <w:p w14:paraId="35228B3C">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spacing w:val="0"/>
                <w:sz w:val="21"/>
                <w:szCs w:val="21"/>
              </w:rPr>
            </w:pPr>
          </w:p>
        </w:tc>
        <w:tc>
          <w:tcPr>
            <w:tcW w:w="610" w:type="pct"/>
            <w:tcBorders>
              <w:top w:val="single" w:color="auto" w:sz="4" w:space="0"/>
              <w:left w:val="single" w:color="auto" w:sz="4" w:space="0"/>
              <w:right w:val="single" w:color="auto" w:sz="4" w:space="0"/>
            </w:tcBorders>
            <w:vAlign w:val="center"/>
          </w:tcPr>
          <w:p w14:paraId="60986737">
            <w:pPr>
              <w:widowControl/>
              <w:jc w:val="center"/>
              <w:rPr>
                <w:rFonts w:ascii="宋体" w:hAnsi="宋体" w:cs="宋体"/>
                <w:bCs/>
                <w:spacing w:val="0"/>
                <w:sz w:val="21"/>
                <w:szCs w:val="21"/>
              </w:rPr>
            </w:pPr>
            <w:r>
              <w:rPr>
                <w:rFonts w:hint="eastAsia" w:ascii="宋体" w:hAnsi="宋体"/>
                <w:color w:val="000000" w:themeColor="text1"/>
                <w:spacing w:val="0"/>
                <w:szCs w:val="21"/>
                <w14:textFill>
                  <w14:solidFill>
                    <w14:schemeClr w14:val="tx1"/>
                  </w14:solidFill>
                </w14:textFill>
              </w:rPr>
              <w:t>服务质量保障方案</w:t>
            </w:r>
          </w:p>
        </w:tc>
        <w:tc>
          <w:tcPr>
            <w:tcW w:w="390" w:type="pct"/>
            <w:tcBorders>
              <w:top w:val="single" w:color="auto" w:sz="4" w:space="0"/>
              <w:left w:val="single" w:color="auto" w:sz="4" w:space="0"/>
              <w:bottom w:val="single" w:color="auto" w:sz="4" w:space="0"/>
              <w:right w:val="single" w:color="auto" w:sz="4" w:space="0"/>
            </w:tcBorders>
            <w:vAlign w:val="center"/>
          </w:tcPr>
          <w:p w14:paraId="10CEAB74">
            <w:pPr>
              <w:widowControl/>
              <w:jc w:val="center"/>
              <w:rPr>
                <w:rFonts w:hint="default" w:ascii="宋体" w:hAnsi="宋体" w:cs="宋体"/>
                <w:spacing w:val="0"/>
                <w:sz w:val="21"/>
                <w:szCs w:val="21"/>
                <w:lang w:val="en-US"/>
              </w:rPr>
            </w:pPr>
            <w:r>
              <w:rPr>
                <w:rFonts w:hint="eastAsia" w:ascii="宋体" w:hAnsi="宋体"/>
                <w:color w:val="000000" w:themeColor="text1"/>
                <w:spacing w:val="0"/>
                <w:szCs w:val="21"/>
                <w:lang w:val="en-US" w:eastAsia="zh-CN"/>
                <w14:textFill>
                  <w14:solidFill>
                    <w14:schemeClr w14:val="tx1"/>
                  </w14:solidFill>
                </w14:textFill>
              </w:rPr>
              <w:t>11</w:t>
            </w:r>
          </w:p>
        </w:tc>
        <w:tc>
          <w:tcPr>
            <w:tcW w:w="3545" w:type="pct"/>
            <w:tcBorders>
              <w:top w:val="single" w:color="auto" w:sz="4" w:space="0"/>
              <w:left w:val="single" w:color="auto" w:sz="4" w:space="0"/>
              <w:bottom w:val="single" w:color="auto" w:sz="4" w:space="0"/>
              <w:right w:val="single" w:color="auto" w:sz="4" w:space="0"/>
            </w:tcBorders>
            <w:vAlign w:val="center"/>
          </w:tcPr>
          <w:p w14:paraId="448CD089">
            <w:pPr>
              <w:widowControl/>
              <w:ind w:left="7"/>
              <w:jc w:val="left"/>
              <w:rPr>
                <w:rFonts w:hint="eastAsia" w:ascii="宋体" w:hAnsi="宋体"/>
                <w:spacing w:val="0"/>
                <w:szCs w:val="21"/>
              </w:rPr>
            </w:pPr>
            <w:r>
              <w:rPr>
                <w:rFonts w:hint="eastAsia" w:ascii="宋体" w:hAnsi="宋体"/>
                <w:spacing w:val="0"/>
                <w:szCs w:val="21"/>
              </w:rPr>
              <w:t>供应商应针对本项目服务内容及要求制定服务质量保障方案：</w:t>
            </w:r>
          </w:p>
          <w:p w14:paraId="76AFFC0F">
            <w:pPr>
              <w:widowControl/>
              <w:ind w:left="7"/>
              <w:jc w:val="left"/>
              <w:rPr>
                <w:rFonts w:hint="eastAsia" w:ascii="宋体" w:hAnsi="宋体"/>
                <w:spacing w:val="0"/>
                <w:szCs w:val="21"/>
              </w:rPr>
            </w:pPr>
            <w:r>
              <w:rPr>
                <w:rFonts w:hint="eastAsia" w:ascii="宋体" w:hAnsi="宋体"/>
                <w:spacing w:val="0"/>
                <w:szCs w:val="21"/>
              </w:rPr>
              <w:t>1）服务质量保障方案内容详实合理，具有针对性，符合本项目采购需求特点，具有较高服务满意度承诺，能够完全满足采购需求的，得</w:t>
            </w:r>
            <w:r>
              <w:rPr>
                <w:rFonts w:hint="eastAsia" w:ascii="宋体" w:hAnsi="宋体"/>
                <w:spacing w:val="0"/>
                <w:szCs w:val="21"/>
                <w:lang w:val="en-US" w:eastAsia="zh-CN"/>
              </w:rPr>
              <w:t>11</w:t>
            </w:r>
            <w:r>
              <w:rPr>
                <w:rFonts w:hint="eastAsia" w:ascii="宋体" w:hAnsi="宋体"/>
                <w:spacing w:val="0"/>
                <w:szCs w:val="21"/>
              </w:rPr>
              <w:t>分；</w:t>
            </w:r>
          </w:p>
          <w:p w14:paraId="53954616">
            <w:pPr>
              <w:widowControl/>
              <w:ind w:left="7"/>
              <w:jc w:val="left"/>
              <w:rPr>
                <w:rFonts w:hint="eastAsia" w:ascii="宋体" w:hAnsi="宋体"/>
                <w:spacing w:val="0"/>
                <w:szCs w:val="21"/>
              </w:rPr>
            </w:pPr>
            <w:r>
              <w:rPr>
                <w:rFonts w:hint="eastAsia" w:ascii="宋体" w:hAnsi="宋体"/>
                <w:spacing w:val="0"/>
                <w:szCs w:val="21"/>
              </w:rPr>
              <w:t>2）服务质量保障方案内容详实合理，针对性一般，可以满足采购需求的，得</w:t>
            </w:r>
            <w:r>
              <w:rPr>
                <w:rFonts w:hint="eastAsia" w:ascii="宋体" w:hAnsi="宋体"/>
                <w:spacing w:val="0"/>
                <w:szCs w:val="21"/>
                <w:lang w:val="en-US" w:eastAsia="zh-CN"/>
              </w:rPr>
              <w:t>8</w:t>
            </w:r>
            <w:r>
              <w:rPr>
                <w:rFonts w:hint="eastAsia" w:ascii="宋体" w:hAnsi="宋体"/>
                <w:spacing w:val="0"/>
                <w:szCs w:val="21"/>
              </w:rPr>
              <w:t>分；</w:t>
            </w:r>
          </w:p>
          <w:p w14:paraId="0F1B50DB">
            <w:pPr>
              <w:widowControl/>
              <w:ind w:left="7"/>
              <w:jc w:val="left"/>
              <w:rPr>
                <w:rFonts w:hint="eastAsia" w:ascii="宋体" w:hAnsi="宋体"/>
                <w:spacing w:val="0"/>
                <w:szCs w:val="21"/>
              </w:rPr>
            </w:pPr>
            <w:r>
              <w:rPr>
                <w:rFonts w:hint="eastAsia" w:ascii="宋体" w:hAnsi="宋体"/>
                <w:spacing w:val="0"/>
                <w:szCs w:val="21"/>
              </w:rPr>
              <w:t>3）服务质量保障方案内容简单，仅针对基本服务内容做了基本的应答，没有详细阐述，基本满足采购需求得</w:t>
            </w:r>
            <w:r>
              <w:rPr>
                <w:rFonts w:hint="eastAsia" w:ascii="宋体" w:hAnsi="宋体"/>
                <w:spacing w:val="0"/>
                <w:szCs w:val="21"/>
                <w:lang w:val="en-US" w:eastAsia="zh-CN"/>
              </w:rPr>
              <w:t>5</w:t>
            </w:r>
            <w:r>
              <w:rPr>
                <w:rFonts w:hint="eastAsia" w:ascii="宋体" w:hAnsi="宋体"/>
                <w:spacing w:val="0"/>
                <w:szCs w:val="21"/>
              </w:rPr>
              <w:t>分；</w:t>
            </w:r>
          </w:p>
          <w:p w14:paraId="27DDC0F7">
            <w:pPr>
              <w:widowControl/>
              <w:ind w:left="7"/>
              <w:jc w:val="left"/>
              <w:rPr>
                <w:rFonts w:hint="eastAsia" w:ascii="宋体" w:hAnsi="宋体"/>
                <w:spacing w:val="0"/>
                <w:szCs w:val="21"/>
              </w:rPr>
            </w:pPr>
            <w:r>
              <w:rPr>
                <w:rFonts w:hint="eastAsia" w:ascii="宋体" w:hAnsi="宋体"/>
                <w:spacing w:val="0"/>
                <w:szCs w:val="21"/>
              </w:rPr>
              <w:t>4）服务质量保障方案内容有缺失，仅对服务内容做了部分响应，部分满足采购需求，得</w:t>
            </w:r>
            <w:r>
              <w:rPr>
                <w:rFonts w:hint="eastAsia" w:ascii="宋体" w:hAnsi="宋体"/>
                <w:spacing w:val="0"/>
                <w:szCs w:val="21"/>
                <w:lang w:val="en-US" w:eastAsia="zh-CN"/>
              </w:rPr>
              <w:t>2</w:t>
            </w:r>
            <w:r>
              <w:rPr>
                <w:rFonts w:hint="eastAsia" w:ascii="宋体" w:hAnsi="宋体"/>
                <w:spacing w:val="0"/>
                <w:szCs w:val="21"/>
              </w:rPr>
              <w:t>分；</w:t>
            </w:r>
          </w:p>
          <w:p w14:paraId="0803FEEA">
            <w:pPr>
              <w:widowControl/>
              <w:ind w:left="7" w:leftChars="0"/>
              <w:jc w:val="left"/>
              <w:rPr>
                <w:rFonts w:ascii="宋体" w:hAnsi="宋体" w:cs="宋体"/>
                <w:spacing w:val="0"/>
                <w:sz w:val="21"/>
                <w:szCs w:val="21"/>
              </w:rPr>
            </w:pPr>
            <w:r>
              <w:rPr>
                <w:rFonts w:hint="eastAsia" w:ascii="宋体" w:hAnsi="宋体"/>
                <w:spacing w:val="0"/>
                <w:szCs w:val="21"/>
              </w:rPr>
              <w:t>5）未提供服务质量保障方案或提供的方案内容与本项目服务内容无关，不得分。</w:t>
            </w:r>
          </w:p>
        </w:tc>
      </w:tr>
      <w:tr w14:paraId="55D5F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53" w:type="pct"/>
            <w:vMerge w:val="continue"/>
            <w:tcBorders>
              <w:left w:val="single" w:color="auto" w:sz="4" w:space="0"/>
              <w:right w:val="single" w:color="auto" w:sz="4" w:space="0"/>
            </w:tcBorders>
            <w:vAlign w:val="center"/>
          </w:tcPr>
          <w:p w14:paraId="2D0F4D1B">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color w:val="FF0000"/>
                <w:spacing w:val="0"/>
                <w:sz w:val="21"/>
                <w:szCs w:val="21"/>
              </w:rPr>
            </w:pPr>
          </w:p>
        </w:tc>
        <w:tc>
          <w:tcPr>
            <w:tcW w:w="610" w:type="pct"/>
            <w:vMerge w:val="restart"/>
            <w:tcBorders>
              <w:top w:val="single" w:color="auto" w:sz="4" w:space="0"/>
              <w:left w:val="single" w:color="auto" w:sz="4" w:space="0"/>
              <w:right w:val="single" w:color="auto" w:sz="4" w:space="0"/>
            </w:tcBorders>
            <w:vAlign w:val="center"/>
          </w:tcPr>
          <w:p w14:paraId="5CE12FA5">
            <w:pPr>
              <w:widowControl/>
              <w:jc w:val="center"/>
              <w:rPr>
                <w:rFonts w:hint="default" w:ascii="宋体" w:hAnsi="宋体" w:eastAsia="宋体" w:cs="宋体"/>
                <w:bCs/>
                <w:spacing w:val="0"/>
                <w:sz w:val="21"/>
                <w:szCs w:val="21"/>
                <w:lang w:val="en-US" w:eastAsia="zh-CN"/>
              </w:rPr>
            </w:pPr>
            <w:r>
              <w:rPr>
                <w:rFonts w:hint="eastAsia" w:ascii="宋体" w:hAnsi="宋体" w:cs="宋体"/>
                <w:bCs/>
                <w:spacing w:val="0"/>
                <w:sz w:val="21"/>
                <w:szCs w:val="21"/>
                <w:lang w:val="en-US" w:eastAsia="zh-CN"/>
              </w:rPr>
              <w:t>项目团队</w:t>
            </w:r>
          </w:p>
        </w:tc>
        <w:tc>
          <w:tcPr>
            <w:tcW w:w="390" w:type="pct"/>
            <w:tcBorders>
              <w:top w:val="single" w:color="auto" w:sz="4" w:space="0"/>
              <w:left w:val="single" w:color="auto" w:sz="4" w:space="0"/>
              <w:bottom w:val="single" w:color="auto" w:sz="4" w:space="0"/>
              <w:right w:val="single" w:color="auto" w:sz="4" w:space="0"/>
            </w:tcBorders>
            <w:vAlign w:val="center"/>
          </w:tcPr>
          <w:p w14:paraId="3DC22FA6">
            <w:pPr>
              <w:widowControl/>
              <w:jc w:val="center"/>
              <w:rPr>
                <w:rFonts w:hint="eastAsia" w:ascii="宋体" w:hAnsi="宋体" w:eastAsia="宋体" w:cs="宋体"/>
                <w:spacing w:val="0"/>
                <w:sz w:val="21"/>
                <w:szCs w:val="21"/>
                <w:lang w:val="en-US" w:eastAsia="zh-CN"/>
              </w:rPr>
            </w:pPr>
            <w:r>
              <w:rPr>
                <w:rFonts w:hint="eastAsia" w:ascii="宋体" w:hAnsi="宋体" w:cs="宋体"/>
                <w:spacing w:val="0"/>
                <w:sz w:val="21"/>
                <w:szCs w:val="21"/>
                <w:lang w:val="en-US" w:eastAsia="zh-CN"/>
              </w:rPr>
              <w:t>3</w:t>
            </w:r>
          </w:p>
        </w:tc>
        <w:tc>
          <w:tcPr>
            <w:tcW w:w="3545" w:type="pct"/>
            <w:tcBorders>
              <w:top w:val="single" w:color="auto" w:sz="4" w:space="0"/>
              <w:left w:val="single" w:color="auto" w:sz="4" w:space="0"/>
              <w:bottom w:val="single" w:color="auto" w:sz="4" w:space="0"/>
              <w:right w:val="single" w:color="auto" w:sz="4" w:space="0"/>
            </w:tcBorders>
            <w:vAlign w:val="center"/>
          </w:tcPr>
          <w:p w14:paraId="701228E8">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项目负责人</w:t>
            </w:r>
          </w:p>
          <w:p w14:paraId="597CB90E">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1）拟派项目负责人专业性强，</w:t>
            </w:r>
            <w:r>
              <w:rPr>
                <w:rFonts w:hint="eastAsia" w:ascii="宋体" w:hAnsi="宋体" w:eastAsia="宋体" w:cs="Times New Roman"/>
                <w:spacing w:val="0"/>
                <w:szCs w:val="21"/>
                <w:lang w:val="en-US" w:eastAsia="zh-CN"/>
              </w:rPr>
              <w:t>具有丰富的类似项目经验</w:t>
            </w:r>
            <w:r>
              <w:rPr>
                <w:rFonts w:hint="eastAsia" w:ascii="宋体" w:hAnsi="宋体" w:eastAsia="宋体" w:cs="Times New Roman"/>
                <w:spacing w:val="0"/>
                <w:szCs w:val="21"/>
              </w:rPr>
              <w:t>，得3分；</w:t>
            </w:r>
          </w:p>
          <w:p w14:paraId="133A6A7E">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2）拟派项目负责人专业性较强，类似项目经验</w:t>
            </w:r>
            <w:r>
              <w:rPr>
                <w:rFonts w:hint="eastAsia" w:ascii="宋体" w:hAnsi="宋体" w:eastAsia="宋体" w:cs="Times New Roman"/>
                <w:spacing w:val="0"/>
                <w:szCs w:val="21"/>
                <w:lang w:val="en-US" w:eastAsia="zh-CN"/>
              </w:rPr>
              <w:t>较丰富</w:t>
            </w:r>
            <w:r>
              <w:rPr>
                <w:rFonts w:hint="eastAsia" w:ascii="宋体" w:hAnsi="宋体" w:eastAsia="宋体" w:cs="Times New Roman"/>
                <w:spacing w:val="0"/>
                <w:szCs w:val="21"/>
              </w:rPr>
              <w:t>，得1分；</w:t>
            </w:r>
          </w:p>
          <w:p w14:paraId="74D13FD2">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3）未提供项目负责人证明材料，不得分。</w:t>
            </w:r>
          </w:p>
          <w:p w14:paraId="107AFEDB">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须提供项目负责人</w:t>
            </w:r>
            <w:r>
              <w:rPr>
                <w:rFonts w:hint="eastAsia" w:ascii="宋体" w:hAnsi="宋体" w:eastAsia="宋体" w:cs="Times New Roman"/>
                <w:spacing w:val="0"/>
                <w:szCs w:val="21"/>
                <w:lang w:val="en-US" w:eastAsia="zh-CN"/>
              </w:rPr>
              <w:t>简历及</w:t>
            </w:r>
            <w:r>
              <w:rPr>
                <w:rFonts w:hint="eastAsia" w:ascii="宋体" w:hAnsi="宋体" w:eastAsia="宋体" w:cs="Times New Roman"/>
                <w:spacing w:val="0"/>
                <w:szCs w:val="21"/>
              </w:rPr>
              <w:t>经验证明文件，未提供不得分。</w:t>
            </w:r>
          </w:p>
        </w:tc>
      </w:tr>
      <w:tr w14:paraId="32059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453" w:type="pct"/>
            <w:vMerge w:val="continue"/>
            <w:tcBorders>
              <w:left w:val="single" w:color="auto" w:sz="4" w:space="0"/>
              <w:right w:val="single" w:color="auto" w:sz="4" w:space="0"/>
            </w:tcBorders>
            <w:vAlign w:val="center"/>
          </w:tcPr>
          <w:p w14:paraId="4D43CB01">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color w:val="FF0000"/>
                <w:spacing w:val="0"/>
                <w:sz w:val="21"/>
                <w:szCs w:val="21"/>
              </w:rPr>
            </w:pPr>
          </w:p>
        </w:tc>
        <w:tc>
          <w:tcPr>
            <w:tcW w:w="610" w:type="pct"/>
            <w:vMerge w:val="continue"/>
            <w:tcBorders>
              <w:left w:val="single" w:color="auto" w:sz="4" w:space="0"/>
              <w:right w:val="single" w:color="auto" w:sz="4" w:space="0"/>
            </w:tcBorders>
            <w:vAlign w:val="center"/>
          </w:tcPr>
          <w:p w14:paraId="70186761">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cs="宋体"/>
                <w:bCs/>
                <w:spacing w:val="0"/>
                <w:sz w:val="21"/>
                <w:szCs w:val="21"/>
              </w:rPr>
            </w:pPr>
          </w:p>
        </w:tc>
        <w:tc>
          <w:tcPr>
            <w:tcW w:w="390" w:type="pct"/>
            <w:tcBorders>
              <w:top w:val="single" w:color="auto" w:sz="4" w:space="0"/>
              <w:left w:val="single" w:color="auto" w:sz="4" w:space="0"/>
              <w:bottom w:val="single" w:color="auto" w:sz="4" w:space="0"/>
              <w:right w:val="single" w:color="auto" w:sz="4" w:space="0"/>
            </w:tcBorders>
            <w:vAlign w:val="center"/>
          </w:tcPr>
          <w:p w14:paraId="3DEA6103">
            <w:pPr>
              <w:keepNext w:val="0"/>
              <w:keepLines w:val="0"/>
              <w:pageBreakBefore w:val="0"/>
              <w:widowControl w:val="0"/>
              <w:kinsoku/>
              <w:wordWrap/>
              <w:overflowPunct/>
              <w:topLinePunct w:val="0"/>
              <w:autoSpaceDE/>
              <w:autoSpaceDN/>
              <w:bidi w:val="0"/>
              <w:adjustRightInd/>
              <w:snapToGrid/>
              <w:contextualSpacing/>
              <w:jc w:val="center"/>
              <w:textAlignment w:val="auto"/>
              <w:rPr>
                <w:rFonts w:hint="default" w:ascii="宋体" w:hAnsi="宋体" w:eastAsia="宋体" w:cs="宋体"/>
                <w:spacing w:val="0"/>
                <w:sz w:val="21"/>
                <w:szCs w:val="21"/>
                <w:lang w:val="en-US" w:eastAsia="zh-CN"/>
              </w:rPr>
            </w:pPr>
            <w:r>
              <w:rPr>
                <w:rFonts w:hint="eastAsia" w:ascii="宋体" w:hAnsi="宋体" w:cs="宋体"/>
                <w:spacing w:val="0"/>
                <w:sz w:val="21"/>
                <w:szCs w:val="21"/>
                <w:lang w:val="en-US" w:eastAsia="zh-CN"/>
              </w:rPr>
              <w:t>10</w:t>
            </w:r>
          </w:p>
        </w:tc>
        <w:tc>
          <w:tcPr>
            <w:tcW w:w="3545" w:type="pct"/>
            <w:tcBorders>
              <w:top w:val="single" w:color="auto" w:sz="4" w:space="0"/>
              <w:left w:val="single" w:color="auto" w:sz="4" w:space="0"/>
              <w:bottom w:val="single" w:color="auto" w:sz="4" w:space="0"/>
              <w:right w:val="single" w:color="auto" w:sz="4" w:space="0"/>
            </w:tcBorders>
            <w:vAlign w:val="center"/>
          </w:tcPr>
          <w:p w14:paraId="22E4842A">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项目团队（不含项目负责人）</w:t>
            </w:r>
          </w:p>
          <w:p w14:paraId="12DE62CA">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1）拟配备项目团队成员数量充足，分配合理，专业性强，经验丰富，完全能够胜任本项目工作，得10分；</w:t>
            </w:r>
          </w:p>
          <w:p w14:paraId="2C7F8E19">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2）拟配备项目团队成员数量较充足，分配较合理，专业性较强，经验较丰富，可以完成本项目工作，得7分；</w:t>
            </w:r>
          </w:p>
          <w:p w14:paraId="70EAD07E">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3）拟配备项目团队成员数量基本充足，分配基本合理，专业性一般，经验一般，基本能够完成本项目工作，得4分；</w:t>
            </w:r>
          </w:p>
          <w:p w14:paraId="1D4430C0">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4）拟配备项目团队成员数量欠缺，分配不够合理，专业性较差，经验欠缺，不能完成本项目工作，得1分；</w:t>
            </w:r>
          </w:p>
          <w:p w14:paraId="32A505CD">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5）未提供项目团队成员配备方案，不得分；</w:t>
            </w:r>
          </w:p>
          <w:p w14:paraId="1DB05B5C">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须提供项目团队成员配备证明材料。</w:t>
            </w:r>
          </w:p>
        </w:tc>
      </w:tr>
      <w:tr w14:paraId="5B33D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9" w:hRule="atLeast"/>
          <w:jc w:val="center"/>
        </w:trPr>
        <w:tc>
          <w:tcPr>
            <w:tcW w:w="453" w:type="pct"/>
            <w:vMerge w:val="continue"/>
            <w:tcBorders>
              <w:left w:val="single" w:color="auto" w:sz="4" w:space="0"/>
              <w:right w:val="single" w:color="auto" w:sz="4" w:space="0"/>
            </w:tcBorders>
            <w:vAlign w:val="center"/>
          </w:tcPr>
          <w:p w14:paraId="192792DB">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b/>
                <w:bCs/>
                <w:color w:val="FF0000"/>
                <w:spacing w:val="0"/>
                <w:sz w:val="21"/>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4DA2B462">
            <w:pPr>
              <w:jc w:val="center"/>
              <w:rPr>
                <w:rFonts w:ascii="宋体" w:hAnsi="宋体" w:cs="宋体"/>
                <w:spacing w:val="0"/>
                <w:sz w:val="21"/>
                <w:szCs w:val="21"/>
              </w:rPr>
            </w:pPr>
            <w:r>
              <w:rPr>
                <w:rFonts w:hint="eastAsia" w:ascii="宋体" w:hAnsi="宋体" w:eastAsia="宋体" w:cs="宋体"/>
                <w:spacing w:val="0"/>
                <w:sz w:val="21"/>
                <w:szCs w:val="21"/>
              </w:rPr>
              <w:t>应急预案</w:t>
            </w:r>
          </w:p>
        </w:tc>
        <w:tc>
          <w:tcPr>
            <w:tcW w:w="724" w:type="dxa"/>
            <w:tcBorders>
              <w:top w:val="single" w:color="auto" w:sz="4" w:space="0"/>
              <w:left w:val="single" w:color="auto" w:sz="4" w:space="0"/>
              <w:bottom w:val="single" w:color="auto" w:sz="4" w:space="0"/>
              <w:right w:val="single" w:color="auto" w:sz="4" w:space="0"/>
            </w:tcBorders>
            <w:vAlign w:val="center"/>
          </w:tcPr>
          <w:p w14:paraId="7D1BE1C9">
            <w:pPr>
              <w:jc w:val="center"/>
              <w:rPr>
                <w:rFonts w:hint="eastAsia" w:ascii="宋体" w:hAnsi="宋体" w:eastAsia="宋体" w:cs="宋体"/>
                <w:spacing w:val="0"/>
                <w:sz w:val="21"/>
                <w:szCs w:val="21"/>
                <w:lang w:val="en-US" w:eastAsia="zh-CN"/>
              </w:rPr>
            </w:pPr>
            <w:r>
              <w:rPr>
                <w:rFonts w:hint="eastAsia" w:ascii="宋体" w:hAnsi="宋体" w:eastAsia="宋体" w:cs="宋体"/>
                <w:spacing w:val="0"/>
                <w:sz w:val="21"/>
                <w:szCs w:val="21"/>
              </w:rPr>
              <w:t>10</w:t>
            </w:r>
          </w:p>
        </w:tc>
        <w:tc>
          <w:tcPr>
            <w:tcW w:w="6582" w:type="dxa"/>
            <w:tcBorders>
              <w:top w:val="single" w:color="auto" w:sz="4" w:space="0"/>
              <w:left w:val="single" w:color="auto" w:sz="4" w:space="0"/>
              <w:bottom w:val="single" w:color="auto" w:sz="4" w:space="0"/>
              <w:right w:val="single" w:color="auto" w:sz="4" w:space="0"/>
            </w:tcBorders>
            <w:vAlign w:val="center"/>
          </w:tcPr>
          <w:p w14:paraId="7F249B5A">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lang w:val="en-US" w:eastAsia="zh-CN"/>
              </w:rPr>
              <w:t>供应商应针对本项目采购需求制定详细的</w:t>
            </w:r>
            <w:r>
              <w:rPr>
                <w:rFonts w:hint="eastAsia" w:ascii="宋体" w:hAnsi="宋体" w:eastAsia="宋体" w:cs="Times New Roman"/>
                <w:spacing w:val="0"/>
                <w:szCs w:val="21"/>
              </w:rPr>
              <w:t>应急预案</w:t>
            </w:r>
            <w:r>
              <w:rPr>
                <w:rFonts w:hint="eastAsia" w:ascii="宋体" w:hAnsi="宋体" w:eastAsia="宋体" w:cs="Times New Roman"/>
                <w:spacing w:val="0"/>
                <w:szCs w:val="21"/>
                <w:lang w:val="en-US" w:eastAsia="zh-CN"/>
              </w:rPr>
              <w:t>：</w:t>
            </w:r>
          </w:p>
          <w:p w14:paraId="4AFAC325">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1）</w:t>
            </w:r>
            <w:r>
              <w:rPr>
                <w:rFonts w:hint="eastAsia" w:ascii="宋体" w:hAnsi="宋体" w:eastAsia="宋体" w:cs="Times New Roman"/>
                <w:spacing w:val="0"/>
                <w:szCs w:val="21"/>
                <w:lang w:eastAsia="zh-CN"/>
              </w:rPr>
              <w:t>应急预案</w:t>
            </w:r>
            <w:r>
              <w:rPr>
                <w:rFonts w:hint="eastAsia" w:ascii="宋体" w:hAnsi="宋体" w:eastAsia="宋体" w:cs="Times New Roman"/>
                <w:spacing w:val="0"/>
                <w:szCs w:val="21"/>
              </w:rPr>
              <w:t>内容全面、方案科学、针对性强、合理性强，完全满足项目需要，得10分；</w:t>
            </w:r>
          </w:p>
          <w:p w14:paraId="4E77FE2D">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2）</w:t>
            </w:r>
            <w:r>
              <w:rPr>
                <w:rFonts w:hint="eastAsia" w:ascii="宋体" w:hAnsi="宋体" w:eastAsia="宋体" w:cs="Times New Roman"/>
                <w:spacing w:val="0"/>
                <w:szCs w:val="21"/>
                <w:lang w:eastAsia="zh-CN"/>
              </w:rPr>
              <w:t>应急预案</w:t>
            </w:r>
            <w:r>
              <w:rPr>
                <w:rFonts w:hint="eastAsia" w:ascii="宋体" w:hAnsi="宋体" w:eastAsia="宋体" w:cs="Times New Roman"/>
                <w:spacing w:val="0"/>
                <w:szCs w:val="21"/>
              </w:rPr>
              <w:t>内容较全面、方案较科学、针对性较强、合理性较强，可较好的满足项目需要，得7分；</w:t>
            </w:r>
          </w:p>
          <w:p w14:paraId="5F6EAB33">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3）</w:t>
            </w:r>
            <w:r>
              <w:rPr>
                <w:rFonts w:hint="eastAsia" w:ascii="宋体" w:hAnsi="宋体" w:eastAsia="宋体" w:cs="Times New Roman"/>
                <w:spacing w:val="0"/>
                <w:szCs w:val="21"/>
                <w:lang w:eastAsia="zh-CN"/>
              </w:rPr>
              <w:t>应急预案</w:t>
            </w:r>
            <w:r>
              <w:rPr>
                <w:rFonts w:hint="eastAsia" w:ascii="宋体" w:hAnsi="宋体" w:eastAsia="宋体" w:cs="Times New Roman"/>
                <w:spacing w:val="0"/>
                <w:szCs w:val="21"/>
              </w:rPr>
              <w:t>内容基本全面、方案基本科学、针对性一般、合理性一般，基本满足项目需要，得4分；</w:t>
            </w:r>
          </w:p>
          <w:p w14:paraId="288D08A6">
            <w:pPr>
              <w:widowControl/>
              <w:ind w:left="7"/>
              <w:jc w:val="left"/>
              <w:rPr>
                <w:rFonts w:hint="eastAsia" w:ascii="宋体" w:hAnsi="宋体" w:eastAsia="宋体" w:cs="Times New Roman"/>
                <w:spacing w:val="0"/>
                <w:szCs w:val="21"/>
              </w:rPr>
            </w:pPr>
            <w:r>
              <w:rPr>
                <w:rFonts w:hint="eastAsia" w:ascii="宋体" w:hAnsi="宋体" w:eastAsia="宋体" w:cs="Times New Roman"/>
                <w:spacing w:val="0"/>
                <w:szCs w:val="21"/>
              </w:rPr>
              <w:t>4）</w:t>
            </w:r>
            <w:r>
              <w:rPr>
                <w:rFonts w:hint="eastAsia" w:ascii="宋体" w:hAnsi="宋体" w:eastAsia="宋体" w:cs="Times New Roman"/>
                <w:spacing w:val="0"/>
                <w:szCs w:val="21"/>
                <w:lang w:eastAsia="zh-CN"/>
              </w:rPr>
              <w:t>应急预案</w:t>
            </w:r>
            <w:r>
              <w:rPr>
                <w:rFonts w:hint="eastAsia" w:ascii="宋体" w:hAnsi="宋体" w:eastAsia="宋体" w:cs="Times New Roman"/>
                <w:spacing w:val="0"/>
                <w:szCs w:val="21"/>
              </w:rPr>
              <w:t>内容不全面、科学不合理、无针对性、无合理性，不能满足项目需要，得1分；</w:t>
            </w:r>
          </w:p>
          <w:p w14:paraId="552E6BB5">
            <w:pPr>
              <w:widowControl/>
              <w:ind w:left="7"/>
              <w:jc w:val="left"/>
              <w:rPr>
                <w:rFonts w:ascii="宋体" w:hAnsi="宋体" w:cs="宋体"/>
                <w:spacing w:val="0"/>
                <w:sz w:val="21"/>
                <w:szCs w:val="21"/>
              </w:rPr>
            </w:pPr>
            <w:r>
              <w:rPr>
                <w:rFonts w:hint="eastAsia" w:ascii="宋体" w:hAnsi="宋体" w:eastAsia="宋体" w:cs="Times New Roman"/>
                <w:spacing w:val="0"/>
                <w:szCs w:val="21"/>
              </w:rPr>
              <w:t>5）未提供</w:t>
            </w:r>
            <w:r>
              <w:rPr>
                <w:rFonts w:hint="eastAsia" w:ascii="宋体" w:hAnsi="宋体" w:eastAsia="宋体" w:cs="Times New Roman"/>
                <w:spacing w:val="0"/>
                <w:szCs w:val="21"/>
                <w:lang w:eastAsia="zh-CN"/>
              </w:rPr>
              <w:t>应急预案</w:t>
            </w:r>
            <w:r>
              <w:rPr>
                <w:rFonts w:hint="eastAsia" w:ascii="宋体" w:hAnsi="宋体" w:eastAsia="宋体" w:cs="Times New Roman"/>
                <w:spacing w:val="0"/>
                <w:szCs w:val="21"/>
              </w:rPr>
              <w:t>，得0分。</w:t>
            </w:r>
          </w:p>
        </w:tc>
      </w:tr>
      <w:tr w14:paraId="7AAE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1064" w:type="pct"/>
            <w:gridSpan w:val="2"/>
            <w:tcBorders>
              <w:left w:val="single" w:color="auto" w:sz="4" w:space="0"/>
              <w:right w:val="single" w:color="auto" w:sz="4" w:space="0"/>
            </w:tcBorders>
            <w:vAlign w:val="center"/>
          </w:tcPr>
          <w:p w14:paraId="0696FEEF">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cs="宋体"/>
                <w:spacing w:val="0"/>
                <w:sz w:val="21"/>
                <w:szCs w:val="21"/>
              </w:rPr>
            </w:pPr>
            <w:r>
              <w:rPr>
                <w:rFonts w:hint="eastAsia" w:ascii="宋体" w:hAnsi="宋体" w:cs="宋体"/>
                <w:spacing w:val="0"/>
                <w:sz w:val="21"/>
                <w:szCs w:val="21"/>
              </w:rPr>
              <w:t>合计</w:t>
            </w:r>
          </w:p>
        </w:tc>
        <w:tc>
          <w:tcPr>
            <w:tcW w:w="390" w:type="pct"/>
            <w:tcBorders>
              <w:top w:val="single" w:color="auto" w:sz="4" w:space="0"/>
              <w:left w:val="single" w:color="auto" w:sz="4" w:space="0"/>
              <w:right w:val="single" w:color="auto" w:sz="4" w:space="0"/>
            </w:tcBorders>
            <w:vAlign w:val="center"/>
          </w:tcPr>
          <w:p w14:paraId="66BD810E">
            <w:pPr>
              <w:keepNext w:val="0"/>
              <w:keepLines w:val="0"/>
              <w:pageBreakBefore w:val="0"/>
              <w:widowControl w:val="0"/>
              <w:kinsoku/>
              <w:wordWrap/>
              <w:overflowPunct/>
              <w:topLinePunct w:val="0"/>
              <w:autoSpaceDE/>
              <w:autoSpaceDN/>
              <w:bidi w:val="0"/>
              <w:adjustRightInd/>
              <w:snapToGrid/>
              <w:contextualSpacing/>
              <w:jc w:val="center"/>
              <w:textAlignment w:val="auto"/>
              <w:rPr>
                <w:rFonts w:ascii="宋体" w:hAnsi="宋体" w:cs="宋体"/>
                <w:spacing w:val="0"/>
                <w:sz w:val="21"/>
                <w:szCs w:val="21"/>
              </w:rPr>
            </w:pPr>
            <w:r>
              <w:rPr>
                <w:rFonts w:hint="eastAsia" w:ascii="宋体" w:hAnsi="宋体" w:cs="宋体"/>
                <w:spacing w:val="0"/>
                <w:sz w:val="21"/>
                <w:szCs w:val="21"/>
              </w:rPr>
              <w:t>100</w:t>
            </w:r>
          </w:p>
        </w:tc>
        <w:tc>
          <w:tcPr>
            <w:tcW w:w="3545" w:type="pct"/>
            <w:tcBorders>
              <w:top w:val="single" w:color="auto" w:sz="4" w:space="0"/>
              <w:left w:val="single" w:color="auto" w:sz="4" w:space="0"/>
              <w:right w:val="single" w:color="auto" w:sz="4" w:space="0"/>
            </w:tcBorders>
            <w:vAlign w:val="center"/>
          </w:tcPr>
          <w:p w14:paraId="25739A72">
            <w:pPr>
              <w:keepNext w:val="0"/>
              <w:keepLines w:val="0"/>
              <w:pageBreakBefore w:val="0"/>
              <w:widowControl w:val="0"/>
              <w:kinsoku/>
              <w:wordWrap/>
              <w:overflowPunct/>
              <w:topLinePunct w:val="0"/>
              <w:autoSpaceDE/>
              <w:autoSpaceDN/>
              <w:bidi w:val="0"/>
              <w:adjustRightInd/>
              <w:snapToGrid/>
              <w:contextualSpacing/>
              <w:jc w:val="left"/>
              <w:textAlignment w:val="auto"/>
              <w:rPr>
                <w:rFonts w:ascii="宋体" w:hAnsi="宋体" w:cs="宋体"/>
                <w:spacing w:val="0"/>
                <w:sz w:val="21"/>
                <w:szCs w:val="21"/>
              </w:rPr>
            </w:pPr>
          </w:p>
        </w:tc>
      </w:tr>
    </w:tbl>
    <w:p w14:paraId="57BE71A2">
      <w:pPr>
        <w:widowControl/>
        <w:jc w:val="left"/>
        <w:rPr>
          <w:rFonts w:hint="default" w:eastAsiaTheme="minorEastAsia"/>
          <w:b/>
          <w:spacing w:val="0"/>
          <w:sz w:val="24"/>
          <w:szCs w:val="24"/>
          <w:lang w:val="en-US" w:eastAsia="zh-CN"/>
        </w:rPr>
      </w:pPr>
      <w:r>
        <w:rPr>
          <w:rFonts w:hint="eastAsia" w:eastAsiaTheme="minorEastAsia"/>
          <w:b/>
          <w:spacing w:val="0"/>
          <w:sz w:val="24"/>
          <w:szCs w:val="24"/>
          <w:lang w:val="en-US" w:eastAsia="zh-CN"/>
        </w:rPr>
        <w:t>注：评分分值计算保留小数点后两位，小数点后第三位“四舍五入”。</w:t>
      </w:r>
    </w:p>
    <w:p w14:paraId="3604EBE8">
      <w:pPr>
        <w:widowControl/>
        <w:jc w:val="left"/>
        <w:rPr>
          <w:rFonts w:eastAsiaTheme="minorEastAsia"/>
          <w:b/>
          <w:spacing w:val="0"/>
          <w:sz w:val="36"/>
          <w:szCs w:val="36"/>
        </w:rPr>
      </w:pPr>
    </w:p>
    <w:p w14:paraId="56A745EE">
      <w:pPr>
        <w:spacing w:line="360" w:lineRule="auto"/>
        <w:jc w:val="center"/>
        <w:outlineLvl w:val="0"/>
        <w:rPr>
          <w:rFonts w:eastAsiaTheme="minorEastAsia"/>
          <w:b/>
          <w:spacing w:val="0"/>
          <w:sz w:val="36"/>
          <w:szCs w:val="36"/>
        </w:rPr>
      </w:pPr>
      <w:r>
        <w:rPr>
          <w:rFonts w:eastAsiaTheme="minorEastAsia"/>
          <w:b/>
          <w:spacing w:val="0"/>
          <w:sz w:val="36"/>
          <w:szCs w:val="36"/>
        </w:rPr>
        <w:br w:type="page"/>
      </w:r>
      <w:bookmarkStart w:id="672" w:name="_Toc28789"/>
      <w:r>
        <w:rPr>
          <w:rFonts w:eastAsiaTheme="minorEastAsia"/>
          <w:b/>
          <w:spacing w:val="0"/>
          <w:sz w:val="36"/>
          <w:szCs w:val="36"/>
        </w:rPr>
        <w:t>第四章   采购需求</w:t>
      </w:r>
      <w:bookmarkEnd w:id="672"/>
    </w:p>
    <w:p w14:paraId="121CAB8E">
      <w:pPr>
        <w:spacing w:line="360" w:lineRule="auto"/>
        <w:contextualSpacing/>
        <w:rPr>
          <w:spacing w:val="0"/>
          <w:sz w:val="24"/>
        </w:rPr>
      </w:pPr>
    </w:p>
    <w:p w14:paraId="604C12A3">
      <w:pPr>
        <w:pStyle w:val="73"/>
        <w:numPr>
          <w:ilvl w:val="0"/>
          <w:numId w:val="11"/>
        </w:numPr>
        <w:spacing w:line="360" w:lineRule="auto"/>
        <w:ind w:firstLineChars="0"/>
        <w:contextualSpacing/>
        <w:rPr>
          <w:rFonts w:ascii="Times New Roman" w:hAnsi="Times New Roman" w:eastAsiaTheme="minorEastAsia"/>
          <w:b/>
          <w:spacing w:val="0"/>
          <w:sz w:val="24"/>
          <w:szCs w:val="24"/>
        </w:rPr>
      </w:pPr>
      <w:r>
        <w:rPr>
          <w:rFonts w:ascii="Times New Roman" w:hAnsi="Times New Roman" w:eastAsiaTheme="minorEastAsia"/>
          <w:b/>
          <w:spacing w:val="0"/>
          <w:sz w:val="24"/>
          <w:szCs w:val="24"/>
        </w:rPr>
        <w:t>采购标的</w:t>
      </w:r>
    </w:p>
    <w:p w14:paraId="6173E189">
      <w:pPr>
        <w:spacing w:line="360" w:lineRule="auto"/>
        <w:contextualSpacing/>
        <w:rPr>
          <w:rFonts w:eastAsiaTheme="minorEastAsia"/>
          <w:b/>
          <w:spacing w:val="0"/>
          <w:sz w:val="24"/>
        </w:rPr>
      </w:pPr>
      <w:r>
        <w:rPr>
          <w:rFonts w:eastAsiaTheme="minorEastAsia"/>
          <w:b/>
          <w:spacing w:val="0"/>
          <w:sz w:val="24"/>
        </w:rPr>
        <w:t>1. 采购标的（货物需求一览表或简要服务内容及数量）</w:t>
      </w:r>
    </w:p>
    <w:p w14:paraId="35A03B4F">
      <w:pPr>
        <w:spacing w:line="360" w:lineRule="auto"/>
        <w:ind w:firstLine="482"/>
        <w:contextualSpacing/>
        <w:rPr>
          <w:rFonts w:eastAsiaTheme="minorEastAsia"/>
          <w:bCs/>
          <w:spacing w:val="0"/>
          <w:sz w:val="24"/>
        </w:rPr>
      </w:pPr>
      <w:r>
        <w:rPr>
          <w:rFonts w:hint="eastAsia" w:ascii="宋体" w:hAnsi="宋体" w:cs="宋体" w:eastAsiaTheme="minorEastAsia"/>
          <w:bCs/>
          <w:spacing w:val="0"/>
          <w:sz w:val="24"/>
          <w:szCs w:val="20"/>
          <w:lang w:eastAsia="zh-CN"/>
        </w:rPr>
        <w:t>第三方评价其他服务采购项目</w:t>
      </w:r>
      <w:r>
        <w:rPr>
          <w:rFonts w:eastAsiaTheme="minorEastAsia"/>
          <w:bCs/>
          <w:spacing w:val="0"/>
          <w:sz w:val="24"/>
        </w:rPr>
        <w:t>。</w:t>
      </w:r>
    </w:p>
    <w:p w14:paraId="5F1006CF">
      <w:pPr>
        <w:spacing w:line="360" w:lineRule="auto"/>
        <w:contextualSpacing/>
        <w:rPr>
          <w:rFonts w:eastAsiaTheme="minorEastAsia"/>
          <w:b/>
          <w:spacing w:val="0"/>
          <w:sz w:val="24"/>
        </w:rPr>
      </w:pPr>
      <w:r>
        <w:rPr>
          <w:rFonts w:eastAsiaTheme="minorEastAsia"/>
          <w:b/>
          <w:spacing w:val="0"/>
          <w:sz w:val="24"/>
        </w:rPr>
        <w:t>2. 项目背景/项目概述</w:t>
      </w:r>
    </w:p>
    <w:p w14:paraId="04E22D7C">
      <w:pPr>
        <w:spacing w:line="360" w:lineRule="auto"/>
        <w:ind w:firstLine="482"/>
        <w:contextualSpacing/>
        <w:rPr>
          <w:rFonts w:ascii="宋体" w:hAnsi="宋体" w:cs="宋体"/>
          <w:bCs/>
          <w:spacing w:val="0"/>
          <w:sz w:val="24"/>
          <w:szCs w:val="20"/>
        </w:rPr>
      </w:pPr>
      <w:r>
        <w:rPr>
          <w:rFonts w:hint="eastAsia" w:ascii="宋体" w:hAnsi="宋体" w:cs="宋体"/>
          <w:bCs/>
          <w:spacing w:val="0"/>
          <w:sz w:val="24"/>
          <w:szCs w:val="20"/>
        </w:rPr>
        <w:t>为不断强化服务意识、完善管理体系，对所属单位开展服务对象满意度调查和员工满意度调查。通过全年样本调查，建立客观科学、覆盖全面的评价体系，了解游客和员工关注点、需求和评价情况，客观反映所属单位工作实际和综合管理水平，为指导下一步工作提供数据参考，促进服务管理能力和水平全面提升。</w:t>
      </w:r>
    </w:p>
    <w:p w14:paraId="73F7B24E">
      <w:pPr>
        <w:pStyle w:val="73"/>
        <w:numPr>
          <w:ilvl w:val="0"/>
          <w:numId w:val="11"/>
        </w:numPr>
        <w:spacing w:line="360" w:lineRule="auto"/>
        <w:ind w:firstLineChars="0"/>
        <w:contextualSpacing/>
        <w:rPr>
          <w:rFonts w:ascii="Times New Roman" w:hAnsi="Times New Roman" w:eastAsiaTheme="minorEastAsia"/>
          <w:b/>
          <w:spacing w:val="0"/>
          <w:sz w:val="24"/>
          <w:szCs w:val="24"/>
        </w:rPr>
      </w:pPr>
      <w:r>
        <w:rPr>
          <w:rFonts w:ascii="Times New Roman" w:hAnsi="Times New Roman" w:eastAsiaTheme="minorEastAsia"/>
          <w:b/>
          <w:spacing w:val="0"/>
          <w:sz w:val="24"/>
          <w:szCs w:val="24"/>
        </w:rPr>
        <w:t>商务要求</w:t>
      </w:r>
    </w:p>
    <w:p w14:paraId="00804663">
      <w:pPr>
        <w:spacing w:line="360" w:lineRule="auto"/>
        <w:contextualSpacing/>
        <w:rPr>
          <w:rFonts w:eastAsiaTheme="minorEastAsia"/>
          <w:b/>
          <w:bCs/>
          <w:i/>
          <w:spacing w:val="0"/>
          <w:sz w:val="24"/>
        </w:rPr>
      </w:pPr>
      <w:r>
        <w:rPr>
          <w:rFonts w:eastAsiaTheme="minorEastAsia"/>
          <w:b/>
          <w:bCs/>
          <w:spacing w:val="0"/>
          <w:sz w:val="24"/>
        </w:rPr>
        <w:t>1. 交付（实施）的时间（期限）和地点（范围）</w:t>
      </w:r>
    </w:p>
    <w:p w14:paraId="68D4EFF7">
      <w:pPr>
        <w:spacing w:line="360" w:lineRule="auto"/>
        <w:ind w:firstLine="420"/>
        <w:contextualSpacing/>
        <w:rPr>
          <w:rFonts w:hint="eastAsia" w:ascii="宋体" w:hAnsi="宋体" w:eastAsia="宋体" w:cs="宋体"/>
          <w:bCs/>
          <w:spacing w:val="0"/>
          <w:sz w:val="24"/>
          <w:szCs w:val="20"/>
          <w:lang w:val="en-US" w:eastAsia="zh-CN"/>
        </w:rPr>
      </w:pPr>
      <w:r>
        <w:rPr>
          <w:rFonts w:hint="eastAsia" w:ascii="宋体" w:hAnsi="宋体" w:cs="宋体"/>
          <w:bCs/>
          <w:spacing w:val="0"/>
          <w:sz w:val="24"/>
          <w:szCs w:val="20"/>
        </w:rPr>
        <w:t>交付（实施）的时间（期限）：自合同签订之日起</w:t>
      </w:r>
      <w:r>
        <w:rPr>
          <w:rFonts w:hint="eastAsia" w:ascii="宋体" w:hAnsi="宋体" w:cs="宋体"/>
          <w:bCs/>
          <w:spacing w:val="0"/>
          <w:sz w:val="24"/>
          <w:szCs w:val="20"/>
          <w:highlight w:val="none"/>
        </w:rPr>
        <w:t>至20</w:t>
      </w:r>
      <w:r>
        <w:rPr>
          <w:rFonts w:hint="eastAsia" w:ascii="宋体" w:hAnsi="宋体" w:cs="宋体"/>
          <w:bCs/>
          <w:spacing w:val="0"/>
          <w:sz w:val="24"/>
          <w:szCs w:val="20"/>
          <w:highlight w:val="none"/>
          <w:lang w:val="en-US" w:eastAsia="zh-CN"/>
        </w:rPr>
        <w:t>26</w:t>
      </w:r>
      <w:r>
        <w:rPr>
          <w:rFonts w:hint="eastAsia" w:ascii="宋体" w:hAnsi="宋体" w:cs="宋体"/>
          <w:bCs/>
          <w:spacing w:val="0"/>
          <w:sz w:val="24"/>
          <w:szCs w:val="20"/>
          <w:highlight w:val="none"/>
        </w:rPr>
        <w:t>年6月30日止</w:t>
      </w:r>
      <w:r>
        <w:rPr>
          <w:rFonts w:hint="eastAsia" w:ascii="宋体" w:hAnsi="宋体" w:cs="宋体"/>
          <w:bCs/>
          <w:spacing w:val="0"/>
          <w:sz w:val="24"/>
          <w:szCs w:val="20"/>
          <w:highlight w:val="none"/>
          <w:lang w:eastAsia="zh-CN"/>
        </w:rPr>
        <w:t>。</w:t>
      </w:r>
    </w:p>
    <w:p w14:paraId="00B7CC18">
      <w:pPr>
        <w:tabs>
          <w:tab w:val="left" w:pos="1680"/>
        </w:tabs>
        <w:spacing w:line="360" w:lineRule="auto"/>
        <w:ind w:firstLine="420"/>
        <w:contextualSpacing/>
        <w:rPr>
          <w:rFonts w:ascii="宋体" w:hAnsi="宋体" w:cs="宋体"/>
          <w:bCs/>
          <w:spacing w:val="0"/>
          <w:sz w:val="24"/>
          <w:szCs w:val="20"/>
        </w:rPr>
      </w:pPr>
      <w:r>
        <w:rPr>
          <w:rFonts w:hint="eastAsia" w:ascii="宋体" w:hAnsi="宋体" w:cs="宋体"/>
          <w:bCs/>
          <w:spacing w:val="0"/>
          <w:sz w:val="24"/>
          <w:szCs w:val="20"/>
        </w:rPr>
        <w:t>交付（实施）的地点（范围）：采购人指定地点。</w:t>
      </w:r>
    </w:p>
    <w:p w14:paraId="5C720061">
      <w:pPr>
        <w:spacing w:line="360" w:lineRule="auto"/>
        <w:contextualSpacing/>
        <w:rPr>
          <w:rFonts w:eastAsiaTheme="minorEastAsia"/>
          <w:b/>
          <w:bCs/>
          <w:spacing w:val="0"/>
          <w:sz w:val="24"/>
        </w:rPr>
      </w:pPr>
      <w:r>
        <w:rPr>
          <w:rFonts w:eastAsiaTheme="minorEastAsia"/>
          <w:b/>
          <w:bCs/>
          <w:spacing w:val="0"/>
          <w:sz w:val="24"/>
        </w:rPr>
        <w:t>2. 付款条件（进度和方式）</w:t>
      </w:r>
    </w:p>
    <w:p w14:paraId="338EC124">
      <w:pPr>
        <w:spacing w:line="360" w:lineRule="auto"/>
        <w:ind w:firstLine="420"/>
        <w:contextualSpacing/>
        <w:rPr>
          <w:rFonts w:hint="eastAsia" w:eastAsiaTheme="minorEastAsia"/>
          <w:bCs/>
          <w:spacing w:val="0"/>
          <w:sz w:val="24"/>
        </w:rPr>
      </w:pPr>
      <w:r>
        <w:rPr>
          <w:rFonts w:hint="eastAsia" w:eastAsiaTheme="minorEastAsia"/>
          <w:bCs/>
          <w:spacing w:val="0"/>
          <w:sz w:val="24"/>
        </w:rPr>
        <w:t>第一笔：采购人在收到供应商提交的金额为合同总金额5%的履约保证金后，采购人向供应商支付本项目</w:t>
      </w:r>
      <w:r>
        <w:rPr>
          <w:rFonts w:hint="eastAsia" w:eastAsiaTheme="minorEastAsia"/>
          <w:bCs/>
          <w:spacing w:val="0"/>
          <w:sz w:val="24"/>
          <w:lang w:val="en-US" w:eastAsia="zh-CN"/>
        </w:rPr>
        <w:t>合同金额的50%作为</w:t>
      </w:r>
      <w:r>
        <w:rPr>
          <w:rFonts w:hint="eastAsia" w:eastAsiaTheme="minorEastAsia"/>
          <w:bCs/>
          <w:spacing w:val="0"/>
          <w:sz w:val="24"/>
        </w:rPr>
        <w:t>首付款；</w:t>
      </w:r>
    </w:p>
    <w:p w14:paraId="5BB48937">
      <w:pPr>
        <w:spacing w:line="360" w:lineRule="auto"/>
        <w:ind w:firstLine="420"/>
        <w:contextualSpacing/>
        <w:rPr>
          <w:rFonts w:hint="eastAsia" w:eastAsiaTheme="minorEastAsia"/>
          <w:bCs/>
          <w:spacing w:val="0"/>
          <w:sz w:val="24"/>
        </w:rPr>
      </w:pPr>
      <w:r>
        <w:rPr>
          <w:rFonts w:hint="eastAsia" w:eastAsiaTheme="minorEastAsia"/>
          <w:bCs/>
          <w:spacing w:val="0"/>
          <w:sz w:val="24"/>
        </w:rPr>
        <w:t>第二笔：在收到供应商提交的第三季度报告且验收合格后，采购人向供应商支付本项目</w:t>
      </w:r>
      <w:r>
        <w:rPr>
          <w:rFonts w:hint="eastAsia" w:eastAsiaTheme="minorEastAsia"/>
          <w:bCs/>
          <w:spacing w:val="0"/>
          <w:sz w:val="24"/>
          <w:lang w:val="en-US" w:eastAsia="zh-CN"/>
        </w:rPr>
        <w:t>合同金额的30%作为</w:t>
      </w:r>
      <w:r>
        <w:rPr>
          <w:rFonts w:hint="eastAsia" w:eastAsiaTheme="minorEastAsia"/>
          <w:bCs/>
          <w:spacing w:val="0"/>
          <w:sz w:val="24"/>
        </w:rPr>
        <w:t>中期款；</w:t>
      </w:r>
    </w:p>
    <w:p w14:paraId="5009942C">
      <w:pPr>
        <w:spacing w:line="360" w:lineRule="auto"/>
        <w:ind w:firstLine="420"/>
        <w:contextualSpacing/>
        <w:rPr>
          <w:rFonts w:hint="eastAsia" w:eastAsiaTheme="minorEastAsia"/>
          <w:bCs/>
          <w:spacing w:val="0"/>
          <w:sz w:val="24"/>
        </w:rPr>
      </w:pPr>
      <w:r>
        <w:rPr>
          <w:rFonts w:hint="eastAsia" w:eastAsiaTheme="minorEastAsia"/>
          <w:bCs/>
          <w:spacing w:val="0"/>
          <w:sz w:val="24"/>
        </w:rPr>
        <w:t>第三笔：供应商完成、提交全部服务工作成果且验收合格后，采购人向供应商支付合同</w:t>
      </w:r>
      <w:r>
        <w:rPr>
          <w:rFonts w:hint="eastAsia" w:eastAsiaTheme="minorEastAsia"/>
          <w:bCs/>
          <w:spacing w:val="0"/>
          <w:sz w:val="24"/>
          <w:lang w:val="en-US" w:eastAsia="zh-CN"/>
        </w:rPr>
        <w:t>金额的20%的</w:t>
      </w:r>
      <w:r>
        <w:rPr>
          <w:rFonts w:hint="eastAsia" w:eastAsiaTheme="minorEastAsia"/>
          <w:bCs/>
          <w:spacing w:val="0"/>
          <w:sz w:val="24"/>
        </w:rPr>
        <w:t>剩余款项。</w:t>
      </w:r>
    </w:p>
    <w:p w14:paraId="5F712222">
      <w:pPr>
        <w:spacing w:line="360" w:lineRule="auto"/>
        <w:ind w:firstLine="420"/>
        <w:contextualSpacing/>
        <w:rPr>
          <w:rFonts w:hint="eastAsia" w:eastAsiaTheme="minorEastAsia"/>
          <w:bCs/>
          <w:spacing w:val="0"/>
          <w:sz w:val="24"/>
          <w:highlight w:val="yellow"/>
        </w:rPr>
      </w:pPr>
      <w:r>
        <w:rPr>
          <w:rFonts w:hint="eastAsia" w:eastAsiaTheme="minorEastAsia"/>
          <w:bCs/>
          <w:spacing w:val="0"/>
          <w:sz w:val="24"/>
        </w:rPr>
        <w:t>上述款项以转账、支票方式支付。三次付款总计金额，不超过合同金</w:t>
      </w:r>
      <w:r>
        <w:rPr>
          <w:rFonts w:hint="eastAsia" w:eastAsiaTheme="minorEastAsia"/>
          <w:bCs/>
          <w:spacing w:val="0"/>
          <w:sz w:val="24"/>
          <w:highlight w:val="none"/>
        </w:rPr>
        <w:t>额。</w:t>
      </w:r>
    </w:p>
    <w:p w14:paraId="1C856900">
      <w:pPr>
        <w:spacing w:line="360" w:lineRule="auto"/>
        <w:ind w:firstLine="420"/>
        <w:contextualSpacing/>
        <w:rPr>
          <w:rFonts w:eastAsiaTheme="minorEastAsia"/>
          <w:b/>
          <w:bCs w:val="0"/>
          <w:spacing w:val="0"/>
          <w:sz w:val="24"/>
        </w:rPr>
      </w:pPr>
      <w:r>
        <w:rPr>
          <w:rFonts w:hint="eastAsia" w:eastAsiaTheme="minorEastAsia"/>
          <w:b/>
          <w:bCs w:val="0"/>
          <w:spacing w:val="0"/>
          <w:sz w:val="24"/>
        </w:rPr>
        <w:t>供应商必须于采购人付款日前提供相应项目金额的合法正规发票，否则采购人有权拒绝付款且不承担逾期付款违约责任。</w:t>
      </w:r>
    </w:p>
    <w:p w14:paraId="3A6F27CB">
      <w:pPr>
        <w:pStyle w:val="73"/>
        <w:numPr>
          <w:ilvl w:val="0"/>
          <w:numId w:val="11"/>
        </w:numPr>
        <w:spacing w:line="360" w:lineRule="auto"/>
        <w:ind w:firstLineChars="0"/>
        <w:contextualSpacing/>
        <w:rPr>
          <w:rFonts w:ascii="Times New Roman" w:hAnsi="Times New Roman" w:eastAsiaTheme="minorEastAsia"/>
          <w:b/>
          <w:spacing w:val="0"/>
          <w:sz w:val="24"/>
          <w:szCs w:val="24"/>
        </w:rPr>
      </w:pPr>
      <w:r>
        <w:rPr>
          <w:rFonts w:ascii="Times New Roman" w:hAnsi="Times New Roman" w:eastAsiaTheme="minorEastAsia"/>
          <w:b/>
          <w:spacing w:val="0"/>
          <w:sz w:val="24"/>
          <w:szCs w:val="24"/>
        </w:rPr>
        <w:t>技术要求</w:t>
      </w:r>
    </w:p>
    <w:p w14:paraId="55566917">
      <w:pPr>
        <w:spacing w:line="360" w:lineRule="auto"/>
        <w:contextualSpacing/>
        <w:rPr>
          <w:rFonts w:eastAsiaTheme="minorEastAsia"/>
          <w:b/>
          <w:bCs/>
          <w:spacing w:val="0"/>
          <w:sz w:val="24"/>
        </w:rPr>
      </w:pPr>
      <w:r>
        <w:rPr>
          <w:rFonts w:eastAsiaTheme="minorEastAsia"/>
          <w:b/>
          <w:bCs/>
          <w:spacing w:val="0"/>
          <w:sz w:val="24"/>
        </w:rPr>
        <w:t>1. 基本要求</w:t>
      </w:r>
    </w:p>
    <w:p w14:paraId="6F0A8918">
      <w:pPr>
        <w:spacing w:line="360" w:lineRule="auto"/>
        <w:ind w:firstLine="482" w:firstLineChars="200"/>
        <w:contextualSpacing/>
        <w:rPr>
          <w:rFonts w:eastAsiaTheme="minorEastAsia"/>
          <w:b/>
          <w:bCs/>
          <w:spacing w:val="0"/>
          <w:sz w:val="24"/>
        </w:rPr>
      </w:pPr>
      <w:r>
        <w:rPr>
          <w:rFonts w:eastAsiaTheme="minorEastAsia"/>
          <w:b/>
          <w:bCs/>
          <w:spacing w:val="0"/>
          <w:sz w:val="24"/>
        </w:rPr>
        <w:t>1.1 采购标的需实现的功能或者目标</w:t>
      </w:r>
    </w:p>
    <w:p w14:paraId="3F020EB1">
      <w:pPr>
        <w:spacing w:line="360" w:lineRule="auto"/>
        <w:ind w:firstLine="480" w:firstLineChars="200"/>
        <w:contextualSpacing/>
        <w:rPr>
          <w:rFonts w:eastAsiaTheme="minorEastAsia"/>
          <w:spacing w:val="0"/>
          <w:sz w:val="24"/>
        </w:rPr>
      </w:pPr>
      <w:r>
        <w:rPr>
          <w:rFonts w:hint="eastAsia" w:eastAsiaTheme="minorEastAsia"/>
          <w:spacing w:val="0"/>
          <w:sz w:val="24"/>
        </w:rPr>
        <w:t>完成</w:t>
      </w:r>
      <w:r>
        <w:rPr>
          <w:rFonts w:hint="eastAsia" w:eastAsiaTheme="minorEastAsia"/>
          <w:spacing w:val="0"/>
          <w:sz w:val="24"/>
          <w:lang w:eastAsia="zh-CN"/>
        </w:rPr>
        <w:t>北京市公园管理中心第三方评价项目，对所属单位开展服务对象满意度调查和员工满意度调查</w:t>
      </w:r>
      <w:r>
        <w:rPr>
          <w:rFonts w:hint="eastAsia" w:eastAsiaTheme="minorEastAsia"/>
          <w:spacing w:val="0"/>
          <w:sz w:val="24"/>
        </w:rPr>
        <w:t>。</w:t>
      </w:r>
    </w:p>
    <w:p w14:paraId="12A54A55">
      <w:pPr>
        <w:spacing w:line="360" w:lineRule="auto"/>
        <w:ind w:firstLine="482" w:firstLineChars="200"/>
        <w:contextualSpacing/>
        <w:rPr>
          <w:rFonts w:eastAsiaTheme="minorEastAsia"/>
          <w:b/>
          <w:bCs/>
          <w:spacing w:val="0"/>
          <w:sz w:val="24"/>
        </w:rPr>
      </w:pPr>
      <w:r>
        <w:rPr>
          <w:rFonts w:eastAsiaTheme="minorEastAsia"/>
          <w:b/>
          <w:bCs/>
          <w:spacing w:val="0"/>
          <w:sz w:val="24"/>
        </w:rPr>
        <w:t>1.2 需执行的国家相关标准、行业标准、地方标准或者其他标准、规范</w:t>
      </w:r>
    </w:p>
    <w:p w14:paraId="68E30A4A">
      <w:pPr>
        <w:spacing w:line="360" w:lineRule="auto"/>
        <w:ind w:firstLine="480" w:firstLineChars="200"/>
        <w:contextualSpacing/>
        <w:rPr>
          <w:rFonts w:eastAsiaTheme="minorEastAsia"/>
          <w:spacing w:val="0"/>
          <w:sz w:val="24"/>
        </w:rPr>
      </w:pPr>
      <w:r>
        <w:rPr>
          <w:rFonts w:hint="eastAsia"/>
          <w:spacing w:val="0"/>
          <w:sz w:val="24"/>
        </w:rPr>
        <w:t>需符合国家相关标准、行业标准、地方标准或者其他标准、规范。</w:t>
      </w:r>
    </w:p>
    <w:p w14:paraId="6A215221">
      <w:pPr>
        <w:spacing w:line="360" w:lineRule="auto"/>
        <w:contextualSpacing/>
        <w:rPr>
          <w:rFonts w:hint="eastAsia" w:eastAsiaTheme="minorEastAsia"/>
          <w:b/>
          <w:bCs/>
          <w:spacing w:val="0"/>
          <w:sz w:val="24"/>
        </w:rPr>
      </w:pPr>
      <w:r>
        <w:rPr>
          <w:rFonts w:eastAsiaTheme="minorEastAsia"/>
          <w:b/>
          <w:bCs/>
          <w:spacing w:val="0"/>
          <w:sz w:val="24"/>
        </w:rPr>
        <w:t>2. 服务内容及要求</w:t>
      </w:r>
    </w:p>
    <w:p w14:paraId="1F54E80A">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2.1</w:t>
      </w:r>
      <w:r>
        <w:rPr>
          <w:rFonts w:hint="eastAsia" w:eastAsiaTheme="minorEastAsia"/>
          <w:b/>
          <w:bCs/>
          <w:spacing w:val="0"/>
          <w:sz w:val="24"/>
        </w:rPr>
        <w:t>评价单位</w:t>
      </w:r>
    </w:p>
    <w:p w14:paraId="3B0FFEB7">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评价对象为北京市公园管理中心所属各单位，具体包括：</w:t>
      </w:r>
    </w:p>
    <w:p w14:paraId="5C42BF3F">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（1）市属公园</w:t>
      </w:r>
    </w:p>
    <w:p w14:paraId="37D0FC77">
      <w:pPr>
        <w:widowControl/>
        <w:spacing w:line="360" w:lineRule="auto"/>
        <w:ind w:firstLine="480" w:firstLineChars="200"/>
        <w:contextualSpacing/>
        <w:rPr>
          <w:rFonts w:hint="eastAsia" w:eastAsiaTheme="minorEastAsia"/>
          <w:spacing w:val="0"/>
          <w:sz w:val="24"/>
          <w:lang w:eastAsia="zh-CN"/>
        </w:rPr>
      </w:pPr>
      <w:r>
        <w:rPr>
          <w:rFonts w:hint="eastAsia" w:eastAsiaTheme="minorEastAsia"/>
          <w:spacing w:val="0"/>
          <w:sz w:val="24"/>
        </w:rPr>
        <w:t>颐和园、天坛公园、北海公园、中山公园、香山公园、景山公园、国家植物园（北园）、北京动物园、陶然亭公园、紫竹院公园、玉渊潭公园</w:t>
      </w:r>
      <w:r>
        <w:rPr>
          <w:rFonts w:hint="eastAsia" w:eastAsiaTheme="minorEastAsia"/>
          <w:spacing w:val="0"/>
          <w:sz w:val="24"/>
          <w:lang w:eastAsia="zh-CN"/>
        </w:rPr>
        <w:t>、路县故城遗址公园、百望山森林公园、永定河休闲森林公园</w:t>
      </w:r>
    </w:p>
    <w:p w14:paraId="2D70D440">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（2）中国园林博物馆（简称“园博馆”，下同）</w:t>
      </w:r>
    </w:p>
    <w:p w14:paraId="21A387EE">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（3）北京市园林学校（简称“园林学校”，下同）</w:t>
      </w:r>
    </w:p>
    <w:p w14:paraId="29171BAB">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（4）综合事务中心</w:t>
      </w:r>
    </w:p>
    <w:p w14:paraId="41BAD7E8">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2.2</w:t>
      </w:r>
      <w:r>
        <w:rPr>
          <w:rFonts w:hint="eastAsia" w:eastAsiaTheme="minorEastAsia"/>
          <w:b/>
          <w:bCs/>
          <w:spacing w:val="0"/>
          <w:sz w:val="24"/>
        </w:rPr>
        <w:t>工作内容</w:t>
      </w:r>
    </w:p>
    <w:p w14:paraId="2665C2E1">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1）对市属公园和园博馆安全管理、服务管理、环境卫生、绿化景观等方面按季度开展游客满意度调查。通过全年大样本调查，有效统计市属公园和园博馆游客结构，研究游客游园行为，以全面了解游客对服务管理的实际需求，动态了解满意度评价情况，促进服务供给对接游客需求。</w:t>
      </w:r>
    </w:p>
    <w:p w14:paraId="22B5AC51">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（2）对园林学校和综合事务中心开展一次服务对象满意度调查。</w:t>
      </w:r>
    </w:p>
    <w:p w14:paraId="372D040C">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（3）对中心所属单位全年开展一次员工满意度调查。</w:t>
      </w:r>
    </w:p>
    <w:p w14:paraId="698ADA17">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（4）对中心所属单位建立客观科学、覆盖全面的评价体系，确保能够较为客观真实地反映中心所属单位综合管理水平。</w:t>
      </w:r>
    </w:p>
    <w:p w14:paraId="4AE3AE05">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（5）通过调查数据同比、环比分析，发现各单位日常管理工作中存在的问题，分析存在问题的原因，提供合理化建议。</w:t>
      </w:r>
    </w:p>
    <w:p w14:paraId="4F980FC7">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（6）其他：市委市政府有关政策和中心领导相关要求的内容。</w:t>
      </w:r>
    </w:p>
    <w:p w14:paraId="788DAEE8">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2.3</w:t>
      </w:r>
      <w:r>
        <w:rPr>
          <w:rFonts w:hint="eastAsia" w:eastAsiaTheme="minorEastAsia"/>
          <w:b/>
          <w:bCs/>
          <w:spacing w:val="0"/>
          <w:sz w:val="24"/>
        </w:rPr>
        <w:t>调查指标</w:t>
      </w:r>
    </w:p>
    <w:p w14:paraId="4641FB96">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该项目调查内容总共分为2个部分，第一部分为北京市公园管理中心所属各单位的服务对象满意度调查，第二部分为北京市公园管理中心所属各单位员工满意度调查。要求供应商设计服务对象满意度调查指标。</w:t>
      </w:r>
    </w:p>
    <w:p w14:paraId="3A15D7A2">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市属公园和园博馆满意度调查指标包括但不限于安全管理、服务管理、环境卫生、绿化景观、商品消费、科普宣传等。</w:t>
      </w:r>
    </w:p>
    <w:p w14:paraId="19928A3E">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园林学校调查指标包括但不限于整体教学质量、学校环境卫生、学校配套设施等。</w:t>
      </w:r>
    </w:p>
    <w:p w14:paraId="0D05B322">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综合事务中心调查指标包括但不限于会议服务、技术支持、食堂服务、公车保障等。</w:t>
      </w:r>
    </w:p>
    <w:p w14:paraId="71392D12">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中心所属单位员工满意度调查指标包括但不限于各单位党建工作、规章制度、工作氛围、学习培训、工作岗位满意度，以及员工工作价值观等。</w:t>
      </w:r>
    </w:p>
    <w:p w14:paraId="79B8E970">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2.4</w:t>
      </w:r>
      <w:r>
        <w:rPr>
          <w:rFonts w:hint="eastAsia" w:eastAsiaTheme="minorEastAsia"/>
          <w:b/>
          <w:bCs/>
          <w:spacing w:val="0"/>
          <w:sz w:val="24"/>
        </w:rPr>
        <w:t>调查样本量</w:t>
      </w:r>
    </w:p>
    <w:p w14:paraId="5D7A870C">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.4.1 市属公园和园博馆服务对象满意度调查分为日常调查和法定节假日调查。日常调查包括工作日和周末双休日，按季度开展；节假日调查包括全年法定节假日。节假日调查与日常调查分开进行。按照有效样本量计算公式n=Z</w:t>
      </w:r>
      <w:r>
        <w:rPr>
          <w:rFonts w:hint="eastAsia" w:eastAsiaTheme="minorEastAsia"/>
          <w:spacing w:val="0"/>
          <w:sz w:val="24"/>
          <w:vertAlign w:val="superscript"/>
        </w:rPr>
        <w:t>2</w:t>
      </w:r>
      <w:r>
        <w:rPr>
          <w:rFonts w:hint="eastAsia" w:eastAsiaTheme="minorEastAsia"/>
          <w:spacing w:val="0"/>
          <w:sz w:val="24"/>
        </w:rPr>
        <w:t>σ</w:t>
      </w:r>
      <w:r>
        <w:rPr>
          <w:rFonts w:hint="eastAsia" w:eastAsiaTheme="minorEastAsia"/>
          <w:spacing w:val="0"/>
          <w:sz w:val="24"/>
          <w:vertAlign w:val="superscript"/>
        </w:rPr>
        <w:t>2</w:t>
      </w:r>
      <w:r>
        <w:rPr>
          <w:rFonts w:hint="eastAsia" w:eastAsiaTheme="minorEastAsia"/>
          <w:spacing w:val="0"/>
          <w:sz w:val="24"/>
        </w:rPr>
        <w:t>/d</w:t>
      </w:r>
      <w:r>
        <w:rPr>
          <w:rFonts w:hint="eastAsia" w:eastAsiaTheme="minorEastAsia"/>
          <w:spacing w:val="0"/>
          <w:sz w:val="24"/>
          <w:vertAlign w:val="superscript"/>
        </w:rPr>
        <w:t>2</w:t>
      </w:r>
      <w:r>
        <w:rPr>
          <w:rFonts w:hint="eastAsia" w:eastAsiaTheme="minorEastAsia"/>
          <w:spacing w:val="0"/>
          <w:sz w:val="24"/>
        </w:rPr>
        <w:t>计算，各单位全年样本总量（含季度及节假日）置信度应达到99%，误差范围小于3%。其中，颐和园、天坛、动物园误差值小于2%，全年样本量不少于4160个/每单位；北海、景山误差值小于2.5%，全年样本量不少于2663个/每单位；其他公园误差值应小于2.8%，全年样本量不少于2123个/每单位；园博馆误差值控制在3%。</w:t>
      </w:r>
    </w:p>
    <w:p w14:paraId="0B36FD0C">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.4.2 园林学校每年服务对象调查样本量不少于100个，综合事务中心每年服务对象调查样本量不少于50个。</w:t>
      </w:r>
    </w:p>
    <w:p w14:paraId="641EFFF6">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.4.3 市属公园员工满意度调查样本量不少于各单位职工人数的20%， 园博馆、园林学校、综合事务中心员工满意度调查样本量不少于50个。</w:t>
      </w:r>
    </w:p>
    <w:p w14:paraId="75777C60">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.4.4 形成调查报告</w:t>
      </w:r>
    </w:p>
    <w:p w14:paraId="6FB3FEB4">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（1）形成市属公园和园博馆服务对象季度及节假日满意度调查报告和各单位分报告（含所需录音整理材料）；</w:t>
      </w:r>
    </w:p>
    <w:p w14:paraId="6D52430C">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（2）形成园林学校和综合事务中心服务对象满意度调查报告；</w:t>
      </w:r>
    </w:p>
    <w:p w14:paraId="23DAD632">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（3）形成中心所属单位员工满意度调查报告；</w:t>
      </w:r>
    </w:p>
    <w:p w14:paraId="4A4A3DFF">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（4）形成中心所属单位全年综合满意度评价（服务对象满意度评价和员工满意度评价）报告和各单位综合满意度评价分报告。</w:t>
      </w:r>
    </w:p>
    <w:p w14:paraId="241E4087">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w:t>
      </w:r>
      <w:r>
        <w:rPr>
          <w:rFonts w:hint="eastAsia" w:eastAsiaTheme="minorEastAsia"/>
          <w:b/>
          <w:bCs/>
          <w:spacing w:val="0"/>
          <w:sz w:val="24"/>
        </w:rPr>
        <w:t>.5调查方法</w:t>
      </w:r>
    </w:p>
    <w:p w14:paraId="5223F775">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（1）根据项目需求采用实地调查、拦截访问的调查方式。</w:t>
      </w:r>
    </w:p>
    <w:p w14:paraId="3ACBC3B2">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w:t>
      </w:r>
      <w:r>
        <w:rPr>
          <w:rFonts w:hint="eastAsia" w:eastAsiaTheme="minorEastAsia"/>
          <w:spacing w:val="0"/>
          <w:sz w:val="24"/>
          <w:lang w:val="en-US" w:eastAsia="zh-CN"/>
        </w:rPr>
        <w:t>2</w:t>
      </w:r>
      <w:r>
        <w:rPr>
          <w:rFonts w:hint="eastAsia" w:eastAsiaTheme="minorEastAsia"/>
          <w:spacing w:val="0"/>
          <w:sz w:val="24"/>
        </w:rPr>
        <w:t>）游客满意度调查根据工作实际对样本量进行调整分配，使调查时间安排更精细、调查结果更具有代表性。</w:t>
      </w:r>
    </w:p>
    <w:p w14:paraId="5D163294">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w:t>
      </w:r>
      <w:r>
        <w:rPr>
          <w:rFonts w:hint="eastAsia" w:eastAsiaTheme="minorEastAsia"/>
          <w:spacing w:val="0"/>
          <w:sz w:val="24"/>
          <w:lang w:val="en-US" w:eastAsia="zh-CN"/>
        </w:rPr>
        <w:t>3</w:t>
      </w:r>
      <w:r>
        <w:rPr>
          <w:rFonts w:hint="eastAsia" w:eastAsiaTheme="minorEastAsia"/>
          <w:spacing w:val="0"/>
          <w:sz w:val="24"/>
        </w:rPr>
        <w:t>）对市属公园和园博馆游客进行随机抽样调查，要求对每家单位抽样点位进行合理安排，包括但不限于各园门区、主要景点、游客服务中心旁、公厕旁等人流量较多的位置。</w:t>
      </w:r>
    </w:p>
    <w:p w14:paraId="29EA1DC5">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w:t>
      </w:r>
      <w:r>
        <w:rPr>
          <w:rFonts w:hint="eastAsia" w:eastAsiaTheme="minorEastAsia"/>
          <w:b/>
          <w:bCs/>
          <w:spacing w:val="0"/>
          <w:sz w:val="24"/>
        </w:rPr>
        <w:t>.6工作要求</w:t>
      </w:r>
    </w:p>
    <w:p w14:paraId="22BAF5EB">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.6.1 根据调查对象、调查内容，设计不同的调查指标，形成各单位满意度调查问卷。邀请园林绿化、公园管理、统计学等相关行业专家对调查方案和调查问卷设计进行指导，收集专家对评估指标的意见和建议，对项目实施进行把控。</w:t>
      </w:r>
    </w:p>
    <w:p w14:paraId="6D5C4D74">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.6.2 在开展调查过程中确保调查受访者均自愿接受，不受强迫，并充分保障受调查者的姓名权、肖像权以及相关隐私。在未经受访者同意的情况下，不得在上述材料中体现受访者的真实资料。</w:t>
      </w:r>
    </w:p>
    <w:p w14:paraId="6DC9C706">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.6.3 设置合理的分析方法，对调查数据进行科学分析，包括但不限于同比、环比、方差分析，形成调查结果及调查报告，并提供相关打印装订服务。</w:t>
      </w:r>
    </w:p>
    <w:p w14:paraId="2CFB3C26">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.6.4 设置合理可行的核算方法，最终结果采用百分制评分。</w:t>
      </w:r>
    </w:p>
    <w:p w14:paraId="309B2EB7">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.6.5 调查过程中利用信息技术支撑，做好每个样本的GPS定位、拍照和录音收集，提高整个调查过程的可控性和项目执行质量。</w:t>
      </w:r>
    </w:p>
    <w:p w14:paraId="0D8F8193">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.6.6 供应商需设计严格的质量控制和监督方案，形成调查的前期、中期和后期执行过程，并通过制度保障和技术手段确保调查过程真实可靠，调查结果科学客观。</w:t>
      </w:r>
    </w:p>
    <w:p w14:paraId="16FBD114">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.6.7 调查报告要求</w:t>
      </w:r>
    </w:p>
    <w:p w14:paraId="6172D716">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调查报告内容涵盖调查结果以及对比分析，要求简洁美观、图文并茂，应包括总体情况、各单位满意度得分和排名情况、目前存在的主要问题、原因分析，以及合理化对策建议等。</w:t>
      </w:r>
    </w:p>
    <w:p w14:paraId="5F977BB3">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.6.8 四个季度及年终出具经业内专家审核的调查结果报告。</w:t>
      </w:r>
    </w:p>
    <w:p w14:paraId="3687CE84">
      <w:pPr>
        <w:widowControl/>
        <w:spacing w:line="360" w:lineRule="auto"/>
        <w:ind w:firstLine="482" w:firstLineChars="200"/>
        <w:contextualSpacing/>
        <w:rPr>
          <w:rFonts w:hint="eastAsia" w:eastAsiaTheme="minorEastAsia"/>
          <w:spacing w:val="0"/>
          <w:sz w:val="24"/>
        </w:rPr>
      </w:pPr>
      <w:r>
        <w:rPr>
          <w:rFonts w:hint="eastAsia" w:eastAsiaTheme="minorEastAsia"/>
          <w:b/>
          <w:bCs/>
          <w:spacing w:val="0"/>
          <w:sz w:val="24"/>
        </w:rPr>
        <w:t>供应商在响应文件中以</w:t>
      </w:r>
      <w:r>
        <w:rPr>
          <w:rFonts w:hint="eastAsia" w:eastAsiaTheme="minorEastAsia"/>
          <w:b/>
          <w:bCs/>
          <w:spacing w:val="0"/>
          <w:sz w:val="24"/>
          <w:lang w:val="en-US" w:eastAsia="zh-CN"/>
        </w:rPr>
        <w:t>2025</w:t>
      </w:r>
      <w:r>
        <w:rPr>
          <w:rFonts w:hint="eastAsia" w:eastAsiaTheme="minorEastAsia"/>
          <w:b/>
          <w:bCs/>
          <w:spacing w:val="0"/>
          <w:sz w:val="24"/>
        </w:rPr>
        <w:t>年第一季度为例提供一份试调查报告。</w:t>
      </w:r>
    </w:p>
    <w:p w14:paraId="4A53383A">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lang w:val="en-US" w:eastAsia="zh-CN"/>
        </w:rPr>
        <w:t>2</w:t>
      </w:r>
      <w:r>
        <w:rPr>
          <w:rFonts w:hint="eastAsia" w:eastAsiaTheme="minorEastAsia"/>
          <w:spacing w:val="0"/>
          <w:sz w:val="24"/>
        </w:rPr>
        <w:t>.6.9供应商在每次调查前向采购人提供调查方案、调查计划、调查问卷等材料，调查后提供调查报告、调查原始数据及录音等材料。</w:t>
      </w:r>
    </w:p>
    <w:p w14:paraId="0ECAAAA7">
      <w:pPr>
        <w:widowControl/>
        <w:spacing w:line="360" w:lineRule="auto"/>
        <w:ind w:firstLine="482" w:firstLineChars="200"/>
        <w:contextualSpacing/>
        <w:rPr>
          <w:rFonts w:hint="eastAsia" w:eastAsiaTheme="minorEastAsia"/>
          <w:b/>
          <w:bCs/>
          <w:spacing w:val="0"/>
          <w:sz w:val="24"/>
        </w:rPr>
      </w:pPr>
      <w:r>
        <w:rPr>
          <w:rFonts w:hint="eastAsia" w:eastAsiaTheme="minorEastAsia"/>
          <w:b/>
          <w:bCs/>
          <w:spacing w:val="0"/>
          <w:sz w:val="24"/>
          <w:lang w:val="en-US" w:eastAsia="zh-CN"/>
        </w:rPr>
        <w:t>2</w:t>
      </w:r>
      <w:r>
        <w:rPr>
          <w:rFonts w:hint="eastAsia" w:eastAsiaTheme="minorEastAsia"/>
          <w:b/>
          <w:bCs/>
          <w:spacing w:val="0"/>
          <w:sz w:val="24"/>
        </w:rPr>
        <w:t>.7交付成果</w:t>
      </w:r>
    </w:p>
    <w:p w14:paraId="41F77231">
      <w:pPr>
        <w:widowControl/>
        <w:spacing w:line="360" w:lineRule="auto"/>
        <w:ind w:firstLine="480" w:firstLineChars="200"/>
        <w:contextualSpacing/>
        <w:rPr>
          <w:rFonts w:hint="eastAsia" w:eastAsiaTheme="minorEastAsia"/>
          <w:spacing w:val="0"/>
          <w:sz w:val="24"/>
        </w:rPr>
      </w:pPr>
      <w:r>
        <w:rPr>
          <w:rFonts w:hint="eastAsia" w:eastAsiaTheme="minorEastAsia"/>
          <w:spacing w:val="0"/>
          <w:sz w:val="24"/>
        </w:rPr>
        <w:t>交付最终成果文件的时间以合同中的约定为准。</w:t>
      </w:r>
    </w:p>
    <w:p w14:paraId="1D9965C1">
      <w:pPr>
        <w:widowControl/>
        <w:spacing w:line="360" w:lineRule="auto"/>
        <w:ind w:firstLine="482" w:firstLineChars="200"/>
        <w:contextualSpacing/>
        <w:rPr>
          <w:rFonts w:hint="eastAsia" w:eastAsiaTheme="minorEastAsia"/>
          <w:b/>
          <w:bCs/>
          <w:spacing w:val="0"/>
          <w:sz w:val="24"/>
          <w:lang w:val="en-US" w:eastAsia="zh-CN"/>
        </w:rPr>
      </w:pPr>
      <w:r>
        <w:rPr>
          <w:rFonts w:hint="eastAsia" w:eastAsiaTheme="minorEastAsia"/>
          <w:b/>
          <w:bCs/>
          <w:spacing w:val="0"/>
          <w:sz w:val="24"/>
          <w:lang w:val="en-US" w:eastAsia="zh-CN"/>
        </w:rPr>
        <w:t>2.8人员要求</w:t>
      </w:r>
    </w:p>
    <w:p w14:paraId="5904669D">
      <w:pPr>
        <w:widowControl/>
        <w:spacing w:line="360" w:lineRule="auto"/>
        <w:ind w:firstLine="480" w:firstLineChars="200"/>
        <w:contextualSpacing/>
        <w:rPr>
          <w:rFonts w:hint="default" w:eastAsiaTheme="minorEastAsia"/>
          <w:spacing w:val="0"/>
          <w:sz w:val="24"/>
          <w:lang w:val="en-US" w:eastAsia="zh-CN"/>
        </w:rPr>
      </w:pPr>
      <w:r>
        <w:rPr>
          <w:rFonts w:hint="eastAsia" w:eastAsiaTheme="minorEastAsia"/>
          <w:spacing w:val="0"/>
          <w:sz w:val="24"/>
          <w:lang w:val="en-US" w:eastAsia="zh-CN"/>
        </w:rPr>
        <w:t>供应商应拟派具有丰富经验的团队，其中项目负责人1人至少具有中级职称，其他团队成员具有相关学科背景，团队成员专业配置合理，响应文件中需提供简单的人员团队组织架构描述或者架构图。</w:t>
      </w:r>
    </w:p>
    <w:p w14:paraId="50496C85">
      <w:pPr>
        <w:spacing w:line="360" w:lineRule="auto"/>
        <w:contextualSpacing/>
        <w:rPr>
          <w:rFonts w:eastAsiaTheme="minorEastAsia"/>
          <w:b/>
          <w:bCs/>
          <w:i/>
          <w:iCs/>
          <w:spacing w:val="0"/>
          <w:sz w:val="24"/>
        </w:rPr>
      </w:pPr>
      <w:r>
        <w:rPr>
          <w:rFonts w:eastAsiaTheme="minorEastAsia"/>
          <w:b/>
          <w:bCs/>
          <w:spacing w:val="0"/>
          <w:sz w:val="24"/>
        </w:rPr>
        <w:t>3. 验收标准</w:t>
      </w:r>
    </w:p>
    <w:p w14:paraId="2DB95B72">
      <w:pPr>
        <w:keepNext w:val="0"/>
        <w:keepLines w:val="0"/>
        <w:pageBreakBefore w:val="0"/>
        <w:widowControl/>
        <w:kinsoku/>
        <w:wordWrap/>
        <w:overflowPunct/>
        <w:topLinePunct w:val="0"/>
        <w:bidi w:val="0"/>
        <w:snapToGrid/>
        <w:spacing w:line="360" w:lineRule="auto"/>
        <w:ind w:firstLine="480" w:firstLineChars="200"/>
        <w:contextualSpacing/>
        <w:jc w:val="left"/>
        <w:textAlignment w:val="auto"/>
        <w:rPr>
          <w:rFonts w:hint="eastAsia" w:ascii="宋体" w:hAnsi="宋体" w:eastAsia="宋体" w:cs="宋体"/>
          <w:b w:val="0"/>
          <w:bCs/>
          <w:spacing w:val="0"/>
          <w:sz w:val="24"/>
          <w:highlight w:val="none"/>
          <w:lang w:val="en-US" w:eastAsia="zh-CN"/>
        </w:rPr>
      </w:pPr>
      <w:r>
        <w:rPr>
          <w:rFonts w:hint="eastAsia" w:ascii="宋体" w:hAnsi="宋体" w:eastAsia="宋体" w:cs="宋体"/>
          <w:b w:val="0"/>
          <w:bCs/>
          <w:spacing w:val="0"/>
          <w:sz w:val="24"/>
          <w:highlight w:val="none"/>
          <w:lang w:val="en-US" w:eastAsia="zh-CN"/>
        </w:rPr>
        <w:t>采购人组织验收，并确定时间和地点；供应商汇报工作成果。</w:t>
      </w:r>
    </w:p>
    <w:p w14:paraId="0C448604">
      <w:pPr>
        <w:widowControl/>
        <w:spacing w:line="360" w:lineRule="auto"/>
        <w:ind w:firstLine="480" w:firstLineChars="200"/>
        <w:contextualSpacing/>
        <w:rPr>
          <w:spacing w:val="0"/>
          <w:sz w:val="24"/>
        </w:rPr>
      </w:pPr>
      <w:r>
        <w:rPr>
          <w:rFonts w:hint="eastAsia" w:ascii="宋体" w:hAnsi="宋体" w:eastAsia="宋体" w:cs="宋体"/>
          <w:b w:val="0"/>
          <w:bCs/>
          <w:spacing w:val="0"/>
          <w:sz w:val="24"/>
          <w:highlight w:val="none"/>
          <w:lang w:val="en-US" w:eastAsia="zh-CN"/>
        </w:rPr>
        <w:t>若供应商未通过验收，供应商应根据验收要求，对工作成果进行修改、完善，需要重新调查、调研的，供应商应当无条件服从，为此增加的费用，由供应商承担，逾期交付工作成果导致违约的，责任由供应商承担</w:t>
      </w:r>
      <w:r>
        <w:rPr>
          <w:rFonts w:hint="eastAsia" w:eastAsiaTheme="minorEastAsia"/>
          <w:spacing w:val="0"/>
          <w:sz w:val="24"/>
        </w:rPr>
        <w:t>。</w:t>
      </w:r>
    </w:p>
    <w:p w14:paraId="68B05EE1">
      <w:pPr>
        <w:spacing w:line="360" w:lineRule="auto"/>
        <w:jc w:val="center"/>
        <w:outlineLvl w:val="0"/>
        <w:rPr>
          <w:rFonts w:eastAsiaTheme="minorEastAsia"/>
          <w:b/>
          <w:spacing w:val="0"/>
          <w:sz w:val="36"/>
          <w:szCs w:val="36"/>
        </w:rPr>
        <w:sectPr>
          <w:headerReference r:id="rId9" w:type="first"/>
          <w:footerReference r:id="rId11" w:type="first"/>
          <w:headerReference r:id="rId8" w:type="even"/>
          <w:footerReference r:id="rId10" w:type="even"/>
          <w:pgSz w:w="11907" w:h="16840"/>
          <w:pgMar w:top="1418" w:right="1134" w:bottom="1418" w:left="1701" w:header="851" w:footer="851" w:gutter="0"/>
          <w:cols w:space="720" w:num="1"/>
          <w:docGrid w:linePitch="462" w:charSpace="0"/>
        </w:sectPr>
      </w:pPr>
      <w:bookmarkStart w:id="673" w:name="_Toc31497"/>
    </w:p>
    <w:p w14:paraId="43E00E0B">
      <w:pPr>
        <w:spacing w:line="360" w:lineRule="auto"/>
        <w:jc w:val="center"/>
        <w:outlineLvl w:val="0"/>
        <w:rPr>
          <w:rFonts w:eastAsiaTheme="minorEastAsia"/>
          <w:b/>
          <w:spacing w:val="0"/>
          <w:sz w:val="36"/>
          <w:szCs w:val="36"/>
        </w:rPr>
      </w:pPr>
      <w:r>
        <w:rPr>
          <w:rFonts w:eastAsiaTheme="minorEastAsia"/>
          <w:b/>
          <w:spacing w:val="0"/>
          <w:sz w:val="36"/>
          <w:szCs w:val="36"/>
        </w:rPr>
        <w:t>第五章   合同草案条款</w:t>
      </w:r>
      <w:bookmarkEnd w:id="673"/>
    </w:p>
    <w:p w14:paraId="0B469D67">
      <w:pPr>
        <w:keepNext w:val="0"/>
        <w:keepLines w:val="0"/>
        <w:pageBreakBefore w:val="0"/>
        <w:widowControl w:val="0"/>
        <w:tabs>
          <w:tab w:val="left" w:pos="900"/>
          <w:tab w:val="left" w:pos="1080"/>
        </w:tabs>
        <w:kinsoku/>
        <w:wordWrap/>
        <w:overflowPunct/>
        <w:topLinePunct w:val="0"/>
        <w:autoSpaceDE/>
        <w:autoSpaceDN/>
        <w:bidi w:val="0"/>
        <w:adjustRightInd/>
        <w:snapToGrid w:val="0"/>
        <w:spacing w:line="360" w:lineRule="auto"/>
        <w:textAlignment w:val="auto"/>
        <w:rPr>
          <w:rFonts w:hint="eastAsia" w:ascii="宋体" w:hAnsi="宋体" w:eastAsia="宋体" w:cs="宋体"/>
          <w:spacing w:val="0"/>
          <w:sz w:val="24"/>
          <w:szCs w:val="24"/>
        </w:rPr>
      </w:pPr>
    </w:p>
    <w:p w14:paraId="230A85C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leftChars="0" w:right="0" w:firstLine="5279" w:firstLineChars="2191"/>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合同编号：</w:t>
      </w:r>
      <w:r>
        <w:rPr>
          <w:rFonts w:hint="eastAsia" w:ascii="宋体" w:hAnsi="宋体" w:eastAsia="宋体" w:cs="宋体"/>
          <w:spacing w:val="0"/>
          <w:sz w:val="24"/>
          <w:szCs w:val="24"/>
        </w:rPr>
        <w:t xml:space="preserve"> </w:t>
      </w:r>
      <w:r>
        <w:rPr>
          <w:rFonts w:hint="eastAsia" w:ascii="宋体" w:hAnsi="宋体" w:eastAsia="宋体" w:cs="宋体"/>
          <w:spacing w:val="0"/>
          <w:sz w:val="24"/>
          <w:szCs w:val="24"/>
          <w:u w:val="single" w:color="auto"/>
        </w:rPr>
        <w:t xml:space="preserve">                   </w:t>
      </w:r>
    </w:p>
    <w:p w14:paraId="58A30F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366EC2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35DF7EA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62BDECFA">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leftChars="0" w:right="0" w:firstLine="729" w:firstLineChars="304"/>
        <w:textAlignment w:val="baseline"/>
        <w:rPr>
          <w:rFonts w:hint="eastAsia" w:ascii="宋体" w:hAnsi="宋体" w:eastAsia="宋体" w:cs="宋体"/>
          <w:spacing w:val="0"/>
          <w:sz w:val="24"/>
          <w:szCs w:val="24"/>
        </w:rPr>
      </w:pPr>
      <w:r>
        <w:rPr>
          <w:rFonts w:hint="eastAsia" w:ascii="宋体" w:hAnsi="宋体" w:eastAsia="宋体" w:cs="宋体"/>
          <w:spacing w:val="0"/>
          <w:sz w:val="24"/>
          <w:szCs w:val="24"/>
          <w:u w:val="single" w:color="auto"/>
        </w:rPr>
        <w:t xml:space="preserve"> </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r>
        <w:rPr>
          <w:rFonts w:hint="eastAsia" w:ascii="宋体" w:hAnsi="宋体" w:eastAsia="宋体" w:cs="宋体"/>
          <w:b/>
          <w:bCs/>
          <w:spacing w:val="0"/>
          <w:sz w:val="24"/>
          <w:szCs w:val="24"/>
        </w:rPr>
        <w:t>合同</w:t>
      </w:r>
    </w:p>
    <w:p w14:paraId="2EFF68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F0FB7A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2F64F38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739E55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3AC5F3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D7B86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213BD2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87676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7F3D6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139AD825">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项目名称：</w:t>
      </w:r>
      <w:r>
        <w:rPr>
          <w:rFonts w:hint="eastAsia" w:ascii="宋体" w:hAnsi="宋体" w:eastAsia="宋体" w:cs="宋体"/>
          <w:spacing w:val="0"/>
          <w:sz w:val="24"/>
          <w:szCs w:val="24"/>
          <w:u w:val="single" w:color="auto"/>
        </w:rPr>
        <w:t xml:space="preserve"> </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p>
    <w:p w14:paraId="6EF9C94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FEFB49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u w:val="single" w:color="auto"/>
        </w:rPr>
      </w:pPr>
      <w:r>
        <w:rPr>
          <w:rFonts w:hint="eastAsia" w:ascii="宋体" w:hAnsi="宋体" w:eastAsia="宋体" w:cs="宋体"/>
          <w:spacing w:val="0"/>
          <w:sz w:val="24"/>
          <w:szCs w:val="24"/>
        </w:rPr>
        <w:t>委托单位：</w:t>
      </w:r>
      <w:r>
        <w:rPr>
          <w:rFonts w:hint="eastAsia" w:ascii="宋体" w:hAnsi="宋体" w:eastAsia="宋体" w:cs="宋体"/>
          <w:spacing w:val="0"/>
          <w:sz w:val="24"/>
          <w:szCs w:val="24"/>
          <w:u w:val="single" w:color="auto"/>
        </w:rPr>
        <w:t xml:space="preserve">北京市公园管理中心       </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 甲 方 )</w:t>
      </w:r>
    </w:p>
    <w:p w14:paraId="6CF3B6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36FC220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u w:val="none" w:color="auto"/>
        </w:rPr>
      </w:pPr>
      <w:r>
        <w:rPr>
          <w:rFonts w:hint="eastAsia" w:ascii="宋体" w:hAnsi="宋体" w:eastAsia="宋体" w:cs="宋体"/>
          <w:spacing w:val="0"/>
          <w:sz w:val="24"/>
          <w:szCs w:val="24"/>
        </w:rPr>
        <w:t>承担单位：</w:t>
      </w:r>
      <w:r>
        <w:rPr>
          <w:rFonts w:hint="eastAsia" w:ascii="宋体" w:hAnsi="宋体" w:eastAsia="宋体" w:cs="宋体"/>
          <w:spacing w:val="0"/>
          <w:sz w:val="24"/>
          <w:szCs w:val="24"/>
          <w:u w:val="single" w:color="auto"/>
          <w:lang w:val="en-US" w:eastAsia="zh-CN"/>
        </w:rPr>
        <w:t xml:space="preserve">                       </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lang w:val="en-US" w:eastAsia="zh-CN"/>
        </w:rPr>
        <w:t xml:space="preserve"> </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 乙 方 )</w:t>
      </w:r>
    </w:p>
    <w:p w14:paraId="3C7F07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445FD6A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签订时间：</w:t>
      </w:r>
      <w:r>
        <w:rPr>
          <w:rFonts w:hint="eastAsia" w:ascii="宋体" w:hAnsi="宋体" w:eastAsia="宋体" w:cs="宋体"/>
          <w:spacing w:val="0"/>
          <w:sz w:val="24"/>
          <w:szCs w:val="24"/>
          <w:u w:val="single" w:color="auto"/>
          <w:lang w:val="en-US" w:eastAsia="zh-CN"/>
        </w:rPr>
        <w:t>2025</w:t>
      </w:r>
      <w:r>
        <w:rPr>
          <w:rFonts w:hint="eastAsia" w:ascii="宋体" w:hAnsi="宋体" w:eastAsia="宋体" w:cs="宋体"/>
          <w:spacing w:val="0"/>
          <w:sz w:val="24"/>
          <w:szCs w:val="24"/>
          <w:u w:val="single" w:color="auto"/>
        </w:rPr>
        <w:t>年</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月</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日   </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r>
        <w:rPr>
          <w:rFonts w:hint="eastAsia"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p>
    <w:p w14:paraId="64AA71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2435A7B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起止时间：</w:t>
      </w:r>
      <w:r>
        <w:rPr>
          <w:rFonts w:hint="eastAsia" w:ascii="宋体" w:hAnsi="宋体" w:eastAsia="宋体" w:cs="宋体"/>
          <w:spacing w:val="0"/>
          <w:sz w:val="24"/>
          <w:szCs w:val="24"/>
          <w:u w:val="single" w:color="auto"/>
        </w:rPr>
        <w:t xml:space="preserve"> </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u w:val="single" w:color="auto"/>
        </w:rPr>
        <w:t xml:space="preserve">   </w:t>
      </w:r>
    </w:p>
    <w:p w14:paraId="7088B1C3">
      <w:pPr>
        <w:keepNext w:val="0"/>
        <w:keepLines w:val="0"/>
        <w:pageBreakBefore w:val="0"/>
        <w:wordWrap/>
        <w:overflowPunct/>
        <w:topLinePunct w:val="0"/>
        <w:bidi w:val="0"/>
        <w:spacing w:line="360" w:lineRule="auto"/>
        <w:rPr>
          <w:rFonts w:hint="eastAsia" w:ascii="宋体" w:hAnsi="宋体" w:eastAsia="宋体" w:cs="宋体"/>
          <w:spacing w:val="0"/>
          <w:sz w:val="24"/>
          <w:szCs w:val="24"/>
        </w:rPr>
      </w:pPr>
      <w:r>
        <w:rPr>
          <w:rFonts w:hint="eastAsia" w:ascii="宋体" w:hAnsi="宋体" w:eastAsia="宋体" w:cs="宋体"/>
          <w:spacing w:val="0"/>
          <w:sz w:val="24"/>
          <w:szCs w:val="24"/>
        </w:rPr>
        <w:br w:type="page"/>
      </w:r>
    </w:p>
    <w:p w14:paraId="61A19A5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委托方(甲方):北京市公园管理中心</w:t>
      </w:r>
    </w:p>
    <w:p w14:paraId="0E7B789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lang w:val="en-US" w:eastAsia="zh-CN"/>
        </w:rPr>
      </w:pPr>
      <w:r>
        <w:rPr>
          <w:rFonts w:hint="eastAsia" w:ascii="宋体" w:hAnsi="宋体" w:eastAsia="宋体" w:cs="宋体"/>
          <w:spacing w:val="0"/>
          <w:sz w:val="24"/>
          <w:szCs w:val="24"/>
        </w:rPr>
        <w:t>服务方(乙方):</w:t>
      </w:r>
    </w:p>
    <w:p w14:paraId="66D25E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7849692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依据《中华人民共和国民法典》的规定，就乙方向甲方提供所属各单位工作及服务满意度调查、评价服务事宜，经合同双方友好协商一致，签订本合同。</w:t>
      </w:r>
    </w:p>
    <w:p w14:paraId="10D8BE7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第一条、服务工作内容、方式和要求</w:t>
      </w:r>
    </w:p>
    <w:p w14:paraId="6769AF2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1.考评单位</w:t>
      </w:r>
    </w:p>
    <w:p w14:paraId="27AD99DF">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评价对象为北京市公园管理中心所属各单位，具体包括：颐和园、天坛公园、北海公园、中山公园、香山公园、景山公园、国家植物园(北园)、北京动物园、紫竹院公园、玉渊潭公园</w:t>
      </w:r>
      <w:r>
        <w:rPr>
          <w:rFonts w:hint="eastAsia" w:eastAsiaTheme="minorEastAsia"/>
          <w:spacing w:val="0"/>
          <w:sz w:val="24"/>
          <w:lang w:eastAsia="zh-CN"/>
        </w:rPr>
        <w:t>、路县故城遗址公园、百望山森林公园、永定河休闲森林公园</w:t>
      </w:r>
      <w:r>
        <w:rPr>
          <w:rFonts w:hint="eastAsia" w:ascii="宋体" w:hAnsi="宋体" w:eastAsia="宋体" w:cs="宋体"/>
          <w:spacing w:val="0"/>
          <w:sz w:val="24"/>
          <w:szCs w:val="24"/>
        </w:rPr>
        <w:t>、陶然亭公园、中国园林博物馆(简称“园博馆”,下同)、北京市园林学校(简称“园林学校”,下同)和综合事务中心。</w:t>
      </w:r>
    </w:p>
    <w:p w14:paraId="04555DFF">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2.调查内容</w:t>
      </w:r>
    </w:p>
    <w:p w14:paraId="0DDEE440">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对市属公园和园博馆安全管理、服务管理、环境卫生、绿化景观等方面按季度开展游客满意度调查。通过全年大样本调查，有效统计市属公园和园博馆游客结构，研究游客游园行为，以全面了解游客对服务管理的实际需 求，动态了解满意度评价情况，促进服务供给对接游客需求。</w:t>
      </w:r>
    </w:p>
    <w:p w14:paraId="6E3EA31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(2)对园林学校和综合事务中心开展一次服务对象满意度调查。</w:t>
      </w:r>
    </w:p>
    <w:p w14:paraId="0B09847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(3)对中心所属单位开展一次员工满意度调查。</w:t>
      </w:r>
    </w:p>
    <w:p w14:paraId="79B6726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(4)对中心所属单位建立客观科学、覆盖全面的评价体系，确保能够较为客观真实地反映中心所属单位综合管理水平。</w:t>
      </w:r>
    </w:p>
    <w:p w14:paraId="04E3FEA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(5)通过调查数据同比、环比分析，发现各单位日常管理工作中存在的问题，分析存在问题的原因，提供合理化建议。</w:t>
      </w:r>
    </w:p>
    <w:p w14:paraId="1AF5869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9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(6)其他：市委市政府有关政策和中心领导相关要求的内容。</w:t>
      </w:r>
    </w:p>
    <w:p w14:paraId="1C21992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b/>
          <w:bCs/>
          <w:spacing w:val="0"/>
          <w:sz w:val="24"/>
          <w:szCs w:val="24"/>
        </w:rPr>
      </w:pPr>
      <w:r>
        <w:rPr>
          <w:rFonts w:hint="eastAsia" w:ascii="宋体" w:hAnsi="宋体" w:eastAsia="宋体" w:cs="宋体"/>
          <w:b/>
          <w:bCs/>
          <w:spacing w:val="0"/>
          <w:sz w:val="24"/>
          <w:szCs w:val="24"/>
        </w:rPr>
        <w:t>3.调查方式</w:t>
      </w:r>
    </w:p>
    <w:p w14:paraId="1CE5CC3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(1)根据项目需求采用实地调查、拦截访问的调查方式。</w:t>
      </w:r>
    </w:p>
    <w:p w14:paraId="2CB86A5A">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(2)游客满意度调查根据工作实际对样本量进行调整分配，使调查时间安排更精细、调查结果更具有代表性。</w:t>
      </w:r>
    </w:p>
    <w:p w14:paraId="08FFF865">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4.工作要求</w:t>
      </w:r>
    </w:p>
    <w:p w14:paraId="73A9D33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根据调查对象、调查内容，设计不同的调查方案和指标，形成各单位满意度调查问卷。邀请园林绿化、公园管理、统计学等相关行业专家对调查方案和调查问卷进行指导，收集专家对评估指标的意见和建议，对项目实施进行把控。</w:t>
      </w:r>
    </w:p>
    <w:p w14:paraId="6E7E13F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(2)在开展调查过程中确保调查受访者均自愿接受，不受强迫，并充分保障受调查者的姓名权、肖像权以及相关隐私。在未经受访者同意的情况下，不得在上述材料中体现受访者的真实资料。</w:t>
      </w:r>
    </w:p>
    <w:p w14:paraId="7AB1F415">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(3)设置合理的分析方法，对调查数据进行科学分析，包括但不限于同比、环比、方差分析，形成调查结果及调查报告，并提供相关打印装订服务。</w:t>
      </w:r>
    </w:p>
    <w:p w14:paraId="2A26C30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(4)设置合理可行的核算方法，最终结果采用百分制评分。</w:t>
      </w:r>
    </w:p>
    <w:p w14:paraId="6D6C5BF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(5)调查过程中利用信息技术支撑，做好每个样本的GPS定位、拍照和录音收集，提高整个调查过程的可控性和项目执行质量。</w:t>
      </w:r>
    </w:p>
    <w:p w14:paraId="03C53FF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(6)供应商需设计严格的质量控制和监督方案，形成调查的前期、中期和后期执行过程，并通过制度保障和技术手段确保调查过程真实可靠，调查结果科学客观。</w:t>
      </w:r>
    </w:p>
    <w:p w14:paraId="53C860C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(7)调查报告要求</w:t>
      </w:r>
    </w:p>
    <w:p w14:paraId="258D6C2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jc w:val="both"/>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调查报告内容涵盖调查结果以及对比分析，要求简洁美观、图文并茂，应包括总体情况、各单位满意度得分和排名情况、目前存在的主要问题、原因分析，以及合理化对策建议等。</w:t>
      </w:r>
    </w:p>
    <w:p w14:paraId="2A6DFF5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jc w:val="both"/>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w:t>
      </w:r>
      <w:r>
        <w:rPr>
          <w:rFonts w:hint="eastAsia" w:ascii="宋体" w:hAnsi="宋体" w:eastAsia="宋体" w:cs="宋体"/>
          <w:spacing w:val="0"/>
          <w:sz w:val="24"/>
          <w:szCs w:val="24"/>
          <w:lang w:val="en-US" w:eastAsia="zh-CN"/>
        </w:rPr>
        <w:t>8</w:t>
      </w:r>
      <w:r>
        <w:rPr>
          <w:rFonts w:hint="eastAsia" w:ascii="宋体" w:hAnsi="宋体" w:eastAsia="宋体" w:cs="宋体"/>
          <w:spacing w:val="0"/>
          <w:sz w:val="24"/>
          <w:szCs w:val="24"/>
        </w:rPr>
        <w:t>)四个季度、节假日及年终出具经业内专家审核的调查结果报告。</w:t>
      </w:r>
    </w:p>
    <w:p w14:paraId="5FAB7B7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jc w:val="both"/>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(9)乙方在每次调查前向甲方提供调查方案、调查计划、调查问卷等材料,调查后提供调查报告、调查原始数据及录音等材料。</w:t>
      </w:r>
    </w:p>
    <w:p w14:paraId="41F04604">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5.样本量</w:t>
      </w:r>
    </w:p>
    <w:p w14:paraId="2A942FB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市属公园和园博馆服务对象满意度调查分为日常调查和法定节假日调查。日常调查包括工作日和周末双休日，按季度开展；节假日调查包括全年法定节假日。节假日调查与日常调查分开进行。按照有效样本量计算公式n=Z²o</w:t>
      </w:r>
      <w:r>
        <w:rPr>
          <w:rFonts w:hint="eastAsia" w:ascii="宋体" w:hAnsi="宋体" w:eastAsia="宋体" w:cs="宋体"/>
          <w:spacing w:val="0"/>
          <w:sz w:val="24"/>
          <w:szCs w:val="24"/>
          <w:vertAlign w:val="superscript"/>
        </w:rPr>
        <w:t>2</w:t>
      </w:r>
      <w:r>
        <w:rPr>
          <w:rFonts w:hint="eastAsia" w:ascii="宋体" w:hAnsi="宋体" w:eastAsia="宋体" w:cs="宋体"/>
          <w:spacing w:val="0"/>
          <w:sz w:val="24"/>
          <w:szCs w:val="24"/>
        </w:rPr>
        <w:t>/d²计算，各单位全年样本总量(含季度及节假日)置信度应达到99%,误差范围小于3%。其中，颐和园、天坛、动物园误差值小于2%,全年样本量不少于4160个/每单位；北海、景山误差值小于2.5%,全年样本量不少于2663个/每单位；其他公园误差值应小于2.8%,全年样本量不少于2123个/每单位；园博馆误差值控制在3%。</w:t>
      </w:r>
    </w:p>
    <w:p w14:paraId="258AE15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(2)园林学校每年服务对象调查样本量不少于100个，综合事务中心每年服务对象调查样本量不少于50个。</w:t>
      </w:r>
    </w:p>
    <w:p w14:paraId="62F03DE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(3)市属公园员工满意度调查样本量不少于各单位职工人数的20%,园博馆、园林学校、综合事务中心员工满意度调查样本量不少于50个。</w:t>
      </w:r>
    </w:p>
    <w:p w14:paraId="686C9B3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spacing w:val="0"/>
          <w:sz w:val="24"/>
          <w:szCs w:val="24"/>
        </w:rPr>
        <mc:AlternateContent>
          <mc:Choice Requires="wps">
            <w:drawing>
              <wp:anchor distT="0" distB="0" distL="114300" distR="114300" simplePos="0" relativeHeight="251659264" behindDoc="0" locked="0" layoutInCell="1" allowOverlap="1">
                <wp:simplePos x="0" y="0"/>
                <wp:positionH relativeFrom="column">
                  <wp:posOffset>6431915</wp:posOffset>
                </wp:positionH>
                <wp:positionV relativeFrom="paragraph">
                  <wp:posOffset>168275</wp:posOffset>
                </wp:positionV>
                <wp:extent cx="40640" cy="75565"/>
                <wp:effectExtent l="0" t="0" r="0" b="0"/>
                <wp:wrapNone/>
                <wp:docPr id="6" name="文本框 6"/>
                <wp:cNvGraphicFramePr/>
                <a:graphic xmlns:a="http://schemas.openxmlformats.org/drawingml/2006/main">
                  <a:graphicData uri="http://schemas.microsoft.com/office/word/2010/wordprocessingShape">
                    <wps:wsp>
                      <wps:cNvSpPr txBox="1"/>
                      <wps:spPr>
                        <a:xfrm>
                          <a:off x="0" y="0"/>
                          <a:ext cx="40640" cy="75565"/>
                        </a:xfrm>
                        <a:prstGeom prst="rect">
                          <a:avLst/>
                        </a:prstGeom>
                        <a:noFill/>
                        <a:ln>
                          <a:noFill/>
                        </a:ln>
                      </wps:spPr>
                      <wps:txbx>
                        <w:txbxContent>
                          <w:p w14:paraId="3F353F2A">
                            <w:pPr>
                              <w:pStyle w:val="17"/>
                              <w:spacing w:before="19" w:line="241" w:lineRule="auto"/>
                              <w:ind w:left="20"/>
                              <w:rPr>
                                <w:sz w:val="6"/>
                                <w:szCs w:val="6"/>
                              </w:rPr>
                            </w:pPr>
                            <w:r>
                              <w:rPr>
                                <w:sz w:val="6"/>
                                <w:szCs w:val="6"/>
                              </w:rPr>
                              <w:t>1</w:t>
                            </w:r>
                          </w:p>
                        </w:txbxContent>
                      </wps:txbx>
                      <wps:bodyPr lIns="0" tIns="0" rIns="0" bIns="0" upright="1"/>
                    </wps:wsp>
                  </a:graphicData>
                </a:graphic>
              </wp:anchor>
            </w:drawing>
          </mc:Choice>
          <mc:Fallback>
            <w:pict>
              <v:shape id="_x0000_s1026" o:spid="_x0000_s1026" o:spt="202" type="#_x0000_t202" style="position:absolute;left:0pt;margin-left:506.45pt;margin-top:13.25pt;height:5.95pt;width:3.2pt;z-index:251659264;mso-width-relative:page;mso-height-relative:page;" filled="f" stroked="f" coordsize="21600,21600" o:gfxdata="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EzUQ/2QAAAAsBAAAPAAAAAAAAAAEAIAAAACIAAABkcnMvZG93bnJldi54bWxQSwECFAAU&#10;AAAACACHTuJAl+XJWbcBAABvAwAADgAAAAAAAAABACAAAAAoAQAAZHJzL2Uyb0RvYy54bWxQSwUG&#10;AAAAAAYABgBZAQAAUQUAAAAA&#10;">
                <v:fill on="f" focussize="0,0"/>
                <v:stroke on="f"/>
                <v:imagedata o:title=""/>
                <o:lock v:ext="edit" aspectratio="f"/>
                <v:textbox inset="0mm,0mm,0mm,0mm">
                  <w:txbxContent>
                    <w:p w14:paraId="3F353F2A">
                      <w:pPr>
                        <w:pStyle w:val="17"/>
                        <w:spacing w:before="19" w:line="241" w:lineRule="auto"/>
                        <w:ind w:left="20"/>
                        <w:rPr>
                          <w:sz w:val="6"/>
                          <w:szCs w:val="6"/>
                        </w:rPr>
                      </w:pPr>
                      <w:r>
                        <w:rPr>
                          <w:sz w:val="6"/>
                          <w:szCs w:val="6"/>
                        </w:rPr>
                        <w:t>1</w:t>
                      </w:r>
                    </w:p>
                  </w:txbxContent>
                </v:textbox>
              </v:shape>
            </w:pict>
          </mc:Fallback>
        </mc:AlternateContent>
      </w:r>
      <w:r>
        <w:rPr>
          <w:rFonts w:hint="eastAsia" w:ascii="宋体" w:hAnsi="宋体" w:eastAsia="宋体" w:cs="宋体"/>
          <w:b/>
          <w:bCs/>
          <w:spacing w:val="0"/>
          <w:sz w:val="24"/>
          <w:szCs w:val="24"/>
        </w:rPr>
        <w:t>6.工作成果完成方式</w:t>
      </w:r>
    </w:p>
    <w:p w14:paraId="63C9B5D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(1)形成市属公园和园博馆服务对象四个季度及节假日满意度调查报告和各单位分报告(含所需录音整理材料);</w:t>
      </w:r>
    </w:p>
    <w:p w14:paraId="0D7C9B1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(2)形成园林学校和综合事务中心服务对象满意度调查报告；</w:t>
      </w:r>
    </w:p>
    <w:p w14:paraId="211F131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(3)形成中心所属单位员工满意度调查报告；</w:t>
      </w:r>
    </w:p>
    <w:p w14:paraId="61790134">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(4)形成中心所属单位全年综合满意度评价(服务对象满意度评价和员工满意度评价)报告和各单位综合满意度评价分报告。</w:t>
      </w:r>
    </w:p>
    <w:p w14:paraId="640096F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5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乙方在完成上述调研成果后，需将问卷调查工作形成的所有原始数据一并提供给甲方。</w:t>
      </w:r>
    </w:p>
    <w:p w14:paraId="6CC7E2B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第二条、项目完成期限、地点和方式</w:t>
      </w:r>
    </w:p>
    <w:p w14:paraId="34231A9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1.合同履行期限为：</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w:t>
      </w:r>
    </w:p>
    <w:p w14:paraId="7B4BCF9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完成期限：乙方承诺本项目应在</w:t>
      </w:r>
      <w:r>
        <w:rPr>
          <w:rFonts w:hint="eastAsia" w:ascii="宋体" w:hAnsi="宋体" w:eastAsia="宋体" w:cs="宋体"/>
          <w:spacing w:val="0"/>
          <w:sz w:val="24"/>
          <w:szCs w:val="24"/>
          <w:u w:val="single"/>
          <w:lang w:val="en-US" w:eastAsia="zh-CN"/>
        </w:rPr>
        <w:t xml:space="preserve"> 2026 </w:t>
      </w:r>
      <w:r>
        <w:rPr>
          <w:rFonts w:hint="eastAsia" w:ascii="宋体" w:hAnsi="宋体" w:eastAsia="宋体" w:cs="宋体"/>
          <w:spacing w:val="0"/>
          <w:sz w:val="24"/>
          <w:szCs w:val="24"/>
          <w:u w:val="single"/>
        </w:rPr>
        <w:t>年</w:t>
      </w:r>
      <w:r>
        <w:rPr>
          <w:rFonts w:hint="eastAsia" w:ascii="宋体" w:hAnsi="宋体" w:eastAsia="宋体" w:cs="宋体"/>
          <w:spacing w:val="0"/>
          <w:sz w:val="24"/>
          <w:szCs w:val="24"/>
          <w:u w:val="single"/>
          <w:lang w:val="en-US" w:eastAsia="zh-CN"/>
        </w:rPr>
        <w:t xml:space="preserve"> 6 </w:t>
      </w:r>
      <w:r>
        <w:rPr>
          <w:rFonts w:hint="eastAsia" w:ascii="宋体" w:hAnsi="宋体" w:eastAsia="宋体" w:cs="宋体"/>
          <w:spacing w:val="0"/>
          <w:sz w:val="24"/>
          <w:szCs w:val="24"/>
          <w:u w:val="single"/>
        </w:rPr>
        <w:t>月</w:t>
      </w:r>
      <w:r>
        <w:rPr>
          <w:rFonts w:hint="eastAsia" w:ascii="宋体" w:hAnsi="宋体" w:eastAsia="宋体" w:cs="宋体"/>
          <w:spacing w:val="0"/>
          <w:sz w:val="24"/>
          <w:szCs w:val="24"/>
          <w:u w:val="single"/>
          <w:lang w:val="en-US" w:eastAsia="zh-CN"/>
        </w:rPr>
        <w:t xml:space="preserve"> 30 </w:t>
      </w:r>
      <w:r>
        <w:rPr>
          <w:rFonts w:hint="eastAsia" w:ascii="宋体" w:hAnsi="宋体" w:eastAsia="宋体" w:cs="宋体"/>
          <w:spacing w:val="0"/>
          <w:sz w:val="24"/>
          <w:szCs w:val="24"/>
          <w:u w:val="single"/>
        </w:rPr>
        <w:t>日</w:t>
      </w:r>
      <w:r>
        <w:rPr>
          <w:rFonts w:hint="eastAsia" w:ascii="宋体" w:hAnsi="宋体" w:eastAsia="宋体" w:cs="宋体"/>
          <w:spacing w:val="0"/>
          <w:sz w:val="24"/>
          <w:szCs w:val="24"/>
        </w:rPr>
        <w:t>前通过验收，并按照约定将全部服务工作成果交付甲方。</w:t>
      </w:r>
    </w:p>
    <w:p w14:paraId="6307BE7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2.履行地点：北京市</w:t>
      </w:r>
    </w:p>
    <w:p w14:paraId="7EAB1A50">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3.履行方式：甲方提供经费，乙方接受完成《北京市公园管理中心第三方评价》项目。</w:t>
      </w:r>
    </w:p>
    <w:p w14:paraId="1354FB90">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第三条、工作成果提交、验收标准和方式</w:t>
      </w:r>
    </w:p>
    <w:p w14:paraId="46E20DC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1.工作成果提交</w:t>
      </w:r>
    </w:p>
    <w:p w14:paraId="328617D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提交形式：每份工作成果WORD电子版、PDF电子版各1份、印刷版70份。</w:t>
      </w:r>
    </w:p>
    <w:p w14:paraId="57DF679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提交时间：乙方需在调查采样结束后每季度最后一个月的25日向甲方提交季度报告，2日内向甲方提交节假日期间的调查报告，于</w:t>
      </w:r>
      <w:r>
        <w:rPr>
          <w:rFonts w:hint="eastAsia" w:ascii="宋体" w:hAnsi="宋体" w:eastAsia="宋体" w:cs="宋体"/>
          <w:spacing w:val="0"/>
          <w:sz w:val="24"/>
          <w:szCs w:val="24"/>
          <w:u w:val="single"/>
          <w:lang w:val="en-US" w:eastAsia="zh-CN"/>
        </w:rPr>
        <w:t xml:space="preserve"> 2025 </w:t>
      </w:r>
      <w:r>
        <w:rPr>
          <w:rFonts w:hint="eastAsia" w:ascii="宋体" w:hAnsi="宋体" w:eastAsia="宋体" w:cs="宋体"/>
          <w:spacing w:val="0"/>
          <w:sz w:val="24"/>
          <w:szCs w:val="24"/>
          <w:u w:val="single"/>
        </w:rPr>
        <w:t>年</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12</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月</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25</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日</w:t>
      </w:r>
      <w:r>
        <w:rPr>
          <w:rFonts w:hint="eastAsia" w:ascii="宋体" w:hAnsi="宋体" w:eastAsia="宋体" w:cs="宋体"/>
          <w:spacing w:val="0"/>
          <w:sz w:val="24"/>
          <w:szCs w:val="24"/>
        </w:rPr>
        <w:t>前向甲方提交年度报告，于</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202</w:t>
      </w:r>
      <w:r>
        <w:rPr>
          <w:rFonts w:hint="eastAsia" w:ascii="宋体" w:hAnsi="宋体" w:eastAsia="宋体" w:cs="宋体"/>
          <w:spacing w:val="0"/>
          <w:sz w:val="24"/>
          <w:szCs w:val="24"/>
          <w:u w:val="single"/>
          <w:lang w:val="en-US" w:eastAsia="zh-CN"/>
        </w:rPr>
        <w:t xml:space="preserve">6 </w:t>
      </w:r>
      <w:r>
        <w:rPr>
          <w:rFonts w:hint="eastAsia" w:ascii="宋体" w:hAnsi="宋体" w:eastAsia="宋体" w:cs="宋体"/>
          <w:spacing w:val="0"/>
          <w:sz w:val="24"/>
          <w:szCs w:val="24"/>
          <w:u w:val="single"/>
        </w:rPr>
        <w:t>年</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6</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月</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30</w:t>
      </w:r>
      <w:r>
        <w:rPr>
          <w:rFonts w:hint="eastAsia" w:ascii="宋体" w:hAnsi="宋体" w:eastAsia="宋体" w:cs="宋体"/>
          <w:spacing w:val="0"/>
          <w:sz w:val="24"/>
          <w:szCs w:val="24"/>
          <w:u w:val="single"/>
          <w:lang w:val="en-US" w:eastAsia="zh-CN"/>
        </w:rPr>
        <w:t xml:space="preserve"> </w:t>
      </w:r>
      <w:r>
        <w:rPr>
          <w:rFonts w:hint="eastAsia" w:ascii="宋体" w:hAnsi="宋体" w:eastAsia="宋体" w:cs="宋体"/>
          <w:spacing w:val="0"/>
          <w:sz w:val="24"/>
          <w:szCs w:val="24"/>
          <w:u w:val="single"/>
        </w:rPr>
        <w:t>日</w:t>
      </w:r>
      <w:r>
        <w:rPr>
          <w:rFonts w:hint="eastAsia" w:ascii="宋体" w:hAnsi="宋体" w:eastAsia="宋体" w:cs="宋体"/>
          <w:spacing w:val="0"/>
          <w:sz w:val="24"/>
          <w:szCs w:val="24"/>
        </w:rPr>
        <w:t>前向甲方提交项目总计报告。</w:t>
      </w:r>
    </w:p>
    <w:p w14:paraId="177E071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b/>
          <w:bCs/>
          <w:spacing w:val="0"/>
          <w:sz w:val="24"/>
          <w:szCs w:val="24"/>
        </w:rPr>
      </w:pPr>
      <w:r>
        <w:rPr>
          <w:rFonts w:hint="eastAsia" w:ascii="宋体" w:hAnsi="宋体" w:eastAsia="宋体" w:cs="宋体"/>
          <w:b/>
          <w:bCs/>
          <w:spacing w:val="0"/>
          <w:sz w:val="24"/>
          <w:szCs w:val="24"/>
        </w:rPr>
        <w:t>2.验收时间</w:t>
      </w:r>
    </w:p>
    <w:p w14:paraId="22B1D2B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乙方完成项目后，及时向甲方提交工作成果，由甲方组织验收，乙方应给予配合。具体时间由甲方通知乙方，乙方应按照甲方通知的时间参加验收。</w:t>
      </w:r>
    </w:p>
    <w:p w14:paraId="4C628BF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3.验收方式</w:t>
      </w:r>
    </w:p>
    <w:p w14:paraId="37EF205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甲方组织验收，并确定时间和地点；乙方汇报工作成果。</w:t>
      </w:r>
    </w:p>
    <w:p w14:paraId="7039F93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jc w:val="both"/>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4.如果验收不合格，则乙方应该根据验收要求，对工作成果进行修改、完善 ,需要重新调查、调研的，乙方应当无条件服从，为此增加的费用，由乙方承担,逾期交付工作成果导致违约的，责任由乙方承担。</w:t>
      </w:r>
    </w:p>
    <w:p w14:paraId="35DAC7D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第四条、报酬、支付期限</w:t>
      </w:r>
    </w:p>
    <w:p w14:paraId="0B744D4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33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1.本项目服务费用共计人民币大写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(小写：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元),由甲方提供。</w:t>
      </w:r>
    </w:p>
    <w:p w14:paraId="6647825A">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33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2.支付方式：签订本合同后，甲方分三笔向乙方付款。</w:t>
      </w:r>
    </w:p>
    <w:p w14:paraId="7306FAB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第一笔：甲方在收到乙方提交的金额为合同总金额5%的履约保证金即人民币:</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小写：¥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元后，甲方向乙方支付本项目</w:t>
      </w:r>
      <w:r>
        <w:rPr>
          <w:rFonts w:hint="eastAsia" w:eastAsiaTheme="minorEastAsia"/>
          <w:bCs/>
          <w:spacing w:val="0"/>
          <w:sz w:val="24"/>
          <w:lang w:val="en-US" w:eastAsia="zh-CN"/>
        </w:rPr>
        <w:t>合同金额的30%作为</w:t>
      </w:r>
      <w:r>
        <w:rPr>
          <w:rFonts w:hint="eastAsia" w:ascii="宋体" w:hAnsi="宋体" w:eastAsia="宋体" w:cs="宋体"/>
          <w:spacing w:val="0"/>
          <w:sz w:val="24"/>
          <w:szCs w:val="24"/>
        </w:rPr>
        <w:t>首付款，即人民币：</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元，小写：¥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w:t>
      </w:r>
    </w:p>
    <w:p w14:paraId="065C0ED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第二笔：在收到乙方提交的第三季度报告且验收合格后，甲方向乙方支付本项目</w:t>
      </w:r>
      <w:r>
        <w:rPr>
          <w:rFonts w:hint="eastAsia" w:eastAsiaTheme="minorEastAsia"/>
          <w:bCs/>
          <w:spacing w:val="0"/>
          <w:sz w:val="24"/>
          <w:lang w:val="en-US" w:eastAsia="zh-CN"/>
        </w:rPr>
        <w:t>合同金额的30%作为</w:t>
      </w:r>
      <w:r>
        <w:rPr>
          <w:rFonts w:hint="eastAsia" w:ascii="宋体" w:hAnsi="宋体" w:eastAsia="宋体" w:cs="宋体"/>
          <w:spacing w:val="0"/>
          <w:sz w:val="24"/>
          <w:szCs w:val="24"/>
        </w:rPr>
        <w:t>中期款，即人民币：</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 ，小写：¥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w:t>
      </w:r>
    </w:p>
    <w:p w14:paraId="6BE8F96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第三笔：乙方完成、提交全部服务工作成果且验收合格后，甲方向乙方支合同</w:t>
      </w:r>
      <w:r>
        <w:rPr>
          <w:rFonts w:hint="eastAsia" w:eastAsiaTheme="minorEastAsia"/>
          <w:bCs/>
          <w:spacing w:val="0"/>
          <w:sz w:val="24"/>
          <w:lang w:val="en-US" w:eastAsia="zh-CN"/>
        </w:rPr>
        <w:t>金额的20%的</w:t>
      </w:r>
      <w:r>
        <w:rPr>
          <w:rFonts w:hint="eastAsia" w:ascii="宋体" w:hAnsi="宋体" w:eastAsia="宋体" w:cs="宋体"/>
          <w:spacing w:val="0"/>
          <w:sz w:val="24"/>
          <w:szCs w:val="24"/>
        </w:rPr>
        <w:t>剩余款项，即人民币：</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 小写：¥</w:t>
      </w:r>
      <w:r>
        <w:rPr>
          <w:rFonts w:hint="eastAsia" w:ascii="宋体" w:hAnsi="宋体" w:eastAsia="宋体" w:cs="宋体"/>
          <w:spacing w:val="0"/>
          <w:sz w:val="24"/>
          <w:szCs w:val="24"/>
          <w:u w:val="single" w:color="auto"/>
          <w:lang w:val="en-US" w:eastAsia="zh-CN"/>
        </w:rPr>
        <w:t xml:space="preserve">     </w:t>
      </w:r>
      <w:r>
        <w:rPr>
          <w:rFonts w:hint="eastAsia" w:ascii="宋体" w:hAnsi="宋体" w:eastAsia="宋体" w:cs="宋体"/>
          <w:spacing w:val="0"/>
          <w:sz w:val="24"/>
          <w:szCs w:val="24"/>
        </w:rPr>
        <w:t>元。</w:t>
      </w:r>
    </w:p>
    <w:p w14:paraId="5DC3D9BF">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highlight w:val="yellow"/>
        </w:rPr>
      </w:pPr>
      <w:r>
        <w:rPr>
          <w:rFonts w:hint="eastAsia" w:ascii="宋体" w:hAnsi="宋体" w:eastAsia="宋体" w:cs="宋体"/>
          <w:spacing w:val="0"/>
          <w:sz w:val="24"/>
          <w:szCs w:val="24"/>
        </w:rPr>
        <w:t>上述款项以转账、支票方式支付。三次付款总计金额，不超过合同金</w:t>
      </w:r>
      <w:r>
        <w:rPr>
          <w:rFonts w:hint="eastAsia" w:ascii="宋体" w:hAnsi="宋体" w:eastAsia="宋体" w:cs="宋体"/>
          <w:spacing w:val="0"/>
          <w:sz w:val="24"/>
          <w:szCs w:val="24"/>
          <w:highlight w:val="none"/>
        </w:rPr>
        <w:t>额。</w:t>
      </w:r>
    </w:p>
    <w:p w14:paraId="475D256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乙方必须于甲方付款日前提供相应项目金额的合法正规发票，否则甲方有权拒绝付款且不承担逾期付款违约责任。</w:t>
      </w:r>
    </w:p>
    <w:p w14:paraId="262C1D2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3.乙方按照国家财务有关规定和双方约定范围使用经费，专款专用，不得违反有关财务纪律。</w:t>
      </w:r>
    </w:p>
    <w:p w14:paraId="08FF0890">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4.签订本合同后，乙方在5个工作日内向甲方提交合同总金额5%的履约保证金。</w:t>
      </w:r>
    </w:p>
    <w:p w14:paraId="673F9D2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5.合同到期后收到乙方提供的最终报告，经甲方确认验收合格后，甲方在15个工作日内，甲方凭乙方提供的下列材料退还乙方合同总价5%的履约保证金：</w:t>
      </w:r>
    </w:p>
    <w:p w14:paraId="7928E9D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A: 甲方认可的最终报告；</w:t>
      </w:r>
    </w:p>
    <w:p w14:paraId="5E6798F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B: 甲方要求的其他资料。</w:t>
      </w:r>
    </w:p>
    <w:p w14:paraId="427B4BA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6.乙方应在甲方付款前3日，为甲方开具与当期应付款等额的增值税普通发票，否则甲方有权拒绝付款且不承担逾期付款违约责任。</w:t>
      </w:r>
    </w:p>
    <w:p w14:paraId="7785049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b/>
          <w:bCs/>
          <w:spacing w:val="0"/>
          <w:sz w:val="24"/>
          <w:szCs w:val="24"/>
        </w:rPr>
      </w:pPr>
      <w:r>
        <w:rPr>
          <w:rFonts w:hint="eastAsia" w:ascii="宋体" w:hAnsi="宋体" w:eastAsia="宋体" w:cs="宋体"/>
          <w:b/>
          <w:bCs/>
          <w:spacing w:val="0"/>
          <w:sz w:val="24"/>
          <w:szCs w:val="24"/>
        </w:rPr>
        <w:t>第五条、双方权利义务</w:t>
      </w:r>
    </w:p>
    <w:p w14:paraId="5B325DE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1.甲方权利义务</w:t>
      </w:r>
    </w:p>
    <w:p w14:paraId="3D50FF7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在项目进行过程中，甲方有权对乙方所做工作进行监督检查，乙方同意在进行过程中接受甲方的监督检查。甲方如发现与合同要求不符的，有权向乙方提出，乙方应该接受并改正；若乙方拒不接受或改正后仍不能满足甲方需求的,甲方有权要求乙方赔偿由此造成的损失或解除合同。</w:t>
      </w:r>
    </w:p>
    <w:p w14:paraId="3B3EF80F">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甲方在收到乙方调研报告后，应按照合同约定的标准组织验收，具体时间由甲方通知乙方。如验收不合格但甲方认为调查报告经过补充或修改能够达到约定标准的，乙方应在甲方通知的期限内按照甲方要求修改完成并提交甲方，否则乙方应承担违约责任。</w:t>
      </w:r>
    </w:p>
    <w:p w14:paraId="2A60021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(3)甲方有权自行使用本项目项下形成的数据、报告、结论等。</w:t>
      </w:r>
    </w:p>
    <w:p w14:paraId="139BCE2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(4)甲方按照约定期限支付报酬。</w:t>
      </w:r>
    </w:p>
    <w:p w14:paraId="7FA5ABE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outlineLvl w:val="3"/>
        <w:rPr>
          <w:rFonts w:hint="eastAsia" w:ascii="宋体" w:hAnsi="宋体" w:eastAsia="宋体" w:cs="宋体"/>
          <w:spacing w:val="0"/>
          <w:sz w:val="24"/>
          <w:szCs w:val="24"/>
        </w:rPr>
      </w:pPr>
      <w:r>
        <w:rPr>
          <w:rFonts w:hint="eastAsia" w:ascii="宋体" w:hAnsi="宋体" w:eastAsia="宋体" w:cs="宋体"/>
          <w:b/>
          <w:bCs/>
          <w:spacing w:val="0"/>
          <w:sz w:val="24"/>
          <w:szCs w:val="24"/>
        </w:rPr>
        <w:t>2.乙方义务</w:t>
      </w:r>
    </w:p>
    <w:p w14:paraId="5A44613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(1)乙方应如实将项目的进行情况以及在项目进行中遇到的问题和取得的进展及时向甲方报告。</w:t>
      </w:r>
    </w:p>
    <w:p w14:paraId="0B6B066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(2)乙方应按照合同约定及调研方案开展项目工作。</w:t>
      </w:r>
    </w:p>
    <w:p w14:paraId="27B956B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(3)乙方应诚实、尽责履行合同调查义务，调查结果、调查过程应真实、可信，不得弄虚作假，不得编造、伪造原始数据，虚构调查对象。</w:t>
      </w:r>
    </w:p>
    <w:p w14:paraId="51CAD76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60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(4)本合同不得转包、分包给第三方完成。</w:t>
      </w:r>
    </w:p>
    <w:p w14:paraId="60C1DAD5">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b/>
          <w:bCs/>
          <w:spacing w:val="0"/>
          <w:sz w:val="24"/>
          <w:szCs w:val="24"/>
        </w:rPr>
      </w:pPr>
      <w:r>
        <w:rPr>
          <w:rFonts w:hint="eastAsia" w:ascii="宋体" w:hAnsi="宋体" w:eastAsia="宋体" w:cs="宋体"/>
          <w:b/>
          <w:bCs/>
          <w:spacing w:val="0"/>
          <w:sz w:val="24"/>
          <w:szCs w:val="24"/>
        </w:rPr>
        <w:t>第六条、违约责任</w:t>
      </w:r>
    </w:p>
    <w:p w14:paraId="45B569A4">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1.除本合同另有约定外，非经双方协商一致，任何一方不得无故违反合同，如有违约，违约的一方应承担另一方的全部损失。</w:t>
      </w:r>
    </w:p>
    <w:p w14:paraId="725C79F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2.乙方逾期向甲方提交合格的工作成果的，每逾期一日应当按照合同金额</w:t>
      </w:r>
      <w:r>
        <w:rPr>
          <w:rFonts w:hint="eastAsia" w:cs="宋体"/>
          <w:spacing w:val="0"/>
          <w:sz w:val="24"/>
          <w:szCs w:val="24"/>
          <w:lang w:val="en-US" w:eastAsia="zh-CN"/>
        </w:rPr>
        <w:t>0.1</w:t>
      </w:r>
      <w:r>
        <w:rPr>
          <w:rFonts w:hint="eastAsia" w:ascii="宋体" w:hAnsi="宋体" w:eastAsia="宋体" w:cs="宋体"/>
          <w:spacing w:val="0"/>
          <w:sz w:val="24"/>
          <w:szCs w:val="24"/>
        </w:rPr>
        <w:t>% 向甲方支付违约金。</w:t>
      </w:r>
    </w:p>
    <w:p w14:paraId="6650589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3.乙方违反保密义务的，应当按照合同金额的10%向甲方支付违约金，因此给甲方造成损失的，负赔偿责任。</w:t>
      </w:r>
    </w:p>
    <w:p w14:paraId="267587B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4.乙方对于接触到的项目资料，做好保密工作。如因泄密给甲方带来的任何损失，乙方应当承担全部责任。</w:t>
      </w:r>
    </w:p>
    <w:p w14:paraId="5D670AE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5.甲方未按照本合同约定时间内退还乙方履约保证金，其违约责任由双方另行协商。</w:t>
      </w:r>
    </w:p>
    <w:p w14:paraId="08726D4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6.另行签订的补充协议经双方签字盖章后与本合同具有同等法律效力，与原合同不一致部分，以该补充协议为准，其余部分原合同内容保持不变。</w:t>
      </w:r>
    </w:p>
    <w:p w14:paraId="45CD3041">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b/>
          <w:bCs/>
          <w:spacing w:val="0"/>
          <w:sz w:val="24"/>
          <w:szCs w:val="24"/>
        </w:rPr>
      </w:pPr>
      <w:r>
        <w:rPr>
          <w:rFonts w:hint="eastAsia" w:ascii="宋体" w:hAnsi="宋体" w:eastAsia="宋体" w:cs="宋体"/>
          <w:b/>
          <w:bCs/>
          <w:spacing w:val="0"/>
          <w:sz w:val="24"/>
          <w:szCs w:val="24"/>
        </w:rPr>
        <w:t>第七条、解除合同</w:t>
      </w:r>
    </w:p>
    <w:p w14:paraId="3D0FF348">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1.乙方逾期7天未提交合格的工作成果，甲方有权解除合同。</w:t>
      </w:r>
    </w:p>
    <w:p w14:paraId="105D4C4A">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2.乙方违反合同义务，经甲方催告后仍未完全履行的，甲方有权解除合同。</w:t>
      </w:r>
    </w:p>
    <w:p w14:paraId="2EE5E2DE">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3.如乙方不按照调研方案进行调查及违反合同约定，甲方有权解除合同。</w:t>
      </w:r>
    </w:p>
    <w:p w14:paraId="6646D48B">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4.甲方发现乙方调研中有弄虚作假、不客观、不真实的情况，甲方有权解除合同。</w:t>
      </w:r>
    </w:p>
    <w:p w14:paraId="63BB96E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5.因乙方以上各种原因导致甲方解除合同的，已经支付乙方的报酬，乙方应在接到甲方解除通知之日起十日内全部返还甲方，未支付的不再支付。为此给甲方造成损失的，乙方应负赔偿责任。</w:t>
      </w:r>
    </w:p>
    <w:p w14:paraId="35F38C59">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第八条、工作成果的知识产权归属和保密</w:t>
      </w:r>
    </w:p>
    <w:p w14:paraId="76F2CB2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1.本项目工作成果的知识产权归甲方所有，未经甲方书面许可，乙方不得以任何方式公开发布或者使用。</w:t>
      </w:r>
    </w:p>
    <w:p w14:paraId="51FE46B2">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2.未经甲方书面许可，乙方对有关本合同和项目有关的事项负有保密义务。</w:t>
      </w:r>
    </w:p>
    <w:p w14:paraId="6EAFAFAA">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3.保密内容包括但不限于：甲方提供给乙方的资料、乙方通过调研、调查取得的全部资料及调研报告。</w:t>
      </w:r>
    </w:p>
    <w:p w14:paraId="63D3C2F4">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4.保密措施：未经甲方书面许可，乙方不得向第三方泄露。</w:t>
      </w:r>
    </w:p>
    <w:p w14:paraId="25870A8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6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5.涉密人员范围：包括但不限于乙方参加项目人员及乙方其他全体人员。乙方应以适当的方式要求其参加本项目的人员遵守合同中的保密规定，若参与本调研项目的乙方人员违反保密规定，乙方应承担连带责任，并承担法律后果。</w:t>
      </w:r>
    </w:p>
    <w:p w14:paraId="5A9DEFE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6.保密期限：自本合同签订之日起，至甲方书面许可乙方披露为止，即使解除合同或者到期终止后，乙方仍应履行保密义务。所有涉密人员(包括但不限于项目小组人员及乙方内部有关人员)未经甲方同意，不得将甲方所提供的资料、项目实施中收集的原始资料、编制调查报告等工作成果用于本项目以外的其他用途，如有违反，由乙方承担相应的法律责任。</w:t>
      </w:r>
    </w:p>
    <w:p w14:paraId="1D2626B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7.泄密责任：因乙方导致泄密的，给甲方或公共利益造成损失的，应负赔偿责任。</w:t>
      </w:r>
    </w:p>
    <w:p w14:paraId="552F22F5">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8.本调研项目的成果包括乙方因完成本合同项下调查工作而形成的所有原始数据、分析报告、分析数据、分析结论等知识产权均归甲方所有。乙方不得将上述数据、报告、结论等向第三方提供且不得从中获利。</w:t>
      </w:r>
    </w:p>
    <w:p w14:paraId="272ADA47">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第九条、争议的解决办法</w:t>
      </w:r>
    </w:p>
    <w:p w14:paraId="34F6382D">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在合同履行过程中发生争议，双方应当协商解决。协商不成的，任何一方可以向甲方所在地有管辖权人民法院提起诉讼。</w:t>
      </w:r>
    </w:p>
    <w:p w14:paraId="435834CC">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b/>
          <w:bCs/>
          <w:spacing w:val="0"/>
          <w:sz w:val="24"/>
          <w:szCs w:val="24"/>
        </w:rPr>
        <w:t>第十条、其它</w:t>
      </w:r>
    </w:p>
    <w:p w14:paraId="3A136DC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1.双方均对对方提供的技术情报、资料等承担保密义务，不论本合同是否变更、解除、终止，本条款依然长期有效。</w:t>
      </w:r>
    </w:p>
    <w:p w14:paraId="76FC10A3">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2.本合同一式陆份，自甲乙双方加盖公章或合同专用章并由法定代表人或委托代理人签字之日起生效。甲方执叁份，乙方执叁份，具有同等法律效力。</w:t>
      </w:r>
    </w:p>
    <w:p w14:paraId="36061DA6">
      <w:pPr>
        <w:pStyle w:val="17"/>
        <w:keepNext w:val="0"/>
        <w:keepLines w:val="0"/>
        <w:pageBreakBefore w:val="0"/>
        <w:widowControl/>
        <w:kinsoku w:val="0"/>
        <w:wordWrap/>
        <w:overflowPunct/>
        <w:topLinePunct w:val="0"/>
        <w:autoSpaceDE w:val="0"/>
        <w:autoSpaceDN w:val="0"/>
        <w:bidi w:val="0"/>
        <w:adjustRightInd w:val="0"/>
        <w:snapToGrid w:val="0"/>
        <w:spacing w:before="0" w:line="360" w:lineRule="auto"/>
        <w:ind w:left="0" w:right="0" w:firstLine="479"/>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3.对本合同任何条款的修改、补充或变更，双方必须签订书面协议并加盖公章或合同专用章并由法定代表人或委托代理人后方可生效。</w:t>
      </w:r>
    </w:p>
    <w:p w14:paraId="0467D565">
      <w:pPr>
        <w:rPr>
          <w:rFonts w:ascii="宋体" w:hAnsi="宋体"/>
          <w:spacing w:val="0"/>
          <w:sz w:val="24"/>
          <w:szCs w:val="32"/>
        </w:rPr>
      </w:pPr>
      <w:r>
        <w:rPr>
          <w:rFonts w:ascii="宋体" w:hAnsi="宋体"/>
          <w:spacing w:val="0"/>
          <w:sz w:val="24"/>
          <w:szCs w:val="32"/>
        </w:rPr>
        <w:br w:type="page"/>
      </w:r>
    </w:p>
    <w:p w14:paraId="7D6D67F6">
      <w:pPr>
        <w:pStyle w:val="17"/>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(以下无正文)</w:t>
      </w:r>
    </w:p>
    <w:p w14:paraId="20376E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bl>
      <w:tblPr>
        <w:tblStyle w:val="248"/>
        <w:tblW w:w="880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4"/>
        <w:gridCol w:w="1848"/>
        <w:gridCol w:w="3276"/>
        <w:gridCol w:w="1498"/>
        <w:gridCol w:w="1084"/>
      </w:tblGrid>
      <w:tr w14:paraId="6C30E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4" w:hRule="atLeast"/>
        </w:trPr>
        <w:tc>
          <w:tcPr>
            <w:tcW w:w="1094" w:type="dxa"/>
            <w:vMerge w:val="restart"/>
            <w:tcBorders>
              <w:bottom w:val="nil"/>
            </w:tcBorders>
            <w:textDirection w:val="tbRlV"/>
            <w:vAlign w:val="top"/>
          </w:tcPr>
          <w:p w14:paraId="0F9923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680C3D1B">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委托方(甲方)</w:t>
            </w:r>
          </w:p>
        </w:tc>
        <w:tc>
          <w:tcPr>
            <w:tcW w:w="1848" w:type="dxa"/>
            <w:vAlign w:val="top"/>
          </w:tcPr>
          <w:p w14:paraId="3DBC6404">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名     称</w:t>
            </w:r>
          </w:p>
        </w:tc>
        <w:tc>
          <w:tcPr>
            <w:tcW w:w="5858" w:type="dxa"/>
            <w:gridSpan w:val="3"/>
            <w:vAlign w:val="top"/>
          </w:tcPr>
          <w:p w14:paraId="6FF6E16A">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北京市公园管理中心(签章)</w:t>
            </w:r>
          </w:p>
        </w:tc>
      </w:tr>
      <w:tr w14:paraId="218D1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0" w:hRule="atLeast"/>
        </w:trPr>
        <w:tc>
          <w:tcPr>
            <w:tcW w:w="1094" w:type="dxa"/>
            <w:vMerge w:val="continue"/>
            <w:tcBorders>
              <w:top w:val="nil"/>
              <w:bottom w:val="nil"/>
            </w:tcBorders>
            <w:textDirection w:val="tbRlV"/>
            <w:vAlign w:val="top"/>
          </w:tcPr>
          <w:p w14:paraId="7806B2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38F04FC5">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负 责 人</w:t>
            </w:r>
          </w:p>
        </w:tc>
        <w:tc>
          <w:tcPr>
            <w:tcW w:w="5858" w:type="dxa"/>
            <w:gridSpan w:val="3"/>
            <w:vAlign w:val="top"/>
          </w:tcPr>
          <w:p w14:paraId="576E671B">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(签字)</w:t>
            </w:r>
          </w:p>
        </w:tc>
      </w:tr>
      <w:tr w14:paraId="79391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1094" w:type="dxa"/>
            <w:vMerge w:val="continue"/>
            <w:tcBorders>
              <w:top w:val="nil"/>
              <w:bottom w:val="nil"/>
            </w:tcBorders>
            <w:textDirection w:val="tbRlV"/>
            <w:vAlign w:val="top"/>
          </w:tcPr>
          <w:p w14:paraId="4C5762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086952B6">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经 办 人</w:t>
            </w:r>
          </w:p>
        </w:tc>
        <w:tc>
          <w:tcPr>
            <w:tcW w:w="5858" w:type="dxa"/>
            <w:gridSpan w:val="3"/>
            <w:vAlign w:val="top"/>
          </w:tcPr>
          <w:p w14:paraId="041C5060">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(签字)</w:t>
            </w:r>
          </w:p>
        </w:tc>
      </w:tr>
      <w:tr w14:paraId="64659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9" w:hRule="atLeast"/>
        </w:trPr>
        <w:tc>
          <w:tcPr>
            <w:tcW w:w="1094" w:type="dxa"/>
            <w:vMerge w:val="continue"/>
            <w:tcBorders>
              <w:top w:val="nil"/>
              <w:bottom w:val="nil"/>
            </w:tcBorders>
            <w:textDirection w:val="tbRlV"/>
            <w:vAlign w:val="top"/>
          </w:tcPr>
          <w:p w14:paraId="29FF31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38DAFA9A">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通讯地址</w:t>
            </w:r>
          </w:p>
        </w:tc>
        <w:tc>
          <w:tcPr>
            <w:tcW w:w="5858" w:type="dxa"/>
            <w:gridSpan w:val="3"/>
            <w:vAlign w:val="top"/>
          </w:tcPr>
          <w:p w14:paraId="5D7DEAC0">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北京市西城区西外大街143号北京市公园管理中心</w:t>
            </w:r>
          </w:p>
        </w:tc>
      </w:tr>
      <w:tr w14:paraId="59DD36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094" w:type="dxa"/>
            <w:vMerge w:val="continue"/>
            <w:tcBorders>
              <w:top w:val="nil"/>
            </w:tcBorders>
            <w:textDirection w:val="tbRlV"/>
            <w:vAlign w:val="top"/>
          </w:tcPr>
          <w:p w14:paraId="3262576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7917B0F5">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电  话</w:t>
            </w:r>
          </w:p>
        </w:tc>
        <w:tc>
          <w:tcPr>
            <w:tcW w:w="5858" w:type="dxa"/>
            <w:gridSpan w:val="3"/>
            <w:vAlign w:val="top"/>
          </w:tcPr>
          <w:p w14:paraId="177EFF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r w14:paraId="7D525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9" w:hRule="atLeast"/>
        </w:trPr>
        <w:tc>
          <w:tcPr>
            <w:tcW w:w="1094" w:type="dxa"/>
            <w:vMerge w:val="restart"/>
            <w:tcBorders>
              <w:bottom w:val="nil"/>
            </w:tcBorders>
            <w:textDirection w:val="tbRlV"/>
            <w:vAlign w:val="top"/>
          </w:tcPr>
          <w:p w14:paraId="51E9A2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1082011C">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服务方(乙方)</w:t>
            </w:r>
          </w:p>
        </w:tc>
        <w:tc>
          <w:tcPr>
            <w:tcW w:w="1848" w:type="dxa"/>
            <w:vAlign w:val="top"/>
          </w:tcPr>
          <w:p w14:paraId="682A9EF0">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名     称</w:t>
            </w:r>
          </w:p>
        </w:tc>
        <w:tc>
          <w:tcPr>
            <w:tcW w:w="5858" w:type="dxa"/>
            <w:gridSpan w:val="3"/>
            <w:vAlign w:val="top"/>
          </w:tcPr>
          <w:p w14:paraId="7DA93F0A">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(签章)</w:t>
            </w:r>
          </w:p>
        </w:tc>
      </w:tr>
      <w:tr w14:paraId="0777F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9" w:hRule="atLeast"/>
        </w:trPr>
        <w:tc>
          <w:tcPr>
            <w:tcW w:w="1094" w:type="dxa"/>
            <w:vMerge w:val="continue"/>
            <w:tcBorders>
              <w:top w:val="nil"/>
              <w:bottom w:val="nil"/>
            </w:tcBorders>
            <w:textDirection w:val="tbRlV"/>
            <w:vAlign w:val="top"/>
          </w:tcPr>
          <w:p w14:paraId="6F3DBF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5AD319C0">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负 责 人</w:t>
            </w:r>
          </w:p>
        </w:tc>
        <w:tc>
          <w:tcPr>
            <w:tcW w:w="5858" w:type="dxa"/>
            <w:gridSpan w:val="3"/>
            <w:vAlign w:val="top"/>
          </w:tcPr>
          <w:p w14:paraId="287E5164">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(签字)</w:t>
            </w:r>
          </w:p>
        </w:tc>
      </w:tr>
      <w:tr w14:paraId="0C934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94" w:type="dxa"/>
            <w:vMerge w:val="continue"/>
            <w:tcBorders>
              <w:top w:val="nil"/>
              <w:bottom w:val="nil"/>
            </w:tcBorders>
            <w:textDirection w:val="tbRlV"/>
            <w:vAlign w:val="top"/>
          </w:tcPr>
          <w:p w14:paraId="02ED463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2F49657E">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经 办 人</w:t>
            </w:r>
          </w:p>
        </w:tc>
        <w:tc>
          <w:tcPr>
            <w:tcW w:w="5858" w:type="dxa"/>
            <w:gridSpan w:val="3"/>
            <w:vAlign w:val="top"/>
          </w:tcPr>
          <w:p w14:paraId="657CA56B">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r w14:paraId="6288B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94" w:type="dxa"/>
            <w:vMerge w:val="continue"/>
            <w:tcBorders>
              <w:top w:val="nil"/>
              <w:bottom w:val="nil"/>
            </w:tcBorders>
            <w:textDirection w:val="tbRlV"/>
            <w:vAlign w:val="top"/>
          </w:tcPr>
          <w:p w14:paraId="1C3C02A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43E05838">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通讯地址</w:t>
            </w:r>
          </w:p>
        </w:tc>
        <w:tc>
          <w:tcPr>
            <w:tcW w:w="5858" w:type="dxa"/>
            <w:gridSpan w:val="3"/>
            <w:vAlign w:val="top"/>
          </w:tcPr>
          <w:p w14:paraId="69F6219B">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r w14:paraId="07669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9" w:hRule="atLeast"/>
        </w:trPr>
        <w:tc>
          <w:tcPr>
            <w:tcW w:w="1094" w:type="dxa"/>
            <w:vMerge w:val="continue"/>
            <w:tcBorders>
              <w:top w:val="nil"/>
              <w:bottom w:val="nil"/>
            </w:tcBorders>
            <w:textDirection w:val="tbRlV"/>
            <w:vAlign w:val="top"/>
          </w:tcPr>
          <w:p w14:paraId="15C655D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21C076C7">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电  话</w:t>
            </w:r>
          </w:p>
        </w:tc>
        <w:tc>
          <w:tcPr>
            <w:tcW w:w="5858" w:type="dxa"/>
            <w:gridSpan w:val="3"/>
            <w:vAlign w:val="top"/>
          </w:tcPr>
          <w:p w14:paraId="3E2C8506">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r w14:paraId="05CDA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094" w:type="dxa"/>
            <w:vMerge w:val="continue"/>
            <w:tcBorders>
              <w:top w:val="nil"/>
              <w:bottom w:val="nil"/>
            </w:tcBorders>
            <w:textDirection w:val="tbRlV"/>
            <w:vAlign w:val="top"/>
          </w:tcPr>
          <w:p w14:paraId="01E2E47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27912562">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开户银行</w:t>
            </w:r>
          </w:p>
        </w:tc>
        <w:tc>
          <w:tcPr>
            <w:tcW w:w="5858" w:type="dxa"/>
            <w:gridSpan w:val="3"/>
            <w:vAlign w:val="top"/>
          </w:tcPr>
          <w:p w14:paraId="08D1B1D0">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r w14:paraId="0536AD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4" w:hRule="atLeast"/>
        </w:trPr>
        <w:tc>
          <w:tcPr>
            <w:tcW w:w="1094" w:type="dxa"/>
            <w:vMerge w:val="continue"/>
            <w:tcBorders>
              <w:top w:val="nil"/>
            </w:tcBorders>
            <w:textDirection w:val="tbRlV"/>
            <w:vAlign w:val="top"/>
          </w:tcPr>
          <w:p w14:paraId="740E2B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848" w:type="dxa"/>
            <w:vAlign w:val="top"/>
          </w:tcPr>
          <w:p w14:paraId="7454ED08">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帐   号</w:t>
            </w:r>
          </w:p>
        </w:tc>
        <w:tc>
          <w:tcPr>
            <w:tcW w:w="3276" w:type="dxa"/>
            <w:vAlign w:val="top"/>
          </w:tcPr>
          <w:p w14:paraId="1D2CF1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54952673">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c>
          <w:tcPr>
            <w:tcW w:w="1498" w:type="dxa"/>
            <w:vAlign w:val="top"/>
          </w:tcPr>
          <w:p w14:paraId="01ED7A38">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r>
              <w:rPr>
                <w:rFonts w:hint="eastAsia" w:ascii="宋体" w:hAnsi="宋体" w:eastAsia="宋体" w:cs="宋体"/>
                <w:spacing w:val="0"/>
                <w:sz w:val="24"/>
                <w:szCs w:val="24"/>
              </w:rPr>
              <w:t>邮政编码</w:t>
            </w:r>
          </w:p>
        </w:tc>
        <w:tc>
          <w:tcPr>
            <w:tcW w:w="1084" w:type="dxa"/>
            <w:vAlign w:val="top"/>
          </w:tcPr>
          <w:p w14:paraId="5A41B9D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p w14:paraId="62335C52">
            <w:pPr>
              <w:pStyle w:val="251"/>
              <w:keepNext w:val="0"/>
              <w:keepLines w:val="0"/>
              <w:pageBreakBefore w:val="0"/>
              <w:widowControl/>
              <w:kinsoku w:val="0"/>
              <w:wordWrap/>
              <w:overflowPunct/>
              <w:topLinePunct w:val="0"/>
              <w:autoSpaceDE w:val="0"/>
              <w:autoSpaceDN w:val="0"/>
              <w:bidi w:val="0"/>
              <w:adjustRightInd w:val="0"/>
              <w:snapToGrid w:val="0"/>
              <w:spacing w:line="360" w:lineRule="auto"/>
              <w:ind w:left="0" w:right="0"/>
              <w:textAlignment w:val="baseline"/>
              <w:rPr>
                <w:rFonts w:hint="eastAsia" w:ascii="宋体" w:hAnsi="宋体" w:eastAsia="宋体" w:cs="宋体"/>
                <w:spacing w:val="0"/>
                <w:sz w:val="24"/>
                <w:szCs w:val="24"/>
              </w:rPr>
            </w:pPr>
          </w:p>
        </w:tc>
      </w:tr>
    </w:tbl>
    <w:p w14:paraId="503E2651">
      <w:pPr>
        <w:rPr>
          <w:rFonts w:ascii="宋体" w:hAnsi="宋体"/>
          <w:spacing w:val="0"/>
          <w:sz w:val="24"/>
          <w:szCs w:val="32"/>
        </w:rPr>
      </w:pPr>
    </w:p>
    <w:p w14:paraId="6B166D79">
      <w:pPr>
        <w:rPr>
          <w:rFonts w:ascii="宋体" w:hAnsi="宋体"/>
          <w:spacing w:val="0"/>
          <w:sz w:val="24"/>
          <w:szCs w:val="32"/>
        </w:rPr>
      </w:pPr>
    </w:p>
    <w:p w14:paraId="060805A2">
      <w:pPr>
        <w:rPr>
          <w:rFonts w:ascii="宋体" w:hAnsi="宋体"/>
          <w:spacing w:val="0"/>
          <w:sz w:val="24"/>
          <w:szCs w:val="32"/>
        </w:rPr>
      </w:pPr>
      <w:r>
        <w:rPr>
          <w:rFonts w:ascii="宋体" w:hAnsi="宋体"/>
          <w:spacing w:val="0"/>
          <w:sz w:val="24"/>
          <w:szCs w:val="32"/>
        </w:rPr>
        <w:br w:type="page"/>
      </w:r>
    </w:p>
    <w:p w14:paraId="1A5D323B">
      <w:pPr>
        <w:rPr>
          <w:spacing w:val="0"/>
          <w:kern w:val="0"/>
          <w:sz w:val="24"/>
        </w:rPr>
      </w:pPr>
    </w:p>
    <w:p w14:paraId="7416135F">
      <w:pPr>
        <w:spacing w:line="360" w:lineRule="auto"/>
        <w:jc w:val="center"/>
        <w:outlineLvl w:val="0"/>
        <w:rPr>
          <w:rFonts w:eastAsiaTheme="minorEastAsia"/>
          <w:b/>
          <w:spacing w:val="0"/>
          <w:sz w:val="36"/>
          <w:szCs w:val="36"/>
        </w:rPr>
      </w:pPr>
      <w:bookmarkStart w:id="674" w:name="_Toc30737"/>
      <w:r>
        <w:rPr>
          <w:rFonts w:eastAsiaTheme="minorEastAsia"/>
          <w:b/>
          <w:spacing w:val="0"/>
          <w:sz w:val="36"/>
          <w:szCs w:val="36"/>
        </w:rPr>
        <w:t>第六章   响应文件格式</w:t>
      </w:r>
      <w:bookmarkEnd w:id="674"/>
    </w:p>
    <w:p w14:paraId="243CD27B">
      <w:pPr>
        <w:widowControl/>
        <w:spacing w:line="360" w:lineRule="auto"/>
        <w:jc w:val="left"/>
        <w:rPr>
          <w:rFonts w:eastAsiaTheme="minorEastAsia"/>
          <w:b/>
          <w:spacing w:val="0"/>
          <w:sz w:val="24"/>
        </w:rPr>
      </w:pPr>
    </w:p>
    <w:p w14:paraId="12F40B7D">
      <w:pPr>
        <w:tabs>
          <w:tab w:val="left" w:pos="900"/>
          <w:tab w:val="left" w:pos="1980"/>
        </w:tabs>
        <w:snapToGrid w:val="0"/>
        <w:spacing w:line="360" w:lineRule="auto"/>
        <w:ind w:left="142"/>
        <w:rPr>
          <w:rFonts w:eastAsiaTheme="minorEastAsia"/>
          <w:b/>
          <w:spacing w:val="0"/>
          <w:kern w:val="0"/>
          <w:sz w:val="24"/>
        </w:rPr>
      </w:pPr>
      <w:r>
        <w:rPr>
          <w:rFonts w:eastAsiaTheme="minorEastAsia"/>
          <w:b/>
          <w:spacing w:val="0"/>
          <w:kern w:val="0"/>
          <w:sz w:val="24"/>
        </w:rPr>
        <w:t>供应商编制文件须知</w:t>
      </w:r>
    </w:p>
    <w:p w14:paraId="3769706F">
      <w:pPr>
        <w:tabs>
          <w:tab w:val="left" w:pos="900"/>
          <w:tab w:val="left" w:pos="1980"/>
        </w:tabs>
        <w:snapToGrid w:val="0"/>
        <w:spacing w:line="360" w:lineRule="auto"/>
        <w:ind w:left="142"/>
        <w:rPr>
          <w:rFonts w:eastAsiaTheme="minorEastAsia"/>
          <w:spacing w:val="0"/>
          <w:sz w:val="24"/>
        </w:rPr>
      </w:pPr>
      <w:r>
        <w:rPr>
          <w:rFonts w:eastAsiaTheme="minorEastAsia"/>
          <w:spacing w:val="0"/>
          <w:sz w:val="24"/>
        </w:rPr>
        <w:t>1、供应商按照本部分的顺序编制响应文件，编制中涉及格式资料的，应按照本部分提供的内容和格式（所有表格的格式可扩展）填写提交。</w:t>
      </w:r>
    </w:p>
    <w:p w14:paraId="16FB53FC">
      <w:pPr>
        <w:tabs>
          <w:tab w:val="left" w:pos="900"/>
          <w:tab w:val="left" w:pos="1980"/>
        </w:tabs>
        <w:snapToGrid w:val="0"/>
        <w:spacing w:line="360" w:lineRule="auto"/>
        <w:ind w:left="142"/>
        <w:rPr>
          <w:rFonts w:eastAsiaTheme="minorEastAsia"/>
          <w:spacing w:val="0"/>
          <w:kern w:val="0"/>
          <w:sz w:val="24"/>
        </w:rPr>
      </w:pPr>
      <w:r>
        <w:rPr>
          <w:rFonts w:eastAsiaTheme="minorEastAsia"/>
          <w:spacing w:val="0"/>
          <w:sz w:val="24"/>
        </w:rPr>
        <w:t>2、</w:t>
      </w:r>
      <w:r>
        <w:rPr>
          <w:rFonts w:eastAsiaTheme="minorEastAsia"/>
          <w:spacing w:val="0"/>
          <w:kern w:val="0"/>
          <w:sz w:val="24"/>
        </w:rPr>
        <w:t>对于竞争性磋商文件中标记了“实质性格式”文件的，供应商</w:t>
      </w:r>
      <w:r>
        <w:rPr>
          <w:rFonts w:eastAsiaTheme="minorEastAsia"/>
          <w:spacing w:val="0"/>
          <w:sz w:val="24"/>
        </w:rPr>
        <w:t>不得改变格式中给定的文字所表达的含义，不得删减格式中的实质性内容，不得自行添加与格式中给定的文字内容相矛盾的内容，不得对应当填写的空格不填写或不实质性响应，</w:t>
      </w:r>
      <w:r>
        <w:rPr>
          <w:rFonts w:eastAsiaTheme="minorEastAsia"/>
          <w:b/>
          <w:spacing w:val="0"/>
          <w:kern w:val="0"/>
          <w:sz w:val="24"/>
        </w:rPr>
        <w:t>否则响应无效</w:t>
      </w:r>
      <w:r>
        <w:rPr>
          <w:rFonts w:eastAsiaTheme="minorEastAsia"/>
          <w:spacing w:val="0"/>
          <w:kern w:val="0"/>
          <w:sz w:val="24"/>
        </w:rPr>
        <w:t>。未标记“实质性格式”的文件和竞争性磋商文件未提供格式的内容，可由供应商自行编写。</w:t>
      </w:r>
    </w:p>
    <w:p w14:paraId="42D19C39">
      <w:pPr>
        <w:tabs>
          <w:tab w:val="left" w:pos="900"/>
          <w:tab w:val="left" w:pos="1980"/>
        </w:tabs>
        <w:snapToGrid w:val="0"/>
        <w:spacing w:line="360" w:lineRule="auto"/>
        <w:ind w:left="142"/>
        <w:rPr>
          <w:rFonts w:eastAsiaTheme="minorEastAsia"/>
          <w:spacing w:val="0"/>
          <w:sz w:val="24"/>
        </w:rPr>
      </w:pPr>
      <w:r>
        <w:rPr>
          <w:rFonts w:eastAsiaTheme="minorEastAsia"/>
          <w:spacing w:val="0"/>
          <w:sz w:val="24"/>
        </w:rPr>
        <w:t>3、全部声明和问题的回答及所附材料必须是真实的、准确的和完整的。</w:t>
      </w:r>
    </w:p>
    <w:p w14:paraId="3E737B63">
      <w:pPr>
        <w:tabs>
          <w:tab w:val="left" w:pos="900"/>
          <w:tab w:val="left" w:pos="1980"/>
        </w:tabs>
        <w:snapToGrid w:val="0"/>
        <w:spacing w:line="360" w:lineRule="auto"/>
        <w:ind w:left="142"/>
        <w:rPr>
          <w:rFonts w:eastAsiaTheme="minorEastAsia"/>
          <w:spacing w:val="0"/>
          <w:sz w:val="24"/>
        </w:rPr>
      </w:pPr>
    </w:p>
    <w:p w14:paraId="23EF9A1D">
      <w:pPr>
        <w:widowControl/>
        <w:jc w:val="left"/>
        <w:rPr>
          <w:rFonts w:eastAsiaTheme="minorEastAsia"/>
          <w:spacing w:val="0"/>
          <w:sz w:val="24"/>
        </w:rPr>
      </w:pPr>
      <w:r>
        <w:rPr>
          <w:rFonts w:eastAsiaTheme="minorEastAsia"/>
          <w:spacing w:val="0"/>
          <w:sz w:val="24"/>
        </w:rPr>
        <w:br w:type="page"/>
      </w:r>
    </w:p>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53F4A70D">
      <w:pPr>
        <w:rPr>
          <w:rFonts w:eastAsiaTheme="minorEastAsia"/>
          <w:b/>
          <w:spacing w:val="0"/>
          <w:szCs w:val="21"/>
        </w:rPr>
      </w:pPr>
    </w:p>
    <w:p w14:paraId="6BB97144">
      <w:pPr>
        <w:rPr>
          <w:rFonts w:eastAsiaTheme="minorEastAsia"/>
          <w:b/>
          <w:spacing w:val="0"/>
          <w:sz w:val="24"/>
        </w:rPr>
      </w:pPr>
      <w:r>
        <w:rPr>
          <w:rFonts w:eastAsiaTheme="minorEastAsia"/>
          <w:b/>
          <w:spacing w:val="0"/>
          <w:sz w:val="24"/>
        </w:rPr>
        <w:t>响应文件封面（非实质性格式）</w:t>
      </w:r>
    </w:p>
    <w:p w14:paraId="443B2BD9">
      <w:pPr>
        <w:jc w:val="center"/>
        <w:rPr>
          <w:rFonts w:eastAsiaTheme="minorEastAsia"/>
          <w:spacing w:val="0"/>
          <w:szCs w:val="21"/>
        </w:rPr>
      </w:pPr>
    </w:p>
    <w:p w14:paraId="2D0DFE46">
      <w:pPr>
        <w:jc w:val="center"/>
        <w:rPr>
          <w:rFonts w:eastAsiaTheme="minorEastAsia"/>
          <w:b/>
          <w:spacing w:val="0"/>
          <w:sz w:val="84"/>
          <w:szCs w:val="84"/>
        </w:rPr>
      </w:pPr>
      <w:r>
        <w:rPr>
          <w:rFonts w:eastAsiaTheme="minorEastAsia"/>
          <w:b/>
          <w:spacing w:val="0"/>
          <w:sz w:val="84"/>
          <w:szCs w:val="84"/>
        </w:rPr>
        <w:t>响 应 文 件</w:t>
      </w:r>
    </w:p>
    <w:p w14:paraId="0CE08020">
      <w:pPr>
        <w:jc w:val="center"/>
        <w:rPr>
          <w:rFonts w:eastAsiaTheme="minorEastAsia"/>
          <w:b/>
          <w:spacing w:val="0"/>
          <w:sz w:val="52"/>
          <w:szCs w:val="52"/>
        </w:rPr>
      </w:pPr>
    </w:p>
    <w:p w14:paraId="1BA0040C">
      <w:pPr>
        <w:ind w:firstLine="482" w:firstLineChars="150"/>
        <w:rPr>
          <w:rFonts w:eastAsiaTheme="minorEastAsia"/>
          <w:b/>
          <w:spacing w:val="0"/>
          <w:sz w:val="32"/>
          <w:szCs w:val="32"/>
        </w:rPr>
      </w:pPr>
    </w:p>
    <w:p w14:paraId="64C81194">
      <w:pPr>
        <w:ind w:firstLine="482" w:firstLineChars="150"/>
        <w:rPr>
          <w:rFonts w:eastAsiaTheme="minorEastAsia"/>
          <w:b/>
          <w:spacing w:val="0"/>
          <w:sz w:val="32"/>
          <w:szCs w:val="32"/>
        </w:rPr>
      </w:pPr>
    </w:p>
    <w:p w14:paraId="6A575712">
      <w:pPr>
        <w:ind w:firstLine="482" w:firstLineChars="150"/>
        <w:rPr>
          <w:rFonts w:eastAsiaTheme="minorEastAsia"/>
          <w:b/>
          <w:spacing w:val="0"/>
          <w:sz w:val="32"/>
          <w:szCs w:val="32"/>
        </w:rPr>
      </w:pPr>
      <w:r>
        <w:rPr>
          <w:rFonts w:eastAsiaTheme="minorEastAsia"/>
          <w:b/>
          <w:spacing w:val="0"/>
          <w:sz w:val="32"/>
          <w:szCs w:val="32"/>
        </w:rPr>
        <w:t>项目名称:</w:t>
      </w:r>
    </w:p>
    <w:p w14:paraId="33B4347E">
      <w:pPr>
        <w:ind w:firstLine="482" w:firstLineChars="150"/>
        <w:rPr>
          <w:rFonts w:eastAsiaTheme="minorEastAsia"/>
          <w:b/>
          <w:spacing w:val="0"/>
          <w:sz w:val="32"/>
          <w:szCs w:val="32"/>
        </w:rPr>
      </w:pPr>
      <w:r>
        <w:rPr>
          <w:rFonts w:eastAsiaTheme="minorEastAsia"/>
          <w:b/>
          <w:spacing w:val="0"/>
          <w:sz w:val="32"/>
          <w:szCs w:val="32"/>
        </w:rPr>
        <w:t>项目编号/包号：</w:t>
      </w:r>
    </w:p>
    <w:p w14:paraId="234E8F48">
      <w:pPr>
        <w:ind w:firstLine="482" w:firstLineChars="150"/>
        <w:rPr>
          <w:rFonts w:eastAsiaTheme="minorEastAsia"/>
          <w:b/>
          <w:spacing w:val="0"/>
          <w:sz w:val="32"/>
          <w:szCs w:val="32"/>
        </w:rPr>
      </w:pPr>
    </w:p>
    <w:p w14:paraId="17DB77E7">
      <w:pPr>
        <w:ind w:firstLine="482" w:firstLineChars="150"/>
        <w:rPr>
          <w:rFonts w:eastAsiaTheme="minorEastAsia"/>
          <w:b/>
          <w:spacing w:val="0"/>
          <w:sz w:val="32"/>
          <w:szCs w:val="32"/>
        </w:rPr>
      </w:pPr>
    </w:p>
    <w:p w14:paraId="59939BFA">
      <w:pPr>
        <w:jc w:val="center"/>
        <w:rPr>
          <w:rFonts w:eastAsiaTheme="minorEastAsia"/>
          <w:b/>
          <w:spacing w:val="0"/>
          <w:sz w:val="32"/>
          <w:szCs w:val="32"/>
        </w:rPr>
      </w:pPr>
    </w:p>
    <w:p w14:paraId="0ED3B577">
      <w:pPr>
        <w:jc w:val="center"/>
        <w:rPr>
          <w:rFonts w:eastAsiaTheme="minorEastAsia"/>
          <w:b/>
          <w:spacing w:val="0"/>
          <w:sz w:val="32"/>
          <w:szCs w:val="32"/>
        </w:rPr>
      </w:pPr>
    </w:p>
    <w:p w14:paraId="6AE5626E">
      <w:pPr>
        <w:jc w:val="center"/>
        <w:rPr>
          <w:rFonts w:eastAsiaTheme="minorEastAsia"/>
          <w:b/>
          <w:spacing w:val="0"/>
          <w:sz w:val="32"/>
          <w:szCs w:val="32"/>
        </w:rPr>
      </w:pPr>
    </w:p>
    <w:p w14:paraId="7CFE0BBF">
      <w:pPr>
        <w:jc w:val="center"/>
        <w:rPr>
          <w:rFonts w:eastAsiaTheme="minorEastAsia"/>
          <w:b/>
          <w:spacing w:val="0"/>
          <w:sz w:val="32"/>
          <w:szCs w:val="32"/>
        </w:rPr>
      </w:pPr>
    </w:p>
    <w:p w14:paraId="39158CE8">
      <w:pPr>
        <w:jc w:val="center"/>
        <w:rPr>
          <w:rFonts w:eastAsiaTheme="minorEastAsia"/>
          <w:b/>
          <w:spacing w:val="0"/>
          <w:sz w:val="32"/>
          <w:szCs w:val="32"/>
        </w:rPr>
      </w:pPr>
    </w:p>
    <w:p w14:paraId="0ACB7720">
      <w:pPr>
        <w:jc w:val="center"/>
        <w:rPr>
          <w:rFonts w:eastAsiaTheme="minorEastAsia"/>
          <w:b/>
          <w:spacing w:val="0"/>
          <w:sz w:val="32"/>
          <w:szCs w:val="32"/>
        </w:rPr>
      </w:pPr>
    </w:p>
    <w:p w14:paraId="3AA5CE1B">
      <w:pPr>
        <w:spacing w:line="360" w:lineRule="auto"/>
        <w:ind w:firstLine="1285" w:firstLineChars="400"/>
        <w:jc w:val="left"/>
        <w:rPr>
          <w:rFonts w:eastAsiaTheme="minorEastAsia"/>
          <w:b/>
          <w:spacing w:val="0"/>
          <w:sz w:val="32"/>
          <w:szCs w:val="32"/>
        </w:rPr>
      </w:pPr>
      <w:r>
        <w:rPr>
          <w:rFonts w:eastAsiaTheme="minorEastAsia"/>
          <w:b/>
          <w:spacing w:val="0"/>
          <w:sz w:val="32"/>
          <w:szCs w:val="32"/>
        </w:rPr>
        <w:t>供应商名称：</w:t>
      </w:r>
    </w:p>
    <w:p w14:paraId="1B2F4E19">
      <w:pPr>
        <w:jc w:val="center"/>
        <w:rPr>
          <w:rFonts w:eastAsiaTheme="minorEastAsia"/>
          <w:b/>
          <w:spacing w:val="0"/>
          <w:sz w:val="32"/>
          <w:szCs w:val="32"/>
        </w:rPr>
      </w:pPr>
    </w:p>
    <w:p w14:paraId="00D3D440">
      <w:pPr>
        <w:rPr>
          <w:rFonts w:eastAsiaTheme="minorEastAsia"/>
          <w:b/>
          <w:spacing w:val="0"/>
        </w:rPr>
      </w:pPr>
      <w:r>
        <w:rPr>
          <w:rFonts w:eastAsiaTheme="minorEastAsia"/>
          <w:b/>
          <w:spacing w:val="0"/>
          <w:sz w:val="32"/>
          <w:szCs w:val="32"/>
        </w:rPr>
        <w:br w:type="page"/>
      </w:r>
    </w:p>
    <w:p w14:paraId="74E8A299">
      <w:pPr>
        <w:tabs>
          <w:tab w:val="left" w:pos="360"/>
        </w:tabs>
        <w:snapToGrid w:val="0"/>
        <w:spacing w:line="360" w:lineRule="auto"/>
        <w:outlineLvl w:val="1"/>
        <w:rPr>
          <w:rFonts w:eastAsiaTheme="minorEastAsia"/>
          <w:spacing w:val="0"/>
          <w:sz w:val="24"/>
        </w:rPr>
      </w:pPr>
      <w:r>
        <w:rPr>
          <w:rFonts w:eastAsiaTheme="minorEastAsia"/>
          <w:spacing w:val="0"/>
          <w:sz w:val="24"/>
        </w:rPr>
        <w:t>1 满足《中华人民共和国政府采购法》第二十二条规定</w:t>
      </w:r>
    </w:p>
    <w:p w14:paraId="59825372">
      <w:pPr>
        <w:spacing w:line="360" w:lineRule="auto"/>
        <w:outlineLvl w:val="2"/>
        <w:rPr>
          <w:rFonts w:eastAsiaTheme="minorEastAsia"/>
          <w:color w:val="000000"/>
          <w:spacing w:val="0"/>
          <w:sz w:val="24"/>
        </w:rPr>
      </w:pPr>
      <w:r>
        <w:rPr>
          <w:rFonts w:eastAsiaTheme="minorEastAsia"/>
          <w:color w:val="000000"/>
          <w:spacing w:val="0"/>
          <w:sz w:val="24"/>
        </w:rPr>
        <w:t>1-1 营业执照等证明文件</w:t>
      </w:r>
    </w:p>
    <w:p w14:paraId="6687C7AC">
      <w:pPr>
        <w:tabs>
          <w:tab w:val="left" w:pos="1080"/>
        </w:tabs>
        <w:snapToGrid w:val="0"/>
        <w:rPr>
          <w:rFonts w:eastAsiaTheme="minorEastAsia"/>
          <w:spacing w:val="0"/>
          <w:sz w:val="24"/>
        </w:rPr>
      </w:pPr>
    </w:p>
    <w:p w14:paraId="2930F3F5">
      <w:pPr>
        <w:widowControl/>
        <w:jc w:val="left"/>
        <w:rPr>
          <w:rFonts w:eastAsiaTheme="minorEastAsia"/>
          <w:color w:val="000000"/>
          <w:spacing w:val="0"/>
          <w:sz w:val="24"/>
          <w:szCs w:val="20"/>
        </w:rPr>
      </w:pPr>
      <w:r>
        <w:rPr>
          <w:rFonts w:eastAsiaTheme="minorEastAsia"/>
          <w:color w:val="000000"/>
          <w:spacing w:val="0"/>
          <w:sz w:val="24"/>
        </w:rPr>
        <w:br w:type="page"/>
      </w:r>
    </w:p>
    <w:p w14:paraId="560BD8AB">
      <w:pPr>
        <w:pStyle w:val="5"/>
        <w:rPr>
          <w:rFonts w:ascii="Times New Roman" w:eastAsiaTheme="minorEastAsia"/>
          <w:b w:val="0"/>
          <w:bCs/>
          <w:color w:val="000000"/>
          <w:spacing w:val="0"/>
          <w:szCs w:val="24"/>
          <w:u w:val="none"/>
        </w:rPr>
      </w:pPr>
      <w:r>
        <w:rPr>
          <w:rFonts w:ascii="Times New Roman" w:eastAsiaTheme="minorEastAsia"/>
          <w:b w:val="0"/>
          <w:color w:val="000000"/>
          <w:spacing w:val="0"/>
          <w:szCs w:val="24"/>
          <w:u w:val="none"/>
        </w:rPr>
        <w:t>1-2 供应商资格声明书</w:t>
      </w:r>
    </w:p>
    <w:p w14:paraId="33011018">
      <w:pPr>
        <w:jc w:val="center"/>
        <w:rPr>
          <w:b/>
          <w:color w:val="000000"/>
          <w:spacing w:val="0"/>
          <w:sz w:val="36"/>
          <w:szCs w:val="36"/>
        </w:rPr>
      </w:pPr>
      <w:r>
        <w:rPr>
          <w:b/>
          <w:color w:val="000000"/>
          <w:spacing w:val="0"/>
          <w:sz w:val="36"/>
          <w:szCs w:val="36"/>
        </w:rPr>
        <w:t>供应商资格声明书</w:t>
      </w:r>
    </w:p>
    <w:p w14:paraId="4A387BF7">
      <w:pPr>
        <w:tabs>
          <w:tab w:val="left" w:pos="5580"/>
        </w:tabs>
        <w:spacing w:line="360" w:lineRule="auto"/>
        <w:rPr>
          <w:rFonts w:eastAsiaTheme="minorEastAsia"/>
          <w:spacing w:val="0"/>
          <w:sz w:val="24"/>
        </w:rPr>
      </w:pPr>
    </w:p>
    <w:p w14:paraId="22AA0A44">
      <w:pPr>
        <w:tabs>
          <w:tab w:val="left" w:pos="5580"/>
        </w:tabs>
        <w:spacing w:line="360" w:lineRule="auto"/>
        <w:rPr>
          <w:rFonts w:eastAsiaTheme="minorEastAsia"/>
          <w:spacing w:val="0"/>
          <w:sz w:val="24"/>
        </w:rPr>
      </w:pPr>
      <w:r>
        <w:rPr>
          <w:rFonts w:eastAsiaTheme="minorEastAsia"/>
          <w:spacing w:val="0"/>
          <w:sz w:val="24"/>
        </w:rPr>
        <w:t>致：</w:t>
      </w:r>
      <w:r>
        <w:rPr>
          <w:rFonts w:eastAsiaTheme="minorEastAsia"/>
          <w:spacing w:val="0"/>
          <w:sz w:val="24"/>
          <w:u w:val="single"/>
        </w:rPr>
        <w:t>采购人或采购代理机构</w:t>
      </w:r>
    </w:p>
    <w:p w14:paraId="7058A50C">
      <w:pPr>
        <w:spacing w:line="360" w:lineRule="auto"/>
        <w:ind w:firstLine="480" w:firstLineChars="200"/>
        <w:rPr>
          <w:rFonts w:eastAsiaTheme="minorEastAsia"/>
          <w:spacing w:val="0"/>
          <w:sz w:val="24"/>
        </w:rPr>
      </w:pPr>
      <w:r>
        <w:rPr>
          <w:rFonts w:eastAsiaTheme="minorEastAsia"/>
          <w:spacing w:val="0"/>
          <w:sz w:val="24"/>
        </w:rPr>
        <w:t>在参与本次项目磋商中，我单位承诺：</w:t>
      </w:r>
    </w:p>
    <w:p w14:paraId="13C0AF1B">
      <w:pPr>
        <w:numPr>
          <w:ilvl w:val="0"/>
          <w:numId w:val="12"/>
        </w:numPr>
        <w:spacing w:line="360" w:lineRule="auto"/>
        <w:ind w:left="1134"/>
        <w:rPr>
          <w:rFonts w:eastAsiaTheme="minorEastAsia"/>
          <w:spacing w:val="0"/>
          <w:sz w:val="24"/>
          <w:szCs w:val="22"/>
        </w:rPr>
      </w:pPr>
      <w:r>
        <w:rPr>
          <w:rFonts w:eastAsiaTheme="minorEastAsia"/>
          <w:spacing w:val="0"/>
          <w:sz w:val="24"/>
          <w:szCs w:val="22"/>
        </w:rPr>
        <w:t>具有良好的商业信誉和健全的财务会计制度；</w:t>
      </w:r>
    </w:p>
    <w:p w14:paraId="620A4818">
      <w:pPr>
        <w:numPr>
          <w:ilvl w:val="0"/>
          <w:numId w:val="12"/>
        </w:numPr>
        <w:spacing w:line="360" w:lineRule="auto"/>
        <w:ind w:left="1134"/>
        <w:rPr>
          <w:rFonts w:eastAsiaTheme="minorEastAsia"/>
          <w:spacing w:val="0"/>
          <w:sz w:val="24"/>
          <w:szCs w:val="22"/>
        </w:rPr>
      </w:pPr>
      <w:r>
        <w:rPr>
          <w:rFonts w:eastAsiaTheme="minorEastAsia"/>
          <w:spacing w:val="0"/>
          <w:sz w:val="24"/>
          <w:szCs w:val="22"/>
        </w:rPr>
        <w:t>具有履行合同所必需的设备和专业技术能力；</w:t>
      </w:r>
    </w:p>
    <w:p w14:paraId="3F7C9DC8">
      <w:pPr>
        <w:numPr>
          <w:ilvl w:val="0"/>
          <w:numId w:val="12"/>
        </w:numPr>
        <w:spacing w:line="360" w:lineRule="auto"/>
        <w:ind w:left="1134"/>
        <w:rPr>
          <w:rFonts w:eastAsiaTheme="minorEastAsia"/>
          <w:spacing w:val="0"/>
          <w:sz w:val="24"/>
          <w:szCs w:val="22"/>
        </w:rPr>
      </w:pPr>
      <w:r>
        <w:rPr>
          <w:rFonts w:eastAsiaTheme="minorEastAsia"/>
          <w:spacing w:val="0"/>
          <w:sz w:val="24"/>
          <w:szCs w:val="22"/>
        </w:rPr>
        <w:t>有依法缴纳税收和社会保障资金的良好记录；</w:t>
      </w:r>
    </w:p>
    <w:p w14:paraId="2ABDCC10">
      <w:pPr>
        <w:numPr>
          <w:ilvl w:val="0"/>
          <w:numId w:val="12"/>
        </w:numPr>
        <w:spacing w:line="360" w:lineRule="auto"/>
        <w:ind w:left="1134"/>
        <w:rPr>
          <w:rFonts w:eastAsiaTheme="minorEastAsia"/>
          <w:spacing w:val="0"/>
          <w:sz w:val="24"/>
          <w:szCs w:val="22"/>
        </w:rPr>
      </w:pPr>
      <w:r>
        <w:rPr>
          <w:rFonts w:eastAsiaTheme="minorEastAsia"/>
          <w:spacing w:val="0"/>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E4A4373">
      <w:pPr>
        <w:numPr>
          <w:ilvl w:val="0"/>
          <w:numId w:val="12"/>
        </w:numPr>
        <w:spacing w:line="360" w:lineRule="auto"/>
        <w:ind w:left="1134"/>
        <w:rPr>
          <w:rFonts w:eastAsiaTheme="minorEastAsia"/>
          <w:spacing w:val="0"/>
          <w:sz w:val="24"/>
          <w:szCs w:val="22"/>
        </w:rPr>
      </w:pPr>
      <w:r>
        <w:rPr>
          <w:rFonts w:eastAsiaTheme="minorEastAsia"/>
          <w:spacing w:val="0"/>
          <w:sz w:val="24"/>
          <w:szCs w:val="22"/>
        </w:rPr>
        <w:t>我单位不属于政府采购法律、行政法规规定的公益一类事业单位、或使用事业编制且由财政拨款保障的群团组织（仅适用于政府购买服务项目）；</w:t>
      </w:r>
    </w:p>
    <w:p w14:paraId="120A711D">
      <w:pPr>
        <w:numPr>
          <w:ilvl w:val="0"/>
          <w:numId w:val="12"/>
        </w:numPr>
        <w:spacing w:line="360" w:lineRule="auto"/>
        <w:ind w:left="1134"/>
        <w:rPr>
          <w:rFonts w:eastAsiaTheme="minorEastAsia"/>
          <w:spacing w:val="0"/>
          <w:sz w:val="24"/>
          <w:szCs w:val="22"/>
        </w:rPr>
      </w:pPr>
      <w:r>
        <w:rPr>
          <w:rFonts w:eastAsiaTheme="minorEastAsia"/>
          <w:spacing w:val="0"/>
          <w:sz w:val="24"/>
          <w:szCs w:val="22"/>
        </w:rPr>
        <w:t>我单位不存在为采购项目提供整体设计、规范编制或者项目管理、监理、检测等服务后，再参加该采购项目的其他采购活动的情形（单一来源采购项目除外）；</w:t>
      </w:r>
    </w:p>
    <w:p w14:paraId="35A23350">
      <w:pPr>
        <w:numPr>
          <w:ilvl w:val="0"/>
          <w:numId w:val="12"/>
        </w:numPr>
        <w:spacing w:line="360" w:lineRule="auto"/>
        <w:ind w:left="1134"/>
        <w:rPr>
          <w:rFonts w:eastAsiaTheme="minorEastAsia"/>
          <w:spacing w:val="0"/>
          <w:sz w:val="24"/>
          <w:szCs w:val="22"/>
        </w:rPr>
      </w:pPr>
      <w:r>
        <w:rPr>
          <w:rFonts w:eastAsiaTheme="minorEastAsia"/>
          <w:spacing w:val="0"/>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22223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A974C5F">
            <w:pPr>
              <w:jc w:val="center"/>
              <w:rPr>
                <w:rFonts w:eastAsiaTheme="minorEastAsia"/>
                <w:spacing w:val="0"/>
                <w:sz w:val="24"/>
              </w:rPr>
            </w:pPr>
            <w:r>
              <w:rPr>
                <w:rFonts w:eastAsiaTheme="minorEastAsia"/>
                <w:spacing w:val="0"/>
                <w:sz w:val="24"/>
              </w:rPr>
              <w:t>序号</w:t>
            </w:r>
          </w:p>
        </w:tc>
        <w:tc>
          <w:tcPr>
            <w:tcW w:w="4574" w:type="dxa"/>
            <w:vAlign w:val="center"/>
          </w:tcPr>
          <w:p w14:paraId="095996DB">
            <w:pPr>
              <w:jc w:val="center"/>
              <w:rPr>
                <w:rFonts w:eastAsiaTheme="minorEastAsia"/>
                <w:spacing w:val="0"/>
                <w:sz w:val="24"/>
              </w:rPr>
            </w:pPr>
            <w:r>
              <w:rPr>
                <w:rFonts w:eastAsiaTheme="minorEastAsia"/>
                <w:spacing w:val="0"/>
                <w:sz w:val="24"/>
              </w:rPr>
              <w:t>单位名称</w:t>
            </w:r>
          </w:p>
        </w:tc>
        <w:tc>
          <w:tcPr>
            <w:tcW w:w="2976" w:type="dxa"/>
            <w:vAlign w:val="center"/>
          </w:tcPr>
          <w:p w14:paraId="4CFD07D4">
            <w:pPr>
              <w:jc w:val="center"/>
              <w:rPr>
                <w:rFonts w:eastAsiaTheme="minorEastAsia"/>
                <w:spacing w:val="0"/>
                <w:sz w:val="24"/>
              </w:rPr>
            </w:pPr>
            <w:r>
              <w:rPr>
                <w:rFonts w:eastAsiaTheme="minorEastAsia"/>
                <w:spacing w:val="0"/>
                <w:sz w:val="24"/>
              </w:rPr>
              <w:t>相互关系</w:t>
            </w:r>
          </w:p>
        </w:tc>
      </w:tr>
      <w:tr w14:paraId="64811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60B0CF2">
            <w:pPr>
              <w:jc w:val="center"/>
              <w:rPr>
                <w:rFonts w:eastAsiaTheme="minorEastAsia"/>
                <w:spacing w:val="0"/>
                <w:sz w:val="24"/>
              </w:rPr>
            </w:pPr>
            <w:r>
              <w:rPr>
                <w:rFonts w:eastAsiaTheme="minorEastAsia"/>
                <w:spacing w:val="0"/>
                <w:sz w:val="24"/>
              </w:rPr>
              <w:t>1</w:t>
            </w:r>
          </w:p>
        </w:tc>
        <w:tc>
          <w:tcPr>
            <w:tcW w:w="4574" w:type="dxa"/>
            <w:vAlign w:val="center"/>
          </w:tcPr>
          <w:p w14:paraId="40FC5FC1">
            <w:pPr>
              <w:jc w:val="center"/>
              <w:rPr>
                <w:rFonts w:eastAsiaTheme="minorEastAsia"/>
                <w:spacing w:val="0"/>
                <w:sz w:val="24"/>
              </w:rPr>
            </w:pPr>
          </w:p>
        </w:tc>
        <w:tc>
          <w:tcPr>
            <w:tcW w:w="2976" w:type="dxa"/>
            <w:vAlign w:val="center"/>
          </w:tcPr>
          <w:p w14:paraId="2CF23FAA">
            <w:pPr>
              <w:jc w:val="center"/>
              <w:rPr>
                <w:rFonts w:eastAsiaTheme="minorEastAsia"/>
                <w:spacing w:val="0"/>
                <w:sz w:val="24"/>
              </w:rPr>
            </w:pPr>
          </w:p>
        </w:tc>
      </w:tr>
      <w:tr w14:paraId="5F8C4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DCAE02">
            <w:pPr>
              <w:jc w:val="center"/>
              <w:rPr>
                <w:rFonts w:eastAsiaTheme="minorEastAsia"/>
                <w:spacing w:val="0"/>
                <w:sz w:val="24"/>
              </w:rPr>
            </w:pPr>
            <w:r>
              <w:rPr>
                <w:rFonts w:eastAsiaTheme="minorEastAsia"/>
                <w:spacing w:val="0"/>
                <w:sz w:val="24"/>
              </w:rPr>
              <w:t>2</w:t>
            </w:r>
          </w:p>
        </w:tc>
        <w:tc>
          <w:tcPr>
            <w:tcW w:w="4574" w:type="dxa"/>
            <w:vAlign w:val="center"/>
          </w:tcPr>
          <w:p w14:paraId="780C6F38">
            <w:pPr>
              <w:jc w:val="center"/>
              <w:rPr>
                <w:rFonts w:eastAsiaTheme="minorEastAsia"/>
                <w:spacing w:val="0"/>
                <w:sz w:val="24"/>
              </w:rPr>
            </w:pPr>
          </w:p>
        </w:tc>
        <w:tc>
          <w:tcPr>
            <w:tcW w:w="2976" w:type="dxa"/>
            <w:vAlign w:val="center"/>
          </w:tcPr>
          <w:p w14:paraId="1013B826">
            <w:pPr>
              <w:jc w:val="center"/>
              <w:rPr>
                <w:rFonts w:eastAsiaTheme="minorEastAsia"/>
                <w:spacing w:val="0"/>
                <w:sz w:val="24"/>
              </w:rPr>
            </w:pPr>
          </w:p>
        </w:tc>
      </w:tr>
      <w:tr w14:paraId="5162A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7C34CB">
            <w:pPr>
              <w:jc w:val="center"/>
              <w:rPr>
                <w:rFonts w:eastAsiaTheme="minorEastAsia"/>
                <w:spacing w:val="0"/>
                <w:sz w:val="24"/>
              </w:rPr>
            </w:pPr>
            <w:r>
              <w:rPr>
                <w:rFonts w:eastAsiaTheme="minorEastAsia"/>
                <w:spacing w:val="0"/>
                <w:sz w:val="24"/>
              </w:rPr>
              <w:t>…</w:t>
            </w:r>
          </w:p>
        </w:tc>
        <w:tc>
          <w:tcPr>
            <w:tcW w:w="4574" w:type="dxa"/>
            <w:vAlign w:val="center"/>
          </w:tcPr>
          <w:p w14:paraId="6F021CD8">
            <w:pPr>
              <w:jc w:val="center"/>
              <w:rPr>
                <w:rFonts w:eastAsiaTheme="minorEastAsia"/>
                <w:spacing w:val="0"/>
                <w:sz w:val="24"/>
              </w:rPr>
            </w:pPr>
          </w:p>
        </w:tc>
        <w:tc>
          <w:tcPr>
            <w:tcW w:w="2976" w:type="dxa"/>
            <w:vAlign w:val="center"/>
          </w:tcPr>
          <w:p w14:paraId="3F198726">
            <w:pPr>
              <w:jc w:val="center"/>
              <w:rPr>
                <w:rFonts w:eastAsiaTheme="minorEastAsia"/>
                <w:spacing w:val="0"/>
                <w:sz w:val="24"/>
              </w:rPr>
            </w:pPr>
          </w:p>
        </w:tc>
      </w:tr>
    </w:tbl>
    <w:p w14:paraId="4FA9F90F">
      <w:pPr>
        <w:rPr>
          <w:rFonts w:eastAsiaTheme="minorEastAsia"/>
          <w:spacing w:val="0"/>
        </w:rPr>
      </w:pPr>
    </w:p>
    <w:p w14:paraId="46C4976E">
      <w:pPr>
        <w:ind w:firstLine="480" w:firstLineChars="200"/>
        <w:rPr>
          <w:rFonts w:eastAsiaTheme="minorEastAsia"/>
          <w:spacing w:val="0"/>
          <w:sz w:val="24"/>
          <w:szCs w:val="22"/>
        </w:rPr>
      </w:pPr>
      <w:r>
        <w:rPr>
          <w:rFonts w:eastAsiaTheme="minorEastAsia"/>
          <w:spacing w:val="0"/>
          <w:sz w:val="24"/>
        </w:rPr>
        <w:t>上述声明真实有效，否则我方负全部责任。</w:t>
      </w:r>
    </w:p>
    <w:p w14:paraId="0E1FCB0F">
      <w:pPr>
        <w:spacing w:line="360" w:lineRule="auto"/>
        <w:rPr>
          <w:rFonts w:eastAsiaTheme="minorEastAsia"/>
          <w:spacing w:val="0"/>
          <w:sz w:val="24"/>
        </w:rPr>
      </w:pPr>
    </w:p>
    <w:p w14:paraId="2BF95DA3">
      <w:pPr>
        <w:autoSpaceDE w:val="0"/>
        <w:autoSpaceDN w:val="0"/>
        <w:adjustRightInd w:val="0"/>
        <w:snapToGrid w:val="0"/>
        <w:spacing w:before="25" w:after="25" w:line="360" w:lineRule="auto"/>
        <w:ind w:right="360"/>
        <w:jc w:val="right"/>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eastAsiaTheme="minorEastAsia"/>
          <w:spacing w:val="0"/>
          <w:sz w:val="24"/>
        </w:rPr>
        <w:t>______</w:t>
      </w:r>
    </w:p>
    <w:p w14:paraId="5ED3D8EB">
      <w:pPr>
        <w:spacing w:line="360" w:lineRule="auto"/>
        <w:ind w:right="360" w:firstLine="480"/>
        <w:jc w:val="right"/>
        <w:rPr>
          <w:rFonts w:eastAsiaTheme="minorEastAsia"/>
          <w:spacing w:val="0"/>
          <w:sz w:val="24"/>
        </w:rPr>
      </w:pPr>
      <w:r>
        <w:rPr>
          <w:rFonts w:eastAsiaTheme="minorEastAsia"/>
          <w:color w:val="000000"/>
          <w:spacing w:val="0"/>
          <w:sz w:val="24"/>
          <w:szCs w:val="20"/>
        </w:rPr>
        <w:t xml:space="preserve">日期：____年____月____日   </w:t>
      </w:r>
    </w:p>
    <w:p w14:paraId="188A0BDC">
      <w:pPr>
        <w:spacing w:line="360" w:lineRule="auto"/>
        <w:rPr>
          <w:rFonts w:eastAsiaTheme="minorEastAsia"/>
          <w:spacing w:val="0"/>
          <w:sz w:val="24"/>
        </w:rPr>
      </w:pPr>
      <w:r>
        <w:rPr>
          <w:spacing w:val="0"/>
          <w:sz w:val="24"/>
        </w:rPr>
        <w:t>说明：供应商承诺不实的，依据《政府采购法》第七十七条“提供虚假材料谋取中标、成交的”有关规定予以处理。</w:t>
      </w:r>
    </w:p>
    <w:p w14:paraId="3E04D6ED">
      <w:pPr>
        <w:tabs>
          <w:tab w:val="left" w:pos="5580"/>
        </w:tabs>
        <w:spacing w:line="360" w:lineRule="auto"/>
        <w:rPr>
          <w:rFonts w:eastAsiaTheme="minorEastAsia"/>
          <w:spacing w:val="0"/>
          <w:sz w:val="24"/>
        </w:rPr>
        <w:sectPr>
          <w:headerReference r:id="rId12" w:type="default"/>
          <w:pgSz w:w="11907" w:h="16840"/>
          <w:pgMar w:top="1418" w:right="1134" w:bottom="1418" w:left="1701" w:header="851" w:footer="851" w:gutter="0"/>
          <w:cols w:space="720" w:num="1"/>
          <w:docGrid w:linePitch="462" w:charSpace="0"/>
        </w:sectPr>
      </w:pPr>
    </w:p>
    <w:p w14:paraId="292053FE">
      <w:pPr>
        <w:tabs>
          <w:tab w:val="left" w:pos="360"/>
        </w:tabs>
        <w:snapToGrid w:val="0"/>
        <w:spacing w:line="360" w:lineRule="auto"/>
        <w:outlineLvl w:val="1"/>
        <w:rPr>
          <w:rFonts w:eastAsiaTheme="minorEastAsia"/>
          <w:spacing w:val="0"/>
          <w:sz w:val="24"/>
        </w:rPr>
      </w:pPr>
      <w:r>
        <w:rPr>
          <w:rFonts w:eastAsiaTheme="minorEastAsia"/>
          <w:spacing w:val="0"/>
          <w:sz w:val="24"/>
        </w:rPr>
        <w:t>2 落实政府采购政策需满足的资格要求（如有）</w:t>
      </w:r>
    </w:p>
    <w:p w14:paraId="5842F085">
      <w:pPr>
        <w:spacing w:line="360" w:lineRule="auto"/>
        <w:outlineLvl w:val="2"/>
        <w:rPr>
          <w:rFonts w:eastAsiaTheme="minorEastAsia"/>
          <w:color w:val="000000"/>
          <w:spacing w:val="0"/>
          <w:sz w:val="24"/>
          <w:szCs w:val="20"/>
        </w:rPr>
      </w:pPr>
      <w:r>
        <w:rPr>
          <w:rFonts w:eastAsiaTheme="minorEastAsia"/>
          <w:color w:val="000000"/>
          <w:spacing w:val="0"/>
          <w:sz w:val="24"/>
          <w:szCs w:val="20"/>
        </w:rPr>
        <w:t>2-1 中小企业</w:t>
      </w:r>
      <w:r>
        <w:rPr>
          <w:rFonts w:hint="eastAsia" w:eastAsiaTheme="minorEastAsia"/>
          <w:color w:val="000000"/>
          <w:spacing w:val="0"/>
          <w:sz w:val="24"/>
          <w:szCs w:val="20"/>
        </w:rPr>
        <w:t>政策</w:t>
      </w:r>
      <w:r>
        <w:rPr>
          <w:rFonts w:eastAsiaTheme="minorEastAsia"/>
          <w:color w:val="000000"/>
          <w:spacing w:val="0"/>
          <w:sz w:val="24"/>
          <w:szCs w:val="20"/>
        </w:rPr>
        <w:t>证明文件</w:t>
      </w:r>
    </w:p>
    <w:p w14:paraId="7BACB782">
      <w:pPr>
        <w:tabs>
          <w:tab w:val="left" w:pos="5580"/>
        </w:tabs>
        <w:spacing w:line="360" w:lineRule="auto"/>
        <w:rPr>
          <w:rFonts w:eastAsiaTheme="minorEastAsia"/>
          <w:spacing w:val="0"/>
          <w:sz w:val="24"/>
        </w:rPr>
      </w:pPr>
      <w:r>
        <w:rPr>
          <w:rFonts w:eastAsiaTheme="minorEastAsia"/>
          <w:spacing w:val="0"/>
          <w:sz w:val="24"/>
        </w:rPr>
        <w:t>说明：</w:t>
      </w:r>
    </w:p>
    <w:p w14:paraId="2C09008C">
      <w:pPr>
        <w:tabs>
          <w:tab w:val="left" w:pos="5580"/>
        </w:tabs>
        <w:spacing w:line="360" w:lineRule="auto"/>
        <w:rPr>
          <w:spacing w:val="0"/>
          <w:sz w:val="24"/>
        </w:rPr>
      </w:pPr>
      <w:r>
        <w:rPr>
          <w:spacing w:val="0"/>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eastAsiaTheme="minorEastAsia"/>
          <w:color w:val="000000" w:themeColor="text1"/>
          <w:spacing w:val="0"/>
          <w:sz w:val="24"/>
          <w14:textFill>
            <w14:solidFill>
              <w14:schemeClr w14:val="tx1"/>
            </w14:solidFill>
          </w14:textFill>
        </w:rPr>
        <w:t>否则不享受相关中小企业扶持政策</w:t>
      </w:r>
      <w:r>
        <w:rPr>
          <w:spacing w:val="0"/>
          <w:sz w:val="24"/>
        </w:rPr>
        <w:t>。</w:t>
      </w:r>
    </w:p>
    <w:p w14:paraId="7066BA52">
      <w:pPr>
        <w:tabs>
          <w:tab w:val="left" w:pos="5580"/>
        </w:tabs>
        <w:spacing w:line="360" w:lineRule="auto"/>
        <w:rPr>
          <w:rFonts w:eastAsiaTheme="minorEastAsia"/>
          <w:spacing w:val="0"/>
          <w:sz w:val="24"/>
        </w:rPr>
      </w:pPr>
      <w:r>
        <w:rPr>
          <w:rFonts w:eastAsiaTheme="minorEastAsia"/>
          <w:spacing w:val="0"/>
          <w:sz w:val="24"/>
        </w:rPr>
        <w:t>（2）如本项目（包）专门面向中小企业采购，响应文件中须提供《中小企业声明函》</w:t>
      </w:r>
      <w:r>
        <w:rPr>
          <w:spacing w:val="0"/>
          <w:sz w:val="24"/>
        </w:rPr>
        <w:t>或《残疾人福利性单位声明函》，或提供由省级以上监狱管理局、戒毒管理局（含新疆生产建设兵团）出具的属于监狱企业的证明文件</w:t>
      </w:r>
      <w:r>
        <w:rPr>
          <w:rFonts w:eastAsiaTheme="minorEastAsia"/>
          <w:spacing w:val="0"/>
          <w:sz w:val="24"/>
        </w:rPr>
        <w:t>。</w:t>
      </w:r>
    </w:p>
    <w:p w14:paraId="446084CC">
      <w:pPr>
        <w:tabs>
          <w:tab w:val="left" w:pos="5580"/>
        </w:tabs>
        <w:spacing w:line="360" w:lineRule="auto"/>
        <w:rPr>
          <w:rFonts w:eastAsiaTheme="minorEastAsia"/>
          <w:spacing w:val="0"/>
          <w:sz w:val="24"/>
        </w:rPr>
      </w:pPr>
      <w:r>
        <w:rPr>
          <w:spacing w:val="0"/>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5614F69F">
      <w:pPr>
        <w:tabs>
          <w:tab w:val="left" w:pos="5580"/>
        </w:tabs>
        <w:spacing w:line="360" w:lineRule="auto"/>
        <w:rPr>
          <w:spacing w:val="0"/>
          <w:sz w:val="24"/>
        </w:rPr>
      </w:pPr>
      <w:r>
        <w:rPr>
          <w:rFonts w:eastAsiaTheme="minorEastAsia"/>
          <w:spacing w:val="0"/>
          <w:sz w:val="24"/>
        </w:rPr>
        <w:t>（4）</w:t>
      </w:r>
      <w:r>
        <w:rPr>
          <w:spacing w:val="0"/>
          <w:sz w:val="24"/>
        </w:rPr>
        <w:t>中小企业声明函填写注意事项</w:t>
      </w:r>
    </w:p>
    <w:p w14:paraId="2B701AFF">
      <w:pPr>
        <w:tabs>
          <w:tab w:val="left" w:pos="5580"/>
        </w:tabs>
        <w:spacing w:line="360" w:lineRule="auto"/>
        <w:rPr>
          <w:spacing w:val="0"/>
          <w:sz w:val="24"/>
        </w:rPr>
      </w:pPr>
      <w:r>
        <w:rPr>
          <w:spacing w:val="0"/>
          <w:sz w:val="24"/>
        </w:rPr>
        <w:t>1）《中小企业声明函》由参加政府采购活动的供应商出具。联合体参与的，《中小企业声明函》可由牵头人出具。</w:t>
      </w:r>
    </w:p>
    <w:p w14:paraId="06C87AFD">
      <w:pPr>
        <w:tabs>
          <w:tab w:val="left" w:pos="5580"/>
        </w:tabs>
        <w:spacing w:line="360" w:lineRule="auto"/>
        <w:rPr>
          <w:spacing w:val="0"/>
          <w:sz w:val="24"/>
        </w:rPr>
      </w:pPr>
      <w:r>
        <w:rPr>
          <w:spacing w:val="0"/>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68F40E">
      <w:pPr>
        <w:tabs>
          <w:tab w:val="left" w:pos="5580"/>
        </w:tabs>
        <w:spacing w:line="360" w:lineRule="auto"/>
        <w:rPr>
          <w:rFonts w:eastAsiaTheme="minorEastAsia"/>
          <w:spacing w:val="0"/>
          <w:sz w:val="24"/>
        </w:rPr>
      </w:pPr>
      <w:r>
        <w:rPr>
          <w:spacing w:val="0"/>
          <w:sz w:val="24"/>
        </w:rPr>
        <w:t>3）对于多标的采购项目，供应商应充分、准确地了解所提供货物的制造企业、提供服务的承接企业信息。对相关情况了解不清楚的，不建议填报本声明函。</w:t>
      </w:r>
    </w:p>
    <w:p w14:paraId="59657272">
      <w:pPr>
        <w:tabs>
          <w:tab w:val="left" w:pos="5580"/>
        </w:tabs>
        <w:spacing w:line="360" w:lineRule="auto"/>
        <w:rPr>
          <w:rFonts w:eastAsiaTheme="minorEastAsia"/>
          <w:b/>
          <w:bCs/>
          <w:color w:val="000000"/>
          <w:spacing w:val="0"/>
          <w:sz w:val="36"/>
          <w:szCs w:val="36"/>
        </w:rPr>
      </w:pPr>
      <w:r>
        <w:rPr>
          <w:rFonts w:eastAsiaTheme="minorEastAsia"/>
          <w:spacing w:val="0"/>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pacing w:val="0"/>
          <w:sz w:val="24"/>
        </w:rPr>
        <w:t>本项目中小企业划分标准所属行业详见第二章《供应商须知资料表》，如在该程序中未找到本项目文件规定的中小企业划分标准所属行业，则按照《关于印发中小企业划型标准规定的通知（工信部联企业﹝2011﹞300号）》及</w:t>
      </w:r>
      <w:r>
        <w:rPr>
          <w:rFonts w:hint="eastAsia"/>
          <w:spacing w:val="0"/>
          <w:sz w:val="24"/>
        </w:rPr>
        <w:t>《金融业企业划型标准规定》（〔</w:t>
      </w:r>
      <w:r>
        <w:rPr>
          <w:spacing w:val="0"/>
          <w:sz w:val="24"/>
        </w:rPr>
        <w:t>2015</w:t>
      </w:r>
      <w:r>
        <w:rPr>
          <w:rFonts w:hint="eastAsia"/>
          <w:spacing w:val="0"/>
          <w:sz w:val="24"/>
        </w:rPr>
        <w:t>〕</w:t>
      </w:r>
      <w:r>
        <w:rPr>
          <w:spacing w:val="0"/>
          <w:sz w:val="24"/>
        </w:rPr>
        <w:t xml:space="preserve">309 </w:t>
      </w:r>
      <w:r>
        <w:rPr>
          <w:rFonts w:hint="eastAsia"/>
          <w:spacing w:val="0"/>
          <w:sz w:val="24"/>
        </w:rPr>
        <w:t>号）等国务院批准的中小企业划分标准执行</w:t>
      </w:r>
      <w:r>
        <w:rPr>
          <w:spacing w:val="0"/>
          <w:sz w:val="24"/>
        </w:rPr>
        <w:t>。</w:t>
      </w:r>
      <w:r>
        <w:rPr>
          <w:rFonts w:eastAsiaTheme="minorEastAsia"/>
          <w:b/>
          <w:bCs/>
          <w:color w:val="000000"/>
          <w:spacing w:val="0"/>
          <w:sz w:val="36"/>
          <w:szCs w:val="36"/>
        </w:rPr>
        <w:br w:type="page"/>
      </w:r>
    </w:p>
    <w:p w14:paraId="13867AF1">
      <w:pPr>
        <w:pStyle w:val="6"/>
        <w:rPr>
          <w:rFonts w:ascii="Times New Roman" w:hAnsi="Times New Roman" w:eastAsiaTheme="majorEastAsia"/>
          <w:spacing w:val="0"/>
          <w:sz w:val="24"/>
          <w:szCs w:val="24"/>
        </w:rPr>
      </w:pPr>
      <w:r>
        <w:rPr>
          <w:rFonts w:ascii="Times New Roman" w:hAnsi="Times New Roman" w:eastAsiaTheme="majorEastAsia"/>
          <w:spacing w:val="0"/>
          <w:sz w:val="24"/>
          <w:szCs w:val="24"/>
        </w:rPr>
        <w:t>2-1-1 中小企业</w:t>
      </w:r>
      <w:r>
        <w:rPr>
          <w:rFonts w:hint="eastAsia" w:ascii="Times New Roman" w:hAnsi="Times New Roman" w:eastAsiaTheme="majorEastAsia"/>
          <w:spacing w:val="0"/>
          <w:sz w:val="24"/>
          <w:szCs w:val="24"/>
        </w:rPr>
        <w:t>证明文件</w:t>
      </w:r>
    </w:p>
    <w:p w14:paraId="1AAFE501">
      <w:pPr>
        <w:spacing w:before="240" w:beforeLines="100" w:after="240" w:afterLines="100" w:line="360" w:lineRule="auto"/>
        <w:jc w:val="center"/>
        <w:rPr>
          <w:rFonts w:eastAsiaTheme="minorEastAsia"/>
          <w:b/>
          <w:color w:val="000000"/>
          <w:spacing w:val="0"/>
          <w:sz w:val="36"/>
          <w:szCs w:val="36"/>
        </w:rPr>
      </w:pPr>
      <w:r>
        <w:rPr>
          <w:rFonts w:eastAsiaTheme="minorEastAsia"/>
          <w:b/>
          <w:bCs/>
          <w:color w:val="000000"/>
          <w:spacing w:val="0"/>
          <w:sz w:val="36"/>
          <w:szCs w:val="36"/>
        </w:rPr>
        <w:t>中小企业声明函（货物）格式</w:t>
      </w:r>
    </w:p>
    <w:p w14:paraId="68F108F7">
      <w:pPr>
        <w:spacing w:line="360" w:lineRule="auto"/>
        <w:ind w:firstLine="504"/>
        <w:rPr>
          <w:rFonts w:eastAsiaTheme="minorEastAsia"/>
          <w:spacing w:val="0"/>
          <w:sz w:val="24"/>
        </w:rPr>
      </w:pPr>
      <w:r>
        <w:rPr>
          <w:rFonts w:eastAsiaTheme="minorEastAsia"/>
          <w:spacing w:val="0"/>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01F1CF04">
      <w:pPr>
        <w:spacing w:line="360" w:lineRule="auto"/>
        <w:ind w:firstLine="504"/>
        <w:rPr>
          <w:rFonts w:eastAsiaTheme="minorEastAsia"/>
          <w:spacing w:val="0"/>
          <w:sz w:val="24"/>
        </w:rPr>
      </w:pPr>
      <w:r>
        <w:rPr>
          <w:rFonts w:eastAsiaTheme="minorEastAsia"/>
          <w:spacing w:val="0"/>
          <w:sz w:val="24"/>
        </w:rPr>
        <w:t>1.</w:t>
      </w:r>
      <w:r>
        <w:rPr>
          <w:rFonts w:eastAsiaTheme="minorEastAsia"/>
          <w:spacing w:val="0"/>
          <w:sz w:val="24"/>
          <w:u w:val="single"/>
        </w:rPr>
        <w:t xml:space="preserve"> （标的名称） </w:t>
      </w:r>
      <w:r>
        <w:rPr>
          <w:rFonts w:eastAsiaTheme="minorEastAsia"/>
          <w:spacing w:val="0"/>
          <w:sz w:val="24"/>
        </w:rPr>
        <w:t>，属于</w:t>
      </w:r>
      <w:r>
        <w:rPr>
          <w:rFonts w:eastAsiaTheme="minorEastAsia"/>
          <w:spacing w:val="0"/>
          <w:sz w:val="24"/>
          <w:u w:val="single"/>
        </w:rPr>
        <w:t>（采购文件中明确的所属行业）</w:t>
      </w:r>
      <w:r>
        <w:rPr>
          <w:rFonts w:eastAsiaTheme="minorEastAsia"/>
          <w:spacing w:val="0"/>
          <w:sz w:val="24"/>
        </w:rPr>
        <w:t>行业；制造商为</w:t>
      </w:r>
      <w:r>
        <w:rPr>
          <w:rFonts w:eastAsiaTheme="minorEastAsia"/>
          <w:spacing w:val="0"/>
          <w:sz w:val="24"/>
          <w:u w:val="single"/>
        </w:rPr>
        <w:t>（企业名称）</w:t>
      </w:r>
      <w:r>
        <w:rPr>
          <w:rFonts w:eastAsiaTheme="minorEastAsia"/>
          <w:spacing w:val="0"/>
          <w:sz w:val="24"/>
        </w:rPr>
        <w:t>，从业人员______人，营业收入为______万元，资产总额为______万元</w:t>
      </w:r>
      <w:r>
        <w:rPr>
          <w:rFonts w:eastAsiaTheme="minorEastAsia"/>
          <w:spacing w:val="0"/>
          <w:sz w:val="24"/>
          <w:vertAlign w:val="superscript"/>
        </w:rPr>
        <w:t>1</w:t>
      </w:r>
      <w:r>
        <w:rPr>
          <w:rFonts w:eastAsiaTheme="minorEastAsia"/>
          <w:spacing w:val="0"/>
          <w:sz w:val="24"/>
        </w:rPr>
        <w:t>，属于</w:t>
      </w:r>
      <w:r>
        <w:rPr>
          <w:spacing w:val="0"/>
          <w:sz w:val="24"/>
          <w:u w:val="single"/>
        </w:rPr>
        <w:t>（中型企业、小型企业、微型企业）</w:t>
      </w:r>
      <w:r>
        <w:rPr>
          <w:rFonts w:eastAsiaTheme="minorEastAsia"/>
          <w:spacing w:val="0"/>
          <w:sz w:val="24"/>
        </w:rPr>
        <w:t>；</w:t>
      </w:r>
    </w:p>
    <w:p w14:paraId="349F736B">
      <w:pPr>
        <w:spacing w:line="360" w:lineRule="auto"/>
        <w:ind w:firstLine="504"/>
        <w:rPr>
          <w:rFonts w:eastAsiaTheme="minorEastAsia"/>
          <w:spacing w:val="0"/>
          <w:sz w:val="24"/>
        </w:rPr>
      </w:pPr>
      <w:r>
        <w:rPr>
          <w:rFonts w:eastAsiaTheme="minorEastAsia"/>
          <w:spacing w:val="0"/>
          <w:sz w:val="24"/>
        </w:rPr>
        <w:t xml:space="preserve">2. </w:t>
      </w:r>
      <w:r>
        <w:rPr>
          <w:rFonts w:eastAsiaTheme="minorEastAsia"/>
          <w:spacing w:val="0"/>
          <w:sz w:val="24"/>
          <w:u w:val="single"/>
        </w:rPr>
        <w:t xml:space="preserve">（标的名称） </w:t>
      </w:r>
      <w:r>
        <w:rPr>
          <w:rFonts w:eastAsiaTheme="minorEastAsia"/>
          <w:spacing w:val="0"/>
          <w:sz w:val="24"/>
        </w:rPr>
        <w:t>，属于</w:t>
      </w:r>
      <w:r>
        <w:rPr>
          <w:rFonts w:eastAsiaTheme="minorEastAsia"/>
          <w:spacing w:val="0"/>
          <w:sz w:val="24"/>
          <w:u w:val="single"/>
        </w:rPr>
        <w:t>（采购文件中明确的所属行业）</w:t>
      </w:r>
      <w:r>
        <w:rPr>
          <w:rFonts w:eastAsiaTheme="minorEastAsia"/>
          <w:spacing w:val="0"/>
          <w:sz w:val="24"/>
        </w:rPr>
        <w:t>行业；制造商为</w:t>
      </w:r>
      <w:r>
        <w:rPr>
          <w:rFonts w:eastAsiaTheme="minorEastAsia"/>
          <w:spacing w:val="0"/>
          <w:sz w:val="24"/>
          <w:u w:val="single"/>
        </w:rPr>
        <w:t>（企业名称）</w:t>
      </w:r>
      <w:r>
        <w:rPr>
          <w:rFonts w:eastAsiaTheme="minorEastAsia"/>
          <w:spacing w:val="0"/>
          <w:sz w:val="24"/>
        </w:rPr>
        <w:t>，从业人员______人，营业收入为______万元，资产总额为______万元，属于</w:t>
      </w:r>
      <w:r>
        <w:rPr>
          <w:rFonts w:eastAsiaTheme="minorEastAsia"/>
          <w:spacing w:val="0"/>
          <w:sz w:val="24"/>
          <w:u w:val="single"/>
        </w:rPr>
        <w:t>（中型企业、小型企业、微型企业）</w:t>
      </w:r>
      <w:r>
        <w:rPr>
          <w:rFonts w:eastAsiaTheme="minorEastAsia"/>
          <w:spacing w:val="0"/>
          <w:sz w:val="24"/>
        </w:rPr>
        <w:t>；</w:t>
      </w:r>
    </w:p>
    <w:p w14:paraId="641B94BB">
      <w:pPr>
        <w:spacing w:line="360" w:lineRule="auto"/>
        <w:ind w:firstLine="504"/>
        <w:rPr>
          <w:rFonts w:eastAsiaTheme="minorEastAsia"/>
          <w:spacing w:val="0"/>
          <w:sz w:val="24"/>
        </w:rPr>
      </w:pPr>
      <w:r>
        <w:rPr>
          <w:rFonts w:eastAsiaTheme="minorEastAsia"/>
          <w:spacing w:val="0"/>
          <w:sz w:val="24"/>
        </w:rPr>
        <w:t>……</w:t>
      </w:r>
    </w:p>
    <w:p w14:paraId="1125B802">
      <w:pPr>
        <w:spacing w:line="360" w:lineRule="auto"/>
        <w:ind w:firstLine="504"/>
        <w:rPr>
          <w:rFonts w:eastAsiaTheme="minorEastAsia"/>
          <w:spacing w:val="0"/>
          <w:sz w:val="24"/>
        </w:rPr>
      </w:pPr>
      <w:r>
        <w:rPr>
          <w:rFonts w:eastAsiaTheme="minorEastAsia"/>
          <w:spacing w:val="0"/>
          <w:sz w:val="24"/>
        </w:rPr>
        <w:t>以上企业，不属于大企业的分支机构，不存在控股股东为大企业的情形，也不存在与大企业的负责人为同一人的情形。</w:t>
      </w:r>
    </w:p>
    <w:p w14:paraId="6F10D1AE">
      <w:pPr>
        <w:spacing w:line="360" w:lineRule="auto"/>
        <w:ind w:firstLine="504"/>
        <w:rPr>
          <w:rFonts w:eastAsiaTheme="minorEastAsia"/>
          <w:spacing w:val="0"/>
          <w:sz w:val="24"/>
        </w:rPr>
      </w:pPr>
      <w:r>
        <w:rPr>
          <w:rFonts w:eastAsiaTheme="minorEastAsia"/>
          <w:spacing w:val="0"/>
          <w:sz w:val="24"/>
        </w:rPr>
        <w:t>本企业对上述声明内容的真实性负责。如有虚假，将依法承担相应责任。</w:t>
      </w:r>
    </w:p>
    <w:p w14:paraId="7348FFD0">
      <w:pPr>
        <w:spacing w:line="360" w:lineRule="auto"/>
        <w:ind w:firstLine="504"/>
        <w:rPr>
          <w:rFonts w:eastAsiaTheme="minorEastAsia"/>
          <w:spacing w:val="0"/>
          <w:sz w:val="24"/>
        </w:rPr>
      </w:pPr>
    </w:p>
    <w:p w14:paraId="528AB54A">
      <w:pPr>
        <w:spacing w:line="360" w:lineRule="auto"/>
        <w:ind w:right="360" w:firstLine="480"/>
        <w:jc w:val="right"/>
        <w:rPr>
          <w:rFonts w:eastAsiaTheme="minorEastAsia"/>
          <w:color w:val="000000"/>
          <w:spacing w:val="0"/>
          <w:sz w:val="24"/>
        </w:rPr>
      </w:pPr>
      <w:r>
        <w:rPr>
          <w:rFonts w:eastAsiaTheme="minorEastAsia"/>
          <w:color w:val="000000"/>
          <w:spacing w:val="0"/>
          <w:sz w:val="24"/>
        </w:rPr>
        <w:t>企业名称（盖章）：</w:t>
      </w:r>
      <w:r>
        <w:rPr>
          <w:rFonts w:eastAsiaTheme="minorEastAsia"/>
          <w:spacing w:val="0"/>
          <w:sz w:val="24"/>
        </w:rPr>
        <w:t>______</w:t>
      </w:r>
    </w:p>
    <w:p w14:paraId="2E59B2EC">
      <w:pPr>
        <w:spacing w:line="360" w:lineRule="auto"/>
        <w:ind w:right="360" w:firstLine="480"/>
        <w:jc w:val="right"/>
        <w:rPr>
          <w:rFonts w:eastAsiaTheme="minorEastAsia"/>
          <w:color w:val="000000"/>
          <w:spacing w:val="0"/>
          <w:sz w:val="24"/>
        </w:rPr>
      </w:pPr>
      <w:r>
        <w:rPr>
          <w:rFonts w:eastAsiaTheme="minorEastAsia"/>
          <w:color w:val="000000"/>
          <w:spacing w:val="0"/>
          <w:sz w:val="24"/>
        </w:rPr>
        <w:t>日 期：</w:t>
      </w:r>
      <w:r>
        <w:rPr>
          <w:rFonts w:eastAsiaTheme="minorEastAsia"/>
          <w:spacing w:val="0"/>
          <w:sz w:val="24"/>
        </w:rPr>
        <w:t>______</w:t>
      </w:r>
    </w:p>
    <w:p w14:paraId="4231D5CF">
      <w:pPr>
        <w:spacing w:line="360" w:lineRule="auto"/>
        <w:ind w:right="360" w:firstLine="480"/>
        <w:jc w:val="right"/>
        <w:rPr>
          <w:rFonts w:eastAsiaTheme="minorEastAsia"/>
          <w:color w:val="000000"/>
          <w:spacing w:val="0"/>
          <w:sz w:val="24"/>
        </w:rPr>
      </w:pPr>
    </w:p>
    <w:p w14:paraId="0CE44A62">
      <w:pPr>
        <w:spacing w:line="360" w:lineRule="auto"/>
        <w:ind w:right="360" w:firstLine="480"/>
        <w:jc w:val="right"/>
        <w:rPr>
          <w:rFonts w:eastAsiaTheme="minorEastAsia"/>
          <w:color w:val="000000"/>
          <w:spacing w:val="0"/>
          <w:sz w:val="24"/>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3BD4BA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2D063F76">
            <w:pPr>
              <w:adjustRightInd w:val="0"/>
              <w:snapToGrid w:val="0"/>
              <w:jc w:val="left"/>
              <w:rPr>
                <w:rFonts w:eastAsiaTheme="minorEastAsia"/>
                <w:color w:val="000000"/>
                <w:spacing w:val="0"/>
                <w:szCs w:val="21"/>
              </w:rPr>
            </w:pPr>
            <w:r>
              <w:rPr>
                <w:rFonts w:eastAsiaTheme="minorEastAsia"/>
                <w:color w:val="000000"/>
                <w:spacing w:val="0"/>
                <w:szCs w:val="21"/>
                <w:vertAlign w:val="superscript"/>
              </w:rPr>
              <w:t>1</w:t>
            </w:r>
            <w:r>
              <w:rPr>
                <w:rFonts w:eastAsiaTheme="minorEastAsia"/>
                <w:color w:val="000000"/>
                <w:spacing w:val="0"/>
                <w:szCs w:val="21"/>
              </w:rPr>
              <w:t>从业人员、营业收入、资产总额填报上一年度数据，无上一年度数据的新成立企业可不填报。</w:t>
            </w:r>
          </w:p>
        </w:tc>
      </w:tr>
    </w:tbl>
    <w:p w14:paraId="700B87C6">
      <w:pPr>
        <w:autoSpaceDE w:val="0"/>
        <w:autoSpaceDN w:val="0"/>
        <w:adjustRightInd w:val="0"/>
        <w:ind w:firstLine="420"/>
        <w:jc w:val="left"/>
        <w:rPr>
          <w:rFonts w:eastAsiaTheme="minorEastAsia"/>
          <w:spacing w:val="0"/>
          <w:sz w:val="24"/>
        </w:rPr>
      </w:pPr>
    </w:p>
    <w:p w14:paraId="0564B5CA">
      <w:pPr>
        <w:spacing w:line="360" w:lineRule="auto"/>
        <w:rPr>
          <w:rFonts w:eastAsiaTheme="minorEastAsia"/>
          <w:color w:val="000000"/>
          <w:spacing w:val="0"/>
          <w:sz w:val="24"/>
        </w:rPr>
      </w:pPr>
    </w:p>
    <w:p w14:paraId="039EA76E">
      <w:pPr>
        <w:spacing w:before="240" w:beforeLines="100" w:after="240" w:afterLines="100" w:line="360" w:lineRule="auto"/>
        <w:jc w:val="center"/>
        <w:rPr>
          <w:rFonts w:eastAsiaTheme="minorEastAsia"/>
          <w:b/>
          <w:bCs/>
          <w:color w:val="000000"/>
          <w:spacing w:val="0"/>
          <w:sz w:val="36"/>
          <w:szCs w:val="36"/>
        </w:rPr>
      </w:pPr>
      <w:r>
        <w:rPr>
          <w:rFonts w:eastAsiaTheme="minorEastAsia"/>
          <w:color w:val="000000"/>
          <w:spacing w:val="0"/>
          <w:sz w:val="24"/>
        </w:rPr>
        <w:br w:type="page"/>
      </w:r>
      <w:r>
        <w:rPr>
          <w:rFonts w:eastAsiaTheme="minorEastAsia"/>
          <w:b/>
          <w:bCs/>
          <w:color w:val="000000"/>
          <w:spacing w:val="0"/>
          <w:sz w:val="36"/>
          <w:szCs w:val="36"/>
        </w:rPr>
        <w:t>中小企业声明函（工程、服务）格式</w:t>
      </w:r>
    </w:p>
    <w:p w14:paraId="7889DE68">
      <w:pPr>
        <w:spacing w:line="360" w:lineRule="auto"/>
        <w:ind w:firstLine="504"/>
        <w:rPr>
          <w:rFonts w:eastAsiaTheme="minorEastAsia"/>
          <w:spacing w:val="0"/>
          <w:sz w:val="24"/>
        </w:rPr>
      </w:pPr>
      <w:r>
        <w:rPr>
          <w:rFonts w:eastAsiaTheme="minorEastAsia"/>
          <w:spacing w:val="0"/>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C262581">
      <w:pPr>
        <w:spacing w:line="360" w:lineRule="auto"/>
        <w:ind w:firstLine="504"/>
        <w:rPr>
          <w:rFonts w:eastAsiaTheme="minorEastAsia"/>
          <w:spacing w:val="0"/>
          <w:sz w:val="24"/>
        </w:rPr>
      </w:pPr>
      <w:r>
        <w:rPr>
          <w:rFonts w:eastAsiaTheme="minorEastAsia"/>
          <w:spacing w:val="0"/>
          <w:sz w:val="24"/>
        </w:rPr>
        <w:t>1.</w:t>
      </w:r>
      <w:r>
        <w:rPr>
          <w:rFonts w:eastAsiaTheme="minorEastAsia"/>
          <w:spacing w:val="0"/>
          <w:sz w:val="24"/>
          <w:u w:val="single"/>
        </w:rPr>
        <w:t xml:space="preserve"> （标的名称） </w:t>
      </w:r>
      <w:r>
        <w:rPr>
          <w:rFonts w:eastAsiaTheme="minorEastAsia"/>
          <w:spacing w:val="0"/>
          <w:sz w:val="24"/>
        </w:rPr>
        <w:t>，属于</w:t>
      </w:r>
      <w:r>
        <w:rPr>
          <w:rFonts w:eastAsiaTheme="minorEastAsia"/>
          <w:spacing w:val="0"/>
          <w:sz w:val="24"/>
          <w:u w:val="single"/>
        </w:rPr>
        <w:t>（采购文件中明确的所属行业）</w:t>
      </w:r>
      <w:r>
        <w:rPr>
          <w:rFonts w:eastAsiaTheme="minorEastAsia"/>
          <w:spacing w:val="0"/>
          <w:sz w:val="24"/>
        </w:rPr>
        <w:t>行业；承建（承接）企业为</w:t>
      </w:r>
      <w:r>
        <w:rPr>
          <w:rFonts w:eastAsiaTheme="minorEastAsia"/>
          <w:spacing w:val="0"/>
          <w:sz w:val="24"/>
          <w:u w:val="single"/>
        </w:rPr>
        <w:t>（企业名称）</w:t>
      </w:r>
      <w:r>
        <w:rPr>
          <w:rFonts w:eastAsiaTheme="minorEastAsia"/>
          <w:spacing w:val="0"/>
          <w:sz w:val="24"/>
        </w:rPr>
        <w:t>，从业人员______人，营业收入为______万元，资产总额为______万元</w:t>
      </w:r>
      <w:r>
        <w:rPr>
          <w:rFonts w:eastAsiaTheme="minorEastAsia"/>
          <w:spacing w:val="0"/>
          <w:sz w:val="24"/>
          <w:vertAlign w:val="superscript"/>
        </w:rPr>
        <w:t>1</w:t>
      </w:r>
      <w:r>
        <w:rPr>
          <w:rFonts w:eastAsiaTheme="minorEastAsia"/>
          <w:spacing w:val="0"/>
          <w:sz w:val="24"/>
        </w:rPr>
        <w:t>，属于（中型企业、小型企业、微型企业）；</w:t>
      </w:r>
    </w:p>
    <w:p w14:paraId="3E79AB18">
      <w:pPr>
        <w:spacing w:line="360" w:lineRule="auto"/>
        <w:ind w:firstLine="504"/>
        <w:rPr>
          <w:rFonts w:eastAsiaTheme="minorEastAsia"/>
          <w:spacing w:val="0"/>
          <w:sz w:val="24"/>
        </w:rPr>
      </w:pPr>
      <w:r>
        <w:rPr>
          <w:rFonts w:eastAsiaTheme="minorEastAsia"/>
          <w:spacing w:val="0"/>
          <w:sz w:val="24"/>
        </w:rPr>
        <w:t xml:space="preserve">2. </w:t>
      </w:r>
      <w:r>
        <w:rPr>
          <w:rFonts w:eastAsiaTheme="minorEastAsia"/>
          <w:spacing w:val="0"/>
          <w:sz w:val="24"/>
          <w:u w:val="single"/>
        </w:rPr>
        <w:t xml:space="preserve">（标的名称） </w:t>
      </w:r>
      <w:r>
        <w:rPr>
          <w:rFonts w:eastAsiaTheme="minorEastAsia"/>
          <w:spacing w:val="0"/>
          <w:sz w:val="24"/>
        </w:rPr>
        <w:t>，属于</w:t>
      </w:r>
      <w:r>
        <w:rPr>
          <w:rFonts w:eastAsiaTheme="minorEastAsia"/>
          <w:spacing w:val="0"/>
          <w:sz w:val="24"/>
          <w:u w:val="single"/>
        </w:rPr>
        <w:t>（采购文件中明确的所属行业）</w:t>
      </w:r>
      <w:r>
        <w:rPr>
          <w:rFonts w:eastAsiaTheme="minorEastAsia"/>
          <w:spacing w:val="0"/>
          <w:sz w:val="24"/>
        </w:rPr>
        <w:t>行业；承建（承接）企业为</w:t>
      </w:r>
      <w:r>
        <w:rPr>
          <w:rFonts w:eastAsiaTheme="minorEastAsia"/>
          <w:spacing w:val="0"/>
          <w:sz w:val="24"/>
          <w:u w:val="single"/>
        </w:rPr>
        <w:t>（企业名称）</w:t>
      </w:r>
      <w:r>
        <w:rPr>
          <w:rFonts w:eastAsiaTheme="minorEastAsia"/>
          <w:spacing w:val="0"/>
          <w:sz w:val="24"/>
        </w:rPr>
        <w:t>，从业人员______人，营业收入为______万元，资产总额为______万元，属于</w:t>
      </w:r>
      <w:r>
        <w:rPr>
          <w:rFonts w:eastAsiaTheme="minorEastAsia"/>
          <w:spacing w:val="0"/>
          <w:sz w:val="24"/>
          <w:u w:val="single"/>
        </w:rPr>
        <w:t>（中型企业、小型企业、微型企业）</w:t>
      </w:r>
      <w:r>
        <w:rPr>
          <w:rFonts w:eastAsiaTheme="minorEastAsia"/>
          <w:spacing w:val="0"/>
          <w:sz w:val="24"/>
        </w:rPr>
        <w:t>；</w:t>
      </w:r>
    </w:p>
    <w:p w14:paraId="5CA57A67">
      <w:pPr>
        <w:spacing w:line="360" w:lineRule="auto"/>
        <w:ind w:firstLine="504"/>
        <w:rPr>
          <w:rFonts w:eastAsiaTheme="minorEastAsia"/>
          <w:spacing w:val="0"/>
          <w:sz w:val="24"/>
        </w:rPr>
      </w:pPr>
    </w:p>
    <w:p w14:paraId="5355B495">
      <w:pPr>
        <w:spacing w:line="360" w:lineRule="auto"/>
        <w:ind w:firstLine="504"/>
        <w:rPr>
          <w:rFonts w:eastAsiaTheme="minorEastAsia"/>
          <w:spacing w:val="0"/>
          <w:sz w:val="24"/>
        </w:rPr>
      </w:pPr>
      <w:r>
        <w:rPr>
          <w:rFonts w:eastAsiaTheme="minorEastAsia"/>
          <w:spacing w:val="0"/>
          <w:sz w:val="24"/>
        </w:rPr>
        <w:t>……</w:t>
      </w:r>
    </w:p>
    <w:p w14:paraId="19FD98F0">
      <w:pPr>
        <w:spacing w:line="360" w:lineRule="auto"/>
        <w:ind w:firstLine="504"/>
        <w:rPr>
          <w:rFonts w:eastAsiaTheme="minorEastAsia"/>
          <w:spacing w:val="0"/>
          <w:sz w:val="24"/>
        </w:rPr>
      </w:pPr>
      <w:r>
        <w:rPr>
          <w:rFonts w:eastAsiaTheme="minorEastAsia"/>
          <w:spacing w:val="0"/>
          <w:sz w:val="24"/>
        </w:rPr>
        <w:t>以上企业，不属于大企业的分支机构，不存在控股股东为大企业的情形，也不存在与大企业的负责人为同一人的情形。</w:t>
      </w:r>
    </w:p>
    <w:p w14:paraId="30E0FCBD">
      <w:pPr>
        <w:spacing w:line="360" w:lineRule="auto"/>
        <w:ind w:firstLine="504"/>
        <w:rPr>
          <w:rFonts w:eastAsiaTheme="minorEastAsia"/>
          <w:spacing w:val="0"/>
          <w:sz w:val="24"/>
        </w:rPr>
      </w:pPr>
      <w:r>
        <w:rPr>
          <w:rFonts w:eastAsiaTheme="minorEastAsia"/>
          <w:spacing w:val="0"/>
          <w:sz w:val="24"/>
        </w:rPr>
        <w:t>本企业对上述声明内容的真实性负责。如有虚假，将依法承担相应责任。</w:t>
      </w:r>
    </w:p>
    <w:p w14:paraId="424CB86D">
      <w:pPr>
        <w:spacing w:line="360" w:lineRule="auto"/>
        <w:ind w:right="360" w:firstLine="480"/>
        <w:jc w:val="right"/>
        <w:rPr>
          <w:rFonts w:eastAsiaTheme="minorEastAsia"/>
          <w:color w:val="000000"/>
          <w:spacing w:val="0"/>
          <w:sz w:val="24"/>
        </w:rPr>
      </w:pPr>
    </w:p>
    <w:p w14:paraId="144BF84E">
      <w:pPr>
        <w:spacing w:line="360" w:lineRule="auto"/>
        <w:ind w:right="360" w:firstLine="480"/>
        <w:jc w:val="right"/>
        <w:rPr>
          <w:rFonts w:eastAsiaTheme="minorEastAsia"/>
          <w:color w:val="000000"/>
          <w:spacing w:val="0"/>
          <w:sz w:val="24"/>
        </w:rPr>
      </w:pPr>
      <w:r>
        <w:rPr>
          <w:rFonts w:eastAsiaTheme="minorEastAsia"/>
          <w:color w:val="000000"/>
          <w:spacing w:val="0"/>
          <w:sz w:val="24"/>
        </w:rPr>
        <w:t>企业名称（盖章）：</w:t>
      </w:r>
      <w:r>
        <w:rPr>
          <w:rFonts w:eastAsiaTheme="minorEastAsia"/>
          <w:spacing w:val="0"/>
          <w:sz w:val="24"/>
        </w:rPr>
        <w:t>______</w:t>
      </w:r>
    </w:p>
    <w:p w14:paraId="41817F7C">
      <w:pPr>
        <w:spacing w:line="360" w:lineRule="auto"/>
        <w:ind w:right="360" w:firstLine="480"/>
        <w:jc w:val="right"/>
        <w:rPr>
          <w:rFonts w:eastAsiaTheme="minorEastAsia"/>
          <w:color w:val="000000"/>
          <w:spacing w:val="0"/>
          <w:sz w:val="24"/>
        </w:rPr>
      </w:pPr>
      <w:r>
        <w:rPr>
          <w:rFonts w:eastAsiaTheme="minorEastAsia"/>
          <w:color w:val="000000"/>
          <w:spacing w:val="0"/>
          <w:sz w:val="24"/>
        </w:rPr>
        <w:t>日 期：</w:t>
      </w:r>
      <w:r>
        <w:rPr>
          <w:rFonts w:eastAsiaTheme="minorEastAsia"/>
          <w:spacing w:val="0"/>
          <w:sz w:val="24"/>
        </w:rPr>
        <w:t>______</w:t>
      </w:r>
    </w:p>
    <w:p w14:paraId="200485E6">
      <w:pPr>
        <w:adjustRightInd w:val="0"/>
        <w:snapToGrid w:val="0"/>
        <w:jc w:val="left"/>
        <w:rPr>
          <w:rFonts w:eastAsiaTheme="minorEastAsia"/>
          <w:color w:val="000000"/>
          <w:spacing w:val="0"/>
          <w:sz w:val="24"/>
          <w:szCs w:val="21"/>
        </w:rPr>
      </w:pPr>
    </w:p>
    <w:p w14:paraId="689197D4">
      <w:pPr>
        <w:adjustRightInd w:val="0"/>
        <w:snapToGrid w:val="0"/>
        <w:jc w:val="left"/>
        <w:rPr>
          <w:rFonts w:eastAsiaTheme="minorEastAsia"/>
          <w:color w:val="000000"/>
          <w:spacing w:val="0"/>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5AA44C9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47A8099">
            <w:pPr>
              <w:adjustRightInd w:val="0"/>
              <w:snapToGrid w:val="0"/>
              <w:jc w:val="left"/>
              <w:rPr>
                <w:rFonts w:eastAsiaTheme="minorEastAsia"/>
                <w:color w:val="000000"/>
                <w:spacing w:val="0"/>
                <w:szCs w:val="21"/>
              </w:rPr>
            </w:pPr>
            <w:r>
              <w:rPr>
                <w:rFonts w:eastAsiaTheme="minorEastAsia"/>
                <w:color w:val="000000"/>
                <w:spacing w:val="0"/>
                <w:szCs w:val="21"/>
                <w:vertAlign w:val="superscript"/>
              </w:rPr>
              <w:t>1</w:t>
            </w:r>
            <w:r>
              <w:rPr>
                <w:rFonts w:eastAsiaTheme="minorEastAsia"/>
                <w:color w:val="000000"/>
                <w:spacing w:val="0"/>
                <w:szCs w:val="21"/>
              </w:rPr>
              <w:t>从业人员、营业收入、资产总额填报上一年度数据，无上一年度数据的新成立企业可不填报。</w:t>
            </w:r>
          </w:p>
        </w:tc>
      </w:tr>
    </w:tbl>
    <w:p w14:paraId="6C1B22FB">
      <w:pPr>
        <w:adjustRightInd w:val="0"/>
        <w:snapToGrid w:val="0"/>
        <w:jc w:val="left"/>
        <w:rPr>
          <w:rFonts w:eastAsiaTheme="minorEastAsia"/>
          <w:color w:val="000000"/>
          <w:spacing w:val="0"/>
          <w:szCs w:val="21"/>
          <w:vertAlign w:val="superscript"/>
        </w:rPr>
      </w:pPr>
    </w:p>
    <w:p w14:paraId="6819E720">
      <w:pPr>
        <w:spacing w:line="360" w:lineRule="auto"/>
        <w:ind w:right="360" w:firstLine="480"/>
        <w:jc w:val="right"/>
        <w:rPr>
          <w:rFonts w:eastAsiaTheme="minorEastAsia"/>
          <w:color w:val="000000"/>
          <w:spacing w:val="0"/>
          <w:sz w:val="24"/>
        </w:rPr>
      </w:pPr>
    </w:p>
    <w:p w14:paraId="44C49EDA">
      <w:pPr>
        <w:spacing w:line="360" w:lineRule="auto"/>
        <w:ind w:right="360" w:firstLine="480"/>
        <w:jc w:val="right"/>
        <w:rPr>
          <w:rFonts w:eastAsiaTheme="minorEastAsia"/>
          <w:color w:val="000000"/>
          <w:spacing w:val="0"/>
          <w:sz w:val="24"/>
        </w:rPr>
      </w:pPr>
    </w:p>
    <w:p w14:paraId="460EDE12">
      <w:pPr>
        <w:spacing w:line="360" w:lineRule="auto"/>
        <w:ind w:right="360" w:firstLine="480"/>
        <w:jc w:val="right"/>
        <w:rPr>
          <w:rFonts w:eastAsiaTheme="minorEastAsia"/>
          <w:color w:val="000000"/>
          <w:spacing w:val="0"/>
          <w:sz w:val="24"/>
          <w:szCs w:val="20"/>
        </w:rPr>
      </w:pPr>
      <w:r>
        <w:rPr>
          <w:rFonts w:eastAsiaTheme="minorEastAsia"/>
          <w:color w:val="000000"/>
          <w:spacing w:val="0"/>
          <w:sz w:val="24"/>
          <w:szCs w:val="20"/>
        </w:rPr>
        <w:br w:type="page"/>
      </w:r>
    </w:p>
    <w:p w14:paraId="436A4051">
      <w:pPr>
        <w:spacing w:before="240" w:beforeLines="100" w:after="240" w:afterLines="100" w:line="360" w:lineRule="auto"/>
        <w:jc w:val="center"/>
        <w:rPr>
          <w:rFonts w:eastAsiaTheme="minorEastAsia"/>
          <w:b/>
          <w:color w:val="000000"/>
          <w:spacing w:val="0"/>
          <w:sz w:val="36"/>
          <w:szCs w:val="36"/>
        </w:rPr>
      </w:pPr>
      <w:r>
        <w:rPr>
          <w:rFonts w:eastAsiaTheme="minorEastAsia"/>
          <w:b/>
          <w:bCs/>
          <w:color w:val="000000"/>
          <w:spacing w:val="0"/>
          <w:sz w:val="36"/>
          <w:szCs w:val="36"/>
        </w:rPr>
        <w:t>残疾人福利性单位声明函格式</w:t>
      </w:r>
    </w:p>
    <w:p w14:paraId="5E322CDB">
      <w:pPr>
        <w:spacing w:line="588" w:lineRule="exact"/>
        <w:ind w:firstLine="504"/>
        <w:rPr>
          <w:rFonts w:eastAsiaTheme="minorEastAsia"/>
          <w:spacing w:val="0"/>
          <w:sz w:val="24"/>
        </w:rPr>
      </w:pPr>
      <w:r>
        <w:rPr>
          <w:rFonts w:eastAsiaTheme="minorEastAsia"/>
          <w:spacing w:val="0"/>
          <w:sz w:val="24"/>
        </w:rPr>
        <w:t>本单位郑重声明，根据《财政部 民政部 中国残疾人联合会关于促进残疾人就业政府采购政策的通知》（财库〔2017〕 141号）的规定，本单位</w:t>
      </w:r>
      <w:r>
        <w:rPr>
          <w:rFonts w:eastAsiaTheme="minorEastAsia"/>
          <w:b/>
          <w:spacing w:val="0"/>
          <w:sz w:val="24"/>
        </w:rPr>
        <w:t>（请进行选择）</w:t>
      </w:r>
      <w:r>
        <w:rPr>
          <w:rFonts w:eastAsiaTheme="minorEastAsia"/>
          <w:spacing w:val="0"/>
          <w:sz w:val="24"/>
        </w:rPr>
        <w:t>：</w:t>
      </w:r>
    </w:p>
    <w:p w14:paraId="45EFA7B3">
      <w:pPr>
        <w:spacing w:line="588" w:lineRule="exact"/>
        <w:ind w:firstLine="482"/>
        <w:rPr>
          <w:rFonts w:eastAsiaTheme="minorEastAsia"/>
          <w:b/>
          <w:spacing w:val="0"/>
          <w:sz w:val="24"/>
        </w:rPr>
      </w:pPr>
      <w:r>
        <w:rPr>
          <w:rFonts w:eastAsiaTheme="minorEastAsia"/>
          <w:b/>
          <w:spacing w:val="0"/>
          <w:sz w:val="24"/>
        </w:rPr>
        <w:t>□不属于符合条件的残疾人福利性单位。</w:t>
      </w:r>
    </w:p>
    <w:p w14:paraId="16014536">
      <w:pPr>
        <w:spacing w:line="588" w:lineRule="exact"/>
        <w:ind w:firstLine="482"/>
        <w:rPr>
          <w:rFonts w:eastAsiaTheme="minorEastAsia"/>
          <w:spacing w:val="0"/>
          <w:sz w:val="24"/>
        </w:rPr>
      </w:pPr>
      <w:r>
        <w:rPr>
          <w:rFonts w:eastAsiaTheme="minorEastAsia"/>
          <w:b/>
          <w:spacing w:val="0"/>
          <w:sz w:val="24"/>
        </w:rPr>
        <w:t>□属于符合条件的残疾人福利性单位，</w:t>
      </w:r>
      <w:r>
        <w:rPr>
          <w:rFonts w:eastAsiaTheme="minorEastAsia"/>
          <w:spacing w:val="0"/>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9C8F186">
      <w:pPr>
        <w:spacing w:line="588" w:lineRule="exact"/>
        <w:ind w:firstLine="482" w:firstLineChars="200"/>
        <w:rPr>
          <w:rFonts w:eastAsiaTheme="minorEastAsia"/>
          <w:spacing w:val="0"/>
          <w:sz w:val="24"/>
        </w:rPr>
      </w:pPr>
      <w:r>
        <w:rPr>
          <w:rFonts w:eastAsiaTheme="minorEastAsia"/>
          <w:b/>
          <w:spacing w:val="0"/>
          <w:sz w:val="24"/>
        </w:rPr>
        <w:t>本单位对上述声明的真实性负责。如有虚假，将依法承担相应责任。</w:t>
      </w:r>
    </w:p>
    <w:p w14:paraId="3CE67167">
      <w:pPr>
        <w:spacing w:line="588" w:lineRule="exact"/>
        <w:ind w:firstLine="480" w:firstLineChars="200"/>
        <w:rPr>
          <w:rFonts w:eastAsiaTheme="minorEastAsia"/>
          <w:spacing w:val="0"/>
          <w:sz w:val="24"/>
        </w:rPr>
      </w:pPr>
    </w:p>
    <w:p w14:paraId="6F996072">
      <w:pPr>
        <w:spacing w:line="588" w:lineRule="exact"/>
        <w:ind w:firstLine="480" w:firstLineChars="200"/>
        <w:rPr>
          <w:rFonts w:eastAsiaTheme="minorEastAsia"/>
          <w:spacing w:val="0"/>
          <w:sz w:val="24"/>
        </w:rPr>
      </w:pPr>
    </w:p>
    <w:p w14:paraId="6A15E20F">
      <w:pPr>
        <w:tabs>
          <w:tab w:val="left" w:pos="4860"/>
        </w:tabs>
        <w:spacing w:line="588" w:lineRule="exact"/>
        <w:ind w:right="1560" w:firstLine="480" w:firstLineChars="200"/>
        <w:jc w:val="right"/>
        <w:rPr>
          <w:rFonts w:eastAsiaTheme="minorEastAsia"/>
          <w:spacing w:val="0"/>
          <w:sz w:val="24"/>
        </w:rPr>
      </w:pPr>
      <w:r>
        <w:rPr>
          <w:rFonts w:eastAsiaTheme="minorEastAsia"/>
          <w:spacing w:val="0"/>
          <w:sz w:val="24"/>
        </w:rPr>
        <w:t xml:space="preserve">          单位名称（盖章）：______</w:t>
      </w:r>
    </w:p>
    <w:p w14:paraId="648E41F9">
      <w:pPr>
        <w:tabs>
          <w:tab w:val="left" w:pos="4860"/>
        </w:tabs>
        <w:spacing w:line="588" w:lineRule="exact"/>
        <w:ind w:right="1560" w:firstLine="480" w:firstLineChars="200"/>
        <w:jc w:val="right"/>
        <w:rPr>
          <w:rFonts w:eastAsiaTheme="minorEastAsia"/>
          <w:spacing w:val="0"/>
          <w:sz w:val="24"/>
        </w:rPr>
      </w:pPr>
      <w:r>
        <w:rPr>
          <w:rFonts w:eastAsiaTheme="minorEastAsia"/>
          <w:spacing w:val="0"/>
          <w:sz w:val="24"/>
        </w:rPr>
        <w:t xml:space="preserve">       日  期：______</w:t>
      </w:r>
    </w:p>
    <w:p w14:paraId="4085D635">
      <w:pPr>
        <w:widowControl/>
        <w:jc w:val="left"/>
        <w:rPr>
          <w:rFonts w:eastAsiaTheme="minorEastAsia"/>
          <w:color w:val="000000"/>
          <w:spacing w:val="0"/>
          <w:sz w:val="24"/>
          <w:szCs w:val="20"/>
        </w:rPr>
      </w:pPr>
      <w:r>
        <w:rPr>
          <w:rFonts w:eastAsiaTheme="minorEastAsia"/>
          <w:color w:val="000000"/>
          <w:spacing w:val="0"/>
          <w:sz w:val="24"/>
          <w:szCs w:val="20"/>
        </w:rPr>
        <w:br w:type="page"/>
      </w:r>
    </w:p>
    <w:p w14:paraId="6977868B">
      <w:pPr>
        <w:pStyle w:val="6"/>
        <w:rPr>
          <w:rFonts w:ascii="Times New Roman" w:hAnsi="Times New Roman" w:eastAsiaTheme="majorEastAsia"/>
          <w:b w:val="0"/>
          <w:color w:val="000000"/>
          <w:spacing w:val="0"/>
          <w:sz w:val="24"/>
        </w:rPr>
      </w:pPr>
      <w:r>
        <w:rPr>
          <w:rFonts w:ascii="Times New Roman" w:hAnsi="Times New Roman" w:eastAsiaTheme="majorEastAsia"/>
          <w:b w:val="0"/>
          <w:color w:val="000000"/>
          <w:spacing w:val="0"/>
          <w:sz w:val="24"/>
        </w:rPr>
        <w:t>2-1-2 拟分包情况说明及分包意向协议</w:t>
      </w:r>
    </w:p>
    <w:p w14:paraId="0AF42C04">
      <w:pPr>
        <w:tabs>
          <w:tab w:val="left" w:pos="5580"/>
        </w:tabs>
        <w:spacing w:line="360" w:lineRule="auto"/>
        <w:rPr>
          <w:rFonts w:eastAsiaTheme="minorEastAsia"/>
          <w:spacing w:val="0"/>
          <w:sz w:val="24"/>
        </w:rPr>
      </w:pPr>
      <w:r>
        <w:rPr>
          <w:rFonts w:eastAsiaTheme="minorEastAsia"/>
          <w:spacing w:val="0"/>
          <w:sz w:val="24"/>
        </w:rPr>
        <w:t>说明：</w:t>
      </w:r>
    </w:p>
    <w:p w14:paraId="1DBF9C22">
      <w:pPr>
        <w:tabs>
          <w:tab w:val="left" w:pos="5580"/>
        </w:tabs>
        <w:spacing w:line="360" w:lineRule="auto"/>
        <w:rPr>
          <w:rFonts w:eastAsiaTheme="minorEastAsia"/>
          <w:spacing w:val="0"/>
          <w:sz w:val="24"/>
        </w:rPr>
      </w:pPr>
      <w:r>
        <w:rPr>
          <w:rFonts w:eastAsiaTheme="minorEastAsia"/>
          <w:spacing w:val="0"/>
          <w:sz w:val="24"/>
        </w:rPr>
        <w:t>如本项目（包）允许分包，且供应商拟进行分包时</w:t>
      </w:r>
      <w:r>
        <w:rPr>
          <w:rFonts w:hint="eastAsia" w:eastAsiaTheme="minorEastAsia"/>
          <w:spacing w:val="0"/>
          <w:sz w:val="24"/>
        </w:rPr>
        <w:t>：</w:t>
      </w:r>
    </w:p>
    <w:p w14:paraId="2843B440">
      <w:pPr>
        <w:tabs>
          <w:tab w:val="left" w:pos="5580"/>
        </w:tabs>
        <w:spacing w:line="360" w:lineRule="auto"/>
        <w:rPr>
          <w:spacing w:val="0"/>
          <w:sz w:val="24"/>
        </w:rPr>
      </w:pPr>
      <w:r>
        <w:rPr>
          <w:rFonts w:eastAsiaTheme="minorEastAsia"/>
          <w:spacing w:val="0"/>
          <w:sz w:val="24"/>
        </w:rPr>
        <w:t>（1）响应文件中须提供</w:t>
      </w:r>
      <w:r>
        <w:rPr>
          <w:spacing w:val="0"/>
          <w:sz w:val="24"/>
        </w:rPr>
        <w:t>《拟分包情况说明》，否则</w:t>
      </w:r>
      <w:r>
        <w:rPr>
          <w:b/>
          <w:spacing w:val="0"/>
          <w:sz w:val="24"/>
        </w:rPr>
        <w:t>响应无效</w:t>
      </w:r>
      <w:r>
        <w:rPr>
          <w:spacing w:val="0"/>
          <w:sz w:val="24"/>
        </w:rPr>
        <w:t>；</w:t>
      </w:r>
    </w:p>
    <w:p w14:paraId="60EE0CDD">
      <w:pPr>
        <w:tabs>
          <w:tab w:val="left" w:pos="5580"/>
        </w:tabs>
        <w:spacing w:line="360" w:lineRule="auto"/>
        <w:rPr>
          <w:spacing w:val="0"/>
          <w:sz w:val="24"/>
        </w:rPr>
      </w:pPr>
      <w:r>
        <w:rPr>
          <w:spacing w:val="0"/>
          <w:sz w:val="24"/>
        </w:rPr>
        <w:t>（2）当同时符合下列情形时，</w:t>
      </w:r>
      <w:r>
        <w:rPr>
          <w:rFonts w:eastAsiaTheme="minorEastAsia"/>
          <w:spacing w:val="0"/>
          <w:sz w:val="24"/>
        </w:rPr>
        <w:t>响应文件</w:t>
      </w:r>
      <w:r>
        <w:rPr>
          <w:spacing w:val="0"/>
          <w:sz w:val="24"/>
        </w:rPr>
        <w:t>还须提供《分包意向协议》，否则</w:t>
      </w:r>
      <w:r>
        <w:rPr>
          <w:b/>
          <w:spacing w:val="0"/>
          <w:sz w:val="24"/>
        </w:rPr>
        <w:t>响应无效</w:t>
      </w:r>
      <w:r>
        <w:rPr>
          <w:spacing w:val="0"/>
          <w:sz w:val="24"/>
        </w:rPr>
        <w:t>：</w:t>
      </w:r>
    </w:p>
    <w:p w14:paraId="4E03D130">
      <w:pPr>
        <w:tabs>
          <w:tab w:val="left" w:pos="5580"/>
        </w:tabs>
        <w:spacing w:line="360" w:lineRule="auto"/>
        <w:ind w:left="567" w:leftChars="270"/>
        <w:rPr>
          <w:rFonts w:eastAsiaTheme="minorEastAsia"/>
          <w:spacing w:val="0"/>
          <w:sz w:val="24"/>
        </w:rPr>
      </w:pPr>
      <w:r>
        <w:rPr>
          <w:spacing w:val="0"/>
          <w:sz w:val="24"/>
        </w:rPr>
        <w:t xml:space="preserve">A. </w:t>
      </w:r>
      <w:r>
        <w:rPr>
          <w:rFonts w:eastAsiaTheme="minorEastAsia"/>
          <w:spacing w:val="0"/>
          <w:sz w:val="24"/>
        </w:rPr>
        <w:t>本项目（包）预留部分采购项目预算专门面向中小企业采购，且要求获得采购合同的供应商将采购项目中的一定比例分包给一家或者多家中小企业的；</w:t>
      </w:r>
    </w:p>
    <w:p w14:paraId="597445B9">
      <w:pPr>
        <w:tabs>
          <w:tab w:val="left" w:pos="5580"/>
        </w:tabs>
        <w:spacing w:line="360" w:lineRule="auto"/>
        <w:ind w:left="567" w:leftChars="270"/>
        <w:rPr>
          <w:rFonts w:eastAsiaTheme="minorEastAsia"/>
          <w:spacing w:val="0"/>
          <w:sz w:val="24"/>
        </w:rPr>
      </w:pPr>
      <w:r>
        <w:rPr>
          <w:rFonts w:eastAsiaTheme="minorEastAsia"/>
          <w:spacing w:val="0"/>
          <w:sz w:val="24"/>
        </w:rPr>
        <w:t xml:space="preserve">B. </w:t>
      </w:r>
      <w:r>
        <w:rPr>
          <w:spacing w:val="0"/>
          <w:sz w:val="24"/>
        </w:rPr>
        <w:t>供应商通过分包方式满足中小企业政策要求的。</w:t>
      </w:r>
    </w:p>
    <w:p w14:paraId="297173CA">
      <w:pPr>
        <w:autoSpaceDE w:val="0"/>
        <w:autoSpaceDN w:val="0"/>
        <w:adjustRightInd w:val="0"/>
        <w:rPr>
          <w:rFonts w:eastAsiaTheme="minorEastAsia"/>
          <w:color w:val="000000"/>
          <w:spacing w:val="0"/>
          <w:sz w:val="30"/>
          <w:szCs w:val="30"/>
        </w:rPr>
      </w:pPr>
    </w:p>
    <w:p w14:paraId="0354D1EB">
      <w:pPr>
        <w:widowControl/>
        <w:jc w:val="left"/>
        <w:rPr>
          <w:rFonts w:eastAsiaTheme="minorEastAsia"/>
          <w:b/>
          <w:color w:val="000000"/>
          <w:spacing w:val="0"/>
          <w:sz w:val="36"/>
          <w:szCs w:val="36"/>
        </w:rPr>
      </w:pPr>
      <w:r>
        <w:rPr>
          <w:rFonts w:eastAsiaTheme="minorEastAsia"/>
          <w:b/>
          <w:color w:val="000000"/>
          <w:spacing w:val="0"/>
          <w:sz w:val="36"/>
          <w:szCs w:val="36"/>
        </w:rPr>
        <w:br w:type="page"/>
      </w:r>
    </w:p>
    <w:p w14:paraId="0073D870">
      <w:pPr>
        <w:autoSpaceDE w:val="0"/>
        <w:autoSpaceDN w:val="0"/>
        <w:adjustRightInd w:val="0"/>
        <w:spacing w:line="360" w:lineRule="auto"/>
        <w:jc w:val="center"/>
        <w:rPr>
          <w:rFonts w:eastAsiaTheme="minorEastAsia"/>
          <w:b/>
          <w:color w:val="000000"/>
          <w:spacing w:val="0"/>
          <w:sz w:val="36"/>
          <w:szCs w:val="36"/>
        </w:rPr>
      </w:pPr>
      <w:r>
        <w:rPr>
          <w:rFonts w:eastAsiaTheme="minorEastAsia"/>
          <w:b/>
          <w:color w:val="000000"/>
          <w:spacing w:val="0"/>
          <w:sz w:val="36"/>
          <w:szCs w:val="36"/>
        </w:rPr>
        <w:t>拟分包情况说明</w:t>
      </w:r>
    </w:p>
    <w:p w14:paraId="7A3D243D">
      <w:pPr>
        <w:tabs>
          <w:tab w:val="left" w:pos="5580"/>
        </w:tabs>
        <w:spacing w:line="360" w:lineRule="auto"/>
        <w:rPr>
          <w:rFonts w:eastAsiaTheme="minorEastAsia"/>
          <w:color w:val="000000"/>
          <w:spacing w:val="0"/>
          <w:sz w:val="24"/>
        </w:rPr>
      </w:pPr>
      <w:r>
        <w:rPr>
          <w:rFonts w:eastAsiaTheme="minorEastAsia"/>
          <w:color w:val="000000"/>
          <w:spacing w:val="0"/>
          <w:sz w:val="24"/>
        </w:rPr>
        <w:t>致：</w:t>
      </w:r>
      <w:r>
        <w:rPr>
          <w:rFonts w:eastAsiaTheme="minorEastAsia"/>
          <w:color w:val="000000"/>
          <w:spacing w:val="0"/>
          <w:sz w:val="24"/>
          <w:u w:val="single"/>
        </w:rPr>
        <w:t>（采购人或采购代理机构）</w:t>
      </w:r>
    </w:p>
    <w:p w14:paraId="60B748BF">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8"/>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A75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7F9DBCE8">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14:paraId="6164FD13">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分包承担</w:t>
            </w:r>
          </w:p>
          <w:p w14:paraId="7A4DB836">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14:paraId="12A0E88E">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分包承担</w:t>
            </w:r>
          </w:p>
          <w:p w14:paraId="420649A8">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主体类型</w:t>
            </w:r>
          </w:p>
          <w:p w14:paraId="0644831C">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（选择）</w:t>
            </w:r>
          </w:p>
        </w:tc>
        <w:tc>
          <w:tcPr>
            <w:tcW w:w="1125" w:type="dxa"/>
            <w:tcBorders>
              <w:top w:val="single" w:color="000000" w:sz="4" w:space="0"/>
              <w:left w:val="single" w:color="000000" w:sz="4" w:space="0"/>
              <w:bottom w:val="single" w:color="000000" w:sz="4" w:space="0"/>
              <w:right w:val="single" w:color="000000" w:sz="4" w:space="0"/>
            </w:tcBorders>
            <w:vAlign w:val="center"/>
          </w:tcPr>
          <w:p w14:paraId="0D666AD1">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14:paraId="2D1C9CC2">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拟分包</w:t>
            </w:r>
          </w:p>
          <w:p w14:paraId="3DB6873B">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14:paraId="1E6ECA96">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拟分包</w:t>
            </w:r>
          </w:p>
          <w:p w14:paraId="1B5EA267">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合同金额</w:t>
            </w:r>
          </w:p>
          <w:p w14:paraId="18890EF4">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14:paraId="5D0F6FB2">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占该采购包</w:t>
            </w:r>
          </w:p>
          <w:p w14:paraId="343CDD53">
            <w:pPr>
              <w:pStyle w:val="247"/>
              <w:jc w:val="center"/>
              <w:rPr>
                <w:rFonts w:ascii="Times New Roman" w:hAnsi="Times New Roman" w:cs="Times New Roman" w:eastAsiaTheme="minorEastAsia"/>
                <w:b/>
                <w:spacing w:val="0"/>
                <w:sz w:val="24"/>
                <w:lang w:eastAsia="zh-CN"/>
              </w:rPr>
            </w:pPr>
            <w:r>
              <w:rPr>
                <w:rFonts w:ascii="Times New Roman" w:hAnsi="Times New Roman" w:cs="Times New Roman" w:eastAsiaTheme="minorEastAsia"/>
                <w:b/>
                <w:spacing w:val="0"/>
                <w:sz w:val="24"/>
                <w:lang w:eastAsia="zh-CN"/>
              </w:rPr>
              <w:t>合同金额的</w:t>
            </w:r>
          </w:p>
          <w:p w14:paraId="1E0394F1">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比例（</w:t>
            </w:r>
            <w:r>
              <w:rPr>
                <w:rFonts w:ascii="Times New Roman" w:hAnsi="Times New Roman" w:eastAsia="Times New Roman" w:cs="Times New Roman"/>
                <w:spacing w:val="0"/>
                <w:sz w:val="24"/>
                <w:lang w:eastAsia="zh-CN"/>
              </w:rPr>
              <w:t>%</w:t>
            </w:r>
            <w:r>
              <w:rPr>
                <w:rFonts w:ascii="Times New Roman" w:hAnsi="Times New Roman" w:cs="Times New Roman" w:eastAsiaTheme="minorEastAsia"/>
                <w:spacing w:val="0"/>
                <w:sz w:val="24"/>
                <w:lang w:eastAsia="zh-CN"/>
              </w:rPr>
              <w:t>）</w:t>
            </w:r>
          </w:p>
        </w:tc>
      </w:tr>
      <w:tr w14:paraId="64A8B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5ED13D76">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14:paraId="1C2FAFD6">
            <w:pPr>
              <w:pStyle w:val="247"/>
              <w:jc w:val="center"/>
              <w:rPr>
                <w:rFonts w:ascii="Times New Roman" w:hAnsi="Times New Roman" w:cs="Times New Roman" w:eastAsiaTheme="minorEastAsia"/>
                <w:spacing w:val="0"/>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6C7961A8">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2A7CA099">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07A45DB9">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47AC4711">
            <w:pPr>
              <w:pStyle w:val="247"/>
              <w:jc w:val="center"/>
              <w:rPr>
                <w:rFonts w:ascii="Times New Roman" w:hAnsi="Times New Roman" w:cs="Times New Roman" w:eastAsiaTheme="minorEastAsia"/>
                <w:spacing w:val="0"/>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72F2E3E">
            <w:pPr>
              <w:pStyle w:val="247"/>
              <w:jc w:val="center"/>
              <w:rPr>
                <w:rFonts w:ascii="Times New Roman" w:hAnsi="Times New Roman" w:cs="Times New Roman" w:eastAsiaTheme="minorEastAsia"/>
                <w:spacing w:val="0"/>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280DDCE9">
            <w:pPr>
              <w:pStyle w:val="247"/>
              <w:jc w:val="center"/>
              <w:rPr>
                <w:rFonts w:ascii="Times New Roman" w:hAnsi="Times New Roman" w:cs="Times New Roman" w:eastAsiaTheme="minorEastAsia"/>
                <w:spacing w:val="0"/>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36E0AF10">
            <w:pPr>
              <w:pStyle w:val="247"/>
              <w:jc w:val="center"/>
              <w:rPr>
                <w:rFonts w:ascii="Times New Roman" w:hAnsi="Times New Roman" w:cs="Times New Roman" w:eastAsiaTheme="minorEastAsia"/>
                <w:spacing w:val="0"/>
                <w:sz w:val="30"/>
                <w:lang w:eastAsia="zh-CN"/>
              </w:rPr>
            </w:pPr>
          </w:p>
        </w:tc>
      </w:tr>
      <w:tr w14:paraId="19683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37D4CE50">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14:paraId="79FB9A2B">
            <w:pPr>
              <w:pStyle w:val="247"/>
              <w:jc w:val="center"/>
              <w:rPr>
                <w:rFonts w:ascii="Times New Roman" w:hAnsi="Times New Roman" w:cs="Times New Roman" w:eastAsiaTheme="minorEastAsia"/>
                <w:spacing w:val="0"/>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44564BEC">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0325EB50">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3DAB7094">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125" w:type="dxa"/>
            <w:tcBorders>
              <w:top w:val="single" w:color="000000" w:sz="4" w:space="0"/>
              <w:left w:val="single" w:color="000000" w:sz="4" w:space="0"/>
              <w:bottom w:val="single" w:color="000000" w:sz="4" w:space="0"/>
              <w:right w:val="single" w:color="000000" w:sz="4" w:space="0"/>
            </w:tcBorders>
            <w:vAlign w:val="center"/>
          </w:tcPr>
          <w:p w14:paraId="750AC16B">
            <w:pPr>
              <w:pStyle w:val="247"/>
              <w:jc w:val="center"/>
              <w:rPr>
                <w:rFonts w:ascii="Times New Roman" w:hAnsi="Times New Roman" w:cs="Times New Roman" w:eastAsiaTheme="minorEastAsia"/>
                <w:spacing w:val="0"/>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38AB160A">
            <w:pPr>
              <w:pStyle w:val="247"/>
              <w:jc w:val="center"/>
              <w:rPr>
                <w:rFonts w:ascii="Times New Roman" w:hAnsi="Times New Roman" w:cs="Times New Roman" w:eastAsiaTheme="minorEastAsia"/>
                <w:spacing w:val="0"/>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16795454">
            <w:pPr>
              <w:pStyle w:val="247"/>
              <w:jc w:val="center"/>
              <w:rPr>
                <w:rFonts w:ascii="Times New Roman" w:hAnsi="Times New Roman" w:cs="Times New Roman" w:eastAsiaTheme="minorEastAsia"/>
                <w:spacing w:val="0"/>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47A4D40F">
            <w:pPr>
              <w:pStyle w:val="247"/>
              <w:jc w:val="center"/>
              <w:rPr>
                <w:rFonts w:ascii="Times New Roman" w:hAnsi="Times New Roman" w:cs="Times New Roman" w:eastAsiaTheme="minorEastAsia"/>
                <w:spacing w:val="0"/>
                <w:sz w:val="30"/>
                <w:lang w:eastAsia="zh-CN"/>
              </w:rPr>
            </w:pPr>
          </w:p>
        </w:tc>
      </w:tr>
      <w:tr w14:paraId="42DE4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14:paraId="4D185072">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14:paraId="38D311FC">
            <w:pPr>
              <w:pStyle w:val="247"/>
              <w:jc w:val="center"/>
              <w:rPr>
                <w:rFonts w:ascii="Times New Roman" w:hAnsi="Times New Roman" w:cs="Times New Roman" w:eastAsiaTheme="minorEastAsia"/>
                <w:spacing w:val="0"/>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14:paraId="1465D1F5">
            <w:pPr>
              <w:pStyle w:val="247"/>
              <w:tabs>
                <w:tab w:val="left" w:pos="235"/>
              </w:tabs>
              <w:jc w:val="center"/>
              <w:rPr>
                <w:rFonts w:ascii="Times New Roman" w:hAnsi="Times New Roman" w:cs="Times New Roman" w:eastAsiaTheme="minorEastAsia"/>
                <w:spacing w:val="0"/>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14:paraId="21345C94">
            <w:pPr>
              <w:pStyle w:val="247"/>
              <w:jc w:val="center"/>
              <w:rPr>
                <w:rFonts w:ascii="Times New Roman" w:hAnsi="Times New Roman" w:cs="Times New Roman" w:eastAsiaTheme="minorEastAsia"/>
                <w:spacing w:val="0"/>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14:paraId="70D0528F">
            <w:pPr>
              <w:pStyle w:val="247"/>
              <w:jc w:val="center"/>
              <w:rPr>
                <w:rFonts w:ascii="Times New Roman" w:hAnsi="Times New Roman" w:cs="Times New Roman" w:eastAsiaTheme="minorEastAsia"/>
                <w:spacing w:val="0"/>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14:paraId="02FC2C04">
            <w:pPr>
              <w:pStyle w:val="247"/>
              <w:jc w:val="center"/>
              <w:rPr>
                <w:rFonts w:ascii="Times New Roman" w:hAnsi="Times New Roman" w:cs="Times New Roman" w:eastAsiaTheme="minorEastAsia"/>
                <w:spacing w:val="0"/>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1F3156DE">
            <w:pPr>
              <w:pStyle w:val="247"/>
              <w:jc w:val="center"/>
              <w:rPr>
                <w:rFonts w:ascii="Times New Roman" w:hAnsi="Times New Roman" w:cs="Times New Roman" w:eastAsiaTheme="minorEastAsia"/>
                <w:spacing w:val="0"/>
                <w:sz w:val="30"/>
              </w:rPr>
            </w:pPr>
          </w:p>
        </w:tc>
      </w:tr>
      <w:tr w14:paraId="7E200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14:paraId="65198C68">
            <w:pPr>
              <w:pStyle w:val="247"/>
              <w:ind w:right="57" w:rightChars="27"/>
              <w:jc w:val="right"/>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14:paraId="202C5643">
            <w:pPr>
              <w:pStyle w:val="247"/>
              <w:jc w:val="center"/>
              <w:rPr>
                <w:rFonts w:ascii="Times New Roman" w:hAnsi="Times New Roman" w:cs="Times New Roman" w:eastAsiaTheme="minorEastAsia"/>
                <w:spacing w:val="0"/>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14:paraId="5FF61211">
            <w:pPr>
              <w:pStyle w:val="247"/>
              <w:jc w:val="center"/>
              <w:rPr>
                <w:rFonts w:ascii="Times New Roman" w:hAnsi="Times New Roman" w:cs="Times New Roman" w:eastAsiaTheme="minorEastAsia"/>
                <w:spacing w:val="0"/>
                <w:sz w:val="30"/>
              </w:rPr>
            </w:pPr>
          </w:p>
        </w:tc>
      </w:tr>
    </w:tbl>
    <w:p w14:paraId="16444B52">
      <w:pPr>
        <w:adjustRightInd w:val="0"/>
        <w:snapToGrid w:val="0"/>
        <w:spacing w:line="360" w:lineRule="auto"/>
        <w:jc w:val="left"/>
        <w:rPr>
          <w:rFonts w:eastAsiaTheme="minorEastAsia"/>
          <w:spacing w:val="0"/>
          <w:sz w:val="24"/>
        </w:rPr>
      </w:pPr>
    </w:p>
    <w:p w14:paraId="1533F421">
      <w:pPr>
        <w:autoSpaceDE w:val="0"/>
        <w:autoSpaceDN w:val="0"/>
        <w:adjustRightInd w:val="0"/>
        <w:snapToGrid w:val="0"/>
        <w:spacing w:before="25" w:after="25" w:line="360" w:lineRule="auto"/>
        <w:jc w:val="right"/>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eastAsiaTheme="minorEastAsia"/>
          <w:spacing w:val="0"/>
          <w:sz w:val="24"/>
        </w:rPr>
        <w:t>______</w:t>
      </w:r>
    </w:p>
    <w:p w14:paraId="05294845">
      <w:pPr>
        <w:spacing w:line="360" w:lineRule="auto"/>
        <w:ind w:right="-57" w:firstLine="480"/>
        <w:jc w:val="right"/>
        <w:rPr>
          <w:rFonts w:eastAsiaTheme="minorEastAsia"/>
          <w:color w:val="000000"/>
          <w:spacing w:val="0"/>
          <w:sz w:val="24"/>
        </w:rPr>
      </w:pPr>
      <w:r>
        <w:rPr>
          <w:rFonts w:eastAsiaTheme="minorEastAsia"/>
          <w:color w:val="000000"/>
          <w:spacing w:val="0"/>
          <w:sz w:val="24"/>
          <w:szCs w:val="20"/>
        </w:rPr>
        <w:t>日期：</w:t>
      </w:r>
      <w:r>
        <w:rPr>
          <w:rFonts w:eastAsiaTheme="minorEastAsia"/>
          <w:spacing w:val="0"/>
          <w:sz w:val="24"/>
        </w:rPr>
        <w:t>___</w:t>
      </w:r>
      <w:r>
        <w:rPr>
          <w:rFonts w:eastAsiaTheme="minorEastAsia"/>
          <w:color w:val="000000"/>
          <w:spacing w:val="0"/>
          <w:sz w:val="24"/>
          <w:szCs w:val="20"/>
        </w:rPr>
        <w:t>年</w:t>
      </w:r>
      <w:r>
        <w:rPr>
          <w:rFonts w:eastAsiaTheme="minorEastAsia"/>
          <w:spacing w:val="0"/>
          <w:sz w:val="24"/>
        </w:rPr>
        <w:t>___</w:t>
      </w:r>
      <w:r>
        <w:rPr>
          <w:rFonts w:eastAsiaTheme="minorEastAsia"/>
          <w:color w:val="000000"/>
          <w:spacing w:val="0"/>
          <w:sz w:val="24"/>
          <w:szCs w:val="20"/>
        </w:rPr>
        <w:t>月</w:t>
      </w:r>
      <w:r>
        <w:rPr>
          <w:rFonts w:eastAsiaTheme="minorEastAsia"/>
          <w:spacing w:val="0"/>
          <w:sz w:val="24"/>
        </w:rPr>
        <w:t>___</w:t>
      </w:r>
      <w:r>
        <w:rPr>
          <w:rFonts w:eastAsiaTheme="minorEastAsia"/>
          <w:color w:val="000000"/>
          <w:spacing w:val="0"/>
          <w:sz w:val="24"/>
          <w:szCs w:val="20"/>
        </w:rPr>
        <w:t>日</w:t>
      </w:r>
    </w:p>
    <w:p w14:paraId="550A57EA">
      <w:pPr>
        <w:adjustRightInd w:val="0"/>
        <w:snapToGrid w:val="0"/>
        <w:spacing w:line="360" w:lineRule="auto"/>
        <w:jc w:val="left"/>
        <w:rPr>
          <w:rFonts w:eastAsiaTheme="minorEastAsia"/>
          <w:spacing w:val="0"/>
          <w:sz w:val="24"/>
        </w:rPr>
      </w:pPr>
    </w:p>
    <w:p w14:paraId="08DB7EA8">
      <w:pPr>
        <w:adjustRightInd w:val="0"/>
        <w:snapToGrid w:val="0"/>
        <w:spacing w:line="360" w:lineRule="auto"/>
        <w:jc w:val="left"/>
        <w:rPr>
          <w:rFonts w:eastAsiaTheme="minorEastAsia"/>
          <w:spacing w:val="0"/>
          <w:sz w:val="24"/>
        </w:rPr>
      </w:pPr>
      <w:r>
        <w:rPr>
          <w:rFonts w:eastAsiaTheme="minorEastAsia"/>
          <w:spacing w:val="0"/>
          <w:sz w:val="24"/>
        </w:rPr>
        <w:t>注：</w:t>
      </w:r>
    </w:p>
    <w:p w14:paraId="4F92A8CE">
      <w:pPr>
        <w:adjustRightInd w:val="0"/>
        <w:snapToGrid w:val="0"/>
        <w:spacing w:line="360" w:lineRule="auto"/>
        <w:jc w:val="left"/>
        <w:rPr>
          <w:rFonts w:eastAsiaTheme="minorEastAsia"/>
          <w:spacing w:val="0"/>
          <w:sz w:val="24"/>
        </w:rPr>
      </w:pPr>
      <w:r>
        <w:rPr>
          <w:rFonts w:eastAsiaTheme="minorEastAsia"/>
          <w:spacing w:val="0"/>
          <w:sz w:val="24"/>
        </w:rPr>
        <w:t>（1）当供应商属于本部分说明中第（1）类情形，如未提供《拟分包情况说明》，或提供了《拟分包情况说明》但未填写分包承担主体名称、拟分包合同内容、拟分包合同金额，其</w:t>
      </w:r>
      <w:r>
        <w:rPr>
          <w:rFonts w:eastAsiaTheme="minorEastAsia"/>
          <w:b/>
          <w:spacing w:val="0"/>
          <w:sz w:val="24"/>
        </w:rPr>
        <w:t>响应无效</w:t>
      </w:r>
      <w:r>
        <w:rPr>
          <w:rFonts w:eastAsiaTheme="minorEastAsia"/>
          <w:spacing w:val="0"/>
          <w:sz w:val="24"/>
        </w:rPr>
        <w:t>；</w:t>
      </w:r>
    </w:p>
    <w:p w14:paraId="7B4D750D">
      <w:pPr>
        <w:adjustRightInd w:val="0"/>
        <w:snapToGrid w:val="0"/>
        <w:spacing w:line="360" w:lineRule="auto"/>
        <w:jc w:val="left"/>
        <w:rPr>
          <w:rFonts w:eastAsiaTheme="minorEastAsia"/>
          <w:spacing w:val="0"/>
          <w:sz w:val="24"/>
        </w:rPr>
      </w:pPr>
      <w:r>
        <w:rPr>
          <w:rFonts w:eastAsiaTheme="minorEastAsia"/>
          <w:spacing w:val="0"/>
          <w:sz w:val="24"/>
        </w:rPr>
        <w:t>（2）当供应商属于本部分说明中第（2）类情形，如未提供《拟分包情况说明》，或提供了《拟分包情况说明》但未填写分包承担主体名称、分包承担主体类型、拟分包合同内容、拟分包合同金额，其</w:t>
      </w:r>
      <w:r>
        <w:rPr>
          <w:rFonts w:eastAsiaTheme="minorEastAsia"/>
          <w:b/>
          <w:spacing w:val="0"/>
          <w:sz w:val="24"/>
        </w:rPr>
        <w:t>响应无效</w:t>
      </w:r>
      <w:r>
        <w:rPr>
          <w:rFonts w:eastAsiaTheme="minorEastAsia"/>
          <w:spacing w:val="0"/>
          <w:sz w:val="24"/>
        </w:rPr>
        <w:t>；</w:t>
      </w:r>
    </w:p>
    <w:p w14:paraId="1B8123C0">
      <w:pPr>
        <w:adjustRightInd w:val="0"/>
        <w:snapToGrid w:val="0"/>
        <w:spacing w:line="360" w:lineRule="auto"/>
        <w:jc w:val="left"/>
        <w:rPr>
          <w:rFonts w:eastAsiaTheme="minorEastAsia"/>
          <w:spacing w:val="0"/>
          <w:sz w:val="24"/>
        </w:rPr>
      </w:pPr>
      <w:r>
        <w:rPr>
          <w:rFonts w:eastAsiaTheme="minorEastAsia"/>
          <w:spacing w:val="0"/>
          <w:sz w:val="24"/>
        </w:rPr>
        <w:t>（3）如本采购文件《供应商须知资料表》载明本项目分包承担主体应具备的相应资质条件，则供应商须在本表中列明分包承担主体的资质等级，并后附资质证书，否则</w:t>
      </w:r>
      <w:r>
        <w:rPr>
          <w:rFonts w:eastAsiaTheme="minorEastAsia"/>
          <w:b/>
          <w:spacing w:val="0"/>
          <w:sz w:val="24"/>
        </w:rPr>
        <w:t>响应无效</w:t>
      </w:r>
      <w:r>
        <w:rPr>
          <w:rFonts w:eastAsiaTheme="minorEastAsia"/>
          <w:spacing w:val="0"/>
          <w:sz w:val="24"/>
        </w:rPr>
        <w:t>。</w:t>
      </w:r>
    </w:p>
    <w:p w14:paraId="65A3DD4E">
      <w:pPr>
        <w:autoSpaceDE w:val="0"/>
        <w:autoSpaceDN w:val="0"/>
        <w:adjustRightInd w:val="0"/>
        <w:spacing w:line="360" w:lineRule="auto"/>
        <w:jc w:val="center"/>
        <w:rPr>
          <w:rFonts w:eastAsiaTheme="minorEastAsia"/>
          <w:b/>
          <w:color w:val="000000"/>
          <w:spacing w:val="0"/>
          <w:sz w:val="36"/>
          <w:szCs w:val="36"/>
        </w:rPr>
      </w:pPr>
      <w:r>
        <w:rPr>
          <w:rFonts w:eastAsiaTheme="minorEastAsia"/>
          <w:color w:val="000000"/>
          <w:spacing w:val="0"/>
          <w:sz w:val="30"/>
          <w:szCs w:val="30"/>
        </w:rPr>
        <w:br w:type="page"/>
      </w:r>
      <w:r>
        <w:rPr>
          <w:rFonts w:eastAsiaTheme="minorEastAsia"/>
          <w:b/>
          <w:color w:val="000000"/>
          <w:spacing w:val="0"/>
          <w:sz w:val="36"/>
          <w:szCs w:val="36"/>
        </w:rPr>
        <w:t>分包意向协议</w:t>
      </w:r>
    </w:p>
    <w:p w14:paraId="5A6DD9FE">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甲方（供应商）：______</w:t>
      </w:r>
    </w:p>
    <w:p w14:paraId="4350CB40">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乙方（拟分包单位）：______</w:t>
      </w:r>
    </w:p>
    <w:p w14:paraId="0D923842">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甲方承诺，一旦在______（采购项目名称）（项目编号/包号为：______）采购项目中获得采购合同，将按照下述约定将合同项下部分内容分包给乙方：</w:t>
      </w:r>
    </w:p>
    <w:p w14:paraId="3D8505EE">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1.分包内容：______。</w:t>
      </w:r>
    </w:p>
    <w:p w14:paraId="33416004">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2.分包金额：______，该金额占该采购包合同金额的比例为______%。</w:t>
      </w:r>
    </w:p>
    <w:p w14:paraId="6E0D4A26">
      <w:pPr>
        <w:adjustRightInd w:val="0"/>
        <w:snapToGrid w:val="0"/>
        <w:spacing w:line="360" w:lineRule="auto"/>
        <w:ind w:firstLine="480" w:firstLineChars="200"/>
        <w:jc w:val="left"/>
        <w:rPr>
          <w:rFonts w:eastAsiaTheme="minorEastAsia"/>
          <w:bCs/>
          <w:color w:val="000000"/>
          <w:spacing w:val="0"/>
          <w:sz w:val="24"/>
        </w:rPr>
      </w:pPr>
      <w:r>
        <w:rPr>
          <w:rFonts w:eastAsiaTheme="minorEastAsia"/>
          <w:spacing w:val="0"/>
          <w:sz w:val="24"/>
        </w:rPr>
        <w:t>乙方承诺将在上述情况下与甲方签订分包合同。</w:t>
      </w:r>
    </w:p>
    <w:p w14:paraId="0EE285B3">
      <w:pPr>
        <w:adjustRightInd w:val="0"/>
        <w:snapToGrid w:val="0"/>
        <w:spacing w:line="360" w:lineRule="auto"/>
        <w:ind w:firstLine="480" w:firstLineChars="200"/>
        <w:jc w:val="left"/>
        <w:rPr>
          <w:rFonts w:eastAsiaTheme="minorEastAsia"/>
          <w:spacing w:val="0"/>
          <w:sz w:val="24"/>
        </w:rPr>
      </w:pPr>
      <w:r>
        <w:rPr>
          <w:rFonts w:eastAsiaTheme="minorEastAsia"/>
          <w:spacing w:val="0"/>
          <w:sz w:val="24"/>
        </w:rPr>
        <w:t>本协议自各方盖章之日起生效，如甲方未在该项目（采购包）成交，本协议自动终止。</w:t>
      </w:r>
    </w:p>
    <w:p w14:paraId="232FDB1A">
      <w:pPr>
        <w:spacing w:line="360" w:lineRule="auto"/>
        <w:ind w:firstLine="471"/>
        <w:rPr>
          <w:rFonts w:eastAsiaTheme="minorEastAsia"/>
          <w:b/>
          <w:color w:val="000000"/>
          <w:spacing w:val="0"/>
          <w:sz w:val="24"/>
        </w:rPr>
      </w:pPr>
    </w:p>
    <w:p w14:paraId="7DF53B53">
      <w:pPr>
        <w:spacing w:line="360" w:lineRule="auto"/>
        <w:ind w:firstLine="471"/>
        <w:rPr>
          <w:rFonts w:eastAsiaTheme="minorEastAsia"/>
          <w:b/>
          <w:color w:val="000000"/>
          <w:spacing w:val="0"/>
          <w:sz w:val="24"/>
        </w:rPr>
      </w:pPr>
      <w:r>
        <w:rPr>
          <w:rFonts w:eastAsiaTheme="minorEastAsia"/>
          <w:color w:val="000000"/>
          <w:spacing w:val="0"/>
          <w:sz w:val="24"/>
        </w:rPr>
        <w:t>甲方（盖章）：</w:t>
      </w:r>
      <w:r>
        <w:rPr>
          <w:rFonts w:eastAsiaTheme="minorEastAsia"/>
          <w:spacing w:val="0"/>
          <w:sz w:val="24"/>
        </w:rPr>
        <w:t>______</w:t>
      </w:r>
      <w:r>
        <w:rPr>
          <w:rFonts w:eastAsiaTheme="minorEastAsia"/>
          <w:color w:val="000000"/>
          <w:spacing w:val="0"/>
          <w:sz w:val="24"/>
        </w:rPr>
        <w:t xml:space="preserve">                     乙方（盖章）：</w:t>
      </w:r>
      <w:r>
        <w:rPr>
          <w:rFonts w:eastAsiaTheme="minorEastAsia"/>
          <w:spacing w:val="0"/>
          <w:sz w:val="24"/>
        </w:rPr>
        <w:t>______</w:t>
      </w:r>
    </w:p>
    <w:p w14:paraId="4F0A28D4">
      <w:pPr>
        <w:spacing w:line="360" w:lineRule="auto"/>
        <w:ind w:left="480"/>
        <w:jc w:val="right"/>
        <w:rPr>
          <w:rFonts w:eastAsiaTheme="minorEastAsia"/>
          <w:color w:val="000000"/>
          <w:spacing w:val="0"/>
          <w:sz w:val="24"/>
        </w:rPr>
      </w:pPr>
    </w:p>
    <w:p w14:paraId="53CD3B76">
      <w:pPr>
        <w:wordWrap w:val="0"/>
        <w:spacing w:line="360" w:lineRule="auto"/>
        <w:ind w:left="480"/>
        <w:jc w:val="right"/>
        <w:rPr>
          <w:rFonts w:eastAsiaTheme="minorEastAsia"/>
          <w:b/>
          <w:color w:val="000000"/>
          <w:spacing w:val="0"/>
          <w:sz w:val="24"/>
        </w:rPr>
      </w:pPr>
      <w:r>
        <w:rPr>
          <w:rFonts w:eastAsiaTheme="minorEastAsia"/>
          <w:color w:val="000000"/>
          <w:spacing w:val="0"/>
          <w:sz w:val="24"/>
          <w:szCs w:val="20"/>
        </w:rPr>
        <w:t>日期：</w:t>
      </w:r>
      <w:r>
        <w:rPr>
          <w:rFonts w:eastAsiaTheme="minorEastAsia"/>
          <w:spacing w:val="0"/>
          <w:sz w:val="24"/>
        </w:rPr>
        <w:t>______</w:t>
      </w:r>
      <w:r>
        <w:rPr>
          <w:rFonts w:eastAsiaTheme="minorEastAsia"/>
          <w:color w:val="000000"/>
          <w:spacing w:val="0"/>
          <w:sz w:val="24"/>
          <w:szCs w:val="20"/>
        </w:rPr>
        <w:t>年</w:t>
      </w:r>
      <w:r>
        <w:rPr>
          <w:rFonts w:eastAsiaTheme="minorEastAsia"/>
          <w:spacing w:val="0"/>
          <w:sz w:val="24"/>
        </w:rPr>
        <w:t>______</w:t>
      </w:r>
      <w:r>
        <w:rPr>
          <w:rFonts w:eastAsiaTheme="minorEastAsia"/>
          <w:color w:val="000000"/>
          <w:spacing w:val="0"/>
          <w:sz w:val="24"/>
          <w:szCs w:val="20"/>
        </w:rPr>
        <w:t>月</w:t>
      </w:r>
      <w:r>
        <w:rPr>
          <w:rFonts w:eastAsiaTheme="minorEastAsia"/>
          <w:spacing w:val="0"/>
          <w:sz w:val="24"/>
        </w:rPr>
        <w:t>______</w:t>
      </w:r>
      <w:r>
        <w:rPr>
          <w:rFonts w:eastAsiaTheme="minorEastAsia"/>
          <w:color w:val="000000"/>
          <w:spacing w:val="0"/>
          <w:sz w:val="24"/>
          <w:szCs w:val="20"/>
        </w:rPr>
        <w:t xml:space="preserve">日   </w:t>
      </w:r>
    </w:p>
    <w:p w14:paraId="036EEDAB">
      <w:pPr>
        <w:tabs>
          <w:tab w:val="left" w:pos="8280"/>
        </w:tabs>
        <w:spacing w:line="360" w:lineRule="auto"/>
        <w:ind w:firstLine="480"/>
        <w:rPr>
          <w:rFonts w:eastAsiaTheme="minorEastAsia"/>
          <w:color w:val="000000"/>
          <w:spacing w:val="0"/>
          <w:sz w:val="24"/>
        </w:rPr>
      </w:pPr>
    </w:p>
    <w:p w14:paraId="0F4F66FD">
      <w:pPr>
        <w:tabs>
          <w:tab w:val="left" w:pos="8280"/>
        </w:tabs>
        <w:spacing w:line="360" w:lineRule="auto"/>
        <w:rPr>
          <w:rFonts w:eastAsiaTheme="minorEastAsia"/>
          <w:color w:val="000000"/>
          <w:spacing w:val="0"/>
          <w:sz w:val="24"/>
        </w:rPr>
      </w:pPr>
      <w:r>
        <w:rPr>
          <w:rFonts w:eastAsiaTheme="minorEastAsia"/>
          <w:color w:val="000000"/>
          <w:spacing w:val="0"/>
          <w:sz w:val="24"/>
        </w:rPr>
        <w:t>注：</w:t>
      </w:r>
    </w:p>
    <w:p w14:paraId="44912EF8">
      <w:pPr>
        <w:tabs>
          <w:tab w:val="left" w:pos="8280"/>
        </w:tabs>
        <w:spacing w:line="360" w:lineRule="auto"/>
        <w:rPr>
          <w:color w:val="000000"/>
          <w:spacing w:val="0"/>
          <w:sz w:val="24"/>
        </w:rPr>
      </w:pPr>
      <w:r>
        <w:rPr>
          <w:color w:val="000000"/>
          <w:spacing w:val="0"/>
          <w:sz w:val="24"/>
        </w:rPr>
        <w:t>（1）</w:t>
      </w:r>
      <w:r>
        <w:rPr>
          <w:rFonts w:eastAsiaTheme="minorEastAsia"/>
          <w:spacing w:val="0"/>
          <w:sz w:val="24"/>
        </w:rPr>
        <w:t>当供应商属于本部分说明中第（2）类情形，必须提供，否则</w:t>
      </w:r>
      <w:r>
        <w:rPr>
          <w:rFonts w:eastAsiaTheme="minorEastAsia"/>
          <w:b/>
          <w:spacing w:val="0"/>
          <w:sz w:val="24"/>
        </w:rPr>
        <w:t>响应无效；</w:t>
      </w:r>
      <w:r>
        <w:rPr>
          <w:rFonts w:eastAsiaTheme="minorEastAsia"/>
          <w:spacing w:val="0"/>
          <w:sz w:val="24"/>
        </w:rPr>
        <w:t>其他情形无须提供；</w:t>
      </w:r>
      <w:r>
        <w:rPr>
          <w:spacing w:val="0"/>
          <w:sz w:val="24"/>
        </w:rPr>
        <w:t xml:space="preserve"> </w:t>
      </w:r>
    </w:p>
    <w:p w14:paraId="51A07DC1">
      <w:pPr>
        <w:tabs>
          <w:tab w:val="left" w:pos="8280"/>
        </w:tabs>
        <w:spacing w:line="360" w:lineRule="auto"/>
        <w:rPr>
          <w:rFonts w:eastAsiaTheme="minorEastAsia"/>
          <w:color w:val="000000"/>
          <w:spacing w:val="0"/>
          <w:sz w:val="24"/>
        </w:rPr>
      </w:pPr>
      <w:r>
        <w:rPr>
          <w:color w:val="000000"/>
          <w:spacing w:val="0"/>
          <w:sz w:val="24"/>
        </w:rPr>
        <w:t>（2）</w:t>
      </w:r>
      <w:r>
        <w:rPr>
          <w:rFonts w:eastAsiaTheme="minorEastAsia"/>
          <w:color w:val="000000"/>
          <w:spacing w:val="0"/>
          <w:sz w:val="24"/>
        </w:rPr>
        <w:t>供应商须与所有拟分包单位分别签订《分包意向协议》，每单位签订一份，并在响应文件中提交全部协议原件，否则</w:t>
      </w:r>
      <w:r>
        <w:rPr>
          <w:rFonts w:eastAsiaTheme="minorEastAsia"/>
          <w:b/>
          <w:color w:val="000000"/>
          <w:spacing w:val="0"/>
          <w:sz w:val="24"/>
        </w:rPr>
        <w:t>响应无效</w:t>
      </w:r>
      <w:r>
        <w:rPr>
          <w:rFonts w:eastAsiaTheme="minorEastAsia"/>
          <w:color w:val="000000"/>
          <w:spacing w:val="0"/>
          <w:sz w:val="24"/>
        </w:rPr>
        <w:t>。</w:t>
      </w:r>
    </w:p>
    <w:p w14:paraId="09AEC848">
      <w:pPr>
        <w:tabs>
          <w:tab w:val="left" w:pos="8280"/>
        </w:tabs>
        <w:spacing w:line="360" w:lineRule="auto"/>
        <w:rPr>
          <w:rFonts w:eastAsiaTheme="minorEastAsia"/>
          <w:color w:val="000000"/>
          <w:spacing w:val="0"/>
          <w:sz w:val="24"/>
        </w:rPr>
        <w:sectPr>
          <w:headerReference r:id="rId14" w:type="first"/>
          <w:footerReference r:id="rId16" w:type="first"/>
          <w:headerReference r:id="rId13" w:type="even"/>
          <w:footerReference r:id="rId15" w:type="even"/>
          <w:pgSz w:w="11907" w:h="16840"/>
          <w:pgMar w:top="1418" w:right="1134" w:bottom="1418" w:left="1701" w:header="851" w:footer="851" w:gutter="0"/>
          <w:cols w:space="720" w:num="1"/>
          <w:docGrid w:linePitch="462" w:charSpace="0"/>
        </w:sectPr>
      </w:pPr>
    </w:p>
    <w:p w14:paraId="13121BAD">
      <w:pPr>
        <w:spacing w:line="360" w:lineRule="auto"/>
        <w:outlineLvl w:val="2"/>
        <w:rPr>
          <w:rFonts w:eastAsiaTheme="minorEastAsia"/>
          <w:color w:val="000000"/>
          <w:spacing w:val="0"/>
          <w:sz w:val="24"/>
          <w:szCs w:val="20"/>
        </w:rPr>
      </w:pPr>
      <w:r>
        <w:rPr>
          <w:rFonts w:eastAsiaTheme="minorEastAsia"/>
          <w:color w:val="000000"/>
          <w:spacing w:val="0"/>
          <w:sz w:val="24"/>
          <w:szCs w:val="20"/>
        </w:rPr>
        <w:t xml:space="preserve">2-2 </w:t>
      </w:r>
      <w:r>
        <w:rPr>
          <w:rFonts w:eastAsiaTheme="minorEastAsia"/>
          <w:spacing w:val="0"/>
          <w:sz w:val="24"/>
        </w:rPr>
        <w:t>其它落实政府采购政策的资格要求</w:t>
      </w:r>
      <w:r>
        <w:rPr>
          <w:rFonts w:eastAsiaTheme="minorEastAsia"/>
          <w:color w:val="000000"/>
          <w:spacing w:val="0"/>
          <w:sz w:val="24"/>
          <w:szCs w:val="20"/>
        </w:rPr>
        <w:t>（如有）</w:t>
      </w:r>
    </w:p>
    <w:p w14:paraId="6DC6D6A1">
      <w:pPr>
        <w:widowControl/>
        <w:jc w:val="left"/>
        <w:rPr>
          <w:rFonts w:eastAsiaTheme="minorEastAsia"/>
          <w:spacing w:val="0"/>
          <w:sz w:val="24"/>
        </w:rPr>
      </w:pPr>
    </w:p>
    <w:p w14:paraId="0024DC39">
      <w:pPr>
        <w:widowControl/>
        <w:jc w:val="left"/>
        <w:rPr>
          <w:rFonts w:eastAsiaTheme="minorEastAsia"/>
          <w:spacing w:val="0"/>
          <w:sz w:val="24"/>
        </w:rPr>
      </w:pPr>
      <w:r>
        <w:rPr>
          <w:rFonts w:eastAsiaTheme="minorEastAsia"/>
          <w:spacing w:val="0"/>
          <w:sz w:val="24"/>
        </w:rPr>
        <w:br w:type="page"/>
      </w:r>
    </w:p>
    <w:p w14:paraId="1B9B0BFA">
      <w:pPr>
        <w:tabs>
          <w:tab w:val="left" w:pos="360"/>
        </w:tabs>
        <w:snapToGrid w:val="0"/>
        <w:spacing w:line="360" w:lineRule="auto"/>
        <w:outlineLvl w:val="1"/>
        <w:rPr>
          <w:rFonts w:eastAsiaTheme="minorEastAsia"/>
          <w:spacing w:val="0"/>
          <w:sz w:val="24"/>
        </w:rPr>
      </w:pPr>
      <w:r>
        <w:rPr>
          <w:rFonts w:eastAsiaTheme="minorEastAsia"/>
          <w:spacing w:val="0"/>
          <w:sz w:val="24"/>
        </w:rPr>
        <w:t>3 本项目的特定资格要求（如有）</w:t>
      </w:r>
    </w:p>
    <w:p w14:paraId="21212264">
      <w:pPr>
        <w:spacing w:line="360" w:lineRule="auto"/>
        <w:outlineLvl w:val="2"/>
        <w:rPr>
          <w:rFonts w:eastAsiaTheme="minorEastAsia"/>
          <w:color w:val="000000"/>
          <w:spacing w:val="0"/>
          <w:sz w:val="24"/>
          <w:szCs w:val="20"/>
        </w:rPr>
      </w:pPr>
      <w:r>
        <w:rPr>
          <w:rFonts w:eastAsiaTheme="minorEastAsia"/>
          <w:color w:val="000000"/>
          <w:spacing w:val="0"/>
          <w:sz w:val="24"/>
          <w:szCs w:val="20"/>
        </w:rPr>
        <w:t>3-1 联合协议（如有）</w:t>
      </w:r>
    </w:p>
    <w:p w14:paraId="0F312C33">
      <w:pPr>
        <w:autoSpaceDE w:val="0"/>
        <w:autoSpaceDN w:val="0"/>
        <w:adjustRightInd w:val="0"/>
        <w:spacing w:line="360" w:lineRule="auto"/>
        <w:jc w:val="center"/>
        <w:rPr>
          <w:rFonts w:eastAsiaTheme="minorEastAsia"/>
          <w:b/>
          <w:color w:val="000000"/>
          <w:spacing w:val="0"/>
          <w:sz w:val="36"/>
          <w:szCs w:val="36"/>
        </w:rPr>
      </w:pPr>
      <w:r>
        <w:rPr>
          <w:rFonts w:eastAsiaTheme="minorEastAsia"/>
          <w:b/>
          <w:color w:val="000000"/>
          <w:spacing w:val="0"/>
          <w:sz w:val="36"/>
          <w:szCs w:val="36"/>
        </w:rPr>
        <w:t>联合协议</w:t>
      </w:r>
    </w:p>
    <w:p w14:paraId="6C796888">
      <w:pPr>
        <w:spacing w:line="360" w:lineRule="auto"/>
        <w:ind w:firstLine="828" w:firstLineChars="345"/>
        <w:rPr>
          <w:rFonts w:eastAsiaTheme="minorEastAsia"/>
          <w:bCs/>
          <w:color w:val="000000"/>
          <w:spacing w:val="0"/>
        </w:rPr>
      </w:pPr>
      <w:r>
        <w:rPr>
          <w:rFonts w:eastAsiaTheme="minorEastAsia"/>
          <w:spacing w:val="0"/>
          <w:sz w:val="24"/>
        </w:rPr>
        <w:t>______</w:t>
      </w:r>
      <w:r>
        <w:rPr>
          <w:rFonts w:eastAsiaTheme="minorEastAsia"/>
          <w:bCs/>
          <w:color w:val="000000"/>
          <w:spacing w:val="0"/>
          <w:sz w:val="24"/>
        </w:rPr>
        <w:t xml:space="preserve"> 、</w:t>
      </w:r>
      <w:r>
        <w:rPr>
          <w:rFonts w:eastAsiaTheme="minorEastAsia"/>
          <w:spacing w:val="0"/>
          <w:sz w:val="24"/>
        </w:rPr>
        <w:t>______</w:t>
      </w:r>
      <w:r>
        <w:rPr>
          <w:rFonts w:eastAsiaTheme="minorEastAsia"/>
          <w:bCs/>
          <w:color w:val="000000"/>
          <w:spacing w:val="0"/>
          <w:sz w:val="24"/>
        </w:rPr>
        <w:t>及</w:t>
      </w:r>
      <w:r>
        <w:rPr>
          <w:rFonts w:eastAsiaTheme="minorEastAsia"/>
          <w:spacing w:val="0"/>
          <w:sz w:val="24"/>
        </w:rPr>
        <w:t>______</w:t>
      </w:r>
      <w:r>
        <w:rPr>
          <w:rFonts w:eastAsiaTheme="minorEastAsia"/>
          <w:bCs/>
          <w:color w:val="000000"/>
          <w:spacing w:val="0"/>
          <w:sz w:val="24"/>
        </w:rPr>
        <w:t>就“</w:t>
      </w:r>
      <w:r>
        <w:rPr>
          <w:rFonts w:eastAsiaTheme="minorEastAsia"/>
          <w:spacing w:val="0"/>
          <w:sz w:val="24"/>
        </w:rPr>
        <w:t>______</w:t>
      </w:r>
      <w:r>
        <w:rPr>
          <w:rFonts w:eastAsiaTheme="minorEastAsia"/>
          <w:bCs/>
          <w:color w:val="000000"/>
          <w:spacing w:val="0"/>
          <w:sz w:val="24"/>
        </w:rPr>
        <w:t>（项目名称）</w:t>
      </w:r>
      <w:r>
        <w:rPr>
          <w:rFonts w:eastAsiaTheme="minorEastAsia"/>
          <w:color w:val="000000"/>
          <w:spacing w:val="0"/>
          <w:sz w:val="24"/>
        </w:rPr>
        <w:t>”</w:t>
      </w:r>
      <w:r>
        <w:rPr>
          <w:rFonts w:eastAsiaTheme="minorEastAsia"/>
          <w:spacing w:val="0"/>
          <w:sz w:val="24"/>
        </w:rPr>
        <w:t xml:space="preserve"> ______</w:t>
      </w:r>
      <w:r>
        <w:rPr>
          <w:rFonts w:eastAsiaTheme="minorEastAsia"/>
          <w:color w:val="000000"/>
          <w:spacing w:val="0"/>
          <w:sz w:val="24"/>
        </w:rPr>
        <w:t>包</w:t>
      </w:r>
      <w:r>
        <w:rPr>
          <w:rFonts w:eastAsiaTheme="minorEastAsia"/>
          <w:bCs/>
          <w:color w:val="000000"/>
          <w:spacing w:val="0"/>
          <w:sz w:val="24"/>
        </w:rPr>
        <w:t>采购项目的磋商事宜，经各方充分协商一致，达成如下协议：</w:t>
      </w:r>
    </w:p>
    <w:p w14:paraId="08AC189B">
      <w:pPr>
        <w:numPr>
          <w:ilvl w:val="0"/>
          <w:numId w:val="13"/>
        </w:numPr>
        <w:spacing w:line="360" w:lineRule="auto"/>
        <w:rPr>
          <w:rFonts w:eastAsiaTheme="minorEastAsia"/>
          <w:bCs/>
          <w:color w:val="000000"/>
          <w:spacing w:val="0"/>
          <w:sz w:val="24"/>
        </w:rPr>
      </w:pPr>
      <w:r>
        <w:rPr>
          <w:rFonts w:eastAsiaTheme="minorEastAsia"/>
          <w:bCs/>
          <w:color w:val="000000"/>
          <w:spacing w:val="0"/>
          <w:sz w:val="24"/>
        </w:rPr>
        <w:t>由</w:t>
      </w:r>
      <w:r>
        <w:rPr>
          <w:rFonts w:eastAsiaTheme="minorEastAsia"/>
          <w:spacing w:val="0"/>
          <w:sz w:val="24"/>
        </w:rPr>
        <w:t>____</w:t>
      </w:r>
      <w:r>
        <w:rPr>
          <w:bCs/>
          <w:color w:val="000000"/>
          <w:spacing w:val="0"/>
          <w:sz w:val="24"/>
        </w:rPr>
        <w:t>__</w:t>
      </w:r>
      <w:r>
        <w:rPr>
          <w:rFonts w:eastAsiaTheme="minorEastAsia"/>
          <w:spacing w:val="0"/>
          <w:sz w:val="24"/>
        </w:rPr>
        <w:t>__</w:t>
      </w:r>
      <w:r>
        <w:rPr>
          <w:rFonts w:eastAsiaTheme="minorEastAsia"/>
          <w:bCs/>
          <w:color w:val="000000"/>
          <w:spacing w:val="0"/>
          <w:sz w:val="24"/>
        </w:rPr>
        <w:t>牵头，</w:t>
      </w:r>
      <w:r>
        <w:rPr>
          <w:rFonts w:eastAsiaTheme="minorEastAsia"/>
          <w:spacing w:val="0"/>
          <w:sz w:val="24"/>
        </w:rPr>
        <w:t>___</w:t>
      </w:r>
      <w:r>
        <w:rPr>
          <w:bCs/>
          <w:color w:val="000000"/>
          <w:spacing w:val="0"/>
          <w:sz w:val="24"/>
        </w:rPr>
        <w:t>__</w:t>
      </w:r>
      <w:r>
        <w:rPr>
          <w:rFonts w:eastAsiaTheme="minorEastAsia"/>
          <w:spacing w:val="0"/>
          <w:sz w:val="24"/>
        </w:rPr>
        <w:t>___</w:t>
      </w:r>
      <w:r>
        <w:rPr>
          <w:rFonts w:eastAsiaTheme="minorEastAsia"/>
          <w:bCs/>
          <w:color w:val="000000"/>
          <w:spacing w:val="0"/>
          <w:sz w:val="24"/>
        </w:rPr>
        <w:t>、</w:t>
      </w:r>
      <w:r>
        <w:rPr>
          <w:rFonts w:eastAsiaTheme="minorEastAsia"/>
          <w:spacing w:val="0"/>
          <w:sz w:val="24"/>
        </w:rPr>
        <w:t>___</w:t>
      </w:r>
      <w:r>
        <w:rPr>
          <w:bCs/>
          <w:color w:val="000000"/>
          <w:spacing w:val="0"/>
          <w:sz w:val="24"/>
        </w:rPr>
        <w:t>__</w:t>
      </w:r>
      <w:r>
        <w:rPr>
          <w:rFonts w:eastAsiaTheme="minorEastAsia"/>
          <w:spacing w:val="0"/>
          <w:sz w:val="24"/>
        </w:rPr>
        <w:t>___</w:t>
      </w:r>
      <w:r>
        <w:rPr>
          <w:rFonts w:eastAsiaTheme="minorEastAsia"/>
          <w:bCs/>
          <w:color w:val="000000"/>
          <w:spacing w:val="0"/>
          <w:sz w:val="24"/>
        </w:rPr>
        <w:t>参加，组成联合体共同进行采购项目的磋商工作。</w:t>
      </w:r>
    </w:p>
    <w:p w14:paraId="4D3894B3">
      <w:pPr>
        <w:numPr>
          <w:ilvl w:val="0"/>
          <w:numId w:val="13"/>
        </w:numPr>
        <w:spacing w:line="360" w:lineRule="auto"/>
        <w:rPr>
          <w:rFonts w:eastAsiaTheme="minorEastAsia"/>
          <w:bCs/>
          <w:color w:val="000000"/>
          <w:spacing w:val="0"/>
          <w:sz w:val="24"/>
        </w:rPr>
      </w:pPr>
      <w:r>
        <w:rPr>
          <w:rFonts w:eastAsiaTheme="minorEastAsia"/>
          <w:bCs/>
          <w:color w:val="000000"/>
          <w:spacing w:val="0"/>
          <w:sz w:val="24"/>
        </w:rPr>
        <w:t>联合体成交后，联合体各方共同与采购人签订合同，就</w:t>
      </w:r>
      <w:r>
        <w:rPr>
          <w:rFonts w:eastAsiaTheme="minorEastAsia"/>
          <w:color w:val="000000"/>
          <w:spacing w:val="0"/>
          <w:sz w:val="24"/>
          <w:szCs w:val="20"/>
        </w:rPr>
        <w:t>采购合同约定的事项</w:t>
      </w:r>
      <w:r>
        <w:rPr>
          <w:rFonts w:eastAsiaTheme="minorEastAsia"/>
          <w:bCs/>
          <w:color w:val="000000"/>
          <w:spacing w:val="0"/>
          <w:sz w:val="24"/>
        </w:rPr>
        <w:t>对采购人承担连带责任。</w:t>
      </w:r>
    </w:p>
    <w:p w14:paraId="0EAD7F2E">
      <w:pPr>
        <w:numPr>
          <w:ilvl w:val="0"/>
          <w:numId w:val="13"/>
        </w:numPr>
        <w:spacing w:line="360" w:lineRule="auto"/>
        <w:rPr>
          <w:rFonts w:eastAsiaTheme="minorEastAsia"/>
          <w:bCs/>
          <w:color w:val="000000"/>
          <w:spacing w:val="0"/>
          <w:sz w:val="24"/>
        </w:rPr>
      </w:pPr>
      <w:r>
        <w:rPr>
          <w:rFonts w:eastAsiaTheme="minorEastAsia"/>
          <w:bCs/>
          <w:color w:val="000000"/>
          <w:spacing w:val="0"/>
          <w:sz w:val="24"/>
        </w:rPr>
        <w:t>联合体各方均同意由牵头人代表其他联合体成员单位按竞争性磋商文件要求出具《授权委托书》。</w:t>
      </w:r>
    </w:p>
    <w:p w14:paraId="30F4CD9F">
      <w:pPr>
        <w:numPr>
          <w:ilvl w:val="0"/>
          <w:numId w:val="13"/>
        </w:numPr>
        <w:spacing w:line="360" w:lineRule="auto"/>
        <w:rPr>
          <w:rFonts w:eastAsiaTheme="minorEastAsia"/>
          <w:bCs/>
          <w:color w:val="000000"/>
          <w:spacing w:val="0"/>
          <w:sz w:val="24"/>
        </w:rPr>
      </w:pPr>
      <w:r>
        <w:rPr>
          <w:rFonts w:eastAsiaTheme="minorEastAsia"/>
          <w:bCs/>
          <w:color w:val="000000"/>
          <w:spacing w:val="0"/>
          <w:sz w:val="24"/>
        </w:rPr>
        <w:t>牵头人为项目的总负责单位；组织各参加方进行项目实施工作。</w:t>
      </w:r>
    </w:p>
    <w:p w14:paraId="3A81124C">
      <w:pPr>
        <w:numPr>
          <w:ilvl w:val="0"/>
          <w:numId w:val="13"/>
        </w:numPr>
        <w:spacing w:line="360" w:lineRule="auto"/>
        <w:rPr>
          <w:rFonts w:eastAsiaTheme="minorEastAsia"/>
          <w:bCs/>
          <w:color w:val="000000"/>
          <w:spacing w:val="0"/>
          <w:sz w:val="24"/>
        </w:rPr>
      </w:pPr>
      <w:r>
        <w:rPr>
          <w:rFonts w:eastAsiaTheme="minorEastAsia"/>
          <w:spacing w:val="0"/>
          <w:sz w:val="24"/>
        </w:rPr>
        <w:t>______</w:t>
      </w:r>
      <w:r>
        <w:rPr>
          <w:rFonts w:eastAsiaTheme="minorEastAsia"/>
          <w:bCs/>
          <w:color w:val="000000"/>
          <w:spacing w:val="0"/>
          <w:sz w:val="24"/>
        </w:rPr>
        <w:t>负责</w:t>
      </w:r>
      <w:r>
        <w:rPr>
          <w:rFonts w:eastAsiaTheme="minorEastAsia"/>
          <w:spacing w:val="0"/>
          <w:sz w:val="24"/>
        </w:rPr>
        <w:t>______</w:t>
      </w:r>
      <w:r>
        <w:rPr>
          <w:rFonts w:eastAsiaTheme="minorEastAsia"/>
          <w:bCs/>
          <w:color w:val="000000"/>
          <w:spacing w:val="0"/>
          <w:sz w:val="24"/>
        </w:rPr>
        <w:t>，具体工作范围、内容以响应文件及合同为准。</w:t>
      </w:r>
    </w:p>
    <w:p w14:paraId="04A7B6AB">
      <w:pPr>
        <w:numPr>
          <w:ilvl w:val="0"/>
          <w:numId w:val="13"/>
        </w:numPr>
        <w:spacing w:line="360" w:lineRule="auto"/>
        <w:rPr>
          <w:rFonts w:eastAsiaTheme="minorEastAsia"/>
          <w:bCs/>
          <w:color w:val="000000"/>
          <w:spacing w:val="0"/>
          <w:sz w:val="24"/>
        </w:rPr>
      </w:pPr>
      <w:r>
        <w:rPr>
          <w:rFonts w:eastAsiaTheme="minorEastAsia"/>
          <w:spacing w:val="0"/>
          <w:sz w:val="24"/>
        </w:rPr>
        <w:t>______</w:t>
      </w:r>
      <w:r>
        <w:rPr>
          <w:rFonts w:eastAsiaTheme="minorEastAsia"/>
          <w:bCs/>
          <w:color w:val="000000"/>
          <w:spacing w:val="0"/>
          <w:sz w:val="24"/>
        </w:rPr>
        <w:t>负责</w:t>
      </w:r>
      <w:r>
        <w:rPr>
          <w:rFonts w:eastAsiaTheme="minorEastAsia"/>
          <w:spacing w:val="0"/>
          <w:sz w:val="24"/>
        </w:rPr>
        <w:t>______</w:t>
      </w:r>
      <w:r>
        <w:rPr>
          <w:rFonts w:eastAsiaTheme="minorEastAsia"/>
          <w:bCs/>
          <w:color w:val="000000"/>
          <w:spacing w:val="0"/>
          <w:sz w:val="24"/>
        </w:rPr>
        <w:t>，具体工作范围、内容以响应文件及合同为准。</w:t>
      </w:r>
    </w:p>
    <w:p w14:paraId="3117756B">
      <w:pPr>
        <w:numPr>
          <w:ilvl w:val="0"/>
          <w:numId w:val="13"/>
        </w:numPr>
        <w:spacing w:line="360" w:lineRule="auto"/>
        <w:rPr>
          <w:rFonts w:eastAsiaTheme="minorEastAsia"/>
          <w:bCs/>
          <w:color w:val="000000"/>
          <w:spacing w:val="0"/>
          <w:sz w:val="24"/>
        </w:rPr>
      </w:pPr>
      <w:r>
        <w:rPr>
          <w:rFonts w:eastAsiaTheme="minorEastAsia"/>
          <w:spacing w:val="0"/>
          <w:sz w:val="24"/>
        </w:rPr>
        <w:t>______</w:t>
      </w:r>
      <w:r>
        <w:rPr>
          <w:rFonts w:eastAsiaTheme="minorEastAsia"/>
          <w:bCs/>
          <w:color w:val="000000"/>
          <w:spacing w:val="0"/>
          <w:sz w:val="24"/>
        </w:rPr>
        <w:t>负责</w:t>
      </w:r>
      <w:r>
        <w:rPr>
          <w:rFonts w:eastAsiaTheme="minorEastAsia"/>
          <w:spacing w:val="0"/>
          <w:sz w:val="24"/>
        </w:rPr>
        <w:t>______</w:t>
      </w:r>
      <w:r>
        <w:rPr>
          <w:rFonts w:eastAsiaTheme="minorEastAsia"/>
          <w:bCs/>
          <w:color w:val="000000"/>
          <w:spacing w:val="0"/>
          <w:sz w:val="24"/>
        </w:rPr>
        <w:t>（如有），具体工作范围、内容以响应文件及合同为准。</w:t>
      </w:r>
    </w:p>
    <w:p w14:paraId="6C0065A8">
      <w:pPr>
        <w:numPr>
          <w:ilvl w:val="0"/>
          <w:numId w:val="13"/>
        </w:numPr>
        <w:spacing w:line="360" w:lineRule="auto"/>
        <w:rPr>
          <w:rFonts w:eastAsiaTheme="minorEastAsia"/>
          <w:spacing w:val="0"/>
          <w:sz w:val="24"/>
        </w:rPr>
      </w:pPr>
      <w:r>
        <w:rPr>
          <w:rFonts w:eastAsiaTheme="minorEastAsia"/>
          <w:spacing w:val="0"/>
          <w:sz w:val="24"/>
        </w:rPr>
        <w:t>本项目联合协议合同总额为______元，联合体各成员按照如下比例分摊（按联合体成员分别列明）：</w:t>
      </w:r>
    </w:p>
    <w:p w14:paraId="6648CB6D">
      <w:pPr>
        <w:tabs>
          <w:tab w:val="left" w:pos="720"/>
          <w:tab w:val="left" w:pos="900"/>
        </w:tabs>
        <w:spacing w:line="360" w:lineRule="auto"/>
        <w:ind w:left="851"/>
        <w:rPr>
          <w:rFonts w:eastAsiaTheme="minorEastAsia"/>
          <w:color w:val="000000"/>
          <w:spacing w:val="0"/>
          <w:sz w:val="24"/>
          <w:szCs w:val="20"/>
        </w:rPr>
      </w:pPr>
      <w:r>
        <w:rPr>
          <w:rFonts w:eastAsiaTheme="minorEastAsia"/>
          <w:color w:val="000000"/>
          <w:spacing w:val="0"/>
          <w:sz w:val="24"/>
          <w:szCs w:val="20"/>
        </w:rPr>
        <w:t>（1）</w:t>
      </w:r>
      <w:r>
        <w:rPr>
          <w:rFonts w:eastAsiaTheme="minorEastAsia"/>
          <w:spacing w:val="0"/>
          <w:sz w:val="24"/>
        </w:rPr>
        <w:t>______</w:t>
      </w:r>
      <w:r>
        <w:rPr>
          <w:rFonts w:eastAsiaTheme="minorEastAsia"/>
          <w:color w:val="000000"/>
          <w:spacing w:val="0"/>
          <w:sz w:val="24"/>
          <w:szCs w:val="20"/>
        </w:rPr>
        <w:t>为□大型企业□中型企业、□小微企业（包含监狱企业、残疾人福利性单位）、□其他，合同金额为</w:t>
      </w:r>
      <w:r>
        <w:rPr>
          <w:rFonts w:eastAsiaTheme="minorEastAsia"/>
          <w:spacing w:val="0"/>
          <w:sz w:val="24"/>
        </w:rPr>
        <w:t>______</w:t>
      </w:r>
      <w:r>
        <w:rPr>
          <w:rFonts w:eastAsiaTheme="minorEastAsia"/>
          <w:color w:val="000000"/>
          <w:spacing w:val="0"/>
          <w:sz w:val="24"/>
          <w:szCs w:val="20"/>
        </w:rPr>
        <w:t>元；</w:t>
      </w:r>
    </w:p>
    <w:p w14:paraId="11B0F5EF">
      <w:pPr>
        <w:tabs>
          <w:tab w:val="left" w:pos="720"/>
          <w:tab w:val="left" w:pos="900"/>
        </w:tabs>
        <w:spacing w:line="360" w:lineRule="auto"/>
        <w:ind w:left="851"/>
        <w:rPr>
          <w:rFonts w:eastAsiaTheme="minorEastAsia"/>
          <w:color w:val="000000"/>
          <w:spacing w:val="0"/>
          <w:sz w:val="24"/>
          <w:szCs w:val="20"/>
        </w:rPr>
      </w:pPr>
      <w:r>
        <w:rPr>
          <w:rFonts w:eastAsiaTheme="minorEastAsia"/>
          <w:color w:val="000000"/>
          <w:spacing w:val="0"/>
          <w:sz w:val="24"/>
          <w:szCs w:val="20"/>
        </w:rPr>
        <w:t>（2）</w:t>
      </w:r>
      <w:r>
        <w:rPr>
          <w:rFonts w:eastAsiaTheme="minorEastAsia"/>
          <w:spacing w:val="0"/>
          <w:sz w:val="24"/>
        </w:rPr>
        <w:t>______</w:t>
      </w:r>
      <w:r>
        <w:rPr>
          <w:rFonts w:eastAsiaTheme="minorEastAsia"/>
          <w:color w:val="000000"/>
          <w:spacing w:val="0"/>
          <w:sz w:val="24"/>
          <w:szCs w:val="20"/>
        </w:rPr>
        <w:t>为□大型企业□中型企业、□小微企业（包含监狱企业、残疾人福利性单位）、□其他，合同金额为</w:t>
      </w:r>
      <w:r>
        <w:rPr>
          <w:rFonts w:eastAsiaTheme="minorEastAsia"/>
          <w:spacing w:val="0"/>
          <w:sz w:val="24"/>
        </w:rPr>
        <w:t>______</w:t>
      </w:r>
      <w:r>
        <w:rPr>
          <w:rFonts w:eastAsiaTheme="minorEastAsia"/>
          <w:color w:val="000000"/>
          <w:spacing w:val="0"/>
          <w:sz w:val="24"/>
          <w:szCs w:val="20"/>
        </w:rPr>
        <w:t>元；</w:t>
      </w:r>
    </w:p>
    <w:p w14:paraId="4CD7836D">
      <w:pPr>
        <w:tabs>
          <w:tab w:val="left" w:pos="720"/>
          <w:tab w:val="left" w:pos="900"/>
        </w:tabs>
        <w:spacing w:line="360" w:lineRule="auto"/>
        <w:ind w:left="851"/>
        <w:rPr>
          <w:rFonts w:eastAsiaTheme="minorEastAsia"/>
          <w:color w:val="000000"/>
          <w:spacing w:val="0"/>
          <w:sz w:val="24"/>
          <w:szCs w:val="20"/>
        </w:rPr>
      </w:pPr>
      <w:r>
        <w:rPr>
          <w:rFonts w:eastAsiaTheme="minorEastAsia"/>
          <w:color w:val="000000"/>
          <w:spacing w:val="0"/>
          <w:sz w:val="24"/>
          <w:szCs w:val="20"/>
        </w:rPr>
        <w:t>（…）</w:t>
      </w:r>
      <w:r>
        <w:rPr>
          <w:rFonts w:eastAsiaTheme="minorEastAsia"/>
          <w:spacing w:val="0"/>
          <w:sz w:val="24"/>
        </w:rPr>
        <w:t>______</w:t>
      </w:r>
      <w:r>
        <w:rPr>
          <w:rFonts w:eastAsiaTheme="minorEastAsia"/>
          <w:color w:val="000000"/>
          <w:spacing w:val="0"/>
          <w:sz w:val="24"/>
          <w:szCs w:val="20"/>
        </w:rPr>
        <w:t>为□大型企业□中型企业、□小微企业（包含监狱企业、残疾人福利性单位）、□其他，合同金额为</w:t>
      </w:r>
      <w:r>
        <w:rPr>
          <w:rFonts w:eastAsiaTheme="minorEastAsia"/>
          <w:spacing w:val="0"/>
          <w:sz w:val="24"/>
        </w:rPr>
        <w:t>______</w:t>
      </w:r>
      <w:r>
        <w:rPr>
          <w:rFonts w:eastAsiaTheme="minorEastAsia"/>
          <w:color w:val="000000"/>
          <w:spacing w:val="0"/>
          <w:sz w:val="24"/>
          <w:szCs w:val="20"/>
        </w:rPr>
        <w:t>元。</w:t>
      </w:r>
    </w:p>
    <w:p w14:paraId="02D9CFE2">
      <w:pPr>
        <w:numPr>
          <w:ilvl w:val="0"/>
          <w:numId w:val="13"/>
        </w:numPr>
        <w:tabs>
          <w:tab w:val="left" w:pos="993"/>
        </w:tabs>
        <w:spacing w:line="360" w:lineRule="auto"/>
        <w:rPr>
          <w:rFonts w:eastAsiaTheme="minorEastAsia"/>
          <w:bCs/>
          <w:color w:val="000000"/>
          <w:spacing w:val="0"/>
          <w:sz w:val="24"/>
        </w:rPr>
      </w:pPr>
      <w:r>
        <w:rPr>
          <w:rFonts w:eastAsiaTheme="minorEastAsia"/>
          <w:color w:val="000000"/>
          <w:spacing w:val="0"/>
          <w:sz w:val="24"/>
          <w:szCs w:val="20"/>
        </w:rPr>
        <w:t>以联合体形式参加政府采购活动的，联合体各方不得再单独参加或者与其他供应商另外组成联合体参加同一合同项下的政府采购活动。</w:t>
      </w:r>
    </w:p>
    <w:p w14:paraId="7908B810">
      <w:pPr>
        <w:numPr>
          <w:ilvl w:val="0"/>
          <w:numId w:val="13"/>
        </w:numPr>
        <w:spacing w:line="360" w:lineRule="auto"/>
        <w:rPr>
          <w:rFonts w:eastAsiaTheme="minorEastAsia"/>
          <w:bCs/>
          <w:color w:val="000000"/>
          <w:spacing w:val="0"/>
          <w:sz w:val="24"/>
        </w:rPr>
      </w:pPr>
      <w:r>
        <w:rPr>
          <w:rFonts w:eastAsiaTheme="minorEastAsia"/>
          <w:bCs/>
          <w:color w:val="000000"/>
          <w:spacing w:val="0"/>
          <w:sz w:val="24"/>
        </w:rPr>
        <w:t>其他约定（如有）：</w:t>
      </w:r>
      <w:r>
        <w:rPr>
          <w:rFonts w:eastAsiaTheme="minorEastAsia"/>
          <w:spacing w:val="0"/>
          <w:sz w:val="24"/>
        </w:rPr>
        <w:t>______。</w:t>
      </w:r>
    </w:p>
    <w:p w14:paraId="046CC023">
      <w:pPr>
        <w:tabs>
          <w:tab w:val="left" w:pos="780"/>
        </w:tabs>
        <w:spacing w:line="360" w:lineRule="auto"/>
        <w:ind w:left="180" w:firstLine="480" w:firstLineChars="200"/>
        <w:rPr>
          <w:color w:val="000000"/>
          <w:spacing w:val="0"/>
          <w:sz w:val="24"/>
        </w:rPr>
      </w:pPr>
      <w:r>
        <w:rPr>
          <w:rFonts w:eastAsiaTheme="minorEastAsia"/>
          <w:bCs/>
          <w:color w:val="000000"/>
          <w:spacing w:val="0"/>
          <w:sz w:val="24"/>
        </w:rPr>
        <w:t>本协议自各方盖章后生效，采购合同履行完毕后自动失效。如未成交，本协议自动终止。</w:t>
      </w:r>
      <w:r>
        <w:rPr>
          <w:rFonts w:eastAsiaTheme="minorEastAsia"/>
          <w:color w:val="000000"/>
          <w:spacing w:val="0"/>
          <w:sz w:val="24"/>
        </w:rPr>
        <w:br w:type="page"/>
      </w:r>
    </w:p>
    <w:p w14:paraId="15B57544">
      <w:pPr>
        <w:spacing w:line="360" w:lineRule="auto"/>
        <w:ind w:firstLine="471"/>
        <w:rPr>
          <w:color w:val="000000"/>
          <w:spacing w:val="0"/>
          <w:sz w:val="24"/>
        </w:rPr>
      </w:pPr>
      <w:r>
        <w:rPr>
          <w:color w:val="000000"/>
          <w:spacing w:val="0"/>
          <w:sz w:val="24"/>
        </w:rPr>
        <w:t>联合体牵头人名称：</w:t>
      </w:r>
      <w:r>
        <w:rPr>
          <w:color w:val="000000"/>
          <w:spacing w:val="0"/>
          <w:sz w:val="24"/>
          <w:szCs w:val="20"/>
        </w:rPr>
        <w:t>______</w:t>
      </w:r>
      <w:r>
        <w:rPr>
          <w:color w:val="000000"/>
          <w:spacing w:val="0"/>
          <w:sz w:val="24"/>
        </w:rPr>
        <w:tab/>
      </w:r>
      <w:r>
        <w:rPr>
          <w:color w:val="000000"/>
          <w:spacing w:val="0"/>
          <w:sz w:val="24"/>
        </w:rPr>
        <w:tab/>
      </w:r>
      <w:r>
        <w:rPr>
          <w:color w:val="000000"/>
          <w:spacing w:val="0"/>
          <w:sz w:val="24"/>
        </w:rPr>
        <w:tab/>
      </w:r>
      <w:r>
        <w:rPr>
          <w:color w:val="000000"/>
          <w:spacing w:val="0"/>
          <w:sz w:val="24"/>
        </w:rPr>
        <w:tab/>
      </w:r>
      <w:r>
        <w:rPr>
          <w:color w:val="000000"/>
          <w:spacing w:val="0"/>
          <w:sz w:val="24"/>
        </w:rPr>
        <w:tab/>
      </w:r>
      <w:r>
        <w:rPr>
          <w:color w:val="000000"/>
          <w:spacing w:val="0"/>
          <w:sz w:val="24"/>
        </w:rPr>
        <w:t xml:space="preserve"> 联合体成员名称：</w:t>
      </w:r>
      <w:r>
        <w:rPr>
          <w:color w:val="000000"/>
          <w:spacing w:val="0"/>
          <w:sz w:val="24"/>
          <w:szCs w:val="20"/>
        </w:rPr>
        <w:t>______</w:t>
      </w:r>
    </w:p>
    <w:p w14:paraId="6D605D89">
      <w:pPr>
        <w:spacing w:line="360" w:lineRule="auto"/>
        <w:ind w:firstLine="471"/>
        <w:rPr>
          <w:color w:val="000000"/>
          <w:spacing w:val="0"/>
          <w:sz w:val="24"/>
        </w:rPr>
      </w:pPr>
      <w:r>
        <w:rPr>
          <w:color w:val="000000"/>
          <w:spacing w:val="0"/>
          <w:sz w:val="24"/>
        </w:rPr>
        <w:t>盖章：</w:t>
      </w:r>
      <w:r>
        <w:rPr>
          <w:color w:val="000000"/>
          <w:spacing w:val="0"/>
          <w:sz w:val="24"/>
          <w:szCs w:val="20"/>
        </w:rPr>
        <w:t>______</w:t>
      </w:r>
      <w:r>
        <w:rPr>
          <w:color w:val="000000"/>
          <w:spacing w:val="0"/>
          <w:sz w:val="24"/>
        </w:rPr>
        <w:t xml:space="preserve">                           盖章：</w:t>
      </w:r>
      <w:r>
        <w:rPr>
          <w:color w:val="000000"/>
          <w:spacing w:val="0"/>
          <w:sz w:val="24"/>
          <w:szCs w:val="20"/>
        </w:rPr>
        <w:t>______</w:t>
      </w:r>
    </w:p>
    <w:p w14:paraId="24F13493">
      <w:pPr>
        <w:spacing w:line="360" w:lineRule="auto"/>
        <w:ind w:firstLine="471"/>
        <w:rPr>
          <w:color w:val="000000"/>
          <w:spacing w:val="0"/>
          <w:sz w:val="24"/>
        </w:rPr>
      </w:pPr>
    </w:p>
    <w:p w14:paraId="547AC324">
      <w:pPr>
        <w:spacing w:line="360" w:lineRule="auto"/>
        <w:ind w:firstLine="471"/>
        <w:rPr>
          <w:color w:val="000000"/>
          <w:spacing w:val="0"/>
          <w:sz w:val="24"/>
        </w:rPr>
      </w:pPr>
    </w:p>
    <w:p w14:paraId="049D30D2">
      <w:pPr>
        <w:spacing w:line="360" w:lineRule="auto"/>
        <w:ind w:firstLine="471"/>
        <w:rPr>
          <w:color w:val="000000"/>
          <w:spacing w:val="0"/>
          <w:sz w:val="24"/>
        </w:rPr>
      </w:pPr>
      <w:r>
        <w:rPr>
          <w:color w:val="000000"/>
          <w:spacing w:val="0"/>
          <w:sz w:val="24"/>
        </w:rPr>
        <w:t>联合体成员名称：</w:t>
      </w:r>
      <w:r>
        <w:rPr>
          <w:color w:val="000000"/>
          <w:spacing w:val="0"/>
          <w:sz w:val="24"/>
          <w:szCs w:val="20"/>
        </w:rPr>
        <w:t>______</w:t>
      </w:r>
    </w:p>
    <w:p w14:paraId="2B072287">
      <w:pPr>
        <w:widowControl/>
        <w:ind w:firstLine="480" w:firstLineChars="200"/>
        <w:jc w:val="left"/>
        <w:rPr>
          <w:rFonts w:eastAsiaTheme="minorEastAsia"/>
          <w:color w:val="000000"/>
          <w:spacing w:val="0"/>
          <w:sz w:val="24"/>
        </w:rPr>
      </w:pPr>
      <w:r>
        <w:rPr>
          <w:color w:val="000000"/>
          <w:spacing w:val="0"/>
          <w:sz w:val="24"/>
        </w:rPr>
        <w:t>盖章：</w:t>
      </w:r>
      <w:r>
        <w:rPr>
          <w:color w:val="000000"/>
          <w:spacing w:val="0"/>
          <w:sz w:val="24"/>
          <w:szCs w:val="20"/>
        </w:rPr>
        <w:t>______</w:t>
      </w:r>
      <w:r>
        <w:rPr>
          <w:color w:val="000000"/>
          <w:spacing w:val="0"/>
          <w:sz w:val="24"/>
        </w:rPr>
        <w:t xml:space="preserve">        </w:t>
      </w:r>
      <w:r>
        <w:rPr>
          <w:rFonts w:eastAsiaTheme="minorEastAsia"/>
          <w:color w:val="000000"/>
          <w:spacing w:val="0"/>
          <w:sz w:val="24"/>
        </w:rPr>
        <w:t xml:space="preserve"> </w:t>
      </w:r>
    </w:p>
    <w:p w14:paraId="6FC0B1E2">
      <w:pPr>
        <w:spacing w:line="360" w:lineRule="auto"/>
        <w:ind w:left="480"/>
        <w:jc w:val="right"/>
        <w:rPr>
          <w:rFonts w:eastAsiaTheme="minorEastAsia"/>
          <w:color w:val="000000"/>
          <w:spacing w:val="0"/>
          <w:sz w:val="24"/>
        </w:rPr>
      </w:pPr>
    </w:p>
    <w:p w14:paraId="4E751739">
      <w:pPr>
        <w:spacing w:line="360" w:lineRule="auto"/>
        <w:ind w:left="480"/>
        <w:jc w:val="right"/>
        <w:rPr>
          <w:rFonts w:eastAsiaTheme="minorEastAsia"/>
          <w:color w:val="000000"/>
          <w:spacing w:val="0"/>
          <w:sz w:val="24"/>
        </w:rPr>
      </w:pPr>
      <w:r>
        <w:rPr>
          <w:rFonts w:eastAsiaTheme="minorEastAsia"/>
          <w:color w:val="000000"/>
          <w:spacing w:val="0"/>
          <w:sz w:val="24"/>
          <w:szCs w:val="20"/>
        </w:rPr>
        <w:t>日期：</w:t>
      </w:r>
      <w:r>
        <w:rPr>
          <w:rFonts w:eastAsiaTheme="minorEastAsia"/>
          <w:spacing w:val="0"/>
          <w:sz w:val="24"/>
        </w:rPr>
        <w:t>______</w:t>
      </w:r>
      <w:r>
        <w:rPr>
          <w:rFonts w:eastAsiaTheme="minorEastAsia"/>
          <w:color w:val="000000"/>
          <w:spacing w:val="0"/>
          <w:sz w:val="24"/>
          <w:szCs w:val="20"/>
        </w:rPr>
        <w:t>年</w:t>
      </w:r>
      <w:r>
        <w:rPr>
          <w:rFonts w:eastAsiaTheme="minorEastAsia"/>
          <w:spacing w:val="0"/>
          <w:sz w:val="24"/>
        </w:rPr>
        <w:t>______</w:t>
      </w:r>
      <w:r>
        <w:rPr>
          <w:rFonts w:eastAsiaTheme="minorEastAsia"/>
          <w:color w:val="000000"/>
          <w:spacing w:val="0"/>
          <w:sz w:val="24"/>
          <w:szCs w:val="20"/>
        </w:rPr>
        <w:t>月</w:t>
      </w:r>
      <w:r>
        <w:rPr>
          <w:rFonts w:eastAsiaTheme="minorEastAsia"/>
          <w:spacing w:val="0"/>
          <w:sz w:val="24"/>
        </w:rPr>
        <w:t>______</w:t>
      </w:r>
      <w:r>
        <w:rPr>
          <w:rFonts w:eastAsiaTheme="minorEastAsia"/>
          <w:color w:val="000000"/>
          <w:spacing w:val="0"/>
          <w:sz w:val="24"/>
          <w:szCs w:val="20"/>
        </w:rPr>
        <w:t>日</w:t>
      </w:r>
    </w:p>
    <w:p w14:paraId="7D08C3BD">
      <w:pPr>
        <w:spacing w:line="360" w:lineRule="auto"/>
        <w:ind w:left="480"/>
        <w:jc w:val="right"/>
        <w:rPr>
          <w:rFonts w:eastAsiaTheme="minorEastAsia"/>
          <w:b/>
          <w:color w:val="000000"/>
          <w:spacing w:val="0"/>
          <w:sz w:val="24"/>
        </w:rPr>
      </w:pPr>
    </w:p>
    <w:p w14:paraId="544A284A">
      <w:pPr>
        <w:tabs>
          <w:tab w:val="left" w:pos="8280"/>
        </w:tabs>
        <w:spacing w:line="360" w:lineRule="auto"/>
        <w:ind w:firstLine="480"/>
        <w:rPr>
          <w:rFonts w:eastAsiaTheme="minorEastAsia"/>
          <w:color w:val="000000"/>
          <w:spacing w:val="0"/>
          <w:sz w:val="24"/>
        </w:rPr>
      </w:pPr>
    </w:p>
    <w:p w14:paraId="3BF877D3">
      <w:pPr>
        <w:tabs>
          <w:tab w:val="left" w:pos="8280"/>
        </w:tabs>
        <w:spacing w:line="360" w:lineRule="auto"/>
        <w:ind w:firstLine="480"/>
        <w:rPr>
          <w:rFonts w:eastAsiaTheme="minorEastAsia"/>
          <w:color w:val="000000"/>
          <w:spacing w:val="0"/>
          <w:sz w:val="24"/>
        </w:rPr>
      </w:pPr>
    </w:p>
    <w:p w14:paraId="28535900">
      <w:pPr>
        <w:spacing w:line="360" w:lineRule="auto"/>
        <w:ind w:left="719" w:leftChars="228" w:hanging="240" w:hangingChars="100"/>
        <w:rPr>
          <w:rFonts w:eastAsiaTheme="minorEastAsia"/>
          <w:color w:val="000000"/>
          <w:spacing w:val="0"/>
          <w:sz w:val="24"/>
        </w:rPr>
      </w:pPr>
      <w:r>
        <w:rPr>
          <w:rFonts w:eastAsiaTheme="minorEastAsia"/>
          <w:color w:val="000000"/>
          <w:spacing w:val="0"/>
          <w:sz w:val="24"/>
        </w:rPr>
        <w:t>注：</w:t>
      </w:r>
    </w:p>
    <w:p w14:paraId="208A307D">
      <w:pPr>
        <w:spacing w:line="360" w:lineRule="auto"/>
        <w:ind w:left="719" w:leftChars="228" w:hanging="240" w:hangingChars="100"/>
        <w:rPr>
          <w:rFonts w:eastAsiaTheme="minorEastAsia"/>
          <w:color w:val="000000"/>
          <w:spacing w:val="0"/>
          <w:sz w:val="24"/>
        </w:rPr>
      </w:pPr>
      <w:r>
        <w:rPr>
          <w:rFonts w:eastAsiaTheme="minorEastAsia"/>
          <w:color w:val="000000"/>
          <w:spacing w:val="0"/>
          <w:sz w:val="24"/>
        </w:rPr>
        <w:t>1. 如本项目（包）接受供应商以联合体形式参加采购活动，且供应商以联合体形式参与时，须提供《联合协议》，否则</w:t>
      </w:r>
      <w:r>
        <w:rPr>
          <w:rFonts w:eastAsiaTheme="minorEastAsia"/>
          <w:b/>
          <w:color w:val="000000"/>
          <w:spacing w:val="0"/>
          <w:sz w:val="24"/>
        </w:rPr>
        <w:t>响应无效</w:t>
      </w:r>
      <w:r>
        <w:rPr>
          <w:rFonts w:eastAsiaTheme="minorEastAsia"/>
          <w:color w:val="000000"/>
          <w:spacing w:val="0"/>
          <w:sz w:val="24"/>
        </w:rPr>
        <w:t>。</w:t>
      </w:r>
    </w:p>
    <w:p w14:paraId="60C5F470">
      <w:pPr>
        <w:spacing w:line="360" w:lineRule="auto"/>
        <w:ind w:left="719" w:leftChars="228" w:hanging="240" w:hangingChars="100"/>
        <w:rPr>
          <w:rFonts w:eastAsiaTheme="minorEastAsia"/>
          <w:color w:val="000000"/>
          <w:spacing w:val="0"/>
          <w:sz w:val="24"/>
        </w:rPr>
      </w:pPr>
      <w:r>
        <w:rPr>
          <w:rFonts w:eastAsiaTheme="minorEastAsia"/>
          <w:color w:val="000000"/>
          <w:spacing w:val="0"/>
          <w:sz w:val="24"/>
        </w:rPr>
        <w:t>2. 联合体各方成员</w:t>
      </w:r>
      <w:r>
        <w:rPr>
          <w:rFonts w:hint="eastAsia" w:eastAsiaTheme="minorEastAsia"/>
          <w:color w:val="000000"/>
          <w:spacing w:val="0"/>
          <w:sz w:val="24"/>
        </w:rPr>
        <w:t>须</w:t>
      </w:r>
      <w:r>
        <w:rPr>
          <w:rFonts w:eastAsiaTheme="minorEastAsia"/>
          <w:color w:val="000000"/>
          <w:spacing w:val="0"/>
          <w:sz w:val="24"/>
        </w:rPr>
        <w:t>在本协议上共同盖章。</w:t>
      </w:r>
    </w:p>
    <w:p w14:paraId="0AD7344F">
      <w:pPr>
        <w:widowControl/>
        <w:jc w:val="left"/>
        <w:rPr>
          <w:rFonts w:eastAsiaTheme="minorEastAsia"/>
          <w:spacing w:val="0"/>
          <w:sz w:val="24"/>
        </w:rPr>
      </w:pPr>
      <w:r>
        <w:rPr>
          <w:rFonts w:eastAsiaTheme="minorEastAsia"/>
          <w:spacing w:val="0"/>
          <w:sz w:val="24"/>
        </w:rPr>
        <w:br w:type="page"/>
      </w:r>
    </w:p>
    <w:p w14:paraId="7CFE7165">
      <w:pPr>
        <w:spacing w:line="360" w:lineRule="auto"/>
        <w:outlineLvl w:val="2"/>
        <w:rPr>
          <w:rFonts w:eastAsiaTheme="minorEastAsia"/>
          <w:spacing w:val="0"/>
          <w:sz w:val="24"/>
          <w:szCs w:val="20"/>
        </w:rPr>
      </w:pPr>
      <w:r>
        <w:rPr>
          <w:rFonts w:eastAsiaTheme="minorEastAsia"/>
          <w:color w:val="000000"/>
          <w:spacing w:val="0"/>
          <w:sz w:val="24"/>
          <w:szCs w:val="20"/>
        </w:rPr>
        <w:t>3-2 其他</w:t>
      </w:r>
      <w:r>
        <w:rPr>
          <w:rFonts w:eastAsiaTheme="minorEastAsia"/>
          <w:spacing w:val="0"/>
          <w:sz w:val="24"/>
          <w:szCs w:val="20"/>
        </w:rPr>
        <w:t>特定资格要求</w:t>
      </w:r>
    </w:p>
    <w:p w14:paraId="0623E313">
      <w:pPr>
        <w:widowControl/>
        <w:jc w:val="left"/>
        <w:rPr>
          <w:rFonts w:eastAsiaTheme="minorEastAsia"/>
          <w:spacing w:val="0"/>
          <w:sz w:val="24"/>
          <w:szCs w:val="20"/>
        </w:rPr>
      </w:pPr>
      <w:r>
        <w:rPr>
          <w:rFonts w:eastAsiaTheme="minorEastAsia"/>
          <w:spacing w:val="0"/>
          <w:sz w:val="24"/>
          <w:szCs w:val="20"/>
        </w:rPr>
        <w:br w:type="page"/>
      </w:r>
    </w:p>
    <w:p w14:paraId="12DBDD8F">
      <w:pPr>
        <w:tabs>
          <w:tab w:val="left" w:pos="360"/>
        </w:tabs>
        <w:snapToGrid w:val="0"/>
        <w:spacing w:line="360" w:lineRule="auto"/>
        <w:outlineLvl w:val="1"/>
        <w:rPr>
          <w:rFonts w:eastAsiaTheme="minorEastAsia"/>
          <w:spacing w:val="0"/>
          <w:sz w:val="24"/>
        </w:rPr>
      </w:pPr>
      <w:r>
        <w:rPr>
          <w:rFonts w:eastAsiaTheme="minorEastAsia"/>
          <w:spacing w:val="0"/>
          <w:sz w:val="24"/>
        </w:rPr>
        <w:t>4 磋商保证金凭证/交款单据</w:t>
      </w:r>
    </w:p>
    <w:p w14:paraId="29CAF332">
      <w:pPr>
        <w:widowControl/>
        <w:jc w:val="left"/>
        <w:rPr>
          <w:rFonts w:eastAsiaTheme="minorEastAsia"/>
          <w:spacing w:val="0"/>
          <w:kern w:val="0"/>
          <w:sz w:val="24"/>
          <w:szCs w:val="20"/>
        </w:rPr>
      </w:pPr>
      <w:r>
        <w:rPr>
          <w:rFonts w:eastAsiaTheme="minorEastAsia"/>
          <w:b/>
          <w:spacing w:val="0"/>
          <w:sz w:val="24"/>
        </w:rPr>
        <w:br w:type="page"/>
      </w:r>
    </w:p>
    <w:p w14:paraId="46774BB8">
      <w:pPr>
        <w:tabs>
          <w:tab w:val="left" w:pos="360"/>
        </w:tabs>
        <w:snapToGrid w:val="0"/>
        <w:spacing w:line="360" w:lineRule="auto"/>
        <w:outlineLvl w:val="1"/>
        <w:rPr>
          <w:rFonts w:eastAsiaTheme="minorEastAsia"/>
          <w:spacing w:val="0"/>
          <w:sz w:val="24"/>
        </w:rPr>
      </w:pPr>
      <w:bookmarkStart w:id="675" w:name="_Hlt520355504"/>
      <w:bookmarkEnd w:id="675"/>
      <w:bookmarkStart w:id="676" w:name="_Hlt520274065"/>
      <w:bookmarkEnd w:id="676"/>
      <w:bookmarkStart w:id="677" w:name="_Hlt520274407"/>
      <w:bookmarkEnd w:id="677"/>
      <w:bookmarkStart w:id="678" w:name="_Hlt520273711"/>
      <w:bookmarkEnd w:id="678"/>
      <w:bookmarkStart w:id="679" w:name="_Hlt520343392"/>
      <w:bookmarkEnd w:id="679"/>
      <w:bookmarkStart w:id="680" w:name="_Hlt520274393"/>
      <w:bookmarkEnd w:id="680"/>
      <w:bookmarkStart w:id="681" w:name="_Hlt520274121"/>
      <w:bookmarkEnd w:id="681"/>
      <w:bookmarkStart w:id="682" w:name="_Hlt520350918"/>
      <w:bookmarkEnd w:id="682"/>
      <w:bookmarkStart w:id="683" w:name="_Hlt520271212"/>
      <w:bookmarkEnd w:id="683"/>
      <w:bookmarkStart w:id="684" w:name="_Hlt520343000"/>
      <w:bookmarkEnd w:id="684"/>
      <w:bookmarkStart w:id="685" w:name="_Ref467988698"/>
      <w:bookmarkStart w:id="686" w:name="_Toc480942349"/>
      <w:bookmarkStart w:id="687" w:name="_Toc226965829"/>
      <w:bookmarkStart w:id="688" w:name="_Toc150480794"/>
      <w:bookmarkStart w:id="689" w:name="_Toc226337252"/>
      <w:bookmarkStart w:id="690" w:name="_Toc226309800"/>
      <w:bookmarkStart w:id="691" w:name="_Toc195842921"/>
      <w:bookmarkStart w:id="692" w:name="_Toc142311058"/>
      <w:bookmarkStart w:id="693" w:name="_Toc520356217"/>
      <w:bookmarkStart w:id="694" w:name="_Toc127151556"/>
      <w:bookmarkStart w:id="695" w:name="_Toc226965746"/>
      <w:bookmarkStart w:id="696" w:name="_Toc150774761"/>
      <w:r>
        <w:rPr>
          <w:rFonts w:eastAsiaTheme="minorEastAsia"/>
          <w:spacing w:val="0"/>
          <w:sz w:val="24"/>
        </w:rPr>
        <w:t xml:space="preserve">5  </w:t>
      </w:r>
      <w:bookmarkEnd w:id="685"/>
      <w:bookmarkEnd w:id="686"/>
      <w:r>
        <w:rPr>
          <w:rFonts w:eastAsiaTheme="minorEastAsia"/>
          <w:spacing w:val="0"/>
          <w:sz w:val="24"/>
        </w:rPr>
        <w:t>响应书</w:t>
      </w:r>
      <w:bookmarkEnd w:id="687"/>
      <w:bookmarkEnd w:id="688"/>
      <w:bookmarkEnd w:id="689"/>
      <w:bookmarkEnd w:id="690"/>
      <w:bookmarkEnd w:id="691"/>
      <w:bookmarkEnd w:id="692"/>
      <w:bookmarkEnd w:id="693"/>
      <w:bookmarkEnd w:id="694"/>
      <w:bookmarkEnd w:id="695"/>
      <w:bookmarkEnd w:id="696"/>
      <w:r>
        <w:rPr>
          <w:rFonts w:eastAsiaTheme="minorEastAsia"/>
          <w:spacing w:val="0"/>
          <w:sz w:val="24"/>
        </w:rPr>
        <w:t>（实质性格式）</w:t>
      </w:r>
    </w:p>
    <w:p w14:paraId="69A0A397">
      <w:pPr>
        <w:tabs>
          <w:tab w:val="left" w:pos="5580"/>
        </w:tabs>
        <w:spacing w:line="360" w:lineRule="auto"/>
        <w:rPr>
          <w:rFonts w:eastAsiaTheme="minorEastAsia"/>
          <w:color w:val="000000"/>
          <w:spacing w:val="0"/>
          <w:sz w:val="24"/>
        </w:rPr>
      </w:pPr>
    </w:p>
    <w:p w14:paraId="52B0B836">
      <w:pPr>
        <w:spacing w:line="360" w:lineRule="auto"/>
        <w:jc w:val="center"/>
        <w:rPr>
          <w:rFonts w:eastAsiaTheme="minorEastAsia"/>
          <w:b/>
          <w:color w:val="000000"/>
          <w:spacing w:val="0"/>
          <w:sz w:val="36"/>
          <w:szCs w:val="36"/>
        </w:rPr>
      </w:pPr>
      <w:r>
        <w:rPr>
          <w:rFonts w:eastAsiaTheme="minorEastAsia"/>
          <w:b/>
          <w:color w:val="000000"/>
          <w:spacing w:val="0"/>
          <w:sz w:val="36"/>
          <w:szCs w:val="36"/>
        </w:rPr>
        <w:t>响应书</w:t>
      </w:r>
    </w:p>
    <w:p w14:paraId="6097E015">
      <w:pPr>
        <w:tabs>
          <w:tab w:val="left" w:pos="5580"/>
        </w:tabs>
        <w:spacing w:line="360" w:lineRule="auto"/>
        <w:rPr>
          <w:rFonts w:eastAsiaTheme="minorEastAsia"/>
          <w:color w:val="000000"/>
          <w:spacing w:val="0"/>
          <w:sz w:val="24"/>
        </w:rPr>
      </w:pPr>
      <w:r>
        <w:rPr>
          <w:rFonts w:eastAsiaTheme="minorEastAsia"/>
          <w:color w:val="000000"/>
          <w:spacing w:val="0"/>
          <w:sz w:val="24"/>
        </w:rPr>
        <w:t>致：</w:t>
      </w:r>
      <w:r>
        <w:rPr>
          <w:rFonts w:eastAsiaTheme="minorEastAsia"/>
          <w:color w:val="000000"/>
          <w:spacing w:val="0"/>
          <w:sz w:val="24"/>
          <w:u w:val="single"/>
        </w:rPr>
        <w:t>（采购人或采购代理机构）</w:t>
      </w:r>
    </w:p>
    <w:p w14:paraId="3D7C781F">
      <w:pPr>
        <w:tabs>
          <w:tab w:val="left" w:pos="5580"/>
        </w:tabs>
        <w:spacing w:line="360" w:lineRule="auto"/>
        <w:rPr>
          <w:rFonts w:eastAsiaTheme="minorEastAsia"/>
          <w:color w:val="000000"/>
          <w:spacing w:val="0"/>
          <w:sz w:val="24"/>
          <w:szCs w:val="20"/>
        </w:rPr>
      </w:pPr>
    </w:p>
    <w:p w14:paraId="6B1905B7">
      <w:pPr>
        <w:tabs>
          <w:tab w:val="left" w:pos="5580"/>
        </w:tabs>
        <w:spacing w:line="360" w:lineRule="auto"/>
        <w:ind w:firstLine="408"/>
        <w:rPr>
          <w:rFonts w:eastAsiaTheme="minorEastAsia"/>
          <w:color w:val="000000"/>
          <w:spacing w:val="0"/>
          <w:sz w:val="24"/>
          <w:szCs w:val="20"/>
        </w:rPr>
      </w:pPr>
      <w:r>
        <w:rPr>
          <w:rFonts w:eastAsiaTheme="minorEastAsia"/>
          <w:color w:val="000000"/>
          <w:spacing w:val="0"/>
          <w:sz w:val="24"/>
          <w:szCs w:val="20"/>
        </w:rPr>
        <w:t>我方参加你方就</w:t>
      </w:r>
      <w:r>
        <w:rPr>
          <w:rFonts w:hint="eastAsia" w:eastAsiaTheme="minorEastAsia"/>
          <w:spacing w:val="0"/>
          <w:sz w:val="24"/>
          <w:u w:val="single"/>
        </w:rPr>
        <w:t xml:space="preserve">       </w:t>
      </w:r>
      <w:r>
        <w:rPr>
          <w:rFonts w:eastAsiaTheme="minorEastAsia"/>
          <w:color w:val="000000"/>
          <w:spacing w:val="0"/>
          <w:sz w:val="24"/>
          <w:szCs w:val="20"/>
        </w:rPr>
        <w:t>（项目名称，项目编号/包号）组织的采购活动，并对此项目进行磋商。</w:t>
      </w:r>
    </w:p>
    <w:p w14:paraId="39FD301F">
      <w:pPr>
        <w:tabs>
          <w:tab w:val="left" w:pos="5580"/>
        </w:tabs>
        <w:spacing w:line="360" w:lineRule="auto"/>
        <w:ind w:firstLine="408"/>
        <w:rPr>
          <w:rFonts w:eastAsiaTheme="minorEastAsia"/>
          <w:color w:val="000000"/>
          <w:spacing w:val="0"/>
          <w:sz w:val="24"/>
          <w:szCs w:val="20"/>
        </w:rPr>
      </w:pPr>
      <w:r>
        <w:rPr>
          <w:rFonts w:eastAsiaTheme="minorEastAsia"/>
          <w:color w:val="000000"/>
          <w:spacing w:val="0"/>
          <w:sz w:val="24"/>
          <w:szCs w:val="20"/>
        </w:rPr>
        <w:t>1. 我方</w:t>
      </w:r>
      <w:r>
        <w:rPr>
          <w:rFonts w:eastAsiaTheme="minorEastAsia"/>
          <w:color w:val="000000"/>
          <w:spacing w:val="0"/>
          <w:sz w:val="24"/>
        </w:rPr>
        <w:t>已详细审查全部竞争性磋商文件</w:t>
      </w:r>
      <w:r>
        <w:rPr>
          <w:rFonts w:eastAsiaTheme="minorEastAsia"/>
          <w:color w:val="000000"/>
          <w:spacing w:val="0"/>
          <w:sz w:val="24"/>
          <w:szCs w:val="20"/>
        </w:rPr>
        <w:t>，自愿参与磋商并承诺如下：</w:t>
      </w:r>
    </w:p>
    <w:p w14:paraId="412BEBCE">
      <w:pPr>
        <w:tabs>
          <w:tab w:val="left" w:pos="720"/>
          <w:tab w:val="left" w:pos="900"/>
        </w:tabs>
        <w:spacing w:line="360" w:lineRule="auto"/>
        <w:ind w:left="360" w:firstLine="72" w:firstLineChars="30"/>
        <w:rPr>
          <w:rFonts w:eastAsiaTheme="minorEastAsia"/>
          <w:color w:val="000000"/>
          <w:spacing w:val="0"/>
          <w:sz w:val="24"/>
          <w:szCs w:val="20"/>
        </w:rPr>
      </w:pPr>
      <w:r>
        <w:rPr>
          <w:rFonts w:eastAsiaTheme="minorEastAsia"/>
          <w:color w:val="000000"/>
          <w:spacing w:val="0"/>
          <w:sz w:val="24"/>
          <w:szCs w:val="20"/>
        </w:rPr>
        <w:t>（1）本响应有效期为自响应文件提交截止之日起</w:t>
      </w:r>
      <w:r>
        <w:rPr>
          <w:rFonts w:hint="eastAsia" w:eastAsiaTheme="minorEastAsia"/>
          <w:spacing w:val="0"/>
          <w:sz w:val="24"/>
          <w:u w:val="single"/>
        </w:rPr>
        <w:t xml:space="preserve">  90  </w:t>
      </w:r>
      <w:r>
        <w:rPr>
          <w:rFonts w:eastAsiaTheme="minorEastAsia"/>
          <w:color w:val="000000"/>
          <w:spacing w:val="0"/>
          <w:sz w:val="24"/>
          <w:szCs w:val="20"/>
        </w:rPr>
        <w:t>个日历日。</w:t>
      </w:r>
    </w:p>
    <w:p w14:paraId="4D020FCF">
      <w:pPr>
        <w:tabs>
          <w:tab w:val="left" w:pos="720"/>
          <w:tab w:val="left" w:pos="900"/>
        </w:tabs>
        <w:spacing w:line="360" w:lineRule="auto"/>
        <w:ind w:left="360" w:firstLine="72" w:firstLineChars="30"/>
        <w:rPr>
          <w:rFonts w:eastAsiaTheme="minorEastAsia"/>
          <w:color w:val="000000"/>
          <w:spacing w:val="0"/>
          <w:sz w:val="24"/>
          <w:szCs w:val="20"/>
        </w:rPr>
      </w:pPr>
      <w:r>
        <w:rPr>
          <w:rFonts w:eastAsiaTheme="minorEastAsia"/>
          <w:color w:val="000000"/>
          <w:spacing w:val="0"/>
          <w:sz w:val="24"/>
          <w:szCs w:val="20"/>
        </w:rPr>
        <w:t>（2）除合同条款及采购需求偏离表列出的偏离外，我方响应竞争性磋商文件的全部要求。</w:t>
      </w:r>
    </w:p>
    <w:p w14:paraId="63254719">
      <w:pPr>
        <w:tabs>
          <w:tab w:val="left" w:pos="5580"/>
        </w:tabs>
        <w:spacing w:line="360" w:lineRule="auto"/>
        <w:ind w:firstLine="420" w:firstLineChars="175"/>
        <w:rPr>
          <w:rFonts w:eastAsiaTheme="minorEastAsia"/>
          <w:color w:val="000000"/>
          <w:spacing w:val="0"/>
          <w:sz w:val="24"/>
          <w:szCs w:val="20"/>
        </w:rPr>
      </w:pPr>
      <w:r>
        <w:rPr>
          <w:rFonts w:eastAsiaTheme="minorEastAsia"/>
          <w:color w:val="000000"/>
          <w:spacing w:val="0"/>
          <w:sz w:val="24"/>
          <w:szCs w:val="20"/>
        </w:rPr>
        <w:t>（3）我方已提供的全部文件资料是真实、准确的，并对此承担一切法律后果。</w:t>
      </w:r>
    </w:p>
    <w:p w14:paraId="28256E30">
      <w:pPr>
        <w:tabs>
          <w:tab w:val="left" w:pos="5580"/>
        </w:tabs>
        <w:spacing w:line="360" w:lineRule="auto"/>
        <w:ind w:firstLine="420" w:firstLineChars="175"/>
        <w:rPr>
          <w:rFonts w:eastAsiaTheme="minorEastAsia"/>
          <w:color w:val="000000"/>
          <w:spacing w:val="0"/>
          <w:sz w:val="24"/>
        </w:rPr>
      </w:pPr>
      <w:r>
        <w:rPr>
          <w:rFonts w:eastAsiaTheme="minorEastAsia"/>
          <w:color w:val="000000"/>
          <w:spacing w:val="0"/>
          <w:sz w:val="24"/>
          <w:szCs w:val="20"/>
        </w:rPr>
        <w:t>（4）如我方成交，我方将在法律规定的期限内与你方签订合同，按照竞争性磋商文件要求提交履约保证金，并在合同约定的期限内完成合同规定的全部义务。</w:t>
      </w:r>
    </w:p>
    <w:p w14:paraId="3F00F4B0">
      <w:pPr>
        <w:spacing w:line="360" w:lineRule="auto"/>
        <w:ind w:left="420"/>
        <w:rPr>
          <w:rFonts w:eastAsiaTheme="minorEastAsia"/>
          <w:color w:val="000000"/>
          <w:spacing w:val="0"/>
          <w:sz w:val="24"/>
        </w:rPr>
      </w:pPr>
      <w:r>
        <w:rPr>
          <w:rFonts w:eastAsiaTheme="minorEastAsia"/>
          <w:color w:val="000000"/>
          <w:spacing w:val="0"/>
          <w:sz w:val="24"/>
        </w:rPr>
        <w:t>2. 其他补充条款（如有）：</w:t>
      </w:r>
      <w:r>
        <w:rPr>
          <w:rFonts w:hint="eastAsia" w:eastAsiaTheme="minorEastAsia"/>
          <w:spacing w:val="0"/>
          <w:sz w:val="24"/>
          <w:u w:val="single"/>
        </w:rPr>
        <w:t xml:space="preserve">       </w:t>
      </w:r>
      <w:r>
        <w:rPr>
          <w:rFonts w:eastAsiaTheme="minorEastAsia"/>
          <w:color w:val="000000"/>
          <w:spacing w:val="0"/>
          <w:sz w:val="24"/>
        </w:rPr>
        <w:t>。</w:t>
      </w:r>
    </w:p>
    <w:p w14:paraId="22B7E832">
      <w:pPr>
        <w:spacing w:line="360" w:lineRule="auto"/>
        <w:ind w:firstLine="480" w:firstLineChars="200"/>
        <w:rPr>
          <w:rFonts w:eastAsiaTheme="minorEastAsia"/>
          <w:color w:val="000000"/>
          <w:spacing w:val="0"/>
          <w:sz w:val="24"/>
        </w:rPr>
      </w:pPr>
      <w:r>
        <w:rPr>
          <w:rFonts w:eastAsiaTheme="minorEastAsia"/>
          <w:color w:val="000000"/>
          <w:spacing w:val="0"/>
          <w:sz w:val="24"/>
        </w:rPr>
        <w:t>与本磋商有关的一切正式往来信函请寄：</w:t>
      </w:r>
    </w:p>
    <w:p w14:paraId="04537AFE">
      <w:pPr>
        <w:tabs>
          <w:tab w:val="left" w:pos="5580"/>
        </w:tabs>
        <w:spacing w:line="360" w:lineRule="auto"/>
        <w:ind w:left="420"/>
        <w:rPr>
          <w:rFonts w:eastAsiaTheme="minorEastAsia"/>
          <w:color w:val="000000"/>
          <w:spacing w:val="0"/>
          <w:sz w:val="24"/>
          <w:szCs w:val="20"/>
        </w:rPr>
      </w:pPr>
    </w:p>
    <w:p w14:paraId="11A217ED">
      <w:pPr>
        <w:tabs>
          <w:tab w:val="left" w:pos="5580"/>
        </w:tabs>
        <w:spacing w:line="360" w:lineRule="auto"/>
        <w:ind w:left="420"/>
        <w:rPr>
          <w:rFonts w:eastAsiaTheme="minorEastAsia"/>
          <w:color w:val="000000"/>
          <w:spacing w:val="0"/>
          <w:sz w:val="24"/>
          <w:szCs w:val="20"/>
        </w:rPr>
      </w:pPr>
      <w:r>
        <w:rPr>
          <w:rFonts w:eastAsiaTheme="minorEastAsia"/>
          <w:color w:val="000000"/>
          <w:spacing w:val="0"/>
          <w:sz w:val="24"/>
          <w:szCs w:val="20"/>
        </w:rPr>
        <w:t>地址</w:t>
      </w:r>
      <w:r>
        <w:rPr>
          <w:rFonts w:hint="eastAsia" w:eastAsiaTheme="minorEastAsia"/>
          <w:spacing w:val="0"/>
          <w:sz w:val="24"/>
          <w:u w:val="single"/>
        </w:rPr>
        <w:t xml:space="preserve">                         </w:t>
      </w:r>
      <w:r>
        <w:rPr>
          <w:rFonts w:eastAsiaTheme="minorEastAsia"/>
          <w:color w:val="000000"/>
          <w:spacing w:val="0"/>
          <w:sz w:val="24"/>
          <w:szCs w:val="20"/>
        </w:rPr>
        <w:t xml:space="preserve">      传 </w:t>
      </w:r>
      <w:r>
        <w:rPr>
          <w:rFonts w:hint="eastAsia" w:eastAsiaTheme="minorEastAsia"/>
          <w:color w:val="000000"/>
          <w:spacing w:val="0"/>
          <w:sz w:val="24"/>
          <w:szCs w:val="20"/>
        </w:rPr>
        <w:t xml:space="preserve"> </w:t>
      </w:r>
      <w:r>
        <w:rPr>
          <w:rFonts w:eastAsiaTheme="minorEastAsia"/>
          <w:color w:val="000000"/>
          <w:spacing w:val="0"/>
          <w:sz w:val="24"/>
          <w:szCs w:val="20"/>
        </w:rPr>
        <w:t xml:space="preserve">  真</w:t>
      </w:r>
      <w:r>
        <w:rPr>
          <w:rFonts w:hint="eastAsia" w:eastAsiaTheme="minorEastAsia"/>
          <w:spacing w:val="0"/>
          <w:sz w:val="24"/>
          <w:u w:val="single"/>
        </w:rPr>
        <w:t xml:space="preserve">                         </w:t>
      </w:r>
    </w:p>
    <w:p w14:paraId="127C94AD">
      <w:pPr>
        <w:tabs>
          <w:tab w:val="left" w:pos="5580"/>
        </w:tabs>
        <w:spacing w:line="360" w:lineRule="auto"/>
        <w:ind w:left="420"/>
        <w:rPr>
          <w:rFonts w:eastAsiaTheme="minorEastAsia"/>
          <w:color w:val="000000"/>
          <w:spacing w:val="0"/>
          <w:sz w:val="24"/>
          <w:szCs w:val="20"/>
        </w:rPr>
      </w:pPr>
      <w:r>
        <w:rPr>
          <w:rFonts w:eastAsiaTheme="minorEastAsia"/>
          <w:color w:val="000000"/>
          <w:spacing w:val="0"/>
          <w:sz w:val="24"/>
          <w:szCs w:val="20"/>
        </w:rPr>
        <w:t>电话</w:t>
      </w:r>
      <w:r>
        <w:rPr>
          <w:rFonts w:hint="eastAsia" w:eastAsiaTheme="minorEastAsia"/>
          <w:spacing w:val="0"/>
          <w:sz w:val="24"/>
          <w:u w:val="single"/>
        </w:rPr>
        <w:t xml:space="preserve">                         </w:t>
      </w:r>
      <w:r>
        <w:rPr>
          <w:rFonts w:eastAsiaTheme="minorEastAsia"/>
          <w:color w:val="000000"/>
          <w:spacing w:val="0"/>
          <w:sz w:val="24"/>
          <w:szCs w:val="20"/>
        </w:rPr>
        <w:t xml:space="preserve">      电子函件</w:t>
      </w:r>
      <w:r>
        <w:rPr>
          <w:rFonts w:hint="eastAsia" w:eastAsiaTheme="minorEastAsia"/>
          <w:spacing w:val="0"/>
          <w:sz w:val="24"/>
          <w:u w:val="single"/>
        </w:rPr>
        <w:t xml:space="preserve">                         </w:t>
      </w:r>
    </w:p>
    <w:p w14:paraId="50605F74">
      <w:pPr>
        <w:tabs>
          <w:tab w:val="left" w:pos="5580"/>
        </w:tabs>
        <w:spacing w:line="360" w:lineRule="auto"/>
        <w:ind w:left="420"/>
        <w:rPr>
          <w:rFonts w:eastAsiaTheme="minorEastAsia"/>
          <w:color w:val="000000"/>
          <w:spacing w:val="0"/>
          <w:sz w:val="24"/>
          <w:szCs w:val="20"/>
        </w:rPr>
      </w:pPr>
    </w:p>
    <w:p w14:paraId="5D1DF59A">
      <w:pPr>
        <w:tabs>
          <w:tab w:val="left" w:pos="5580"/>
        </w:tabs>
        <w:spacing w:line="360" w:lineRule="auto"/>
        <w:ind w:left="420"/>
        <w:rPr>
          <w:rFonts w:eastAsiaTheme="minorEastAsia"/>
          <w:color w:val="000000"/>
          <w:spacing w:val="0"/>
          <w:sz w:val="24"/>
          <w:szCs w:val="20"/>
        </w:rPr>
      </w:pPr>
    </w:p>
    <w:p w14:paraId="3BF5231B">
      <w:pPr>
        <w:tabs>
          <w:tab w:val="left" w:pos="5580"/>
        </w:tabs>
        <w:spacing w:line="360" w:lineRule="auto"/>
        <w:ind w:left="420"/>
        <w:rPr>
          <w:rFonts w:eastAsiaTheme="minorEastAsia"/>
          <w:color w:val="000000"/>
          <w:spacing w:val="0"/>
          <w:sz w:val="24"/>
          <w:szCs w:val="20"/>
        </w:rPr>
      </w:pPr>
    </w:p>
    <w:p w14:paraId="04D1BFA1">
      <w:pPr>
        <w:autoSpaceDE w:val="0"/>
        <w:autoSpaceDN w:val="0"/>
        <w:adjustRightInd w:val="0"/>
        <w:snapToGrid w:val="0"/>
        <w:spacing w:before="25" w:after="25" w:line="360" w:lineRule="auto"/>
        <w:ind w:right="360" w:firstLine="360" w:firstLineChars="150"/>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14A0B627">
      <w:pPr>
        <w:tabs>
          <w:tab w:val="left" w:pos="5580"/>
        </w:tabs>
        <w:spacing w:line="360" w:lineRule="auto"/>
        <w:ind w:firstLine="360" w:firstLineChars="150"/>
        <w:rPr>
          <w:rFonts w:eastAsiaTheme="minorEastAsia"/>
          <w:color w:val="000000"/>
          <w:spacing w:val="0"/>
          <w:sz w:val="24"/>
          <w:szCs w:val="20"/>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 xml:space="preserve">日  </w:t>
      </w:r>
    </w:p>
    <w:p w14:paraId="7478AC0A">
      <w:pPr>
        <w:tabs>
          <w:tab w:val="left" w:pos="5580"/>
        </w:tabs>
        <w:spacing w:line="360" w:lineRule="auto"/>
        <w:ind w:left="420"/>
        <w:jc w:val="left"/>
        <w:rPr>
          <w:rFonts w:eastAsiaTheme="minorEastAsia"/>
          <w:color w:val="000000"/>
          <w:spacing w:val="0"/>
          <w:sz w:val="24"/>
          <w:szCs w:val="20"/>
        </w:rPr>
      </w:pPr>
    </w:p>
    <w:p w14:paraId="546CEC79">
      <w:pPr>
        <w:widowControl/>
        <w:jc w:val="left"/>
        <w:rPr>
          <w:rFonts w:eastAsiaTheme="minorEastAsia"/>
          <w:b/>
          <w:color w:val="000000"/>
          <w:spacing w:val="0"/>
          <w:sz w:val="24"/>
          <w:szCs w:val="20"/>
        </w:rPr>
      </w:pPr>
      <w:r>
        <w:rPr>
          <w:rFonts w:eastAsiaTheme="minorEastAsia"/>
          <w:b/>
          <w:color w:val="000000"/>
          <w:spacing w:val="0"/>
          <w:sz w:val="24"/>
          <w:szCs w:val="20"/>
        </w:rPr>
        <w:br w:type="page"/>
      </w:r>
    </w:p>
    <w:p w14:paraId="6E14AF97">
      <w:pPr>
        <w:tabs>
          <w:tab w:val="left" w:pos="360"/>
        </w:tabs>
        <w:snapToGrid w:val="0"/>
        <w:spacing w:line="360" w:lineRule="auto"/>
        <w:outlineLvl w:val="1"/>
        <w:rPr>
          <w:rFonts w:eastAsiaTheme="minorEastAsia"/>
          <w:spacing w:val="0"/>
          <w:sz w:val="24"/>
        </w:rPr>
      </w:pPr>
      <w:bookmarkStart w:id="697" w:name="_Hlt520355938"/>
      <w:bookmarkEnd w:id="697"/>
      <w:bookmarkStart w:id="698" w:name="_Hlt520356243"/>
      <w:bookmarkEnd w:id="698"/>
      <w:bookmarkStart w:id="699" w:name="_Toc150480795"/>
      <w:bookmarkStart w:id="700" w:name="_Toc127151557"/>
      <w:bookmarkStart w:id="701" w:name="_Toc226309801"/>
      <w:bookmarkStart w:id="702" w:name="_Toc480942350"/>
      <w:bookmarkStart w:id="703" w:name="_Toc520356218"/>
      <w:bookmarkStart w:id="704" w:name="_Toc305158825"/>
      <w:bookmarkStart w:id="705" w:name="_Toc150774762"/>
      <w:bookmarkStart w:id="706" w:name="_Toc226965830"/>
      <w:bookmarkStart w:id="707" w:name="_Ref467988705"/>
      <w:bookmarkStart w:id="708" w:name="_Toc195842922"/>
      <w:bookmarkStart w:id="709" w:name="_Toc226337253"/>
      <w:bookmarkStart w:id="710" w:name="_Toc226965747"/>
      <w:bookmarkStart w:id="711" w:name="_Toc305158899"/>
      <w:bookmarkStart w:id="712" w:name="_Toc142311059"/>
      <w:bookmarkStart w:id="713" w:name="_Toc264969247"/>
      <w:bookmarkStart w:id="714" w:name="_Toc265228395"/>
      <w:r>
        <w:rPr>
          <w:rFonts w:eastAsiaTheme="minorEastAsia"/>
          <w:spacing w:val="0"/>
          <w:sz w:val="24"/>
        </w:rPr>
        <w:t>6  授权委托书（实质性格式）</w:t>
      </w:r>
    </w:p>
    <w:p w14:paraId="2AA135A2">
      <w:pPr>
        <w:autoSpaceDE w:val="0"/>
        <w:autoSpaceDN w:val="0"/>
        <w:adjustRightInd w:val="0"/>
        <w:spacing w:line="360" w:lineRule="auto"/>
        <w:jc w:val="center"/>
        <w:rPr>
          <w:rFonts w:eastAsiaTheme="minorEastAsia"/>
          <w:b/>
          <w:color w:val="000000"/>
          <w:spacing w:val="0"/>
          <w:sz w:val="36"/>
          <w:szCs w:val="36"/>
        </w:rPr>
      </w:pPr>
      <w:r>
        <w:rPr>
          <w:rFonts w:eastAsiaTheme="minorEastAsia"/>
          <w:b/>
          <w:color w:val="000000"/>
          <w:spacing w:val="0"/>
          <w:sz w:val="36"/>
          <w:szCs w:val="36"/>
        </w:rPr>
        <w:t>授权委托书</w:t>
      </w:r>
    </w:p>
    <w:p w14:paraId="63A3CFC9">
      <w:pPr>
        <w:spacing w:line="360" w:lineRule="auto"/>
        <w:ind w:firstLine="420"/>
        <w:rPr>
          <w:rFonts w:eastAsiaTheme="minorEastAsia"/>
          <w:color w:val="000000"/>
          <w:spacing w:val="0"/>
          <w:sz w:val="24"/>
          <w:szCs w:val="20"/>
        </w:rPr>
      </w:pPr>
      <w:r>
        <w:rPr>
          <w:rFonts w:eastAsiaTheme="minorEastAsia"/>
          <w:color w:val="000000"/>
          <w:spacing w:val="0"/>
          <w:sz w:val="24"/>
          <w:szCs w:val="20"/>
        </w:rPr>
        <w:t>本人</w:t>
      </w:r>
      <w:r>
        <w:rPr>
          <w:rFonts w:hint="eastAsia" w:eastAsiaTheme="minorEastAsia"/>
          <w:spacing w:val="0"/>
          <w:sz w:val="24"/>
          <w:u w:val="single"/>
        </w:rPr>
        <w:t xml:space="preserve">       </w:t>
      </w:r>
      <w:r>
        <w:rPr>
          <w:rFonts w:eastAsiaTheme="minorEastAsia"/>
          <w:color w:val="000000"/>
          <w:spacing w:val="0"/>
          <w:sz w:val="24"/>
          <w:szCs w:val="20"/>
        </w:rPr>
        <w:t>（姓名）系</w:t>
      </w:r>
      <w:r>
        <w:rPr>
          <w:rFonts w:hint="eastAsia" w:eastAsiaTheme="minorEastAsia"/>
          <w:spacing w:val="0"/>
          <w:sz w:val="24"/>
          <w:u w:val="single"/>
        </w:rPr>
        <w:t xml:space="preserve">       </w:t>
      </w:r>
      <w:r>
        <w:rPr>
          <w:rFonts w:eastAsiaTheme="minorEastAsia"/>
          <w:color w:val="000000"/>
          <w:spacing w:val="0"/>
          <w:sz w:val="24"/>
          <w:szCs w:val="20"/>
        </w:rPr>
        <w:t>（供应商名称）的法定代表人（单位负责人），现委托</w:t>
      </w:r>
      <w:r>
        <w:rPr>
          <w:rFonts w:hint="eastAsia" w:eastAsiaTheme="minorEastAsia"/>
          <w:spacing w:val="0"/>
          <w:sz w:val="24"/>
          <w:u w:val="single"/>
        </w:rPr>
        <w:t xml:space="preserve">       </w:t>
      </w:r>
      <w:r>
        <w:rPr>
          <w:rFonts w:eastAsiaTheme="minorEastAsia"/>
          <w:color w:val="000000"/>
          <w:spacing w:val="0"/>
          <w:sz w:val="24"/>
          <w:szCs w:val="20"/>
        </w:rPr>
        <w:t xml:space="preserve"> （姓名）为我方代理人。代理人根据授权，以我方名义签署、澄清确认、提交、撤回、修改</w:t>
      </w:r>
      <w:r>
        <w:rPr>
          <w:rFonts w:hint="eastAsia" w:eastAsiaTheme="minorEastAsia"/>
          <w:spacing w:val="0"/>
          <w:sz w:val="24"/>
          <w:u w:val="single"/>
        </w:rPr>
        <w:t xml:space="preserve">       </w:t>
      </w:r>
      <w:r>
        <w:rPr>
          <w:rFonts w:eastAsiaTheme="minorEastAsia"/>
          <w:color w:val="000000"/>
          <w:spacing w:val="0"/>
          <w:sz w:val="24"/>
          <w:szCs w:val="20"/>
        </w:rPr>
        <w:t>（项目名称）响应文件和处理有关事宜，其法律后果由我方承担。</w:t>
      </w:r>
    </w:p>
    <w:p w14:paraId="1E673CDF">
      <w:pPr>
        <w:spacing w:line="360" w:lineRule="auto"/>
        <w:ind w:firstLine="420"/>
        <w:rPr>
          <w:rFonts w:eastAsiaTheme="minorEastAsia"/>
          <w:color w:val="000000"/>
          <w:spacing w:val="0"/>
          <w:sz w:val="24"/>
          <w:szCs w:val="20"/>
        </w:rPr>
      </w:pPr>
      <w:r>
        <w:rPr>
          <w:rFonts w:eastAsiaTheme="minorEastAsia"/>
          <w:color w:val="000000"/>
          <w:spacing w:val="0"/>
          <w:sz w:val="24"/>
          <w:szCs w:val="20"/>
        </w:rPr>
        <w:t>委托期限：自本授权委托书签署之日起至响应有效期届满之日止。</w:t>
      </w:r>
    </w:p>
    <w:p w14:paraId="7996EB3C">
      <w:pPr>
        <w:spacing w:line="360" w:lineRule="auto"/>
        <w:ind w:firstLine="420"/>
        <w:rPr>
          <w:rFonts w:eastAsiaTheme="minorEastAsia"/>
          <w:color w:val="000000"/>
          <w:spacing w:val="0"/>
          <w:sz w:val="24"/>
          <w:szCs w:val="20"/>
        </w:rPr>
      </w:pPr>
      <w:r>
        <w:rPr>
          <w:rFonts w:eastAsiaTheme="minorEastAsia"/>
          <w:color w:val="000000"/>
          <w:spacing w:val="0"/>
          <w:sz w:val="24"/>
          <w:szCs w:val="20"/>
        </w:rPr>
        <w:t>代理人无转委托权。</w:t>
      </w:r>
      <w:r>
        <w:rPr>
          <w:rFonts w:eastAsiaTheme="minorEastAsia"/>
          <w:color w:val="000000"/>
          <w:spacing w:val="0"/>
          <w:sz w:val="24"/>
          <w:szCs w:val="20"/>
        </w:rPr>
        <w:cr/>
      </w:r>
    </w:p>
    <w:p w14:paraId="2DCB4DCA">
      <w:pPr>
        <w:spacing w:line="360" w:lineRule="auto"/>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6B7414EC">
      <w:pPr>
        <w:spacing w:line="360" w:lineRule="auto"/>
        <w:rPr>
          <w:rFonts w:eastAsiaTheme="minorEastAsia"/>
          <w:color w:val="000000"/>
          <w:spacing w:val="0"/>
          <w:sz w:val="24"/>
          <w:szCs w:val="20"/>
        </w:rPr>
      </w:pPr>
      <w:r>
        <w:rPr>
          <w:rFonts w:eastAsiaTheme="minorEastAsia"/>
          <w:color w:val="000000"/>
          <w:spacing w:val="0"/>
          <w:sz w:val="24"/>
          <w:szCs w:val="20"/>
        </w:rPr>
        <w:t>法定代表人（单位负责人）（签字</w:t>
      </w:r>
      <w:r>
        <w:rPr>
          <w:color w:val="000000"/>
          <w:spacing w:val="0"/>
          <w:sz w:val="24"/>
          <w:szCs w:val="20"/>
        </w:rPr>
        <w:t>或签章</w:t>
      </w:r>
      <w:r>
        <w:rPr>
          <w:rFonts w:eastAsiaTheme="minorEastAsia"/>
          <w:color w:val="000000"/>
          <w:spacing w:val="0"/>
          <w:sz w:val="24"/>
          <w:szCs w:val="20"/>
        </w:rPr>
        <w:t>）：</w:t>
      </w:r>
      <w:r>
        <w:rPr>
          <w:rFonts w:hint="eastAsia" w:eastAsiaTheme="minorEastAsia"/>
          <w:spacing w:val="0"/>
          <w:sz w:val="24"/>
          <w:u w:val="single"/>
        </w:rPr>
        <w:t xml:space="preserve">              </w:t>
      </w:r>
    </w:p>
    <w:p w14:paraId="5F539A11">
      <w:pPr>
        <w:autoSpaceDE w:val="0"/>
        <w:autoSpaceDN w:val="0"/>
        <w:adjustRightInd w:val="0"/>
        <w:snapToGrid w:val="0"/>
        <w:spacing w:line="360" w:lineRule="auto"/>
        <w:rPr>
          <w:rFonts w:eastAsiaTheme="minorEastAsia"/>
          <w:color w:val="000000"/>
          <w:spacing w:val="0"/>
          <w:sz w:val="24"/>
          <w:lang w:val="zh-CN"/>
        </w:rPr>
      </w:pPr>
      <w:r>
        <w:rPr>
          <w:rFonts w:eastAsiaTheme="minorEastAsia"/>
          <w:color w:val="000000"/>
          <w:spacing w:val="0"/>
          <w:sz w:val="24"/>
        </w:rPr>
        <w:t>委托代理人（签字</w:t>
      </w:r>
      <w:r>
        <w:rPr>
          <w:color w:val="000000"/>
          <w:spacing w:val="0"/>
          <w:sz w:val="24"/>
          <w:szCs w:val="20"/>
        </w:rPr>
        <w:t>或签章</w:t>
      </w:r>
      <w:r>
        <w:rPr>
          <w:rFonts w:eastAsiaTheme="minorEastAsia"/>
          <w:color w:val="000000"/>
          <w:spacing w:val="0"/>
          <w:sz w:val="24"/>
        </w:rPr>
        <w:t>）：</w:t>
      </w:r>
      <w:r>
        <w:rPr>
          <w:rFonts w:hint="eastAsia" w:eastAsiaTheme="minorEastAsia"/>
          <w:spacing w:val="0"/>
          <w:sz w:val="24"/>
          <w:u w:val="single"/>
        </w:rPr>
        <w:t xml:space="preserve">              </w:t>
      </w:r>
      <w:r>
        <w:rPr>
          <w:rFonts w:eastAsiaTheme="minorEastAsia"/>
          <w:color w:val="000000"/>
          <w:spacing w:val="0"/>
          <w:sz w:val="24"/>
          <w:lang w:val="zh-CN"/>
        </w:rPr>
        <w:t xml:space="preserve">        </w:t>
      </w:r>
    </w:p>
    <w:p w14:paraId="254A7397">
      <w:pPr>
        <w:autoSpaceDE w:val="0"/>
        <w:autoSpaceDN w:val="0"/>
        <w:adjustRightInd w:val="0"/>
        <w:snapToGrid w:val="0"/>
        <w:spacing w:line="360" w:lineRule="auto"/>
        <w:rPr>
          <w:rFonts w:eastAsiaTheme="minorEastAsia"/>
          <w:color w:val="000000"/>
          <w:spacing w:val="0"/>
          <w:sz w:val="24"/>
          <w:lang w:val="zh-CN"/>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日</w:t>
      </w:r>
    </w:p>
    <w:p w14:paraId="34413389">
      <w:pPr>
        <w:tabs>
          <w:tab w:val="left" w:pos="5580"/>
        </w:tabs>
        <w:spacing w:line="360" w:lineRule="auto"/>
        <w:ind w:firstLine="480" w:firstLineChars="200"/>
        <w:rPr>
          <w:rFonts w:eastAsiaTheme="minorEastAsia"/>
          <w:color w:val="000000"/>
          <w:spacing w:val="0"/>
          <w:sz w:val="24"/>
          <w:szCs w:val="20"/>
        </w:rPr>
      </w:pPr>
    </w:p>
    <w:p w14:paraId="65D7E8C5">
      <w:pPr>
        <w:tabs>
          <w:tab w:val="left" w:pos="5580"/>
        </w:tabs>
        <w:spacing w:line="360" w:lineRule="auto"/>
        <w:rPr>
          <w:color w:val="000000"/>
          <w:spacing w:val="0"/>
          <w:sz w:val="24"/>
          <w:szCs w:val="20"/>
        </w:rPr>
      </w:pPr>
      <w:r>
        <w:rPr>
          <w:rFonts w:hint="eastAsia"/>
          <w:color w:val="000000"/>
          <w:spacing w:val="0"/>
          <w:sz w:val="24"/>
          <w:szCs w:val="20"/>
        </w:rPr>
        <w:t>附：</w:t>
      </w:r>
      <w:r>
        <w:rPr>
          <w:color w:val="000000"/>
          <w:spacing w:val="0"/>
          <w:sz w:val="24"/>
          <w:szCs w:val="20"/>
        </w:rPr>
        <w:t>法定代表人</w:t>
      </w:r>
      <w:r>
        <w:rPr>
          <w:rFonts w:hint="eastAsia"/>
          <w:spacing w:val="0"/>
          <w:sz w:val="24"/>
          <w:szCs w:val="20"/>
        </w:rPr>
        <w:t>（单位负责人）</w:t>
      </w:r>
      <w:r>
        <w:rPr>
          <w:color w:val="000000"/>
          <w:spacing w:val="0"/>
          <w:sz w:val="24"/>
          <w:szCs w:val="20"/>
        </w:rPr>
        <w:t>及委托代理人身份证明文件：</w:t>
      </w:r>
    </w:p>
    <w:p w14:paraId="65020FF3">
      <w:pPr>
        <w:tabs>
          <w:tab w:val="left" w:pos="5580"/>
        </w:tabs>
        <w:spacing w:line="360" w:lineRule="auto"/>
        <w:jc w:val="left"/>
        <w:rPr>
          <w:rFonts w:eastAsiaTheme="minorEastAsia"/>
          <w:color w:val="000000"/>
          <w:spacing w:val="0"/>
          <w:sz w:val="24"/>
          <w:szCs w:val="20"/>
        </w:rPr>
      </w:pPr>
    </w:p>
    <w:p w14:paraId="55BC1226">
      <w:pPr>
        <w:tabs>
          <w:tab w:val="left" w:pos="5580"/>
        </w:tabs>
        <w:spacing w:line="360" w:lineRule="auto"/>
        <w:jc w:val="left"/>
        <w:rPr>
          <w:rFonts w:eastAsiaTheme="minorEastAsia"/>
          <w:color w:val="000000"/>
          <w:spacing w:val="0"/>
          <w:sz w:val="24"/>
          <w:szCs w:val="20"/>
        </w:rPr>
      </w:pPr>
    </w:p>
    <w:p w14:paraId="4B275937">
      <w:pPr>
        <w:tabs>
          <w:tab w:val="left" w:pos="5580"/>
        </w:tabs>
        <w:spacing w:line="360" w:lineRule="auto"/>
        <w:jc w:val="left"/>
        <w:rPr>
          <w:rFonts w:eastAsiaTheme="minorEastAsia"/>
          <w:color w:val="000000"/>
          <w:spacing w:val="0"/>
          <w:sz w:val="24"/>
          <w:szCs w:val="20"/>
        </w:rPr>
      </w:pPr>
    </w:p>
    <w:p w14:paraId="08218E3E">
      <w:pPr>
        <w:tabs>
          <w:tab w:val="left" w:pos="5580"/>
        </w:tabs>
        <w:spacing w:line="360" w:lineRule="auto"/>
        <w:jc w:val="left"/>
        <w:rPr>
          <w:rFonts w:eastAsiaTheme="minorEastAsia"/>
          <w:color w:val="000000"/>
          <w:spacing w:val="0"/>
          <w:sz w:val="24"/>
          <w:szCs w:val="20"/>
        </w:rPr>
      </w:pPr>
    </w:p>
    <w:p w14:paraId="4F235EB9">
      <w:pPr>
        <w:tabs>
          <w:tab w:val="left" w:pos="5580"/>
        </w:tabs>
        <w:spacing w:line="360" w:lineRule="auto"/>
        <w:jc w:val="left"/>
        <w:rPr>
          <w:rFonts w:eastAsiaTheme="minorEastAsia"/>
          <w:color w:val="000000"/>
          <w:spacing w:val="0"/>
          <w:sz w:val="24"/>
          <w:szCs w:val="20"/>
        </w:rPr>
      </w:pPr>
    </w:p>
    <w:p w14:paraId="62CC18D9">
      <w:pPr>
        <w:tabs>
          <w:tab w:val="left" w:pos="5580"/>
        </w:tabs>
        <w:spacing w:line="360" w:lineRule="auto"/>
        <w:jc w:val="left"/>
        <w:rPr>
          <w:rFonts w:eastAsiaTheme="minorEastAsia"/>
          <w:color w:val="000000"/>
          <w:spacing w:val="0"/>
          <w:sz w:val="24"/>
          <w:szCs w:val="20"/>
        </w:rPr>
      </w:pPr>
      <w:r>
        <w:rPr>
          <w:rFonts w:eastAsiaTheme="minorEastAsia"/>
          <w:color w:val="000000"/>
          <w:spacing w:val="0"/>
          <w:sz w:val="24"/>
          <w:szCs w:val="20"/>
        </w:rPr>
        <w:t>说明：</w:t>
      </w:r>
    </w:p>
    <w:p w14:paraId="4AE22D4D">
      <w:pPr>
        <w:tabs>
          <w:tab w:val="left" w:pos="5580"/>
        </w:tabs>
        <w:spacing w:line="360" w:lineRule="auto"/>
        <w:jc w:val="left"/>
        <w:rPr>
          <w:rFonts w:eastAsiaTheme="minorEastAsia"/>
          <w:color w:val="000000"/>
          <w:spacing w:val="0"/>
          <w:sz w:val="24"/>
          <w:szCs w:val="20"/>
        </w:rPr>
      </w:pPr>
      <w:r>
        <w:rPr>
          <w:rFonts w:eastAsiaTheme="minorEastAsia"/>
          <w:color w:val="000000"/>
          <w:spacing w:val="0"/>
          <w:sz w:val="24"/>
          <w:szCs w:val="20"/>
        </w:rPr>
        <w:t>1.若供应商为事业单位或其他组织或分支机构，则法定代表人（单位负责人）处的签署人可为单位负责人。</w:t>
      </w:r>
    </w:p>
    <w:p w14:paraId="61F0AF19">
      <w:pPr>
        <w:tabs>
          <w:tab w:val="left" w:pos="5580"/>
        </w:tabs>
        <w:spacing w:line="360" w:lineRule="auto"/>
        <w:jc w:val="left"/>
        <w:rPr>
          <w:rFonts w:eastAsiaTheme="minorEastAsia"/>
          <w:color w:val="000000"/>
          <w:spacing w:val="0"/>
          <w:sz w:val="24"/>
          <w:szCs w:val="20"/>
        </w:rPr>
      </w:pPr>
      <w:r>
        <w:rPr>
          <w:rFonts w:eastAsiaTheme="minorEastAsia"/>
          <w:color w:val="000000"/>
          <w:spacing w:val="0"/>
          <w:sz w:val="24"/>
          <w:szCs w:val="20"/>
        </w:rPr>
        <w:t>2.若响应文件中签字之处均为法定代表人（单位负责人）本人签署，则可不提供本《授权委托书》，但须提供《法定代表人（单位负责人）身份证明》</w:t>
      </w:r>
      <w:r>
        <w:rPr>
          <w:color w:val="000000"/>
          <w:spacing w:val="0"/>
          <w:sz w:val="24"/>
          <w:szCs w:val="20"/>
        </w:rPr>
        <w:t>；否则，不需要提供《法定代表人（单位负责人）身份证明》</w:t>
      </w:r>
      <w:r>
        <w:rPr>
          <w:rFonts w:eastAsiaTheme="minorEastAsia"/>
          <w:color w:val="000000"/>
          <w:spacing w:val="0"/>
          <w:sz w:val="24"/>
          <w:szCs w:val="20"/>
        </w:rPr>
        <w:t>。</w:t>
      </w:r>
    </w:p>
    <w:p w14:paraId="5D19144D">
      <w:pPr>
        <w:tabs>
          <w:tab w:val="left" w:pos="5580"/>
        </w:tabs>
        <w:spacing w:line="360" w:lineRule="auto"/>
        <w:jc w:val="left"/>
        <w:rPr>
          <w:rFonts w:eastAsiaTheme="minorEastAsia"/>
          <w:color w:val="000000"/>
          <w:spacing w:val="0"/>
          <w:sz w:val="24"/>
          <w:szCs w:val="20"/>
        </w:rPr>
      </w:pPr>
      <w:r>
        <w:rPr>
          <w:rFonts w:eastAsiaTheme="minorEastAsia"/>
          <w:color w:val="000000"/>
          <w:spacing w:val="0"/>
          <w:sz w:val="24"/>
          <w:szCs w:val="20"/>
        </w:rPr>
        <w:t>3.供应商为自然人的情形，可不提供本《授权委托书》。</w:t>
      </w:r>
    </w:p>
    <w:p w14:paraId="2962D01A">
      <w:pPr>
        <w:tabs>
          <w:tab w:val="left" w:pos="5580"/>
        </w:tabs>
        <w:spacing w:line="360" w:lineRule="auto"/>
        <w:jc w:val="left"/>
        <w:rPr>
          <w:color w:val="000000"/>
          <w:spacing w:val="0"/>
          <w:sz w:val="24"/>
          <w:szCs w:val="20"/>
        </w:rPr>
      </w:pPr>
      <w:r>
        <w:rPr>
          <w:color w:val="000000"/>
          <w:spacing w:val="0"/>
          <w:sz w:val="24"/>
          <w:szCs w:val="20"/>
        </w:rPr>
        <w:t>4.供应商应随本《授权委托书》同时提供法定代表人（单位负责人）及委托代理人的有效的身份证</w:t>
      </w:r>
      <w:r>
        <w:rPr>
          <w:rFonts w:hint="eastAsia"/>
          <w:color w:val="000000"/>
          <w:spacing w:val="0"/>
          <w:sz w:val="24"/>
          <w:szCs w:val="20"/>
        </w:rPr>
        <w:t>或</w:t>
      </w:r>
      <w:r>
        <w:rPr>
          <w:color w:val="000000"/>
          <w:spacing w:val="0"/>
          <w:sz w:val="24"/>
          <w:szCs w:val="20"/>
        </w:rPr>
        <w:t>护照等身份证明文件。提供身份证的，应同时提供身份证</w:t>
      </w:r>
      <w:r>
        <w:rPr>
          <w:b/>
          <w:color w:val="000000"/>
          <w:spacing w:val="0"/>
          <w:sz w:val="24"/>
          <w:szCs w:val="20"/>
        </w:rPr>
        <w:t>双面</w:t>
      </w:r>
      <w:r>
        <w:rPr>
          <w:color w:val="000000"/>
          <w:spacing w:val="0"/>
          <w:sz w:val="24"/>
          <w:szCs w:val="20"/>
        </w:rPr>
        <w:t>。</w:t>
      </w:r>
    </w:p>
    <w:p w14:paraId="262CC3E9">
      <w:pPr>
        <w:tabs>
          <w:tab w:val="left" w:pos="5580"/>
        </w:tabs>
        <w:spacing w:line="360" w:lineRule="auto"/>
        <w:jc w:val="left"/>
        <w:rPr>
          <w:rFonts w:eastAsiaTheme="minorEastAsia"/>
          <w:color w:val="000000"/>
          <w:spacing w:val="0"/>
          <w:sz w:val="30"/>
          <w:szCs w:val="30"/>
        </w:rPr>
      </w:pPr>
      <w:r>
        <w:rPr>
          <w:rFonts w:eastAsiaTheme="minorEastAsia"/>
          <w:color w:val="000000"/>
          <w:spacing w:val="0"/>
          <w:sz w:val="30"/>
          <w:szCs w:val="30"/>
        </w:rPr>
        <w:br w:type="page"/>
      </w:r>
    </w:p>
    <w:p w14:paraId="1E6497BD">
      <w:pPr>
        <w:autoSpaceDE w:val="0"/>
        <w:autoSpaceDN w:val="0"/>
        <w:adjustRightInd w:val="0"/>
        <w:spacing w:line="360" w:lineRule="auto"/>
        <w:jc w:val="center"/>
        <w:rPr>
          <w:rFonts w:eastAsiaTheme="minorEastAsia"/>
          <w:b/>
          <w:color w:val="000000"/>
          <w:spacing w:val="0"/>
          <w:sz w:val="36"/>
          <w:szCs w:val="36"/>
        </w:rPr>
      </w:pPr>
      <w:r>
        <w:rPr>
          <w:rFonts w:eastAsiaTheme="minorEastAsia"/>
          <w:b/>
          <w:color w:val="000000"/>
          <w:spacing w:val="0"/>
          <w:sz w:val="36"/>
          <w:szCs w:val="36"/>
        </w:rPr>
        <w:t>法定代表人（单位负责人）身份证明</w:t>
      </w:r>
    </w:p>
    <w:p w14:paraId="141DFC30">
      <w:pPr>
        <w:kinsoku w:val="0"/>
        <w:overflowPunct w:val="0"/>
        <w:spacing w:line="200" w:lineRule="exact"/>
        <w:rPr>
          <w:rFonts w:eastAsiaTheme="minorEastAsia"/>
          <w:spacing w:val="0"/>
          <w:sz w:val="20"/>
          <w:szCs w:val="20"/>
        </w:rPr>
      </w:pPr>
    </w:p>
    <w:p w14:paraId="5D607EB3">
      <w:pPr>
        <w:tabs>
          <w:tab w:val="left" w:pos="5580"/>
        </w:tabs>
        <w:spacing w:line="360" w:lineRule="auto"/>
        <w:rPr>
          <w:rFonts w:eastAsiaTheme="minorEastAsia"/>
          <w:color w:val="000000"/>
          <w:spacing w:val="0"/>
          <w:sz w:val="24"/>
        </w:rPr>
      </w:pPr>
      <w:r>
        <w:rPr>
          <w:rFonts w:eastAsiaTheme="minorEastAsia"/>
          <w:color w:val="000000"/>
          <w:spacing w:val="0"/>
          <w:sz w:val="24"/>
        </w:rPr>
        <w:t>致：</w:t>
      </w:r>
      <w:r>
        <w:rPr>
          <w:rFonts w:hint="eastAsia" w:eastAsiaTheme="minorEastAsia"/>
          <w:spacing w:val="0"/>
          <w:sz w:val="24"/>
          <w:u w:val="single"/>
        </w:rPr>
        <w:t xml:space="preserve">       </w:t>
      </w:r>
      <w:r>
        <w:rPr>
          <w:rFonts w:eastAsiaTheme="minorEastAsia"/>
          <w:color w:val="000000"/>
          <w:spacing w:val="0"/>
          <w:sz w:val="24"/>
        </w:rPr>
        <w:t>（采购人或采购代理机构）</w:t>
      </w:r>
    </w:p>
    <w:p w14:paraId="59E97AE2">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Theme="minorEastAsia"/>
          <w:spacing w:val="0"/>
        </w:rPr>
      </w:pPr>
      <w:r>
        <w:rPr>
          <w:rFonts w:ascii="Times New Roman" w:hAnsi="Times New Roman" w:eastAsiaTheme="minorEastAsia"/>
          <w:spacing w:val="0"/>
        </w:rPr>
        <w:t>兹证明，</w:t>
      </w:r>
    </w:p>
    <w:p w14:paraId="6D1C127B">
      <w:pPr>
        <w:pStyle w:val="17"/>
        <w:tabs>
          <w:tab w:val="left" w:pos="1690"/>
          <w:tab w:val="left" w:pos="3400"/>
          <w:tab w:val="left" w:pos="5110"/>
          <w:tab w:val="left" w:pos="6821"/>
        </w:tabs>
        <w:kinsoku w:val="0"/>
        <w:overflowPunct w:val="0"/>
        <w:spacing w:line="335" w:lineRule="exact"/>
        <w:rPr>
          <w:rFonts w:ascii="Times New Roman" w:hAnsi="Times New Roman" w:eastAsiaTheme="minorEastAsia"/>
          <w:spacing w:val="0"/>
        </w:rPr>
      </w:pPr>
      <w:r>
        <w:rPr>
          <w:rFonts w:ascii="Times New Roman" w:hAnsi="Times New Roman" w:eastAsiaTheme="minorEastAsia"/>
          <w:spacing w:val="0"/>
        </w:rPr>
        <w:t>姓名：</w:t>
      </w:r>
      <w:r>
        <w:rPr>
          <w:rFonts w:hint="eastAsia" w:eastAsiaTheme="minorEastAsia"/>
          <w:spacing w:val="0"/>
          <w:u w:val="single"/>
        </w:rPr>
        <w:t xml:space="preserve">       </w:t>
      </w:r>
      <w:r>
        <w:rPr>
          <w:rFonts w:ascii="Times New Roman" w:hAnsi="Times New Roman" w:eastAsiaTheme="minorEastAsia"/>
          <w:spacing w:val="0"/>
        </w:rPr>
        <w:t>性别：</w:t>
      </w:r>
      <w:r>
        <w:rPr>
          <w:rFonts w:hint="eastAsia" w:eastAsiaTheme="minorEastAsia"/>
          <w:spacing w:val="0"/>
          <w:u w:val="single"/>
        </w:rPr>
        <w:t xml:space="preserve">       </w:t>
      </w:r>
      <w:r>
        <w:rPr>
          <w:rFonts w:ascii="Times New Roman" w:hAnsi="Times New Roman" w:eastAsiaTheme="minorEastAsia"/>
          <w:spacing w:val="0"/>
        </w:rPr>
        <w:t>年龄：</w:t>
      </w:r>
      <w:r>
        <w:rPr>
          <w:rFonts w:hint="eastAsia" w:eastAsiaTheme="minorEastAsia"/>
          <w:spacing w:val="0"/>
          <w:u w:val="single"/>
        </w:rPr>
        <w:t xml:space="preserve">       </w:t>
      </w:r>
      <w:r>
        <w:rPr>
          <w:rFonts w:ascii="Times New Roman" w:hAnsi="Times New Roman" w:eastAsiaTheme="minorEastAsia"/>
          <w:spacing w:val="0"/>
        </w:rPr>
        <w:t>职务：</w:t>
      </w:r>
      <w:r>
        <w:rPr>
          <w:rFonts w:hint="eastAsia" w:eastAsiaTheme="minorEastAsia"/>
          <w:spacing w:val="0"/>
          <w:u w:val="single"/>
        </w:rPr>
        <w:t xml:space="preserve">       </w:t>
      </w:r>
    </w:p>
    <w:p w14:paraId="68FDE57A">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spacing w:val="0"/>
        </w:rPr>
      </w:pPr>
    </w:p>
    <w:p w14:paraId="6F596FA1">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Theme="minorEastAsia"/>
          <w:spacing w:val="0"/>
        </w:rPr>
      </w:pPr>
      <w:r>
        <w:rPr>
          <w:rFonts w:ascii="Times New Roman" w:hAnsi="Times New Roman" w:eastAsiaTheme="minorEastAsia"/>
          <w:spacing w:val="0"/>
        </w:rPr>
        <w:t>系</w:t>
      </w:r>
      <w:r>
        <w:rPr>
          <w:rFonts w:ascii="Times New Roman" w:hAnsi="Times New Roman" w:eastAsiaTheme="minorEastAsia"/>
          <w:color w:val="000000"/>
          <w:spacing w:val="0"/>
          <w:szCs w:val="20"/>
          <w:u w:val="single"/>
        </w:rPr>
        <w:t>__________</w:t>
      </w:r>
      <w:r>
        <w:rPr>
          <w:rFonts w:ascii="Times New Roman" w:hAnsi="Times New Roman" w:eastAsiaTheme="minorEastAsia"/>
          <w:spacing w:val="0"/>
        </w:rPr>
        <w:t>（供应商名称）的法定代表人（单位负责人）。</w:t>
      </w:r>
    </w:p>
    <w:p w14:paraId="551C6C6C">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spacing w:val="0"/>
        </w:rPr>
      </w:pPr>
    </w:p>
    <w:p w14:paraId="3E784BAB">
      <w:pPr>
        <w:pStyle w:val="17"/>
        <w:tabs>
          <w:tab w:val="left" w:pos="2412"/>
          <w:tab w:val="left" w:pos="3883"/>
          <w:tab w:val="left" w:pos="5352"/>
          <w:tab w:val="left" w:pos="6821"/>
        </w:tabs>
        <w:kinsoku w:val="0"/>
        <w:overflowPunct w:val="0"/>
        <w:spacing w:line="335" w:lineRule="exact"/>
        <w:rPr>
          <w:rFonts w:ascii="Times New Roman" w:hAnsi="Times New Roman" w:eastAsiaTheme="minorEastAsia"/>
          <w:spacing w:val="0"/>
        </w:rPr>
      </w:pPr>
    </w:p>
    <w:p w14:paraId="6399F401">
      <w:pPr>
        <w:pStyle w:val="17"/>
        <w:kinsoku w:val="0"/>
        <w:overflowPunct w:val="0"/>
        <w:spacing w:line="583" w:lineRule="auto"/>
        <w:ind w:right="-46"/>
        <w:rPr>
          <w:color w:val="000000"/>
          <w:spacing w:val="0"/>
          <w:szCs w:val="20"/>
        </w:rPr>
      </w:pPr>
      <w:r>
        <w:rPr>
          <w:rFonts w:hint="eastAsia"/>
          <w:color w:val="000000"/>
          <w:spacing w:val="0"/>
          <w:szCs w:val="20"/>
        </w:rPr>
        <w:t>附：</w:t>
      </w:r>
      <w:r>
        <w:rPr>
          <w:color w:val="000000"/>
          <w:spacing w:val="0"/>
          <w:szCs w:val="20"/>
        </w:rPr>
        <w:t>法定代表人</w:t>
      </w:r>
      <w:r>
        <w:rPr>
          <w:rFonts w:hint="eastAsia"/>
          <w:color w:val="000000"/>
          <w:spacing w:val="0"/>
          <w:szCs w:val="20"/>
        </w:rPr>
        <w:t>（单位负责人）</w:t>
      </w:r>
      <w:r>
        <w:rPr>
          <w:color w:val="000000"/>
          <w:spacing w:val="0"/>
          <w:szCs w:val="20"/>
        </w:rPr>
        <w:t>身份证</w:t>
      </w:r>
      <w:r>
        <w:rPr>
          <w:rFonts w:hint="eastAsia"/>
          <w:color w:val="000000"/>
          <w:spacing w:val="0"/>
          <w:szCs w:val="20"/>
        </w:rPr>
        <w:t>或</w:t>
      </w:r>
      <w:r>
        <w:rPr>
          <w:color w:val="000000"/>
          <w:spacing w:val="0"/>
          <w:szCs w:val="20"/>
        </w:rPr>
        <w:t>护照等身份证明文件：</w:t>
      </w:r>
    </w:p>
    <w:p w14:paraId="32E57387">
      <w:pPr>
        <w:pStyle w:val="17"/>
        <w:kinsoku w:val="0"/>
        <w:overflowPunct w:val="0"/>
        <w:spacing w:line="583" w:lineRule="auto"/>
        <w:ind w:right="4305"/>
        <w:rPr>
          <w:rFonts w:ascii="Times New Roman" w:hAnsi="Times New Roman" w:eastAsiaTheme="minorEastAsia"/>
          <w:spacing w:val="0"/>
        </w:rPr>
      </w:pPr>
    </w:p>
    <w:p w14:paraId="38708BBD">
      <w:pPr>
        <w:autoSpaceDE w:val="0"/>
        <w:autoSpaceDN w:val="0"/>
        <w:adjustRightInd w:val="0"/>
        <w:snapToGrid w:val="0"/>
        <w:spacing w:line="360" w:lineRule="auto"/>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473D94F2">
      <w:pPr>
        <w:autoSpaceDE w:val="0"/>
        <w:autoSpaceDN w:val="0"/>
        <w:adjustRightInd w:val="0"/>
        <w:snapToGrid w:val="0"/>
        <w:spacing w:line="360" w:lineRule="auto"/>
        <w:rPr>
          <w:rFonts w:eastAsiaTheme="minorEastAsia"/>
          <w:color w:val="000000"/>
          <w:spacing w:val="0"/>
          <w:sz w:val="24"/>
          <w:lang w:val="zh-CN"/>
        </w:rPr>
      </w:pPr>
      <w:r>
        <w:rPr>
          <w:rFonts w:eastAsiaTheme="minorEastAsia"/>
          <w:spacing w:val="0"/>
          <w:sz w:val="24"/>
        </w:rPr>
        <w:t>法定代表人（单位负责人）（签字</w:t>
      </w:r>
      <w:r>
        <w:rPr>
          <w:color w:val="000000"/>
          <w:spacing w:val="0"/>
          <w:sz w:val="24"/>
          <w:szCs w:val="20"/>
        </w:rPr>
        <w:t>或签章</w:t>
      </w:r>
      <w:r>
        <w:rPr>
          <w:rFonts w:eastAsiaTheme="minorEastAsia"/>
          <w:spacing w:val="0"/>
          <w:sz w:val="24"/>
        </w:rPr>
        <w:t>）：</w:t>
      </w:r>
      <w:r>
        <w:rPr>
          <w:rFonts w:hint="eastAsia" w:eastAsiaTheme="minorEastAsia"/>
          <w:spacing w:val="0"/>
          <w:sz w:val="24"/>
          <w:u w:val="single"/>
        </w:rPr>
        <w:t xml:space="preserve">       </w:t>
      </w:r>
    </w:p>
    <w:p w14:paraId="18543152">
      <w:pPr>
        <w:autoSpaceDE w:val="0"/>
        <w:autoSpaceDN w:val="0"/>
        <w:adjustRightInd w:val="0"/>
        <w:snapToGrid w:val="0"/>
        <w:spacing w:line="360" w:lineRule="auto"/>
        <w:rPr>
          <w:rFonts w:eastAsiaTheme="minorEastAsia"/>
          <w:color w:val="000000"/>
          <w:spacing w:val="0"/>
          <w:sz w:val="24"/>
          <w:lang w:val="zh-CN"/>
        </w:rPr>
      </w:pPr>
      <w:r>
        <w:rPr>
          <w:rFonts w:eastAsiaTheme="minorEastAsia"/>
          <w:color w:val="000000"/>
          <w:spacing w:val="0"/>
          <w:sz w:val="24"/>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日</w:t>
      </w:r>
    </w:p>
    <w:p w14:paraId="27F8E4EC">
      <w:pPr>
        <w:widowControl/>
        <w:jc w:val="left"/>
        <w:rPr>
          <w:rFonts w:eastAsiaTheme="minorEastAsia"/>
          <w:i/>
          <w:color w:val="000000"/>
          <w:spacing w:val="0"/>
          <w:sz w:val="24"/>
          <w:szCs w:val="20"/>
          <w:u w:val="single"/>
        </w:rPr>
      </w:pPr>
    </w:p>
    <w:p w14:paraId="1272EAD5">
      <w:pPr>
        <w:widowControl/>
        <w:jc w:val="left"/>
        <w:rPr>
          <w:rFonts w:eastAsiaTheme="minorEastAsia"/>
          <w:color w:val="000000"/>
          <w:spacing w:val="0"/>
          <w:sz w:val="24"/>
          <w:szCs w:val="20"/>
        </w:rPr>
      </w:pPr>
      <w:r>
        <w:rPr>
          <w:rFonts w:eastAsiaTheme="minorEastAsia"/>
          <w:color w:val="000000"/>
          <w:spacing w:val="0"/>
          <w:sz w:val="24"/>
          <w:szCs w:val="20"/>
        </w:rPr>
        <w:br w:type="page"/>
      </w:r>
    </w:p>
    <w:p w14:paraId="5DA7B097">
      <w:pPr>
        <w:tabs>
          <w:tab w:val="left" w:pos="360"/>
        </w:tabs>
        <w:snapToGrid w:val="0"/>
        <w:spacing w:line="360" w:lineRule="auto"/>
        <w:outlineLvl w:val="1"/>
        <w:rPr>
          <w:rFonts w:eastAsiaTheme="minorEastAsia"/>
          <w:spacing w:val="0"/>
          <w:sz w:val="24"/>
        </w:rPr>
      </w:pPr>
      <w:r>
        <w:rPr>
          <w:rFonts w:eastAsiaTheme="minorEastAsia"/>
          <w:spacing w:val="0"/>
          <w:sz w:val="24"/>
        </w:rPr>
        <w:t>7  报价一览表</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14:paraId="052E6813">
      <w:pPr>
        <w:spacing w:line="360" w:lineRule="exact"/>
        <w:jc w:val="center"/>
        <w:rPr>
          <w:rFonts w:eastAsiaTheme="minorEastAsia"/>
          <w:b/>
          <w:color w:val="000000"/>
          <w:spacing w:val="0"/>
          <w:sz w:val="36"/>
          <w:szCs w:val="36"/>
        </w:rPr>
      </w:pPr>
      <w:bookmarkStart w:id="715" w:name="_Toc226309802"/>
      <w:bookmarkStart w:id="716" w:name="_Toc164608672"/>
      <w:bookmarkStart w:id="717" w:name="_Toc226965748"/>
      <w:bookmarkStart w:id="718" w:name="_Toc226965831"/>
      <w:bookmarkStart w:id="719" w:name="_Toc195842923"/>
      <w:bookmarkStart w:id="720" w:name="_Toc264969248"/>
      <w:bookmarkStart w:id="721" w:name="_Toc265228396"/>
      <w:bookmarkStart w:id="722" w:name="_Toc305158900"/>
      <w:bookmarkStart w:id="723" w:name="_Toc164608827"/>
      <w:bookmarkStart w:id="724" w:name="_Toc305158826"/>
      <w:bookmarkStart w:id="725" w:name="_Toc226337254"/>
      <w:r>
        <w:rPr>
          <w:rFonts w:eastAsiaTheme="minorEastAsia"/>
          <w:b/>
          <w:color w:val="000000"/>
          <w:spacing w:val="0"/>
          <w:sz w:val="36"/>
          <w:szCs w:val="36"/>
        </w:rPr>
        <w:t>报价一览表</w:t>
      </w:r>
      <w:bookmarkEnd w:id="715"/>
      <w:bookmarkEnd w:id="716"/>
      <w:bookmarkEnd w:id="717"/>
      <w:bookmarkEnd w:id="718"/>
      <w:bookmarkEnd w:id="719"/>
      <w:bookmarkEnd w:id="720"/>
      <w:bookmarkEnd w:id="721"/>
      <w:bookmarkEnd w:id="722"/>
      <w:bookmarkEnd w:id="723"/>
      <w:bookmarkEnd w:id="724"/>
      <w:bookmarkEnd w:id="725"/>
    </w:p>
    <w:p w14:paraId="605B64DC">
      <w:pPr>
        <w:tabs>
          <w:tab w:val="left" w:pos="1800"/>
          <w:tab w:val="left" w:pos="5580"/>
        </w:tabs>
        <w:spacing w:line="360" w:lineRule="auto"/>
        <w:jc w:val="left"/>
        <w:rPr>
          <w:rFonts w:eastAsiaTheme="minorEastAsia"/>
          <w:color w:val="000000"/>
          <w:spacing w:val="0"/>
          <w:sz w:val="24"/>
        </w:rPr>
      </w:pPr>
    </w:p>
    <w:p w14:paraId="75A3E205">
      <w:pPr>
        <w:tabs>
          <w:tab w:val="left" w:pos="1800"/>
          <w:tab w:val="left" w:pos="5580"/>
        </w:tabs>
        <w:spacing w:line="360" w:lineRule="auto"/>
        <w:jc w:val="left"/>
        <w:rPr>
          <w:i/>
          <w:color w:val="FF0000"/>
          <w:spacing w:val="0"/>
          <w:sz w:val="24"/>
        </w:rPr>
      </w:pPr>
      <w:r>
        <w:rPr>
          <w:i/>
          <w:color w:val="FF0000"/>
          <w:spacing w:val="0"/>
          <w:sz w:val="24"/>
        </w:rPr>
        <w:t>（格式示例：适用于投报总价的项目）</w:t>
      </w:r>
    </w:p>
    <w:p w14:paraId="2D394276">
      <w:pPr>
        <w:tabs>
          <w:tab w:val="left" w:pos="1800"/>
          <w:tab w:val="left" w:pos="5580"/>
        </w:tabs>
        <w:spacing w:line="360" w:lineRule="auto"/>
        <w:ind w:firstLine="240" w:firstLineChars="100"/>
        <w:jc w:val="left"/>
        <w:rPr>
          <w:rFonts w:eastAsiaTheme="minorEastAsia"/>
          <w:color w:val="000000"/>
          <w:spacing w:val="0"/>
          <w:sz w:val="24"/>
          <w:u w:val="single"/>
        </w:rPr>
      </w:pPr>
      <w:r>
        <w:rPr>
          <w:rFonts w:eastAsiaTheme="minorEastAsia"/>
          <w:color w:val="000000"/>
          <w:spacing w:val="0"/>
          <w:sz w:val="24"/>
        </w:rPr>
        <w:t>项目编号：</w:t>
      </w:r>
      <w:r>
        <w:rPr>
          <w:rFonts w:eastAsiaTheme="minorEastAsia"/>
          <w:spacing w:val="0"/>
          <w:sz w:val="24"/>
        </w:rPr>
        <w:t>___________</w:t>
      </w:r>
      <w:r>
        <w:rPr>
          <w:rFonts w:eastAsiaTheme="minorEastAsia"/>
          <w:color w:val="000000"/>
          <w:spacing w:val="0"/>
          <w:sz w:val="24"/>
        </w:rPr>
        <w:t xml:space="preserve">     项目名称：</w:t>
      </w:r>
      <w:r>
        <w:rPr>
          <w:rFonts w:eastAsiaTheme="minorEastAsia"/>
          <w:spacing w:val="0"/>
          <w:sz w:val="24"/>
        </w:rPr>
        <w:t>___________</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9"/>
        <w:gridCol w:w="3559"/>
        <w:gridCol w:w="2250"/>
        <w:gridCol w:w="2370"/>
      </w:tblGrid>
      <w:tr w14:paraId="6DFCE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5" w:type="pct"/>
            <w:vMerge w:val="restart"/>
            <w:tcBorders>
              <w:top w:val="single" w:color="auto" w:sz="4" w:space="0"/>
              <w:left w:val="single" w:color="auto" w:sz="4" w:space="0"/>
              <w:bottom w:val="single" w:color="auto" w:sz="4" w:space="0"/>
              <w:right w:val="single" w:color="auto" w:sz="4" w:space="0"/>
            </w:tcBorders>
            <w:vAlign w:val="center"/>
          </w:tcPr>
          <w:p w14:paraId="109E1C7A">
            <w:pPr>
              <w:tabs>
                <w:tab w:val="left" w:pos="5580"/>
              </w:tabs>
              <w:jc w:val="center"/>
              <w:rPr>
                <w:rFonts w:eastAsiaTheme="minorEastAsia"/>
                <w:b/>
                <w:spacing w:val="0"/>
                <w:sz w:val="24"/>
              </w:rPr>
            </w:pPr>
            <w:r>
              <w:rPr>
                <w:rFonts w:eastAsiaTheme="minorEastAsia"/>
                <w:b/>
                <w:spacing w:val="0"/>
                <w:sz w:val="24"/>
              </w:rPr>
              <w:t>包号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1CB74086">
            <w:pPr>
              <w:tabs>
                <w:tab w:val="left" w:pos="5580"/>
              </w:tabs>
              <w:jc w:val="center"/>
              <w:rPr>
                <w:rFonts w:eastAsiaTheme="minorEastAsia"/>
                <w:b/>
                <w:spacing w:val="0"/>
                <w:sz w:val="24"/>
              </w:rPr>
            </w:pPr>
            <w:r>
              <w:rPr>
                <w:rFonts w:eastAsiaTheme="minorEastAsia"/>
                <w:b/>
                <w:spacing w:val="0"/>
                <w:sz w:val="24"/>
              </w:rPr>
              <w:t>供应商名称</w:t>
            </w:r>
          </w:p>
        </w:tc>
        <w:tc>
          <w:tcPr>
            <w:tcW w:w="2544" w:type="pct"/>
            <w:gridSpan w:val="2"/>
            <w:tcBorders>
              <w:top w:val="single" w:color="auto" w:sz="4" w:space="0"/>
              <w:left w:val="single" w:color="auto" w:sz="4" w:space="0"/>
              <w:bottom w:val="single" w:color="auto" w:sz="4" w:space="0"/>
              <w:right w:val="single" w:color="auto" w:sz="4" w:space="0"/>
            </w:tcBorders>
            <w:vAlign w:val="center"/>
          </w:tcPr>
          <w:p w14:paraId="3D33241B">
            <w:pPr>
              <w:tabs>
                <w:tab w:val="left" w:pos="5580"/>
              </w:tabs>
              <w:jc w:val="center"/>
              <w:rPr>
                <w:rFonts w:eastAsiaTheme="minorEastAsia"/>
                <w:b/>
                <w:spacing w:val="0"/>
                <w:sz w:val="24"/>
              </w:rPr>
            </w:pPr>
            <w:r>
              <w:rPr>
                <w:rFonts w:eastAsiaTheme="minorEastAsia"/>
                <w:b/>
                <w:spacing w:val="0"/>
                <w:sz w:val="24"/>
              </w:rPr>
              <w:t>报价</w:t>
            </w:r>
            <w:r>
              <w:rPr>
                <w:rFonts w:hint="eastAsia" w:eastAsiaTheme="minorEastAsia"/>
                <w:b/>
                <w:spacing w:val="0"/>
                <w:sz w:val="24"/>
              </w:rPr>
              <w:t>（人民币元）</w:t>
            </w:r>
          </w:p>
        </w:tc>
      </w:tr>
      <w:tr w14:paraId="150BE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5" w:type="pct"/>
            <w:vMerge w:val="continue"/>
            <w:tcBorders>
              <w:top w:val="single" w:color="auto" w:sz="4" w:space="0"/>
              <w:left w:val="single" w:color="auto" w:sz="4" w:space="0"/>
              <w:bottom w:val="single" w:color="auto" w:sz="4" w:space="0"/>
              <w:right w:val="single" w:color="auto" w:sz="4" w:space="0"/>
            </w:tcBorders>
            <w:vAlign w:val="center"/>
          </w:tcPr>
          <w:p w14:paraId="1A5BC580">
            <w:pPr>
              <w:widowControl/>
              <w:jc w:val="left"/>
              <w:rPr>
                <w:rFonts w:eastAsiaTheme="minorEastAsia"/>
                <w:b/>
                <w:spacing w:val="0"/>
                <w:sz w:val="24"/>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14:paraId="4DB4802A">
            <w:pPr>
              <w:widowControl/>
              <w:jc w:val="left"/>
              <w:rPr>
                <w:rFonts w:eastAsiaTheme="minorEastAsia"/>
                <w:b/>
                <w:spacing w:val="0"/>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20A59BBC">
            <w:pPr>
              <w:tabs>
                <w:tab w:val="left" w:pos="5580"/>
              </w:tabs>
              <w:jc w:val="center"/>
              <w:rPr>
                <w:rFonts w:eastAsiaTheme="minorEastAsia"/>
                <w:b/>
                <w:spacing w:val="0"/>
                <w:sz w:val="24"/>
              </w:rPr>
            </w:pPr>
            <w:r>
              <w:rPr>
                <w:rFonts w:eastAsiaTheme="minorEastAsia"/>
                <w:b/>
                <w:spacing w:val="0"/>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0C5431EC">
            <w:pPr>
              <w:tabs>
                <w:tab w:val="left" w:pos="5580"/>
              </w:tabs>
              <w:jc w:val="center"/>
              <w:rPr>
                <w:rFonts w:eastAsiaTheme="minorEastAsia"/>
                <w:b/>
                <w:spacing w:val="0"/>
                <w:sz w:val="24"/>
              </w:rPr>
            </w:pPr>
            <w:r>
              <w:rPr>
                <w:rFonts w:eastAsiaTheme="minorEastAsia"/>
                <w:b/>
                <w:spacing w:val="0"/>
                <w:sz w:val="24"/>
              </w:rPr>
              <w:t>小写</w:t>
            </w:r>
          </w:p>
        </w:tc>
      </w:tr>
      <w:tr w14:paraId="0C520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5" w:type="pct"/>
            <w:tcBorders>
              <w:top w:val="single" w:color="auto" w:sz="4" w:space="0"/>
              <w:left w:val="single" w:color="auto" w:sz="4" w:space="0"/>
              <w:bottom w:val="single" w:color="auto" w:sz="4" w:space="0"/>
              <w:right w:val="single" w:color="auto" w:sz="4" w:space="0"/>
            </w:tcBorders>
            <w:vAlign w:val="center"/>
          </w:tcPr>
          <w:p w14:paraId="05BCD3BF">
            <w:pPr>
              <w:tabs>
                <w:tab w:val="left" w:pos="5580"/>
              </w:tabs>
              <w:jc w:val="center"/>
              <w:rPr>
                <w:rFonts w:eastAsiaTheme="minorEastAsia"/>
                <w:spacing w:val="0"/>
                <w:sz w:val="24"/>
              </w:rPr>
            </w:pPr>
          </w:p>
        </w:tc>
        <w:tc>
          <w:tcPr>
            <w:tcW w:w="1960" w:type="pct"/>
            <w:tcBorders>
              <w:top w:val="single" w:color="auto" w:sz="4" w:space="0"/>
              <w:left w:val="single" w:color="auto" w:sz="4" w:space="0"/>
              <w:bottom w:val="single" w:color="auto" w:sz="4" w:space="0"/>
              <w:right w:val="single" w:color="auto" w:sz="4" w:space="0"/>
            </w:tcBorders>
            <w:vAlign w:val="center"/>
          </w:tcPr>
          <w:p w14:paraId="3813FDFC">
            <w:pPr>
              <w:tabs>
                <w:tab w:val="left" w:pos="5580"/>
              </w:tabs>
              <w:jc w:val="center"/>
              <w:rPr>
                <w:rFonts w:eastAsiaTheme="minorEastAsia"/>
                <w:spacing w:val="0"/>
                <w:sz w:val="24"/>
              </w:rPr>
            </w:pPr>
          </w:p>
        </w:tc>
        <w:tc>
          <w:tcPr>
            <w:tcW w:w="1239" w:type="pct"/>
            <w:tcBorders>
              <w:top w:val="single" w:color="auto" w:sz="4" w:space="0"/>
              <w:left w:val="single" w:color="auto" w:sz="4" w:space="0"/>
              <w:bottom w:val="single" w:color="auto" w:sz="4" w:space="0"/>
              <w:right w:val="single" w:color="auto" w:sz="4" w:space="0"/>
            </w:tcBorders>
            <w:vAlign w:val="center"/>
          </w:tcPr>
          <w:p w14:paraId="72037DD7">
            <w:pPr>
              <w:tabs>
                <w:tab w:val="left" w:pos="5580"/>
              </w:tabs>
              <w:jc w:val="center"/>
              <w:rPr>
                <w:rFonts w:eastAsiaTheme="minorEastAsia"/>
                <w:spacing w:val="0"/>
                <w:sz w:val="24"/>
              </w:rPr>
            </w:pPr>
          </w:p>
        </w:tc>
        <w:tc>
          <w:tcPr>
            <w:tcW w:w="1304" w:type="pct"/>
            <w:tcBorders>
              <w:top w:val="single" w:color="auto" w:sz="4" w:space="0"/>
              <w:left w:val="single" w:color="auto" w:sz="4" w:space="0"/>
              <w:bottom w:val="single" w:color="auto" w:sz="4" w:space="0"/>
              <w:right w:val="single" w:color="auto" w:sz="4" w:space="0"/>
            </w:tcBorders>
            <w:vAlign w:val="center"/>
          </w:tcPr>
          <w:p w14:paraId="0AFFA462">
            <w:pPr>
              <w:tabs>
                <w:tab w:val="left" w:pos="5580"/>
              </w:tabs>
              <w:jc w:val="center"/>
              <w:rPr>
                <w:rFonts w:eastAsiaTheme="minorEastAsia"/>
                <w:spacing w:val="0"/>
                <w:sz w:val="24"/>
              </w:rPr>
            </w:pPr>
          </w:p>
        </w:tc>
      </w:tr>
    </w:tbl>
    <w:p w14:paraId="74DF088D">
      <w:pPr>
        <w:autoSpaceDE w:val="0"/>
        <w:autoSpaceDN w:val="0"/>
        <w:adjustRightInd w:val="0"/>
        <w:jc w:val="left"/>
        <w:rPr>
          <w:rFonts w:eastAsiaTheme="minorEastAsia"/>
          <w:color w:val="000000"/>
          <w:spacing w:val="0"/>
          <w:kern w:val="0"/>
          <w:sz w:val="24"/>
        </w:rPr>
      </w:pPr>
    </w:p>
    <w:p w14:paraId="6C7CA02F">
      <w:pPr>
        <w:autoSpaceDE w:val="0"/>
        <w:autoSpaceDN w:val="0"/>
        <w:adjustRightInd w:val="0"/>
        <w:jc w:val="left"/>
        <w:rPr>
          <w:rFonts w:eastAsiaTheme="minorEastAsia"/>
          <w:color w:val="000000"/>
          <w:spacing w:val="0"/>
          <w:sz w:val="24"/>
          <w:szCs w:val="20"/>
        </w:rPr>
      </w:pPr>
      <w:r>
        <w:rPr>
          <w:rFonts w:eastAsiaTheme="minorEastAsia"/>
          <w:color w:val="000000"/>
          <w:spacing w:val="0"/>
          <w:kern w:val="0"/>
          <w:sz w:val="24"/>
        </w:rPr>
        <w:t>注：1</w:t>
      </w:r>
      <w:r>
        <w:rPr>
          <w:rFonts w:eastAsiaTheme="minorEastAsia"/>
          <w:color w:val="000000"/>
          <w:spacing w:val="0"/>
          <w:sz w:val="24"/>
          <w:szCs w:val="20"/>
        </w:rPr>
        <w:t>.此表中，每包的报价应和《分项报价表》中的总价相一致。</w:t>
      </w:r>
    </w:p>
    <w:p w14:paraId="041A2E0E">
      <w:pPr>
        <w:tabs>
          <w:tab w:val="left" w:pos="5580"/>
        </w:tabs>
        <w:ind w:firstLine="480" w:firstLineChars="200"/>
        <w:rPr>
          <w:rFonts w:eastAsiaTheme="minorEastAsia"/>
          <w:color w:val="000000"/>
          <w:spacing w:val="0"/>
          <w:sz w:val="24"/>
          <w:szCs w:val="20"/>
        </w:rPr>
      </w:pPr>
      <w:r>
        <w:rPr>
          <w:rFonts w:eastAsiaTheme="minorEastAsia"/>
          <w:color w:val="000000"/>
          <w:spacing w:val="0"/>
          <w:sz w:val="24"/>
          <w:szCs w:val="20"/>
        </w:rPr>
        <w:t>2.本表必须按包分别填写。</w:t>
      </w:r>
    </w:p>
    <w:p w14:paraId="02D6B3FD">
      <w:pPr>
        <w:tabs>
          <w:tab w:val="left" w:pos="5580"/>
        </w:tabs>
        <w:ind w:firstLine="480" w:firstLineChars="200"/>
        <w:rPr>
          <w:rFonts w:eastAsiaTheme="minorEastAsia"/>
          <w:color w:val="000000"/>
          <w:spacing w:val="0"/>
          <w:sz w:val="24"/>
          <w:szCs w:val="20"/>
        </w:rPr>
      </w:pPr>
    </w:p>
    <w:p w14:paraId="7B656FAD">
      <w:pPr>
        <w:autoSpaceDE w:val="0"/>
        <w:autoSpaceDN w:val="0"/>
        <w:adjustRightInd w:val="0"/>
        <w:snapToGrid w:val="0"/>
        <w:spacing w:before="25" w:after="25" w:line="360" w:lineRule="auto"/>
        <w:rPr>
          <w:rFonts w:eastAsiaTheme="minorEastAsia"/>
          <w:color w:val="000000"/>
          <w:spacing w:val="0"/>
          <w:sz w:val="24"/>
          <w:lang w:val="zh-CN"/>
        </w:rPr>
      </w:pPr>
    </w:p>
    <w:p w14:paraId="7D7A4092">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lang w:val="zh-CN"/>
        </w:rPr>
        <w:t xml:space="preserve">   </w:t>
      </w:r>
    </w:p>
    <w:p w14:paraId="3E2E06B2">
      <w:pPr>
        <w:autoSpaceDE w:val="0"/>
        <w:autoSpaceDN w:val="0"/>
        <w:adjustRightInd w:val="0"/>
        <w:snapToGrid w:val="0"/>
        <w:spacing w:before="25" w:after="25" w:line="360" w:lineRule="auto"/>
        <w:ind w:right="360"/>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756C25BA">
      <w:pPr>
        <w:autoSpaceDE w:val="0"/>
        <w:autoSpaceDN w:val="0"/>
        <w:adjustRightInd w:val="0"/>
        <w:snapToGrid w:val="0"/>
        <w:spacing w:line="360" w:lineRule="auto"/>
        <w:rPr>
          <w:rFonts w:eastAsiaTheme="minorEastAsia"/>
          <w:color w:val="000000"/>
          <w:spacing w:val="0"/>
          <w:sz w:val="24"/>
          <w:lang w:val="zh-CN"/>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日</w:t>
      </w:r>
    </w:p>
    <w:p w14:paraId="30A92E19">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szCs w:val="20"/>
        </w:rPr>
        <w:t xml:space="preserve">  </w:t>
      </w:r>
    </w:p>
    <w:p w14:paraId="54055C6C">
      <w:pPr>
        <w:tabs>
          <w:tab w:val="left" w:pos="360"/>
        </w:tabs>
        <w:snapToGrid w:val="0"/>
        <w:spacing w:line="360" w:lineRule="auto"/>
        <w:outlineLvl w:val="1"/>
        <w:rPr>
          <w:rFonts w:eastAsiaTheme="minorEastAsia"/>
          <w:spacing w:val="0"/>
          <w:sz w:val="24"/>
        </w:rPr>
        <w:sectPr>
          <w:headerReference r:id="rId18" w:type="first"/>
          <w:footerReference r:id="rId20" w:type="first"/>
          <w:headerReference r:id="rId17" w:type="even"/>
          <w:footerReference r:id="rId19" w:type="even"/>
          <w:pgSz w:w="11907" w:h="16840"/>
          <w:pgMar w:top="1418" w:right="1134" w:bottom="1418" w:left="1701" w:header="851" w:footer="851" w:gutter="0"/>
          <w:cols w:space="720" w:num="1"/>
          <w:docGrid w:linePitch="462" w:charSpace="0"/>
        </w:sectPr>
      </w:pPr>
      <w:bookmarkStart w:id="726" w:name="_Toc150774763"/>
      <w:bookmarkStart w:id="727" w:name="_Toc150480796"/>
      <w:bookmarkStart w:id="728" w:name="_Toc305158901"/>
      <w:bookmarkStart w:id="729" w:name="_Toc226337255"/>
      <w:bookmarkStart w:id="730" w:name="_Toc195842924"/>
      <w:bookmarkStart w:id="731" w:name="_Toc264969249"/>
      <w:bookmarkStart w:id="732" w:name="_Toc226309803"/>
      <w:bookmarkStart w:id="733" w:name="_Toc127151558"/>
      <w:bookmarkStart w:id="734" w:name="_Toc305158827"/>
      <w:bookmarkStart w:id="735" w:name="_Toc265228397"/>
      <w:bookmarkStart w:id="736" w:name="_Toc226965749"/>
      <w:bookmarkStart w:id="737" w:name="_Toc226965832"/>
      <w:bookmarkStart w:id="738" w:name="_Toc142311060"/>
    </w:p>
    <w:p w14:paraId="25F788ED">
      <w:pPr>
        <w:tabs>
          <w:tab w:val="left" w:pos="360"/>
        </w:tabs>
        <w:snapToGrid w:val="0"/>
        <w:spacing w:line="360" w:lineRule="auto"/>
        <w:outlineLvl w:val="1"/>
        <w:rPr>
          <w:rFonts w:eastAsiaTheme="minorEastAsia"/>
          <w:spacing w:val="0"/>
          <w:sz w:val="24"/>
        </w:rPr>
      </w:pPr>
      <w:r>
        <w:rPr>
          <w:rFonts w:eastAsiaTheme="minorEastAsia"/>
          <w:spacing w:val="0"/>
          <w:sz w:val="24"/>
        </w:rPr>
        <w:t>8  分项报价表</w:t>
      </w:r>
      <w:bookmarkEnd w:id="726"/>
      <w:bookmarkEnd w:id="727"/>
      <w:bookmarkEnd w:id="728"/>
      <w:bookmarkEnd w:id="729"/>
      <w:bookmarkEnd w:id="730"/>
      <w:bookmarkEnd w:id="731"/>
      <w:bookmarkEnd w:id="732"/>
      <w:bookmarkEnd w:id="733"/>
      <w:bookmarkEnd w:id="734"/>
      <w:bookmarkEnd w:id="735"/>
      <w:bookmarkEnd w:id="736"/>
      <w:bookmarkEnd w:id="737"/>
      <w:bookmarkEnd w:id="738"/>
    </w:p>
    <w:p w14:paraId="2FC2A054">
      <w:pPr>
        <w:spacing w:line="360" w:lineRule="exact"/>
        <w:jc w:val="center"/>
        <w:rPr>
          <w:rFonts w:eastAsiaTheme="minorEastAsia"/>
          <w:b/>
          <w:color w:val="000000"/>
          <w:spacing w:val="0"/>
          <w:sz w:val="36"/>
          <w:szCs w:val="36"/>
        </w:rPr>
      </w:pPr>
      <w:r>
        <w:rPr>
          <w:rFonts w:eastAsiaTheme="minorEastAsia"/>
          <w:b/>
          <w:color w:val="000000"/>
          <w:spacing w:val="0"/>
          <w:sz w:val="36"/>
          <w:szCs w:val="36"/>
        </w:rPr>
        <w:t>分项报价表</w:t>
      </w:r>
    </w:p>
    <w:p w14:paraId="588D77C7">
      <w:pPr>
        <w:spacing w:line="260" w:lineRule="exact"/>
        <w:jc w:val="center"/>
        <w:rPr>
          <w:rFonts w:eastAsiaTheme="minorEastAsia"/>
          <w:color w:val="000000"/>
          <w:spacing w:val="0"/>
          <w:sz w:val="36"/>
          <w:szCs w:val="36"/>
        </w:rPr>
      </w:pPr>
    </w:p>
    <w:p w14:paraId="4638EF26">
      <w:pPr>
        <w:adjustRightInd w:val="0"/>
        <w:snapToGrid w:val="0"/>
        <w:spacing w:before="240" w:beforeLines="100" w:after="240" w:afterLines="100"/>
        <w:jc w:val="left"/>
        <w:rPr>
          <w:rFonts w:eastAsiaTheme="minorEastAsia"/>
          <w:b/>
          <w:i/>
          <w:color w:val="FF0000"/>
          <w:spacing w:val="0"/>
          <w:sz w:val="24"/>
        </w:rPr>
      </w:pPr>
      <w:r>
        <w:rPr>
          <w:rFonts w:eastAsiaTheme="minorEastAsia"/>
          <w:b/>
          <w:i/>
          <w:color w:val="FF0000"/>
          <w:spacing w:val="0"/>
          <w:sz w:val="24"/>
        </w:rPr>
        <w:t>（格式示例一，适用于设备采购）</w:t>
      </w:r>
    </w:p>
    <w:p w14:paraId="49C5A4DB">
      <w:pPr>
        <w:tabs>
          <w:tab w:val="left" w:pos="1800"/>
          <w:tab w:val="left" w:pos="5580"/>
        </w:tabs>
        <w:rPr>
          <w:rFonts w:eastAsiaTheme="minorEastAsia"/>
          <w:color w:val="000000"/>
          <w:spacing w:val="0"/>
          <w:sz w:val="24"/>
        </w:rPr>
      </w:pPr>
      <w:r>
        <w:rPr>
          <w:rFonts w:eastAsiaTheme="minorEastAsia"/>
          <w:color w:val="000000"/>
          <w:spacing w:val="0"/>
          <w:sz w:val="24"/>
        </w:rPr>
        <w:t>项目编号/包号：_________ 项目名称：_________报价单位：人民币元</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14:paraId="716E6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75" w:type="pct"/>
            <w:vAlign w:val="center"/>
          </w:tcPr>
          <w:p w14:paraId="55EB084B">
            <w:pPr>
              <w:adjustRightInd w:val="0"/>
              <w:snapToGrid w:val="0"/>
              <w:jc w:val="left"/>
              <w:rPr>
                <w:b/>
                <w:color w:val="000000"/>
                <w:spacing w:val="0"/>
                <w:sz w:val="24"/>
              </w:rPr>
            </w:pPr>
            <w:r>
              <w:rPr>
                <w:b/>
                <w:color w:val="000000"/>
                <w:spacing w:val="0"/>
                <w:sz w:val="24"/>
              </w:rPr>
              <w:t>序号</w:t>
            </w:r>
          </w:p>
        </w:tc>
        <w:tc>
          <w:tcPr>
            <w:tcW w:w="370" w:type="pct"/>
            <w:vAlign w:val="center"/>
          </w:tcPr>
          <w:p w14:paraId="34A9F665">
            <w:pPr>
              <w:adjustRightInd w:val="0"/>
              <w:snapToGrid w:val="0"/>
              <w:jc w:val="left"/>
              <w:rPr>
                <w:b/>
                <w:color w:val="000000"/>
                <w:spacing w:val="0"/>
                <w:sz w:val="24"/>
              </w:rPr>
            </w:pPr>
            <w:r>
              <w:rPr>
                <w:b/>
                <w:color w:val="000000"/>
                <w:spacing w:val="0"/>
                <w:sz w:val="24"/>
              </w:rPr>
              <w:t>分项名称</w:t>
            </w:r>
          </w:p>
        </w:tc>
        <w:tc>
          <w:tcPr>
            <w:tcW w:w="466" w:type="pct"/>
            <w:vAlign w:val="center"/>
          </w:tcPr>
          <w:p w14:paraId="782317D4">
            <w:pPr>
              <w:adjustRightInd w:val="0"/>
              <w:snapToGrid w:val="0"/>
              <w:jc w:val="left"/>
              <w:rPr>
                <w:b/>
                <w:color w:val="000000"/>
                <w:spacing w:val="0"/>
                <w:sz w:val="24"/>
              </w:rPr>
            </w:pPr>
            <w:r>
              <w:rPr>
                <w:b/>
                <w:color w:val="000000"/>
                <w:spacing w:val="0"/>
                <w:sz w:val="24"/>
              </w:rPr>
              <w:t>制造商</w:t>
            </w:r>
          </w:p>
        </w:tc>
        <w:tc>
          <w:tcPr>
            <w:tcW w:w="332" w:type="pct"/>
            <w:vAlign w:val="center"/>
          </w:tcPr>
          <w:p w14:paraId="75560F95">
            <w:pPr>
              <w:adjustRightInd w:val="0"/>
              <w:snapToGrid w:val="0"/>
              <w:jc w:val="left"/>
              <w:rPr>
                <w:b/>
                <w:color w:val="000000"/>
                <w:spacing w:val="0"/>
                <w:sz w:val="24"/>
              </w:rPr>
            </w:pPr>
            <w:r>
              <w:rPr>
                <w:b/>
                <w:color w:val="000000"/>
                <w:spacing w:val="0"/>
                <w:sz w:val="24"/>
              </w:rPr>
              <w:t>产地/国别</w:t>
            </w:r>
          </w:p>
        </w:tc>
        <w:tc>
          <w:tcPr>
            <w:tcW w:w="441" w:type="pct"/>
            <w:vAlign w:val="center"/>
          </w:tcPr>
          <w:p w14:paraId="0CF83D10">
            <w:pPr>
              <w:jc w:val="center"/>
              <w:rPr>
                <w:b/>
                <w:color w:val="000000"/>
                <w:spacing w:val="0"/>
                <w:sz w:val="24"/>
              </w:rPr>
            </w:pPr>
            <w:r>
              <w:rPr>
                <w:b/>
                <w:color w:val="000000"/>
                <w:spacing w:val="0"/>
                <w:sz w:val="24"/>
              </w:rPr>
              <w:t>制造商统一</w:t>
            </w:r>
            <w:r>
              <w:rPr>
                <w:rFonts w:hint="eastAsia"/>
                <w:b/>
                <w:color w:val="000000"/>
                <w:spacing w:val="0"/>
                <w:sz w:val="24"/>
              </w:rPr>
              <w:t>社会</w:t>
            </w:r>
            <w:r>
              <w:rPr>
                <w:b/>
                <w:color w:val="000000"/>
                <w:spacing w:val="0"/>
                <w:sz w:val="24"/>
              </w:rPr>
              <w:t>信用代码</w:t>
            </w:r>
          </w:p>
        </w:tc>
        <w:tc>
          <w:tcPr>
            <w:tcW w:w="441" w:type="pct"/>
            <w:vAlign w:val="center"/>
          </w:tcPr>
          <w:p w14:paraId="2A4B5972">
            <w:pPr>
              <w:jc w:val="center"/>
              <w:rPr>
                <w:b/>
                <w:color w:val="000000"/>
                <w:spacing w:val="0"/>
                <w:sz w:val="24"/>
              </w:rPr>
            </w:pPr>
            <w:r>
              <w:rPr>
                <w:b/>
                <w:color w:val="000000"/>
                <w:spacing w:val="0"/>
                <w:sz w:val="24"/>
              </w:rPr>
              <w:t>制造商</w:t>
            </w:r>
          </w:p>
          <w:p w14:paraId="27B32619">
            <w:pPr>
              <w:adjustRightInd w:val="0"/>
              <w:snapToGrid w:val="0"/>
              <w:jc w:val="center"/>
              <w:rPr>
                <w:b/>
                <w:color w:val="000000"/>
                <w:spacing w:val="0"/>
                <w:sz w:val="24"/>
              </w:rPr>
            </w:pPr>
            <w:r>
              <w:rPr>
                <w:b/>
                <w:color w:val="000000"/>
                <w:spacing w:val="0"/>
                <w:sz w:val="24"/>
              </w:rPr>
              <w:t>规模</w:t>
            </w:r>
          </w:p>
        </w:tc>
        <w:tc>
          <w:tcPr>
            <w:tcW w:w="441" w:type="pct"/>
            <w:vAlign w:val="center"/>
          </w:tcPr>
          <w:p w14:paraId="42954418">
            <w:pPr>
              <w:adjustRightInd w:val="0"/>
              <w:snapToGrid w:val="0"/>
              <w:jc w:val="center"/>
              <w:rPr>
                <w:b/>
                <w:color w:val="000000"/>
                <w:spacing w:val="0"/>
                <w:sz w:val="24"/>
              </w:rPr>
            </w:pPr>
            <w:r>
              <w:rPr>
                <w:rFonts w:hint="eastAsia"/>
                <w:b/>
                <w:color w:val="000000"/>
                <w:spacing w:val="0"/>
                <w:sz w:val="24"/>
              </w:rPr>
              <w:t>制造商所属性别</w:t>
            </w:r>
          </w:p>
        </w:tc>
        <w:tc>
          <w:tcPr>
            <w:tcW w:w="441" w:type="pct"/>
            <w:vAlign w:val="center"/>
          </w:tcPr>
          <w:p w14:paraId="2DC29741">
            <w:pPr>
              <w:adjustRightInd w:val="0"/>
              <w:snapToGrid w:val="0"/>
              <w:jc w:val="center"/>
              <w:rPr>
                <w:b/>
                <w:color w:val="000000"/>
                <w:spacing w:val="0"/>
                <w:sz w:val="24"/>
              </w:rPr>
            </w:pPr>
            <w:r>
              <w:rPr>
                <w:rFonts w:hint="eastAsia"/>
                <w:b/>
                <w:color w:val="000000"/>
                <w:spacing w:val="0"/>
                <w:sz w:val="24"/>
              </w:rPr>
              <w:t>外商投资类型</w:t>
            </w:r>
          </w:p>
        </w:tc>
        <w:tc>
          <w:tcPr>
            <w:tcW w:w="441" w:type="pct"/>
            <w:vAlign w:val="center"/>
          </w:tcPr>
          <w:p w14:paraId="1EC94757">
            <w:pPr>
              <w:adjustRightInd w:val="0"/>
              <w:snapToGrid w:val="0"/>
              <w:jc w:val="center"/>
              <w:rPr>
                <w:b/>
                <w:color w:val="000000"/>
                <w:spacing w:val="0"/>
                <w:sz w:val="24"/>
              </w:rPr>
            </w:pPr>
            <w:r>
              <w:rPr>
                <w:b/>
                <w:color w:val="000000"/>
                <w:spacing w:val="0"/>
                <w:sz w:val="24"/>
              </w:rPr>
              <w:t>品牌</w:t>
            </w:r>
          </w:p>
        </w:tc>
        <w:tc>
          <w:tcPr>
            <w:tcW w:w="441" w:type="pct"/>
            <w:vAlign w:val="center"/>
          </w:tcPr>
          <w:p w14:paraId="2AC2A3EB">
            <w:pPr>
              <w:adjustRightInd w:val="0"/>
              <w:snapToGrid w:val="0"/>
              <w:jc w:val="left"/>
              <w:rPr>
                <w:b/>
                <w:color w:val="000000"/>
                <w:spacing w:val="0"/>
                <w:sz w:val="24"/>
              </w:rPr>
            </w:pPr>
            <w:r>
              <w:rPr>
                <w:b/>
                <w:color w:val="000000"/>
                <w:spacing w:val="0"/>
                <w:sz w:val="24"/>
              </w:rPr>
              <w:t>规格、型号</w:t>
            </w:r>
          </w:p>
        </w:tc>
        <w:tc>
          <w:tcPr>
            <w:tcW w:w="360" w:type="pct"/>
            <w:vAlign w:val="center"/>
          </w:tcPr>
          <w:p w14:paraId="08173F43">
            <w:pPr>
              <w:adjustRightInd w:val="0"/>
              <w:snapToGrid w:val="0"/>
              <w:jc w:val="left"/>
              <w:rPr>
                <w:b/>
                <w:color w:val="000000"/>
                <w:spacing w:val="0"/>
                <w:sz w:val="24"/>
              </w:rPr>
            </w:pPr>
            <w:r>
              <w:rPr>
                <w:b/>
                <w:color w:val="000000"/>
                <w:spacing w:val="0"/>
                <w:sz w:val="24"/>
              </w:rPr>
              <w:t>单价（元）</w:t>
            </w:r>
          </w:p>
        </w:tc>
        <w:tc>
          <w:tcPr>
            <w:tcW w:w="292" w:type="pct"/>
            <w:vAlign w:val="center"/>
          </w:tcPr>
          <w:p w14:paraId="7EE290BD">
            <w:pPr>
              <w:adjustRightInd w:val="0"/>
              <w:snapToGrid w:val="0"/>
              <w:jc w:val="left"/>
              <w:rPr>
                <w:b/>
                <w:color w:val="000000"/>
                <w:spacing w:val="0"/>
                <w:sz w:val="24"/>
              </w:rPr>
            </w:pPr>
            <w:r>
              <w:rPr>
                <w:b/>
                <w:color w:val="000000"/>
                <w:spacing w:val="0"/>
                <w:sz w:val="24"/>
              </w:rPr>
              <w:t>数量</w:t>
            </w:r>
          </w:p>
        </w:tc>
        <w:tc>
          <w:tcPr>
            <w:tcW w:w="359" w:type="pct"/>
            <w:vAlign w:val="center"/>
          </w:tcPr>
          <w:p w14:paraId="54D7AF56">
            <w:pPr>
              <w:adjustRightInd w:val="0"/>
              <w:snapToGrid w:val="0"/>
              <w:jc w:val="left"/>
              <w:rPr>
                <w:b/>
                <w:color w:val="000000"/>
                <w:spacing w:val="0"/>
                <w:sz w:val="24"/>
              </w:rPr>
            </w:pPr>
            <w:r>
              <w:rPr>
                <w:b/>
                <w:color w:val="000000"/>
                <w:spacing w:val="0"/>
                <w:sz w:val="24"/>
              </w:rPr>
              <w:t>合价（元）</w:t>
            </w:r>
          </w:p>
        </w:tc>
      </w:tr>
      <w:tr w14:paraId="62BD0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310E420">
            <w:pPr>
              <w:adjustRightInd w:val="0"/>
              <w:snapToGrid w:val="0"/>
              <w:jc w:val="left"/>
              <w:rPr>
                <w:color w:val="000000"/>
                <w:spacing w:val="0"/>
                <w:sz w:val="24"/>
              </w:rPr>
            </w:pPr>
            <w:r>
              <w:rPr>
                <w:color w:val="000000"/>
                <w:spacing w:val="0"/>
                <w:sz w:val="24"/>
              </w:rPr>
              <w:t>1</w:t>
            </w:r>
          </w:p>
        </w:tc>
        <w:tc>
          <w:tcPr>
            <w:tcW w:w="370" w:type="pct"/>
            <w:vAlign w:val="center"/>
          </w:tcPr>
          <w:p w14:paraId="2A0C70C6">
            <w:pPr>
              <w:adjustRightInd w:val="0"/>
              <w:snapToGrid w:val="0"/>
              <w:jc w:val="left"/>
              <w:rPr>
                <w:color w:val="000000"/>
                <w:spacing w:val="0"/>
                <w:sz w:val="24"/>
              </w:rPr>
            </w:pPr>
          </w:p>
        </w:tc>
        <w:tc>
          <w:tcPr>
            <w:tcW w:w="466" w:type="pct"/>
            <w:vAlign w:val="center"/>
          </w:tcPr>
          <w:p w14:paraId="3A4F2AE8">
            <w:pPr>
              <w:adjustRightInd w:val="0"/>
              <w:snapToGrid w:val="0"/>
              <w:jc w:val="left"/>
              <w:rPr>
                <w:color w:val="000000"/>
                <w:spacing w:val="0"/>
                <w:sz w:val="24"/>
              </w:rPr>
            </w:pPr>
          </w:p>
        </w:tc>
        <w:tc>
          <w:tcPr>
            <w:tcW w:w="332" w:type="pct"/>
          </w:tcPr>
          <w:p w14:paraId="0A2DCAFE">
            <w:pPr>
              <w:adjustRightInd w:val="0"/>
              <w:snapToGrid w:val="0"/>
              <w:jc w:val="left"/>
              <w:rPr>
                <w:color w:val="000000"/>
                <w:spacing w:val="0"/>
                <w:sz w:val="24"/>
              </w:rPr>
            </w:pPr>
          </w:p>
        </w:tc>
        <w:tc>
          <w:tcPr>
            <w:tcW w:w="441" w:type="pct"/>
            <w:vAlign w:val="center"/>
          </w:tcPr>
          <w:p w14:paraId="19D13B68">
            <w:pPr>
              <w:adjustRightInd w:val="0"/>
              <w:snapToGrid w:val="0"/>
              <w:jc w:val="center"/>
              <w:rPr>
                <w:color w:val="000000"/>
                <w:spacing w:val="0"/>
                <w:sz w:val="24"/>
              </w:rPr>
            </w:pPr>
          </w:p>
        </w:tc>
        <w:tc>
          <w:tcPr>
            <w:tcW w:w="441" w:type="pct"/>
            <w:vAlign w:val="center"/>
          </w:tcPr>
          <w:p w14:paraId="0AE0C30D">
            <w:pPr>
              <w:adjustRightInd w:val="0"/>
              <w:snapToGrid w:val="0"/>
              <w:jc w:val="center"/>
              <w:rPr>
                <w:color w:val="000000"/>
                <w:spacing w:val="0"/>
                <w:sz w:val="24"/>
              </w:rPr>
            </w:pPr>
          </w:p>
        </w:tc>
        <w:tc>
          <w:tcPr>
            <w:tcW w:w="441" w:type="pct"/>
          </w:tcPr>
          <w:p w14:paraId="1634BBB8">
            <w:pPr>
              <w:adjustRightInd w:val="0"/>
              <w:snapToGrid w:val="0"/>
              <w:jc w:val="center"/>
              <w:rPr>
                <w:color w:val="000000"/>
                <w:spacing w:val="0"/>
                <w:sz w:val="24"/>
              </w:rPr>
            </w:pPr>
          </w:p>
        </w:tc>
        <w:tc>
          <w:tcPr>
            <w:tcW w:w="441" w:type="pct"/>
          </w:tcPr>
          <w:p w14:paraId="08D06E0E">
            <w:pPr>
              <w:adjustRightInd w:val="0"/>
              <w:snapToGrid w:val="0"/>
              <w:jc w:val="center"/>
              <w:rPr>
                <w:color w:val="000000"/>
                <w:spacing w:val="0"/>
                <w:sz w:val="24"/>
              </w:rPr>
            </w:pPr>
          </w:p>
        </w:tc>
        <w:tc>
          <w:tcPr>
            <w:tcW w:w="441" w:type="pct"/>
            <w:vAlign w:val="center"/>
          </w:tcPr>
          <w:p w14:paraId="6BA77B06">
            <w:pPr>
              <w:adjustRightInd w:val="0"/>
              <w:snapToGrid w:val="0"/>
              <w:jc w:val="center"/>
              <w:rPr>
                <w:color w:val="000000"/>
                <w:spacing w:val="0"/>
                <w:sz w:val="24"/>
              </w:rPr>
            </w:pPr>
          </w:p>
        </w:tc>
        <w:tc>
          <w:tcPr>
            <w:tcW w:w="441" w:type="pct"/>
            <w:vAlign w:val="center"/>
          </w:tcPr>
          <w:p w14:paraId="132782F4">
            <w:pPr>
              <w:adjustRightInd w:val="0"/>
              <w:snapToGrid w:val="0"/>
              <w:jc w:val="left"/>
              <w:rPr>
                <w:color w:val="000000"/>
                <w:spacing w:val="0"/>
                <w:sz w:val="24"/>
              </w:rPr>
            </w:pPr>
          </w:p>
        </w:tc>
        <w:tc>
          <w:tcPr>
            <w:tcW w:w="360" w:type="pct"/>
            <w:vAlign w:val="center"/>
          </w:tcPr>
          <w:p w14:paraId="6DD78229">
            <w:pPr>
              <w:adjustRightInd w:val="0"/>
              <w:snapToGrid w:val="0"/>
              <w:jc w:val="left"/>
              <w:rPr>
                <w:color w:val="000000"/>
                <w:spacing w:val="0"/>
                <w:sz w:val="24"/>
              </w:rPr>
            </w:pPr>
          </w:p>
        </w:tc>
        <w:tc>
          <w:tcPr>
            <w:tcW w:w="292" w:type="pct"/>
            <w:vAlign w:val="center"/>
          </w:tcPr>
          <w:p w14:paraId="7FA94F95">
            <w:pPr>
              <w:adjustRightInd w:val="0"/>
              <w:snapToGrid w:val="0"/>
              <w:jc w:val="left"/>
              <w:rPr>
                <w:color w:val="000000"/>
                <w:spacing w:val="0"/>
                <w:sz w:val="24"/>
              </w:rPr>
            </w:pPr>
          </w:p>
        </w:tc>
        <w:tc>
          <w:tcPr>
            <w:tcW w:w="359" w:type="pct"/>
            <w:vAlign w:val="center"/>
          </w:tcPr>
          <w:p w14:paraId="1D5F0E87">
            <w:pPr>
              <w:adjustRightInd w:val="0"/>
              <w:snapToGrid w:val="0"/>
              <w:jc w:val="left"/>
              <w:rPr>
                <w:color w:val="000000"/>
                <w:spacing w:val="0"/>
                <w:sz w:val="24"/>
              </w:rPr>
            </w:pPr>
          </w:p>
        </w:tc>
      </w:tr>
      <w:tr w14:paraId="202E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09B0A4FD">
            <w:pPr>
              <w:adjustRightInd w:val="0"/>
              <w:snapToGrid w:val="0"/>
              <w:jc w:val="left"/>
              <w:rPr>
                <w:color w:val="000000"/>
                <w:spacing w:val="0"/>
                <w:sz w:val="24"/>
              </w:rPr>
            </w:pPr>
            <w:r>
              <w:rPr>
                <w:color w:val="000000"/>
                <w:spacing w:val="0"/>
                <w:sz w:val="24"/>
              </w:rPr>
              <w:t>2</w:t>
            </w:r>
          </w:p>
        </w:tc>
        <w:tc>
          <w:tcPr>
            <w:tcW w:w="370" w:type="pct"/>
            <w:vAlign w:val="center"/>
          </w:tcPr>
          <w:p w14:paraId="58B6459E">
            <w:pPr>
              <w:adjustRightInd w:val="0"/>
              <w:snapToGrid w:val="0"/>
              <w:jc w:val="left"/>
              <w:rPr>
                <w:color w:val="000000"/>
                <w:spacing w:val="0"/>
                <w:sz w:val="24"/>
              </w:rPr>
            </w:pPr>
          </w:p>
        </w:tc>
        <w:tc>
          <w:tcPr>
            <w:tcW w:w="466" w:type="pct"/>
            <w:vAlign w:val="center"/>
          </w:tcPr>
          <w:p w14:paraId="639991B8">
            <w:pPr>
              <w:adjustRightInd w:val="0"/>
              <w:snapToGrid w:val="0"/>
              <w:jc w:val="left"/>
              <w:rPr>
                <w:color w:val="000000"/>
                <w:spacing w:val="0"/>
                <w:sz w:val="24"/>
              </w:rPr>
            </w:pPr>
          </w:p>
        </w:tc>
        <w:tc>
          <w:tcPr>
            <w:tcW w:w="332" w:type="pct"/>
          </w:tcPr>
          <w:p w14:paraId="15781916">
            <w:pPr>
              <w:adjustRightInd w:val="0"/>
              <w:snapToGrid w:val="0"/>
              <w:jc w:val="left"/>
              <w:rPr>
                <w:color w:val="000000"/>
                <w:spacing w:val="0"/>
                <w:sz w:val="24"/>
              </w:rPr>
            </w:pPr>
          </w:p>
        </w:tc>
        <w:tc>
          <w:tcPr>
            <w:tcW w:w="441" w:type="pct"/>
            <w:vAlign w:val="center"/>
          </w:tcPr>
          <w:p w14:paraId="3B672148">
            <w:pPr>
              <w:adjustRightInd w:val="0"/>
              <w:snapToGrid w:val="0"/>
              <w:jc w:val="center"/>
              <w:rPr>
                <w:color w:val="000000"/>
                <w:spacing w:val="0"/>
                <w:sz w:val="24"/>
              </w:rPr>
            </w:pPr>
          </w:p>
        </w:tc>
        <w:tc>
          <w:tcPr>
            <w:tcW w:w="441" w:type="pct"/>
            <w:vAlign w:val="center"/>
          </w:tcPr>
          <w:p w14:paraId="7E749B26">
            <w:pPr>
              <w:adjustRightInd w:val="0"/>
              <w:snapToGrid w:val="0"/>
              <w:jc w:val="center"/>
              <w:rPr>
                <w:color w:val="000000"/>
                <w:spacing w:val="0"/>
                <w:sz w:val="24"/>
              </w:rPr>
            </w:pPr>
          </w:p>
        </w:tc>
        <w:tc>
          <w:tcPr>
            <w:tcW w:w="441" w:type="pct"/>
          </w:tcPr>
          <w:p w14:paraId="59996E29">
            <w:pPr>
              <w:adjustRightInd w:val="0"/>
              <w:snapToGrid w:val="0"/>
              <w:jc w:val="center"/>
              <w:rPr>
                <w:color w:val="000000"/>
                <w:spacing w:val="0"/>
                <w:sz w:val="24"/>
              </w:rPr>
            </w:pPr>
          </w:p>
        </w:tc>
        <w:tc>
          <w:tcPr>
            <w:tcW w:w="441" w:type="pct"/>
          </w:tcPr>
          <w:p w14:paraId="00FA3C3D">
            <w:pPr>
              <w:adjustRightInd w:val="0"/>
              <w:snapToGrid w:val="0"/>
              <w:jc w:val="center"/>
              <w:rPr>
                <w:color w:val="000000"/>
                <w:spacing w:val="0"/>
                <w:sz w:val="24"/>
              </w:rPr>
            </w:pPr>
          </w:p>
        </w:tc>
        <w:tc>
          <w:tcPr>
            <w:tcW w:w="441" w:type="pct"/>
            <w:vAlign w:val="center"/>
          </w:tcPr>
          <w:p w14:paraId="5A70F265">
            <w:pPr>
              <w:adjustRightInd w:val="0"/>
              <w:snapToGrid w:val="0"/>
              <w:jc w:val="center"/>
              <w:rPr>
                <w:color w:val="000000"/>
                <w:spacing w:val="0"/>
                <w:sz w:val="24"/>
              </w:rPr>
            </w:pPr>
          </w:p>
        </w:tc>
        <w:tc>
          <w:tcPr>
            <w:tcW w:w="441" w:type="pct"/>
            <w:vAlign w:val="center"/>
          </w:tcPr>
          <w:p w14:paraId="3A0FF49E">
            <w:pPr>
              <w:adjustRightInd w:val="0"/>
              <w:snapToGrid w:val="0"/>
              <w:jc w:val="left"/>
              <w:rPr>
                <w:color w:val="000000"/>
                <w:spacing w:val="0"/>
                <w:sz w:val="24"/>
              </w:rPr>
            </w:pPr>
          </w:p>
        </w:tc>
        <w:tc>
          <w:tcPr>
            <w:tcW w:w="360" w:type="pct"/>
            <w:vAlign w:val="center"/>
          </w:tcPr>
          <w:p w14:paraId="112828C5">
            <w:pPr>
              <w:adjustRightInd w:val="0"/>
              <w:snapToGrid w:val="0"/>
              <w:jc w:val="left"/>
              <w:rPr>
                <w:color w:val="000000"/>
                <w:spacing w:val="0"/>
                <w:sz w:val="24"/>
              </w:rPr>
            </w:pPr>
          </w:p>
        </w:tc>
        <w:tc>
          <w:tcPr>
            <w:tcW w:w="292" w:type="pct"/>
            <w:vAlign w:val="center"/>
          </w:tcPr>
          <w:p w14:paraId="4CB0B919">
            <w:pPr>
              <w:adjustRightInd w:val="0"/>
              <w:snapToGrid w:val="0"/>
              <w:jc w:val="left"/>
              <w:rPr>
                <w:color w:val="000000"/>
                <w:spacing w:val="0"/>
                <w:sz w:val="24"/>
              </w:rPr>
            </w:pPr>
          </w:p>
        </w:tc>
        <w:tc>
          <w:tcPr>
            <w:tcW w:w="359" w:type="pct"/>
            <w:vAlign w:val="center"/>
          </w:tcPr>
          <w:p w14:paraId="32B9E261">
            <w:pPr>
              <w:adjustRightInd w:val="0"/>
              <w:snapToGrid w:val="0"/>
              <w:jc w:val="left"/>
              <w:rPr>
                <w:color w:val="000000"/>
                <w:spacing w:val="0"/>
                <w:sz w:val="24"/>
              </w:rPr>
            </w:pPr>
          </w:p>
        </w:tc>
      </w:tr>
      <w:tr w14:paraId="6A8FB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5" w:type="pct"/>
            <w:vAlign w:val="center"/>
          </w:tcPr>
          <w:p w14:paraId="2EE96353">
            <w:pPr>
              <w:adjustRightInd w:val="0"/>
              <w:snapToGrid w:val="0"/>
              <w:jc w:val="left"/>
              <w:rPr>
                <w:color w:val="000000"/>
                <w:spacing w:val="0"/>
                <w:sz w:val="24"/>
              </w:rPr>
            </w:pPr>
            <w:r>
              <w:rPr>
                <w:color w:val="000000"/>
                <w:spacing w:val="0"/>
                <w:sz w:val="24"/>
              </w:rPr>
              <w:t>3</w:t>
            </w:r>
          </w:p>
        </w:tc>
        <w:tc>
          <w:tcPr>
            <w:tcW w:w="370" w:type="pct"/>
            <w:vAlign w:val="center"/>
          </w:tcPr>
          <w:p w14:paraId="4A942890">
            <w:pPr>
              <w:adjustRightInd w:val="0"/>
              <w:snapToGrid w:val="0"/>
              <w:jc w:val="left"/>
              <w:rPr>
                <w:color w:val="000000"/>
                <w:spacing w:val="0"/>
                <w:sz w:val="24"/>
              </w:rPr>
            </w:pPr>
          </w:p>
        </w:tc>
        <w:tc>
          <w:tcPr>
            <w:tcW w:w="466" w:type="pct"/>
            <w:vAlign w:val="center"/>
          </w:tcPr>
          <w:p w14:paraId="30E50C1B">
            <w:pPr>
              <w:adjustRightInd w:val="0"/>
              <w:snapToGrid w:val="0"/>
              <w:jc w:val="left"/>
              <w:rPr>
                <w:color w:val="000000"/>
                <w:spacing w:val="0"/>
                <w:sz w:val="24"/>
              </w:rPr>
            </w:pPr>
          </w:p>
        </w:tc>
        <w:tc>
          <w:tcPr>
            <w:tcW w:w="332" w:type="pct"/>
          </w:tcPr>
          <w:p w14:paraId="5E0E41F2">
            <w:pPr>
              <w:adjustRightInd w:val="0"/>
              <w:snapToGrid w:val="0"/>
              <w:jc w:val="left"/>
              <w:rPr>
                <w:color w:val="000000"/>
                <w:spacing w:val="0"/>
                <w:sz w:val="24"/>
              </w:rPr>
            </w:pPr>
          </w:p>
        </w:tc>
        <w:tc>
          <w:tcPr>
            <w:tcW w:w="441" w:type="pct"/>
            <w:vAlign w:val="center"/>
          </w:tcPr>
          <w:p w14:paraId="6404CE75">
            <w:pPr>
              <w:adjustRightInd w:val="0"/>
              <w:snapToGrid w:val="0"/>
              <w:jc w:val="center"/>
              <w:rPr>
                <w:color w:val="000000"/>
                <w:spacing w:val="0"/>
                <w:sz w:val="24"/>
              </w:rPr>
            </w:pPr>
          </w:p>
        </w:tc>
        <w:tc>
          <w:tcPr>
            <w:tcW w:w="441" w:type="pct"/>
            <w:vAlign w:val="center"/>
          </w:tcPr>
          <w:p w14:paraId="27714DC6">
            <w:pPr>
              <w:adjustRightInd w:val="0"/>
              <w:snapToGrid w:val="0"/>
              <w:jc w:val="center"/>
              <w:rPr>
                <w:color w:val="000000"/>
                <w:spacing w:val="0"/>
                <w:sz w:val="24"/>
              </w:rPr>
            </w:pPr>
          </w:p>
        </w:tc>
        <w:tc>
          <w:tcPr>
            <w:tcW w:w="441" w:type="pct"/>
          </w:tcPr>
          <w:p w14:paraId="777E8C6D">
            <w:pPr>
              <w:adjustRightInd w:val="0"/>
              <w:snapToGrid w:val="0"/>
              <w:jc w:val="center"/>
              <w:rPr>
                <w:color w:val="000000"/>
                <w:spacing w:val="0"/>
                <w:sz w:val="24"/>
              </w:rPr>
            </w:pPr>
          </w:p>
        </w:tc>
        <w:tc>
          <w:tcPr>
            <w:tcW w:w="441" w:type="pct"/>
          </w:tcPr>
          <w:p w14:paraId="76089E4B">
            <w:pPr>
              <w:adjustRightInd w:val="0"/>
              <w:snapToGrid w:val="0"/>
              <w:jc w:val="center"/>
              <w:rPr>
                <w:color w:val="000000"/>
                <w:spacing w:val="0"/>
                <w:sz w:val="24"/>
              </w:rPr>
            </w:pPr>
          </w:p>
        </w:tc>
        <w:tc>
          <w:tcPr>
            <w:tcW w:w="441" w:type="pct"/>
            <w:vAlign w:val="center"/>
          </w:tcPr>
          <w:p w14:paraId="40C174A7">
            <w:pPr>
              <w:adjustRightInd w:val="0"/>
              <w:snapToGrid w:val="0"/>
              <w:jc w:val="center"/>
              <w:rPr>
                <w:color w:val="000000"/>
                <w:spacing w:val="0"/>
                <w:sz w:val="24"/>
              </w:rPr>
            </w:pPr>
          </w:p>
        </w:tc>
        <w:tc>
          <w:tcPr>
            <w:tcW w:w="441" w:type="pct"/>
            <w:vAlign w:val="center"/>
          </w:tcPr>
          <w:p w14:paraId="58A50EB2">
            <w:pPr>
              <w:adjustRightInd w:val="0"/>
              <w:snapToGrid w:val="0"/>
              <w:jc w:val="left"/>
              <w:rPr>
                <w:color w:val="000000"/>
                <w:spacing w:val="0"/>
                <w:sz w:val="24"/>
              </w:rPr>
            </w:pPr>
          </w:p>
        </w:tc>
        <w:tc>
          <w:tcPr>
            <w:tcW w:w="360" w:type="pct"/>
            <w:vAlign w:val="center"/>
          </w:tcPr>
          <w:p w14:paraId="4F31AF4F">
            <w:pPr>
              <w:adjustRightInd w:val="0"/>
              <w:snapToGrid w:val="0"/>
              <w:jc w:val="left"/>
              <w:rPr>
                <w:color w:val="000000"/>
                <w:spacing w:val="0"/>
                <w:sz w:val="24"/>
              </w:rPr>
            </w:pPr>
          </w:p>
        </w:tc>
        <w:tc>
          <w:tcPr>
            <w:tcW w:w="292" w:type="pct"/>
            <w:vAlign w:val="center"/>
          </w:tcPr>
          <w:p w14:paraId="401F5213">
            <w:pPr>
              <w:adjustRightInd w:val="0"/>
              <w:snapToGrid w:val="0"/>
              <w:jc w:val="left"/>
              <w:rPr>
                <w:color w:val="000000"/>
                <w:spacing w:val="0"/>
                <w:sz w:val="24"/>
              </w:rPr>
            </w:pPr>
          </w:p>
        </w:tc>
        <w:tc>
          <w:tcPr>
            <w:tcW w:w="359" w:type="pct"/>
            <w:vAlign w:val="center"/>
          </w:tcPr>
          <w:p w14:paraId="0C9C7DB8">
            <w:pPr>
              <w:adjustRightInd w:val="0"/>
              <w:snapToGrid w:val="0"/>
              <w:jc w:val="left"/>
              <w:rPr>
                <w:color w:val="000000"/>
                <w:spacing w:val="0"/>
                <w:sz w:val="24"/>
              </w:rPr>
            </w:pPr>
          </w:p>
        </w:tc>
      </w:tr>
      <w:tr w14:paraId="1145A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75" w:type="pct"/>
            <w:vAlign w:val="center"/>
          </w:tcPr>
          <w:p w14:paraId="262024A2">
            <w:pPr>
              <w:adjustRightInd w:val="0"/>
              <w:snapToGrid w:val="0"/>
              <w:jc w:val="left"/>
              <w:rPr>
                <w:color w:val="000000"/>
                <w:spacing w:val="0"/>
                <w:sz w:val="24"/>
              </w:rPr>
            </w:pPr>
            <w:r>
              <w:rPr>
                <w:color w:val="000000"/>
                <w:spacing w:val="0"/>
                <w:sz w:val="24"/>
              </w:rPr>
              <w:t>4</w:t>
            </w:r>
          </w:p>
        </w:tc>
        <w:tc>
          <w:tcPr>
            <w:tcW w:w="370" w:type="pct"/>
            <w:vAlign w:val="center"/>
          </w:tcPr>
          <w:p w14:paraId="3A2A2DF3">
            <w:pPr>
              <w:adjustRightInd w:val="0"/>
              <w:snapToGrid w:val="0"/>
              <w:jc w:val="left"/>
              <w:rPr>
                <w:color w:val="000000"/>
                <w:spacing w:val="0"/>
                <w:sz w:val="24"/>
              </w:rPr>
            </w:pPr>
          </w:p>
        </w:tc>
        <w:tc>
          <w:tcPr>
            <w:tcW w:w="466" w:type="pct"/>
            <w:vAlign w:val="center"/>
          </w:tcPr>
          <w:p w14:paraId="7F31879C">
            <w:pPr>
              <w:adjustRightInd w:val="0"/>
              <w:snapToGrid w:val="0"/>
              <w:jc w:val="left"/>
              <w:rPr>
                <w:color w:val="000000"/>
                <w:spacing w:val="0"/>
                <w:sz w:val="24"/>
              </w:rPr>
            </w:pPr>
          </w:p>
        </w:tc>
        <w:tc>
          <w:tcPr>
            <w:tcW w:w="332" w:type="pct"/>
          </w:tcPr>
          <w:p w14:paraId="2A2C5EB0">
            <w:pPr>
              <w:adjustRightInd w:val="0"/>
              <w:snapToGrid w:val="0"/>
              <w:jc w:val="left"/>
              <w:rPr>
                <w:color w:val="000000"/>
                <w:spacing w:val="0"/>
                <w:sz w:val="24"/>
              </w:rPr>
            </w:pPr>
          </w:p>
        </w:tc>
        <w:tc>
          <w:tcPr>
            <w:tcW w:w="441" w:type="pct"/>
            <w:vAlign w:val="center"/>
          </w:tcPr>
          <w:p w14:paraId="033958E3">
            <w:pPr>
              <w:adjustRightInd w:val="0"/>
              <w:snapToGrid w:val="0"/>
              <w:jc w:val="center"/>
              <w:rPr>
                <w:color w:val="000000"/>
                <w:spacing w:val="0"/>
                <w:sz w:val="24"/>
              </w:rPr>
            </w:pPr>
          </w:p>
        </w:tc>
        <w:tc>
          <w:tcPr>
            <w:tcW w:w="441" w:type="pct"/>
            <w:vAlign w:val="center"/>
          </w:tcPr>
          <w:p w14:paraId="4A13B2DD">
            <w:pPr>
              <w:adjustRightInd w:val="0"/>
              <w:snapToGrid w:val="0"/>
              <w:jc w:val="center"/>
              <w:rPr>
                <w:color w:val="000000"/>
                <w:spacing w:val="0"/>
                <w:sz w:val="24"/>
              </w:rPr>
            </w:pPr>
          </w:p>
        </w:tc>
        <w:tc>
          <w:tcPr>
            <w:tcW w:w="441" w:type="pct"/>
          </w:tcPr>
          <w:p w14:paraId="022C629B">
            <w:pPr>
              <w:adjustRightInd w:val="0"/>
              <w:snapToGrid w:val="0"/>
              <w:jc w:val="center"/>
              <w:rPr>
                <w:color w:val="000000"/>
                <w:spacing w:val="0"/>
                <w:sz w:val="24"/>
              </w:rPr>
            </w:pPr>
          </w:p>
        </w:tc>
        <w:tc>
          <w:tcPr>
            <w:tcW w:w="441" w:type="pct"/>
          </w:tcPr>
          <w:p w14:paraId="7332A4C9">
            <w:pPr>
              <w:adjustRightInd w:val="0"/>
              <w:snapToGrid w:val="0"/>
              <w:jc w:val="center"/>
              <w:rPr>
                <w:color w:val="000000"/>
                <w:spacing w:val="0"/>
                <w:sz w:val="24"/>
              </w:rPr>
            </w:pPr>
          </w:p>
        </w:tc>
        <w:tc>
          <w:tcPr>
            <w:tcW w:w="441" w:type="pct"/>
            <w:vAlign w:val="center"/>
          </w:tcPr>
          <w:p w14:paraId="70C19D2E">
            <w:pPr>
              <w:adjustRightInd w:val="0"/>
              <w:snapToGrid w:val="0"/>
              <w:jc w:val="center"/>
              <w:rPr>
                <w:color w:val="000000"/>
                <w:spacing w:val="0"/>
                <w:sz w:val="24"/>
              </w:rPr>
            </w:pPr>
          </w:p>
        </w:tc>
        <w:tc>
          <w:tcPr>
            <w:tcW w:w="441" w:type="pct"/>
            <w:vAlign w:val="center"/>
          </w:tcPr>
          <w:p w14:paraId="4EB7D6D6">
            <w:pPr>
              <w:adjustRightInd w:val="0"/>
              <w:snapToGrid w:val="0"/>
              <w:jc w:val="left"/>
              <w:rPr>
                <w:color w:val="000000"/>
                <w:spacing w:val="0"/>
                <w:sz w:val="24"/>
              </w:rPr>
            </w:pPr>
          </w:p>
        </w:tc>
        <w:tc>
          <w:tcPr>
            <w:tcW w:w="360" w:type="pct"/>
            <w:vAlign w:val="center"/>
          </w:tcPr>
          <w:p w14:paraId="7DB9A395">
            <w:pPr>
              <w:adjustRightInd w:val="0"/>
              <w:snapToGrid w:val="0"/>
              <w:jc w:val="left"/>
              <w:rPr>
                <w:color w:val="000000"/>
                <w:spacing w:val="0"/>
                <w:sz w:val="24"/>
              </w:rPr>
            </w:pPr>
          </w:p>
        </w:tc>
        <w:tc>
          <w:tcPr>
            <w:tcW w:w="292" w:type="pct"/>
            <w:vAlign w:val="center"/>
          </w:tcPr>
          <w:p w14:paraId="55C59525">
            <w:pPr>
              <w:adjustRightInd w:val="0"/>
              <w:snapToGrid w:val="0"/>
              <w:jc w:val="left"/>
              <w:rPr>
                <w:color w:val="000000"/>
                <w:spacing w:val="0"/>
                <w:sz w:val="24"/>
              </w:rPr>
            </w:pPr>
          </w:p>
        </w:tc>
        <w:tc>
          <w:tcPr>
            <w:tcW w:w="359" w:type="pct"/>
            <w:vAlign w:val="center"/>
          </w:tcPr>
          <w:p w14:paraId="17F79CC3">
            <w:pPr>
              <w:adjustRightInd w:val="0"/>
              <w:snapToGrid w:val="0"/>
              <w:jc w:val="left"/>
              <w:rPr>
                <w:color w:val="000000"/>
                <w:spacing w:val="0"/>
                <w:sz w:val="24"/>
              </w:rPr>
            </w:pPr>
          </w:p>
        </w:tc>
      </w:tr>
      <w:tr w14:paraId="1EC29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78C3A9B">
            <w:pPr>
              <w:adjustRightInd w:val="0"/>
              <w:snapToGrid w:val="0"/>
              <w:jc w:val="left"/>
              <w:rPr>
                <w:color w:val="000000"/>
                <w:spacing w:val="0"/>
                <w:sz w:val="24"/>
              </w:rPr>
            </w:pPr>
            <w:r>
              <w:rPr>
                <w:color w:val="000000"/>
                <w:spacing w:val="0"/>
                <w:sz w:val="24"/>
              </w:rPr>
              <w:t>…</w:t>
            </w:r>
          </w:p>
        </w:tc>
        <w:tc>
          <w:tcPr>
            <w:tcW w:w="370" w:type="pct"/>
            <w:vAlign w:val="center"/>
          </w:tcPr>
          <w:p w14:paraId="19B117D7">
            <w:pPr>
              <w:adjustRightInd w:val="0"/>
              <w:snapToGrid w:val="0"/>
              <w:jc w:val="left"/>
              <w:rPr>
                <w:color w:val="000000"/>
                <w:spacing w:val="0"/>
                <w:sz w:val="24"/>
              </w:rPr>
            </w:pPr>
          </w:p>
        </w:tc>
        <w:tc>
          <w:tcPr>
            <w:tcW w:w="466" w:type="pct"/>
            <w:vAlign w:val="center"/>
          </w:tcPr>
          <w:p w14:paraId="39EC4A2E">
            <w:pPr>
              <w:adjustRightInd w:val="0"/>
              <w:snapToGrid w:val="0"/>
              <w:jc w:val="left"/>
              <w:rPr>
                <w:color w:val="000000"/>
                <w:spacing w:val="0"/>
                <w:sz w:val="24"/>
              </w:rPr>
            </w:pPr>
          </w:p>
        </w:tc>
        <w:tc>
          <w:tcPr>
            <w:tcW w:w="332" w:type="pct"/>
          </w:tcPr>
          <w:p w14:paraId="38E68D98">
            <w:pPr>
              <w:adjustRightInd w:val="0"/>
              <w:snapToGrid w:val="0"/>
              <w:jc w:val="left"/>
              <w:rPr>
                <w:color w:val="000000"/>
                <w:spacing w:val="0"/>
                <w:sz w:val="24"/>
              </w:rPr>
            </w:pPr>
          </w:p>
        </w:tc>
        <w:tc>
          <w:tcPr>
            <w:tcW w:w="441" w:type="pct"/>
            <w:vAlign w:val="center"/>
          </w:tcPr>
          <w:p w14:paraId="7FD2D39C">
            <w:pPr>
              <w:adjustRightInd w:val="0"/>
              <w:snapToGrid w:val="0"/>
              <w:jc w:val="center"/>
              <w:rPr>
                <w:color w:val="000000"/>
                <w:spacing w:val="0"/>
                <w:sz w:val="24"/>
              </w:rPr>
            </w:pPr>
          </w:p>
        </w:tc>
        <w:tc>
          <w:tcPr>
            <w:tcW w:w="441" w:type="pct"/>
            <w:vAlign w:val="center"/>
          </w:tcPr>
          <w:p w14:paraId="560D0E3E">
            <w:pPr>
              <w:adjustRightInd w:val="0"/>
              <w:snapToGrid w:val="0"/>
              <w:jc w:val="center"/>
              <w:rPr>
                <w:color w:val="000000"/>
                <w:spacing w:val="0"/>
                <w:sz w:val="24"/>
              </w:rPr>
            </w:pPr>
          </w:p>
        </w:tc>
        <w:tc>
          <w:tcPr>
            <w:tcW w:w="441" w:type="pct"/>
          </w:tcPr>
          <w:p w14:paraId="616E34A7">
            <w:pPr>
              <w:adjustRightInd w:val="0"/>
              <w:snapToGrid w:val="0"/>
              <w:jc w:val="center"/>
              <w:rPr>
                <w:color w:val="000000"/>
                <w:spacing w:val="0"/>
                <w:sz w:val="24"/>
              </w:rPr>
            </w:pPr>
          </w:p>
        </w:tc>
        <w:tc>
          <w:tcPr>
            <w:tcW w:w="441" w:type="pct"/>
          </w:tcPr>
          <w:p w14:paraId="13587636">
            <w:pPr>
              <w:adjustRightInd w:val="0"/>
              <w:snapToGrid w:val="0"/>
              <w:jc w:val="center"/>
              <w:rPr>
                <w:color w:val="000000"/>
                <w:spacing w:val="0"/>
                <w:sz w:val="24"/>
              </w:rPr>
            </w:pPr>
          </w:p>
        </w:tc>
        <w:tc>
          <w:tcPr>
            <w:tcW w:w="441" w:type="pct"/>
            <w:vAlign w:val="center"/>
          </w:tcPr>
          <w:p w14:paraId="4DE8430E">
            <w:pPr>
              <w:adjustRightInd w:val="0"/>
              <w:snapToGrid w:val="0"/>
              <w:jc w:val="center"/>
              <w:rPr>
                <w:color w:val="000000"/>
                <w:spacing w:val="0"/>
                <w:sz w:val="24"/>
              </w:rPr>
            </w:pPr>
          </w:p>
        </w:tc>
        <w:tc>
          <w:tcPr>
            <w:tcW w:w="441" w:type="pct"/>
            <w:vAlign w:val="center"/>
          </w:tcPr>
          <w:p w14:paraId="62614474">
            <w:pPr>
              <w:adjustRightInd w:val="0"/>
              <w:snapToGrid w:val="0"/>
              <w:jc w:val="left"/>
              <w:rPr>
                <w:color w:val="000000"/>
                <w:spacing w:val="0"/>
                <w:sz w:val="24"/>
              </w:rPr>
            </w:pPr>
          </w:p>
        </w:tc>
        <w:tc>
          <w:tcPr>
            <w:tcW w:w="360" w:type="pct"/>
            <w:vAlign w:val="center"/>
          </w:tcPr>
          <w:p w14:paraId="488C0436">
            <w:pPr>
              <w:adjustRightInd w:val="0"/>
              <w:snapToGrid w:val="0"/>
              <w:jc w:val="left"/>
              <w:rPr>
                <w:color w:val="000000"/>
                <w:spacing w:val="0"/>
                <w:sz w:val="24"/>
              </w:rPr>
            </w:pPr>
          </w:p>
        </w:tc>
        <w:tc>
          <w:tcPr>
            <w:tcW w:w="292" w:type="pct"/>
            <w:vAlign w:val="center"/>
          </w:tcPr>
          <w:p w14:paraId="3E8A5EF0">
            <w:pPr>
              <w:adjustRightInd w:val="0"/>
              <w:snapToGrid w:val="0"/>
              <w:jc w:val="left"/>
              <w:rPr>
                <w:color w:val="000000"/>
                <w:spacing w:val="0"/>
                <w:sz w:val="24"/>
              </w:rPr>
            </w:pPr>
          </w:p>
        </w:tc>
        <w:tc>
          <w:tcPr>
            <w:tcW w:w="359" w:type="pct"/>
            <w:vAlign w:val="center"/>
          </w:tcPr>
          <w:p w14:paraId="5D68F66D">
            <w:pPr>
              <w:adjustRightInd w:val="0"/>
              <w:snapToGrid w:val="0"/>
              <w:jc w:val="left"/>
              <w:rPr>
                <w:color w:val="000000"/>
                <w:spacing w:val="0"/>
                <w:sz w:val="24"/>
              </w:rPr>
            </w:pPr>
          </w:p>
        </w:tc>
      </w:tr>
      <w:tr w14:paraId="75C31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641" w:type="pct"/>
            <w:gridSpan w:val="12"/>
          </w:tcPr>
          <w:p w14:paraId="2AA45D3F">
            <w:pPr>
              <w:jc w:val="center"/>
              <w:rPr>
                <w:b/>
                <w:spacing w:val="0"/>
                <w:sz w:val="24"/>
              </w:rPr>
            </w:pPr>
            <w:r>
              <w:rPr>
                <w:b/>
                <w:spacing w:val="0"/>
                <w:sz w:val="24"/>
              </w:rPr>
              <w:t>总价（元）</w:t>
            </w:r>
          </w:p>
        </w:tc>
        <w:tc>
          <w:tcPr>
            <w:tcW w:w="359" w:type="pct"/>
            <w:vAlign w:val="center"/>
          </w:tcPr>
          <w:p w14:paraId="7E9A051C">
            <w:pPr>
              <w:adjustRightInd w:val="0"/>
              <w:snapToGrid w:val="0"/>
              <w:jc w:val="left"/>
              <w:rPr>
                <w:color w:val="000000"/>
                <w:spacing w:val="0"/>
                <w:sz w:val="24"/>
              </w:rPr>
            </w:pPr>
          </w:p>
        </w:tc>
      </w:tr>
    </w:tbl>
    <w:p w14:paraId="7B9FE3E5">
      <w:pPr>
        <w:adjustRightInd w:val="0"/>
        <w:snapToGrid w:val="0"/>
        <w:jc w:val="left"/>
        <w:rPr>
          <w:rFonts w:eastAsiaTheme="minorEastAsia"/>
          <w:b/>
          <w:i/>
          <w:color w:val="FF0000"/>
          <w:spacing w:val="0"/>
          <w:sz w:val="24"/>
        </w:rPr>
      </w:pPr>
      <w:r>
        <w:rPr>
          <w:b/>
          <w:i/>
          <w:color w:val="FF0000"/>
          <w:spacing w:val="0"/>
          <w:sz w:val="24"/>
        </w:rPr>
        <w:t>说明：制造商规模请填写“</w:t>
      </w:r>
      <w:r>
        <w:rPr>
          <w:rFonts w:hint="eastAsia"/>
          <w:b/>
          <w:i/>
          <w:color w:val="FF0000"/>
          <w:spacing w:val="0"/>
          <w:sz w:val="24"/>
        </w:rPr>
        <w:t>大</w:t>
      </w:r>
      <w:r>
        <w:rPr>
          <w:b/>
          <w:i/>
          <w:color w:val="FF0000"/>
          <w:spacing w:val="0"/>
          <w:sz w:val="24"/>
        </w:rPr>
        <w:t>型”、“中型”、“小型”、“微型”或“其他”，中小企业的定义见第二章《供应商须知》。</w:t>
      </w:r>
    </w:p>
    <w:p w14:paraId="32D9C5B5">
      <w:pPr>
        <w:tabs>
          <w:tab w:val="left" w:pos="1800"/>
          <w:tab w:val="left" w:pos="5580"/>
        </w:tabs>
        <w:ind w:firstLine="723" w:firstLineChars="300"/>
        <w:jc w:val="left"/>
        <w:rPr>
          <w:b/>
          <w:i/>
          <w:color w:val="FF0000"/>
          <w:spacing w:val="0"/>
          <w:sz w:val="24"/>
        </w:rPr>
      </w:pPr>
      <w:r>
        <w:rPr>
          <w:rFonts w:hint="eastAsia"/>
          <w:b/>
          <w:i/>
          <w:color w:val="FF0000"/>
          <w:spacing w:val="0"/>
          <w:sz w:val="24"/>
        </w:rPr>
        <w:t>制造商所属性别请填写“男”或“女”，</w:t>
      </w:r>
      <w:r>
        <w:rPr>
          <w:rFonts w:hint="eastAsia"/>
          <w:color w:val="000000"/>
          <w:spacing w:val="0"/>
          <w:sz w:val="24"/>
        </w:rPr>
        <w:t>指拥有制造商</w:t>
      </w:r>
      <w:r>
        <w:rPr>
          <w:color w:val="000000"/>
          <w:spacing w:val="0"/>
          <w:sz w:val="24"/>
        </w:rPr>
        <w:t>51%</w:t>
      </w:r>
      <w:r>
        <w:rPr>
          <w:rFonts w:hint="eastAsia"/>
          <w:color w:val="000000"/>
          <w:spacing w:val="0"/>
          <w:sz w:val="24"/>
        </w:rPr>
        <w:t>以上绝对所有权的性别；绝对所有权拥有者可以是一个人，也可以是多人合计计算</w:t>
      </w:r>
      <w:r>
        <w:rPr>
          <w:rFonts w:hint="eastAsia"/>
          <w:b/>
          <w:i/>
          <w:color w:val="FF0000"/>
          <w:spacing w:val="0"/>
          <w:sz w:val="24"/>
        </w:rPr>
        <w:t>。</w:t>
      </w:r>
    </w:p>
    <w:p w14:paraId="67829202">
      <w:pPr>
        <w:tabs>
          <w:tab w:val="left" w:pos="1800"/>
          <w:tab w:val="left" w:pos="5580"/>
        </w:tabs>
        <w:ind w:firstLine="723" w:firstLineChars="300"/>
        <w:jc w:val="left"/>
        <w:rPr>
          <w:b/>
          <w:i/>
          <w:color w:val="FF0000"/>
          <w:spacing w:val="0"/>
          <w:sz w:val="24"/>
        </w:rPr>
      </w:pPr>
      <w:r>
        <w:rPr>
          <w:rFonts w:hint="eastAsia"/>
          <w:b/>
          <w:i/>
          <w:color w:val="FF0000"/>
          <w:spacing w:val="0"/>
          <w:sz w:val="24"/>
        </w:rPr>
        <w:t>外商投资类型请填写“外商单独投资”、“外商部分投资”或“内资”。</w:t>
      </w:r>
    </w:p>
    <w:p w14:paraId="0AFBD456">
      <w:pPr>
        <w:adjustRightInd w:val="0"/>
        <w:snapToGrid w:val="0"/>
        <w:spacing w:before="240" w:beforeLines="100" w:after="240" w:afterLines="100"/>
        <w:jc w:val="left"/>
        <w:rPr>
          <w:rFonts w:eastAsiaTheme="minorEastAsia"/>
          <w:b/>
          <w:i/>
          <w:color w:val="FF0000"/>
          <w:spacing w:val="0"/>
          <w:sz w:val="24"/>
        </w:rPr>
        <w:sectPr>
          <w:pgSz w:w="16840" w:h="11907" w:orient="landscape"/>
          <w:pgMar w:top="1701" w:right="1418" w:bottom="1134" w:left="1418" w:header="851" w:footer="851" w:gutter="0"/>
          <w:cols w:space="720" w:num="1"/>
          <w:docGrid w:linePitch="462" w:charSpace="0"/>
        </w:sectPr>
      </w:pPr>
    </w:p>
    <w:p w14:paraId="1A956747">
      <w:pPr>
        <w:adjustRightInd w:val="0"/>
        <w:snapToGrid w:val="0"/>
        <w:spacing w:before="240" w:beforeLines="100" w:after="240" w:afterLines="100"/>
        <w:jc w:val="left"/>
        <w:rPr>
          <w:rFonts w:eastAsiaTheme="minorEastAsia"/>
          <w:b/>
          <w:i/>
          <w:color w:val="FF0000"/>
          <w:spacing w:val="0"/>
          <w:sz w:val="24"/>
        </w:rPr>
      </w:pPr>
      <w:r>
        <w:rPr>
          <w:rFonts w:eastAsiaTheme="minorEastAsia"/>
          <w:b/>
          <w:i/>
          <w:color w:val="FF0000"/>
          <w:spacing w:val="0"/>
          <w:sz w:val="24"/>
        </w:rPr>
        <w:t>（格式示例</w:t>
      </w:r>
      <w:r>
        <w:rPr>
          <w:rFonts w:hint="eastAsia" w:eastAsiaTheme="minorEastAsia"/>
          <w:b/>
          <w:i/>
          <w:color w:val="FF0000"/>
          <w:spacing w:val="0"/>
          <w:sz w:val="24"/>
        </w:rPr>
        <w:t>二</w:t>
      </w:r>
      <w:r>
        <w:rPr>
          <w:rFonts w:eastAsiaTheme="minorEastAsia"/>
          <w:b/>
          <w:i/>
          <w:color w:val="FF0000"/>
          <w:spacing w:val="0"/>
          <w:sz w:val="24"/>
        </w:rPr>
        <w:t>，适用于服务类项目）</w:t>
      </w:r>
    </w:p>
    <w:p w14:paraId="755EE16D">
      <w:pPr>
        <w:tabs>
          <w:tab w:val="left" w:pos="1800"/>
          <w:tab w:val="left" w:pos="5580"/>
        </w:tabs>
        <w:rPr>
          <w:rFonts w:eastAsiaTheme="minorEastAsia"/>
          <w:color w:val="000000"/>
          <w:spacing w:val="0"/>
          <w:sz w:val="24"/>
        </w:rPr>
      </w:pPr>
      <w:r>
        <w:rPr>
          <w:rFonts w:eastAsiaTheme="minorEastAsia"/>
          <w:color w:val="000000"/>
          <w:spacing w:val="0"/>
          <w:sz w:val="24"/>
        </w:rPr>
        <w:t>项目编号/包号：_________ 项目名称：_________报价单位：人民币元</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1170A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71F69EA7">
            <w:pPr>
              <w:adjustRightInd w:val="0"/>
              <w:snapToGrid w:val="0"/>
              <w:jc w:val="left"/>
              <w:rPr>
                <w:rFonts w:eastAsiaTheme="minorEastAsia"/>
                <w:b/>
                <w:color w:val="000000"/>
                <w:spacing w:val="0"/>
                <w:sz w:val="24"/>
              </w:rPr>
            </w:pPr>
            <w:r>
              <w:rPr>
                <w:rFonts w:eastAsiaTheme="minorEastAsia"/>
                <w:b/>
                <w:color w:val="000000"/>
                <w:spacing w:val="0"/>
                <w:sz w:val="24"/>
              </w:rPr>
              <w:t>序号</w:t>
            </w:r>
          </w:p>
        </w:tc>
        <w:tc>
          <w:tcPr>
            <w:tcW w:w="1581" w:type="pct"/>
            <w:vAlign w:val="center"/>
          </w:tcPr>
          <w:p w14:paraId="1D316D9F">
            <w:pPr>
              <w:adjustRightInd w:val="0"/>
              <w:snapToGrid w:val="0"/>
              <w:jc w:val="left"/>
              <w:rPr>
                <w:rFonts w:eastAsiaTheme="minorEastAsia"/>
                <w:b/>
                <w:color w:val="000000"/>
                <w:spacing w:val="0"/>
                <w:sz w:val="24"/>
              </w:rPr>
            </w:pPr>
            <w:r>
              <w:rPr>
                <w:rFonts w:eastAsiaTheme="minorEastAsia"/>
                <w:b/>
                <w:color w:val="000000"/>
                <w:spacing w:val="0"/>
                <w:sz w:val="24"/>
              </w:rPr>
              <w:t>分项名称</w:t>
            </w:r>
          </w:p>
        </w:tc>
        <w:tc>
          <w:tcPr>
            <w:tcW w:w="725" w:type="pct"/>
            <w:vAlign w:val="center"/>
          </w:tcPr>
          <w:p w14:paraId="0C473778">
            <w:pPr>
              <w:adjustRightInd w:val="0"/>
              <w:snapToGrid w:val="0"/>
              <w:jc w:val="left"/>
              <w:rPr>
                <w:rFonts w:eastAsiaTheme="minorEastAsia"/>
                <w:b/>
                <w:color w:val="000000"/>
                <w:spacing w:val="0"/>
                <w:sz w:val="24"/>
              </w:rPr>
            </w:pPr>
            <w:r>
              <w:rPr>
                <w:rFonts w:eastAsiaTheme="minorEastAsia"/>
                <w:b/>
                <w:color w:val="000000"/>
                <w:spacing w:val="0"/>
                <w:sz w:val="24"/>
              </w:rPr>
              <w:t>单价（元）</w:t>
            </w:r>
          </w:p>
        </w:tc>
        <w:tc>
          <w:tcPr>
            <w:tcW w:w="724" w:type="pct"/>
            <w:vAlign w:val="center"/>
          </w:tcPr>
          <w:p w14:paraId="587FC7F9">
            <w:pPr>
              <w:adjustRightInd w:val="0"/>
              <w:snapToGrid w:val="0"/>
              <w:jc w:val="center"/>
              <w:rPr>
                <w:rFonts w:eastAsiaTheme="minorEastAsia"/>
                <w:b/>
                <w:color w:val="000000"/>
                <w:spacing w:val="0"/>
                <w:sz w:val="24"/>
              </w:rPr>
            </w:pPr>
            <w:r>
              <w:rPr>
                <w:rFonts w:eastAsiaTheme="minorEastAsia"/>
                <w:b/>
                <w:color w:val="000000"/>
                <w:spacing w:val="0"/>
                <w:sz w:val="24"/>
              </w:rPr>
              <w:t>数量</w:t>
            </w:r>
          </w:p>
        </w:tc>
        <w:tc>
          <w:tcPr>
            <w:tcW w:w="724" w:type="pct"/>
            <w:vAlign w:val="center"/>
          </w:tcPr>
          <w:p w14:paraId="2327ADBE">
            <w:pPr>
              <w:adjustRightInd w:val="0"/>
              <w:snapToGrid w:val="0"/>
              <w:jc w:val="left"/>
              <w:rPr>
                <w:rFonts w:eastAsiaTheme="minorEastAsia"/>
                <w:b/>
                <w:color w:val="000000"/>
                <w:spacing w:val="0"/>
                <w:sz w:val="24"/>
              </w:rPr>
            </w:pPr>
            <w:r>
              <w:rPr>
                <w:rFonts w:eastAsiaTheme="minorEastAsia"/>
                <w:b/>
                <w:color w:val="000000"/>
                <w:spacing w:val="0"/>
                <w:sz w:val="24"/>
              </w:rPr>
              <w:t>合价（元）</w:t>
            </w:r>
          </w:p>
        </w:tc>
        <w:tc>
          <w:tcPr>
            <w:tcW w:w="919" w:type="pct"/>
            <w:vAlign w:val="center"/>
          </w:tcPr>
          <w:p w14:paraId="44411FE0">
            <w:pPr>
              <w:adjustRightInd w:val="0"/>
              <w:snapToGrid w:val="0"/>
              <w:jc w:val="left"/>
              <w:rPr>
                <w:rFonts w:eastAsiaTheme="minorEastAsia"/>
                <w:b/>
                <w:color w:val="000000"/>
                <w:spacing w:val="0"/>
                <w:sz w:val="24"/>
              </w:rPr>
            </w:pPr>
            <w:r>
              <w:rPr>
                <w:rFonts w:eastAsiaTheme="minorEastAsia"/>
                <w:b/>
                <w:color w:val="000000"/>
                <w:spacing w:val="0"/>
                <w:sz w:val="24"/>
              </w:rPr>
              <w:t>备注/说明</w:t>
            </w:r>
          </w:p>
        </w:tc>
      </w:tr>
      <w:tr w14:paraId="7985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2942F7E4">
            <w:pPr>
              <w:adjustRightInd w:val="0"/>
              <w:snapToGrid w:val="0"/>
              <w:jc w:val="center"/>
              <w:rPr>
                <w:rFonts w:eastAsiaTheme="minorEastAsia"/>
                <w:color w:val="000000"/>
                <w:spacing w:val="0"/>
                <w:sz w:val="24"/>
              </w:rPr>
            </w:pPr>
            <w:r>
              <w:rPr>
                <w:rFonts w:eastAsiaTheme="minorEastAsia"/>
                <w:color w:val="000000"/>
                <w:spacing w:val="0"/>
                <w:sz w:val="24"/>
              </w:rPr>
              <w:t>1</w:t>
            </w:r>
          </w:p>
        </w:tc>
        <w:tc>
          <w:tcPr>
            <w:tcW w:w="1581" w:type="pct"/>
            <w:vAlign w:val="center"/>
          </w:tcPr>
          <w:p w14:paraId="092C9E7A">
            <w:pPr>
              <w:adjustRightInd w:val="0"/>
              <w:snapToGrid w:val="0"/>
              <w:jc w:val="left"/>
              <w:rPr>
                <w:rFonts w:eastAsiaTheme="minorEastAsia"/>
                <w:color w:val="000000"/>
                <w:spacing w:val="0"/>
                <w:sz w:val="24"/>
              </w:rPr>
            </w:pPr>
          </w:p>
        </w:tc>
        <w:tc>
          <w:tcPr>
            <w:tcW w:w="725" w:type="pct"/>
            <w:vAlign w:val="center"/>
          </w:tcPr>
          <w:p w14:paraId="0FC86E16">
            <w:pPr>
              <w:adjustRightInd w:val="0"/>
              <w:snapToGrid w:val="0"/>
              <w:jc w:val="left"/>
              <w:rPr>
                <w:rFonts w:eastAsiaTheme="minorEastAsia"/>
                <w:color w:val="000000"/>
                <w:spacing w:val="0"/>
                <w:sz w:val="24"/>
              </w:rPr>
            </w:pPr>
          </w:p>
        </w:tc>
        <w:tc>
          <w:tcPr>
            <w:tcW w:w="724" w:type="pct"/>
            <w:vAlign w:val="center"/>
          </w:tcPr>
          <w:p w14:paraId="3B61040C">
            <w:pPr>
              <w:adjustRightInd w:val="0"/>
              <w:snapToGrid w:val="0"/>
              <w:jc w:val="center"/>
              <w:rPr>
                <w:rFonts w:eastAsiaTheme="minorEastAsia"/>
                <w:color w:val="000000"/>
                <w:spacing w:val="0"/>
                <w:sz w:val="24"/>
              </w:rPr>
            </w:pPr>
          </w:p>
        </w:tc>
        <w:tc>
          <w:tcPr>
            <w:tcW w:w="724" w:type="pct"/>
            <w:vAlign w:val="center"/>
          </w:tcPr>
          <w:p w14:paraId="17340B93">
            <w:pPr>
              <w:adjustRightInd w:val="0"/>
              <w:snapToGrid w:val="0"/>
              <w:jc w:val="left"/>
              <w:rPr>
                <w:rFonts w:eastAsiaTheme="minorEastAsia"/>
                <w:color w:val="000000"/>
                <w:spacing w:val="0"/>
                <w:sz w:val="24"/>
              </w:rPr>
            </w:pPr>
          </w:p>
        </w:tc>
        <w:tc>
          <w:tcPr>
            <w:tcW w:w="919" w:type="pct"/>
            <w:vAlign w:val="center"/>
          </w:tcPr>
          <w:p w14:paraId="42ACC81D">
            <w:pPr>
              <w:adjustRightInd w:val="0"/>
              <w:snapToGrid w:val="0"/>
              <w:jc w:val="left"/>
              <w:rPr>
                <w:rFonts w:eastAsiaTheme="minorEastAsia"/>
                <w:color w:val="000000"/>
                <w:spacing w:val="0"/>
                <w:sz w:val="24"/>
              </w:rPr>
            </w:pPr>
          </w:p>
        </w:tc>
      </w:tr>
      <w:tr w14:paraId="553B0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20CF32C3">
            <w:pPr>
              <w:adjustRightInd w:val="0"/>
              <w:snapToGrid w:val="0"/>
              <w:jc w:val="center"/>
              <w:rPr>
                <w:rFonts w:eastAsiaTheme="minorEastAsia"/>
                <w:color w:val="000000"/>
                <w:spacing w:val="0"/>
                <w:sz w:val="24"/>
              </w:rPr>
            </w:pPr>
            <w:r>
              <w:rPr>
                <w:rFonts w:eastAsiaTheme="minorEastAsia"/>
                <w:color w:val="000000"/>
                <w:spacing w:val="0"/>
                <w:sz w:val="24"/>
              </w:rPr>
              <w:t>2</w:t>
            </w:r>
          </w:p>
        </w:tc>
        <w:tc>
          <w:tcPr>
            <w:tcW w:w="1581" w:type="pct"/>
            <w:vAlign w:val="center"/>
          </w:tcPr>
          <w:p w14:paraId="47DB2B98">
            <w:pPr>
              <w:adjustRightInd w:val="0"/>
              <w:snapToGrid w:val="0"/>
              <w:jc w:val="left"/>
              <w:rPr>
                <w:rFonts w:eastAsiaTheme="minorEastAsia"/>
                <w:color w:val="000000"/>
                <w:spacing w:val="0"/>
                <w:sz w:val="24"/>
              </w:rPr>
            </w:pPr>
          </w:p>
        </w:tc>
        <w:tc>
          <w:tcPr>
            <w:tcW w:w="725" w:type="pct"/>
            <w:vAlign w:val="center"/>
          </w:tcPr>
          <w:p w14:paraId="3E244E5F">
            <w:pPr>
              <w:adjustRightInd w:val="0"/>
              <w:snapToGrid w:val="0"/>
              <w:jc w:val="left"/>
              <w:rPr>
                <w:rFonts w:eastAsiaTheme="minorEastAsia"/>
                <w:color w:val="000000"/>
                <w:spacing w:val="0"/>
                <w:sz w:val="24"/>
              </w:rPr>
            </w:pPr>
          </w:p>
        </w:tc>
        <w:tc>
          <w:tcPr>
            <w:tcW w:w="724" w:type="pct"/>
            <w:vAlign w:val="center"/>
          </w:tcPr>
          <w:p w14:paraId="564212AC">
            <w:pPr>
              <w:adjustRightInd w:val="0"/>
              <w:snapToGrid w:val="0"/>
              <w:jc w:val="center"/>
              <w:rPr>
                <w:rFonts w:eastAsiaTheme="minorEastAsia"/>
                <w:color w:val="000000"/>
                <w:spacing w:val="0"/>
                <w:sz w:val="24"/>
              </w:rPr>
            </w:pPr>
          </w:p>
        </w:tc>
        <w:tc>
          <w:tcPr>
            <w:tcW w:w="724" w:type="pct"/>
            <w:vAlign w:val="center"/>
          </w:tcPr>
          <w:p w14:paraId="11DF586C">
            <w:pPr>
              <w:adjustRightInd w:val="0"/>
              <w:snapToGrid w:val="0"/>
              <w:jc w:val="left"/>
              <w:rPr>
                <w:rFonts w:eastAsiaTheme="minorEastAsia"/>
                <w:color w:val="000000"/>
                <w:spacing w:val="0"/>
                <w:sz w:val="24"/>
              </w:rPr>
            </w:pPr>
          </w:p>
        </w:tc>
        <w:tc>
          <w:tcPr>
            <w:tcW w:w="919" w:type="pct"/>
            <w:vAlign w:val="center"/>
          </w:tcPr>
          <w:p w14:paraId="404FECC5">
            <w:pPr>
              <w:adjustRightInd w:val="0"/>
              <w:snapToGrid w:val="0"/>
              <w:jc w:val="left"/>
              <w:rPr>
                <w:rFonts w:eastAsiaTheme="minorEastAsia"/>
                <w:color w:val="000000"/>
                <w:spacing w:val="0"/>
                <w:sz w:val="24"/>
              </w:rPr>
            </w:pPr>
          </w:p>
        </w:tc>
      </w:tr>
      <w:tr w14:paraId="6FBD1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5513536C">
            <w:pPr>
              <w:adjustRightInd w:val="0"/>
              <w:snapToGrid w:val="0"/>
              <w:jc w:val="center"/>
              <w:rPr>
                <w:rFonts w:eastAsiaTheme="minorEastAsia"/>
                <w:color w:val="000000"/>
                <w:spacing w:val="0"/>
                <w:sz w:val="24"/>
              </w:rPr>
            </w:pPr>
            <w:r>
              <w:rPr>
                <w:rFonts w:eastAsiaTheme="minorEastAsia"/>
                <w:color w:val="000000"/>
                <w:spacing w:val="0"/>
                <w:sz w:val="24"/>
              </w:rPr>
              <w:t>3</w:t>
            </w:r>
          </w:p>
        </w:tc>
        <w:tc>
          <w:tcPr>
            <w:tcW w:w="1581" w:type="pct"/>
            <w:vAlign w:val="center"/>
          </w:tcPr>
          <w:p w14:paraId="61743205">
            <w:pPr>
              <w:adjustRightInd w:val="0"/>
              <w:snapToGrid w:val="0"/>
              <w:jc w:val="left"/>
              <w:rPr>
                <w:rFonts w:eastAsiaTheme="minorEastAsia"/>
                <w:color w:val="000000"/>
                <w:spacing w:val="0"/>
                <w:sz w:val="24"/>
              </w:rPr>
            </w:pPr>
            <w:r>
              <w:rPr>
                <w:rFonts w:eastAsiaTheme="minorEastAsia"/>
                <w:color w:val="000000"/>
                <w:spacing w:val="0"/>
                <w:sz w:val="24"/>
              </w:rPr>
              <w:t>…</w:t>
            </w:r>
          </w:p>
        </w:tc>
        <w:tc>
          <w:tcPr>
            <w:tcW w:w="725" w:type="pct"/>
            <w:vAlign w:val="center"/>
          </w:tcPr>
          <w:p w14:paraId="41AFD736">
            <w:pPr>
              <w:adjustRightInd w:val="0"/>
              <w:snapToGrid w:val="0"/>
              <w:jc w:val="left"/>
              <w:rPr>
                <w:rFonts w:eastAsiaTheme="minorEastAsia"/>
                <w:color w:val="000000"/>
                <w:spacing w:val="0"/>
                <w:sz w:val="24"/>
              </w:rPr>
            </w:pPr>
          </w:p>
        </w:tc>
        <w:tc>
          <w:tcPr>
            <w:tcW w:w="724" w:type="pct"/>
            <w:vAlign w:val="center"/>
          </w:tcPr>
          <w:p w14:paraId="2702362D">
            <w:pPr>
              <w:adjustRightInd w:val="0"/>
              <w:snapToGrid w:val="0"/>
              <w:jc w:val="center"/>
              <w:rPr>
                <w:rFonts w:eastAsiaTheme="minorEastAsia"/>
                <w:color w:val="000000"/>
                <w:spacing w:val="0"/>
                <w:sz w:val="24"/>
              </w:rPr>
            </w:pPr>
          </w:p>
        </w:tc>
        <w:tc>
          <w:tcPr>
            <w:tcW w:w="724" w:type="pct"/>
            <w:vAlign w:val="center"/>
          </w:tcPr>
          <w:p w14:paraId="11E013F4">
            <w:pPr>
              <w:adjustRightInd w:val="0"/>
              <w:snapToGrid w:val="0"/>
              <w:jc w:val="left"/>
              <w:rPr>
                <w:rFonts w:eastAsiaTheme="minorEastAsia"/>
                <w:color w:val="000000"/>
                <w:spacing w:val="0"/>
                <w:sz w:val="24"/>
              </w:rPr>
            </w:pPr>
          </w:p>
        </w:tc>
        <w:tc>
          <w:tcPr>
            <w:tcW w:w="919" w:type="pct"/>
            <w:vAlign w:val="center"/>
          </w:tcPr>
          <w:p w14:paraId="5C6A293E">
            <w:pPr>
              <w:adjustRightInd w:val="0"/>
              <w:snapToGrid w:val="0"/>
              <w:jc w:val="left"/>
              <w:rPr>
                <w:rFonts w:eastAsiaTheme="minorEastAsia"/>
                <w:color w:val="000000"/>
                <w:spacing w:val="0"/>
                <w:sz w:val="24"/>
              </w:rPr>
            </w:pPr>
          </w:p>
        </w:tc>
      </w:tr>
      <w:tr w14:paraId="3DB7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61017ECC">
            <w:pPr>
              <w:adjustRightInd w:val="0"/>
              <w:snapToGrid w:val="0"/>
              <w:jc w:val="center"/>
              <w:rPr>
                <w:rFonts w:eastAsiaTheme="minorEastAsia"/>
                <w:b/>
                <w:bCs/>
                <w:color w:val="000000"/>
                <w:spacing w:val="0"/>
                <w:sz w:val="24"/>
              </w:rPr>
            </w:pPr>
            <w:r>
              <w:rPr>
                <w:rFonts w:hint="eastAsia" w:eastAsiaTheme="minorEastAsia"/>
                <w:b/>
                <w:bCs/>
                <w:color w:val="000000"/>
                <w:spacing w:val="0"/>
                <w:sz w:val="24"/>
              </w:rPr>
              <w:t>总价（元）</w:t>
            </w:r>
          </w:p>
        </w:tc>
        <w:tc>
          <w:tcPr>
            <w:tcW w:w="724" w:type="pct"/>
            <w:vAlign w:val="center"/>
          </w:tcPr>
          <w:p w14:paraId="3535AE1E">
            <w:pPr>
              <w:adjustRightInd w:val="0"/>
              <w:snapToGrid w:val="0"/>
              <w:jc w:val="left"/>
              <w:rPr>
                <w:rFonts w:eastAsiaTheme="minorEastAsia"/>
                <w:color w:val="000000"/>
                <w:spacing w:val="0"/>
                <w:sz w:val="24"/>
              </w:rPr>
            </w:pPr>
          </w:p>
        </w:tc>
        <w:tc>
          <w:tcPr>
            <w:tcW w:w="919" w:type="pct"/>
            <w:vAlign w:val="center"/>
          </w:tcPr>
          <w:p w14:paraId="67658BF7">
            <w:pPr>
              <w:adjustRightInd w:val="0"/>
              <w:snapToGrid w:val="0"/>
              <w:jc w:val="left"/>
              <w:rPr>
                <w:rFonts w:eastAsiaTheme="minorEastAsia"/>
                <w:color w:val="000000"/>
                <w:spacing w:val="0"/>
                <w:sz w:val="24"/>
              </w:rPr>
            </w:pPr>
          </w:p>
        </w:tc>
      </w:tr>
    </w:tbl>
    <w:p w14:paraId="3EC8DA50">
      <w:pPr>
        <w:tabs>
          <w:tab w:val="left" w:pos="1800"/>
          <w:tab w:val="left" w:pos="5580"/>
        </w:tabs>
        <w:jc w:val="left"/>
        <w:rPr>
          <w:rFonts w:eastAsiaTheme="minorEastAsia"/>
          <w:color w:val="000000"/>
          <w:spacing w:val="0"/>
          <w:sz w:val="24"/>
        </w:rPr>
      </w:pPr>
    </w:p>
    <w:p w14:paraId="3A6C15CA">
      <w:pPr>
        <w:tabs>
          <w:tab w:val="left" w:pos="1800"/>
          <w:tab w:val="left" w:pos="5580"/>
        </w:tabs>
        <w:jc w:val="left"/>
        <w:rPr>
          <w:rFonts w:eastAsiaTheme="minorEastAsia"/>
          <w:color w:val="000000"/>
          <w:spacing w:val="0"/>
          <w:sz w:val="24"/>
        </w:rPr>
      </w:pPr>
    </w:p>
    <w:p w14:paraId="5F8CC158">
      <w:pPr>
        <w:tabs>
          <w:tab w:val="left" w:pos="1800"/>
          <w:tab w:val="left" w:pos="5580"/>
        </w:tabs>
        <w:jc w:val="left"/>
        <w:rPr>
          <w:rFonts w:eastAsiaTheme="minorEastAsia"/>
          <w:b/>
          <w:i/>
          <w:color w:val="FF0000"/>
          <w:spacing w:val="0"/>
          <w:sz w:val="24"/>
        </w:rPr>
      </w:pPr>
      <w:r>
        <w:rPr>
          <w:rFonts w:eastAsiaTheme="minorEastAsia"/>
          <w:b/>
          <w:i/>
          <w:color w:val="FF0000"/>
          <w:spacing w:val="0"/>
          <w:sz w:val="24"/>
        </w:rPr>
        <w:t>（</w:t>
      </w:r>
      <w:r>
        <w:rPr>
          <w:rFonts w:eastAsiaTheme="minorEastAsia"/>
          <w:i/>
          <w:color w:val="FF0000"/>
          <w:spacing w:val="0"/>
          <w:sz w:val="24"/>
        </w:rPr>
        <w:t>采用工程量清单计价方式的采购项目，应在本部分放置清单计价表格</w:t>
      </w:r>
      <w:r>
        <w:rPr>
          <w:rFonts w:eastAsiaTheme="minorEastAsia"/>
          <w:b/>
          <w:i/>
          <w:color w:val="FF0000"/>
          <w:spacing w:val="0"/>
          <w:sz w:val="24"/>
        </w:rPr>
        <w:t>）</w:t>
      </w:r>
    </w:p>
    <w:p w14:paraId="3D861506">
      <w:pPr>
        <w:tabs>
          <w:tab w:val="left" w:pos="1800"/>
          <w:tab w:val="left" w:pos="5580"/>
        </w:tabs>
        <w:jc w:val="left"/>
        <w:rPr>
          <w:rFonts w:eastAsiaTheme="minorEastAsia"/>
          <w:color w:val="000000"/>
          <w:spacing w:val="0"/>
          <w:sz w:val="24"/>
        </w:rPr>
      </w:pPr>
    </w:p>
    <w:p w14:paraId="35E23A71">
      <w:pPr>
        <w:tabs>
          <w:tab w:val="left" w:pos="1800"/>
          <w:tab w:val="left" w:pos="5580"/>
        </w:tabs>
        <w:jc w:val="left"/>
        <w:rPr>
          <w:rFonts w:eastAsiaTheme="minorEastAsia"/>
          <w:color w:val="000000"/>
          <w:spacing w:val="0"/>
          <w:sz w:val="24"/>
        </w:rPr>
      </w:pPr>
    </w:p>
    <w:p w14:paraId="42E8C2FD">
      <w:pPr>
        <w:tabs>
          <w:tab w:val="left" w:pos="1800"/>
          <w:tab w:val="left" w:pos="5580"/>
        </w:tabs>
        <w:jc w:val="left"/>
        <w:rPr>
          <w:rFonts w:eastAsiaTheme="minorEastAsia"/>
          <w:color w:val="000000"/>
          <w:spacing w:val="0"/>
          <w:sz w:val="24"/>
        </w:rPr>
      </w:pPr>
      <w:r>
        <w:rPr>
          <w:rFonts w:eastAsiaTheme="minorEastAsia"/>
          <w:color w:val="000000"/>
          <w:spacing w:val="0"/>
          <w:sz w:val="24"/>
        </w:rPr>
        <w:t>注：1.本表应按包分别填写。</w:t>
      </w:r>
    </w:p>
    <w:p w14:paraId="22A0CAC5">
      <w:pPr>
        <w:tabs>
          <w:tab w:val="left" w:pos="1800"/>
          <w:tab w:val="left" w:pos="5580"/>
        </w:tabs>
        <w:ind w:firstLine="480" w:firstLineChars="200"/>
        <w:jc w:val="left"/>
        <w:rPr>
          <w:rFonts w:eastAsiaTheme="minorEastAsia"/>
          <w:color w:val="000000"/>
          <w:spacing w:val="0"/>
          <w:sz w:val="24"/>
        </w:rPr>
      </w:pPr>
      <w:r>
        <w:rPr>
          <w:rFonts w:eastAsiaTheme="minorEastAsia"/>
          <w:color w:val="000000"/>
          <w:spacing w:val="0"/>
          <w:sz w:val="24"/>
        </w:rPr>
        <w:t>2.上述各项的详细规格（如有），可另页描述。</w:t>
      </w:r>
    </w:p>
    <w:p w14:paraId="0A841FF2">
      <w:pPr>
        <w:tabs>
          <w:tab w:val="left" w:pos="1800"/>
          <w:tab w:val="left" w:pos="5580"/>
        </w:tabs>
        <w:ind w:firstLine="480" w:firstLineChars="200"/>
        <w:jc w:val="left"/>
        <w:rPr>
          <w:color w:val="000000"/>
          <w:spacing w:val="0"/>
          <w:sz w:val="24"/>
        </w:rPr>
      </w:pPr>
      <w:r>
        <w:rPr>
          <w:rFonts w:eastAsiaTheme="minorEastAsia"/>
          <w:color w:val="000000"/>
          <w:spacing w:val="0"/>
          <w:sz w:val="24"/>
        </w:rPr>
        <w:t>3.制造商规模列应填写</w:t>
      </w:r>
      <w:bookmarkStart w:id="739" w:name="_Hlk168432512"/>
      <w:r>
        <w:rPr>
          <w:rFonts w:hint="eastAsia" w:eastAsiaTheme="minorEastAsia"/>
          <w:color w:val="000000"/>
          <w:spacing w:val="0"/>
          <w:sz w:val="24"/>
        </w:rPr>
        <w:t>“大型”、</w:t>
      </w:r>
      <w:bookmarkEnd w:id="739"/>
      <w:r>
        <w:rPr>
          <w:rFonts w:eastAsiaTheme="minorEastAsia"/>
          <w:color w:val="000000"/>
          <w:spacing w:val="0"/>
          <w:sz w:val="24"/>
        </w:rPr>
        <w:t>“中型”、“小型”</w:t>
      </w:r>
      <w:r>
        <w:rPr>
          <w:rFonts w:hint="eastAsia" w:eastAsiaTheme="minorEastAsia"/>
          <w:color w:val="000000"/>
          <w:spacing w:val="0"/>
          <w:sz w:val="24"/>
        </w:rPr>
        <w:t>、</w:t>
      </w:r>
      <w:r>
        <w:rPr>
          <w:rFonts w:eastAsiaTheme="minorEastAsia"/>
          <w:color w:val="000000"/>
          <w:spacing w:val="0"/>
          <w:sz w:val="24"/>
        </w:rPr>
        <w:t>“微型”或“其他”，且不应与《中小企业声明函》或《拟分包情况说明》中内容矛盾。</w:t>
      </w:r>
      <w:bookmarkStart w:id="740" w:name="_Hlk167094566"/>
      <w:r>
        <w:rPr>
          <w:rFonts w:hint="eastAsia" w:eastAsiaTheme="minorEastAsia"/>
          <w:color w:val="000000"/>
          <w:spacing w:val="0"/>
          <w:sz w:val="24"/>
        </w:rPr>
        <w:t>制造商所属性别请填写“男”或“女”，</w:t>
      </w:r>
      <w:r>
        <w:rPr>
          <w:rFonts w:hint="eastAsia"/>
          <w:color w:val="000000"/>
          <w:spacing w:val="0"/>
          <w:sz w:val="24"/>
        </w:rPr>
        <w:t>指拥有制造商</w:t>
      </w:r>
      <w:r>
        <w:rPr>
          <w:color w:val="000000"/>
          <w:spacing w:val="0"/>
          <w:sz w:val="24"/>
        </w:rPr>
        <w:t>51%</w:t>
      </w:r>
      <w:r>
        <w:rPr>
          <w:rFonts w:hint="eastAsia"/>
          <w:color w:val="000000"/>
          <w:spacing w:val="0"/>
          <w:sz w:val="24"/>
        </w:rPr>
        <w:t>以上绝对所有权的性别；绝对所有权拥有者可以是一个人，也可以是多人合计计算</w:t>
      </w:r>
      <w:r>
        <w:rPr>
          <w:rFonts w:hint="eastAsia" w:eastAsiaTheme="minorEastAsia"/>
          <w:color w:val="000000"/>
          <w:spacing w:val="0"/>
          <w:sz w:val="24"/>
        </w:rPr>
        <w:t>。外商投资类型请填写“外商单独投资”、“外商部分投资”或“内资”。</w:t>
      </w:r>
    </w:p>
    <w:bookmarkEnd w:id="740"/>
    <w:p w14:paraId="7E163BD0">
      <w:pPr>
        <w:tabs>
          <w:tab w:val="left" w:pos="1800"/>
          <w:tab w:val="left" w:pos="5580"/>
        </w:tabs>
        <w:ind w:firstLine="480" w:firstLineChars="200"/>
        <w:jc w:val="left"/>
        <w:rPr>
          <w:rFonts w:eastAsiaTheme="minorEastAsia"/>
          <w:color w:val="000000"/>
          <w:spacing w:val="0"/>
          <w:sz w:val="24"/>
        </w:rPr>
      </w:pPr>
    </w:p>
    <w:p w14:paraId="3A085DF2">
      <w:pPr>
        <w:autoSpaceDE w:val="0"/>
        <w:autoSpaceDN w:val="0"/>
        <w:adjustRightInd w:val="0"/>
        <w:snapToGrid w:val="0"/>
        <w:spacing w:before="25" w:after="25" w:line="360" w:lineRule="auto"/>
        <w:rPr>
          <w:rFonts w:eastAsiaTheme="minorEastAsia"/>
          <w:color w:val="000000"/>
          <w:spacing w:val="0"/>
          <w:sz w:val="24"/>
        </w:rPr>
      </w:pPr>
    </w:p>
    <w:p w14:paraId="0DB45552">
      <w:pPr>
        <w:autoSpaceDE w:val="0"/>
        <w:autoSpaceDN w:val="0"/>
        <w:adjustRightInd w:val="0"/>
        <w:snapToGrid w:val="0"/>
        <w:spacing w:before="25" w:after="25" w:line="360" w:lineRule="auto"/>
        <w:rPr>
          <w:rFonts w:eastAsiaTheme="minorEastAsia"/>
          <w:color w:val="000000"/>
          <w:spacing w:val="0"/>
          <w:sz w:val="24"/>
        </w:rPr>
      </w:pPr>
    </w:p>
    <w:p w14:paraId="4E7593AE">
      <w:pPr>
        <w:autoSpaceDE w:val="0"/>
        <w:autoSpaceDN w:val="0"/>
        <w:adjustRightInd w:val="0"/>
        <w:snapToGrid w:val="0"/>
        <w:spacing w:before="25" w:after="25" w:line="360" w:lineRule="auto"/>
        <w:ind w:right="360"/>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5F821D97">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 xml:space="preserve">日  </w:t>
      </w:r>
    </w:p>
    <w:p w14:paraId="332EE4D4">
      <w:pPr>
        <w:tabs>
          <w:tab w:val="left" w:pos="360"/>
        </w:tabs>
        <w:snapToGrid w:val="0"/>
        <w:spacing w:line="360" w:lineRule="auto"/>
        <w:outlineLvl w:val="1"/>
        <w:rPr>
          <w:rFonts w:eastAsiaTheme="minorEastAsia"/>
          <w:spacing w:val="0"/>
          <w:sz w:val="24"/>
        </w:rPr>
        <w:sectPr>
          <w:pgSz w:w="11907" w:h="16840"/>
          <w:pgMar w:top="1418" w:right="1134" w:bottom="1418" w:left="1701" w:header="851" w:footer="851" w:gutter="0"/>
          <w:cols w:space="720" w:num="1"/>
          <w:docGrid w:linePitch="462" w:charSpace="0"/>
        </w:sectPr>
      </w:pPr>
      <w:bookmarkStart w:id="741" w:name="_Toc265228400"/>
      <w:bookmarkStart w:id="742" w:name="_Toc195842927"/>
      <w:bookmarkStart w:id="743" w:name="_Toc127151562"/>
      <w:bookmarkStart w:id="744" w:name="_Toc264969252"/>
      <w:bookmarkStart w:id="745" w:name="_Toc226965752"/>
      <w:bookmarkStart w:id="746" w:name="_Toc305158830"/>
      <w:bookmarkStart w:id="747" w:name="_Toc150480798"/>
      <w:bookmarkStart w:id="748" w:name="_Toc305158904"/>
      <w:bookmarkStart w:id="749" w:name="_Toc150774765"/>
      <w:bookmarkStart w:id="750" w:name="_Toc226337258"/>
      <w:bookmarkStart w:id="751" w:name="_Toc226965835"/>
      <w:bookmarkStart w:id="752" w:name="_Toc226309806"/>
      <w:bookmarkStart w:id="753" w:name="_Toc142311062"/>
      <w:bookmarkStart w:id="754" w:name="_Toc226337257"/>
      <w:bookmarkStart w:id="755" w:name="_Toc226965751"/>
      <w:bookmarkStart w:id="756" w:name="_Toc226309805"/>
      <w:bookmarkStart w:id="757" w:name="_Toc150480797"/>
      <w:bookmarkStart w:id="758" w:name="_Toc127151561"/>
      <w:bookmarkStart w:id="759" w:name="_Toc305158903"/>
      <w:bookmarkStart w:id="760" w:name="_Toc142311061"/>
      <w:bookmarkStart w:id="761" w:name="_Toc150774764"/>
      <w:bookmarkStart w:id="762" w:name="_Toc305158829"/>
      <w:bookmarkStart w:id="763" w:name="_Toc226965834"/>
      <w:bookmarkStart w:id="764" w:name="_Toc265228399"/>
      <w:bookmarkStart w:id="765" w:name="_Toc264969251"/>
      <w:bookmarkStart w:id="766" w:name="_Toc195842926"/>
    </w:p>
    <w:p w14:paraId="1FC57EB6">
      <w:pPr>
        <w:tabs>
          <w:tab w:val="left" w:pos="360"/>
        </w:tabs>
        <w:snapToGrid w:val="0"/>
        <w:spacing w:line="360" w:lineRule="auto"/>
        <w:outlineLvl w:val="1"/>
        <w:rPr>
          <w:rFonts w:eastAsiaTheme="minorEastAsia"/>
          <w:color w:val="000000"/>
          <w:spacing w:val="0"/>
          <w:sz w:val="24"/>
          <w:szCs w:val="20"/>
        </w:rPr>
      </w:pPr>
      <w:r>
        <w:rPr>
          <w:rFonts w:eastAsiaTheme="minorEastAsia"/>
          <w:spacing w:val="0"/>
          <w:sz w:val="24"/>
        </w:rPr>
        <w:t>9  合同条款偏离表</w:t>
      </w:r>
      <w:bookmarkEnd w:id="741"/>
      <w:bookmarkEnd w:id="742"/>
      <w:bookmarkEnd w:id="743"/>
      <w:bookmarkEnd w:id="744"/>
      <w:bookmarkEnd w:id="745"/>
      <w:bookmarkEnd w:id="746"/>
      <w:bookmarkEnd w:id="747"/>
      <w:bookmarkEnd w:id="748"/>
      <w:bookmarkEnd w:id="749"/>
      <w:bookmarkEnd w:id="750"/>
      <w:bookmarkEnd w:id="751"/>
      <w:bookmarkEnd w:id="752"/>
      <w:bookmarkEnd w:id="753"/>
      <w:r>
        <w:rPr>
          <w:rFonts w:eastAsiaTheme="minorEastAsia"/>
          <w:spacing w:val="0"/>
          <w:sz w:val="24"/>
        </w:rPr>
        <w:t>（实质性格式）</w:t>
      </w:r>
    </w:p>
    <w:p w14:paraId="769AD7A4">
      <w:pPr>
        <w:spacing w:line="360" w:lineRule="auto"/>
        <w:rPr>
          <w:rFonts w:eastAsiaTheme="minorEastAsia"/>
          <w:color w:val="000000"/>
          <w:spacing w:val="0"/>
          <w:sz w:val="24"/>
          <w:szCs w:val="20"/>
        </w:rPr>
      </w:pPr>
    </w:p>
    <w:p w14:paraId="2D4FB261">
      <w:pPr>
        <w:tabs>
          <w:tab w:val="left" w:pos="2775"/>
          <w:tab w:val="center" w:pos="4153"/>
        </w:tabs>
        <w:autoSpaceDE w:val="0"/>
        <w:autoSpaceDN w:val="0"/>
        <w:adjustRightInd w:val="0"/>
        <w:spacing w:line="360" w:lineRule="auto"/>
        <w:jc w:val="left"/>
        <w:rPr>
          <w:rFonts w:eastAsiaTheme="minorEastAsia"/>
          <w:b/>
          <w:color w:val="000000"/>
          <w:spacing w:val="0"/>
          <w:sz w:val="36"/>
          <w:szCs w:val="36"/>
        </w:rPr>
      </w:pPr>
      <w:r>
        <w:rPr>
          <w:rFonts w:eastAsiaTheme="minorEastAsia"/>
          <w:color w:val="000000"/>
          <w:spacing w:val="0"/>
          <w:sz w:val="36"/>
          <w:szCs w:val="36"/>
        </w:rPr>
        <w:tab/>
      </w:r>
      <w:r>
        <w:rPr>
          <w:rFonts w:eastAsiaTheme="minorEastAsia"/>
          <w:b/>
          <w:color w:val="000000"/>
          <w:spacing w:val="0"/>
          <w:sz w:val="36"/>
          <w:szCs w:val="36"/>
        </w:rPr>
        <w:tab/>
      </w:r>
      <w:r>
        <w:rPr>
          <w:rFonts w:eastAsiaTheme="minorEastAsia"/>
          <w:b/>
          <w:color w:val="000000"/>
          <w:spacing w:val="0"/>
          <w:sz w:val="36"/>
          <w:szCs w:val="36"/>
        </w:rPr>
        <w:t>合同条款偏离表</w:t>
      </w:r>
    </w:p>
    <w:p w14:paraId="657AFA32">
      <w:pPr>
        <w:spacing w:line="360" w:lineRule="auto"/>
        <w:rPr>
          <w:rFonts w:eastAsiaTheme="minorEastAsia"/>
          <w:color w:val="000000"/>
          <w:spacing w:val="0"/>
          <w:sz w:val="24"/>
          <w:szCs w:val="20"/>
        </w:rPr>
      </w:pPr>
    </w:p>
    <w:p w14:paraId="39DD2A87">
      <w:pPr>
        <w:tabs>
          <w:tab w:val="left" w:pos="1800"/>
          <w:tab w:val="left" w:pos="5580"/>
        </w:tabs>
        <w:spacing w:line="360" w:lineRule="auto"/>
        <w:ind w:firstLine="360" w:firstLineChars="150"/>
        <w:jc w:val="left"/>
        <w:rPr>
          <w:rFonts w:eastAsiaTheme="minorEastAsia"/>
          <w:color w:val="000000"/>
          <w:spacing w:val="0"/>
          <w:sz w:val="24"/>
        </w:rPr>
      </w:pPr>
      <w:r>
        <w:rPr>
          <w:rFonts w:eastAsiaTheme="minorEastAsia"/>
          <w:color w:val="000000"/>
          <w:spacing w:val="0"/>
          <w:sz w:val="24"/>
        </w:rPr>
        <w:t>项目编号/包号：_______________     项目名称：_______________</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8"/>
        <w:gridCol w:w="1558"/>
        <w:gridCol w:w="1776"/>
        <w:gridCol w:w="1778"/>
        <w:gridCol w:w="2183"/>
        <w:gridCol w:w="985"/>
      </w:tblGrid>
      <w:tr w14:paraId="6441E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1445B337">
            <w:pPr>
              <w:adjustRightInd w:val="0"/>
              <w:snapToGrid w:val="0"/>
              <w:jc w:val="center"/>
              <w:rPr>
                <w:rFonts w:eastAsiaTheme="minorEastAsia"/>
                <w:color w:val="000000"/>
                <w:spacing w:val="0"/>
                <w:sz w:val="24"/>
              </w:rPr>
            </w:pPr>
            <w:r>
              <w:rPr>
                <w:rFonts w:eastAsiaTheme="minorEastAsia"/>
                <w:color w:val="000000"/>
                <w:spacing w:val="0"/>
                <w:sz w:val="24"/>
              </w:rPr>
              <w:t>序号</w:t>
            </w:r>
          </w:p>
        </w:tc>
        <w:tc>
          <w:tcPr>
            <w:tcW w:w="839" w:type="pct"/>
            <w:vAlign w:val="center"/>
          </w:tcPr>
          <w:p w14:paraId="50F8FFCC">
            <w:pPr>
              <w:adjustRightInd w:val="0"/>
              <w:snapToGrid w:val="0"/>
              <w:jc w:val="center"/>
              <w:rPr>
                <w:rFonts w:eastAsiaTheme="minorEastAsia"/>
                <w:color w:val="000000"/>
                <w:spacing w:val="0"/>
                <w:sz w:val="24"/>
              </w:rPr>
            </w:pPr>
            <w:r>
              <w:rPr>
                <w:rFonts w:eastAsiaTheme="minorEastAsia"/>
                <w:color w:val="000000"/>
                <w:spacing w:val="0"/>
                <w:sz w:val="24"/>
                <w:szCs w:val="21"/>
              </w:rPr>
              <w:t>竞争性磋商文件</w:t>
            </w:r>
            <w:r>
              <w:rPr>
                <w:rFonts w:eastAsiaTheme="minorEastAsia"/>
                <w:color w:val="000000"/>
                <w:spacing w:val="0"/>
                <w:sz w:val="24"/>
              </w:rPr>
              <w:t>条目号（页码）</w:t>
            </w:r>
          </w:p>
        </w:tc>
        <w:tc>
          <w:tcPr>
            <w:tcW w:w="956" w:type="pct"/>
            <w:vAlign w:val="center"/>
          </w:tcPr>
          <w:p w14:paraId="7B7A2580">
            <w:pPr>
              <w:adjustRightInd w:val="0"/>
              <w:snapToGrid w:val="0"/>
              <w:jc w:val="center"/>
              <w:rPr>
                <w:rFonts w:eastAsiaTheme="minorEastAsia"/>
                <w:color w:val="000000"/>
                <w:spacing w:val="0"/>
                <w:sz w:val="24"/>
              </w:rPr>
            </w:pPr>
            <w:r>
              <w:rPr>
                <w:rFonts w:eastAsiaTheme="minorEastAsia"/>
                <w:color w:val="000000"/>
                <w:spacing w:val="0"/>
                <w:sz w:val="24"/>
                <w:szCs w:val="21"/>
              </w:rPr>
              <w:t>竞争性磋商文件</w:t>
            </w:r>
            <w:r>
              <w:rPr>
                <w:rFonts w:eastAsiaTheme="minorEastAsia"/>
                <w:color w:val="000000"/>
                <w:spacing w:val="0"/>
                <w:sz w:val="24"/>
              </w:rPr>
              <w:t>要求</w:t>
            </w:r>
          </w:p>
        </w:tc>
        <w:tc>
          <w:tcPr>
            <w:tcW w:w="957" w:type="pct"/>
            <w:vAlign w:val="center"/>
          </w:tcPr>
          <w:p w14:paraId="17FD8B06">
            <w:pPr>
              <w:adjustRightInd w:val="0"/>
              <w:snapToGrid w:val="0"/>
              <w:jc w:val="center"/>
              <w:rPr>
                <w:rFonts w:eastAsiaTheme="minorEastAsia"/>
                <w:color w:val="000000"/>
                <w:spacing w:val="0"/>
                <w:sz w:val="24"/>
              </w:rPr>
            </w:pPr>
            <w:r>
              <w:rPr>
                <w:rFonts w:eastAsiaTheme="minorEastAsia"/>
                <w:color w:val="000000"/>
                <w:spacing w:val="0"/>
                <w:sz w:val="24"/>
              </w:rPr>
              <w:t>响应文件内容</w:t>
            </w:r>
          </w:p>
        </w:tc>
        <w:tc>
          <w:tcPr>
            <w:tcW w:w="1175" w:type="pct"/>
            <w:vAlign w:val="center"/>
          </w:tcPr>
          <w:p w14:paraId="74CB31D4">
            <w:pPr>
              <w:adjustRightInd w:val="0"/>
              <w:snapToGrid w:val="0"/>
              <w:jc w:val="center"/>
              <w:rPr>
                <w:rFonts w:eastAsiaTheme="minorEastAsia"/>
                <w:color w:val="000000"/>
                <w:spacing w:val="0"/>
                <w:sz w:val="24"/>
              </w:rPr>
            </w:pPr>
            <w:r>
              <w:rPr>
                <w:rFonts w:eastAsiaTheme="minorEastAsia"/>
                <w:color w:val="000000"/>
                <w:spacing w:val="0"/>
                <w:sz w:val="24"/>
              </w:rPr>
              <w:t>偏离情况</w:t>
            </w:r>
          </w:p>
        </w:tc>
        <w:tc>
          <w:tcPr>
            <w:tcW w:w="527" w:type="pct"/>
            <w:vAlign w:val="center"/>
          </w:tcPr>
          <w:p w14:paraId="32438B40">
            <w:pPr>
              <w:adjustRightInd w:val="0"/>
              <w:snapToGrid w:val="0"/>
              <w:jc w:val="center"/>
              <w:rPr>
                <w:rFonts w:eastAsiaTheme="minorEastAsia"/>
                <w:color w:val="000000"/>
                <w:spacing w:val="0"/>
                <w:sz w:val="24"/>
              </w:rPr>
            </w:pPr>
            <w:r>
              <w:rPr>
                <w:rFonts w:eastAsiaTheme="minorEastAsia"/>
                <w:color w:val="000000"/>
                <w:spacing w:val="0"/>
                <w:sz w:val="24"/>
              </w:rPr>
              <w:t>说明</w:t>
            </w:r>
          </w:p>
        </w:tc>
      </w:tr>
      <w:tr w14:paraId="5F76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000" w:type="pct"/>
            <w:gridSpan w:val="6"/>
            <w:vAlign w:val="center"/>
          </w:tcPr>
          <w:p w14:paraId="500EFAC0">
            <w:pPr>
              <w:adjustRightInd w:val="0"/>
              <w:snapToGrid w:val="0"/>
              <w:jc w:val="left"/>
              <w:rPr>
                <w:rFonts w:eastAsiaTheme="minorEastAsia"/>
                <w:b/>
                <w:color w:val="000000"/>
                <w:spacing w:val="0"/>
                <w:sz w:val="24"/>
              </w:rPr>
            </w:pPr>
            <w:r>
              <w:rPr>
                <w:b/>
                <w:color w:val="000000"/>
                <w:spacing w:val="0"/>
                <w:sz w:val="24"/>
              </w:rPr>
              <w:t>对本项目合同条款的偏离情况（</w:t>
            </w:r>
            <w:r>
              <w:rPr>
                <w:rFonts w:hint="eastAsia"/>
                <w:bCs/>
                <w:color w:val="000000"/>
                <w:spacing w:val="0"/>
                <w:sz w:val="24"/>
              </w:rPr>
              <w:t>应</w:t>
            </w:r>
            <w:r>
              <w:rPr>
                <w:bCs/>
                <w:color w:val="000000"/>
                <w:spacing w:val="0"/>
                <w:sz w:val="24"/>
              </w:rPr>
              <w:t>进行选择</w:t>
            </w:r>
            <w:r>
              <w:rPr>
                <w:rFonts w:hint="eastAsia"/>
                <w:bCs/>
                <w:color w:val="000000"/>
                <w:spacing w:val="0"/>
                <w:sz w:val="24"/>
              </w:rPr>
              <w:t>，未选择</w:t>
            </w:r>
            <w:r>
              <w:rPr>
                <w:rFonts w:hint="eastAsia"/>
                <w:b/>
                <w:color w:val="000000"/>
                <w:spacing w:val="0"/>
                <w:sz w:val="24"/>
              </w:rPr>
              <w:t>响应无效</w:t>
            </w:r>
            <w:r>
              <w:rPr>
                <w:b/>
                <w:color w:val="000000"/>
                <w:spacing w:val="0"/>
                <w:sz w:val="24"/>
              </w:rPr>
              <w:t>）：</w:t>
            </w:r>
          </w:p>
          <w:p w14:paraId="69B6879E">
            <w:pPr>
              <w:adjustRightInd w:val="0"/>
              <w:snapToGrid w:val="0"/>
              <w:jc w:val="left"/>
              <w:rPr>
                <w:rFonts w:eastAsiaTheme="minorEastAsia"/>
                <w:b/>
                <w:color w:val="000000"/>
                <w:spacing w:val="0"/>
                <w:sz w:val="24"/>
              </w:rPr>
            </w:pPr>
            <w:r>
              <w:rPr>
                <w:rFonts w:eastAsiaTheme="minorEastAsia"/>
                <w:b/>
                <w:color w:val="000000"/>
                <w:spacing w:val="0"/>
                <w:sz w:val="24"/>
              </w:rPr>
              <w:t>□无偏离</w:t>
            </w:r>
            <w:r>
              <w:rPr>
                <w:rFonts w:eastAsiaTheme="minorEastAsia"/>
                <w:color w:val="000000"/>
                <w:spacing w:val="0"/>
                <w:sz w:val="24"/>
              </w:rPr>
              <w:t>（</w:t>
            </w:r>
            <w:r>
              <w:rPr>
                <w:rFonts w:eastAsiaTheme="minorEastAsia"/>
                <w:color w:val="000000"/>
                <w:spacing w:val="0"/>
                <w:sz w:val="24"/>
                <w:szCs w:val="21"/>
              </w:rPr>
              <w:t>如无偏离，仅选择无偏离即可</w:t>
            </w:r>
            <w:r>
              <w:rPr>
                <w:rFonts w:hint="eastAsia"/>
                <w:color w:val="000000"/>
                <w:spacing w:val="0"/>
                <w:sz w:val="24"/>
                <w:szCs w:val="21"/>
              </w:rPr>
              <w:t>；</w:t>
            </w:r>
            <w:r>
              <w:rPr>
                <w:rFonts w:hint="eastAsia"/>
                <w:bCs/>
                <w:color w:val="000000"/>
                <w:spacing w:val="0"/>
                <w:sz w:val="24"/>
              </w:rPr>
              <w:t>无偏离即为</w:t>
            </w:r>
            <w:r>
              <w:rPr>
                <w:spacing w:val="0"/>
                <w:sz w:val="24"/>
              </w:rPr>
              <w:t>对合同条款中的所有要求</w:t>
            </w:r>
            <w:r>
              <w:rPr>
                <w:rFonts w:hint="eastAsia"/>
                <w:spacing w:val="0"/>
                <w:sz w:val="24"/>
              </w:rPr>
              <w:t>，</w:t>
            </w:r>
            <w:r>
              <w:rPr>
                <w:spacing w:val="0"/>
                <w:sz w:val="24"/>
              </w:rPr>
              <w:t>均视作供应商已对之理解和响应。</w:t>
            </w:r>
            <w:r>
              <w:rPr>
                <w:rFonts w:eastAsiaTheme="minorEastAsia"/>
                <w:color w:val="000000"/>
                <w:spacing w:val="0"/>
                <w:sz w:val="24"/>
              </w:rPr>
              <w:t>）</w:t>
            </w:r>
          </w:p>
          <w:p w14:paraId="1A7D9982">
            <w:pPr>
              <w:adjustRightInd w:val="0"/>
              <w:snapToGrid w:val="0"/>
              <w:jc w:val="left"/>
              <w:rPr>
                <w:rFonts w:eastAsiaTheme="minorEastAsia"/>
                <w:color w:val="000000"/>
                <w:spacing w:val="0"/>
                <w:sz w:val="24"/>
              </w:rPr>
            </w:pPr>
            <w:r>
              <w:rPr>
                <w:rFonts w:eastAsiaTheme="minorEastAsia"/>
                <w:b/>
                <w:color w:val="000000"/>
                <w:spacing w:val="0"/>
                <w:sz w:val="24"/>
              </w:rPr>
              <w:t>□有偏离</w:t>
            </w:r>
            <w:r>
              <w:rPr>
                <w:rFonts w:eastAsiaTheme="minorEastAsia"/>
                <w:color w:val="000000"/>
                <w:spacing w:val="0"/>
                <w:sz w:val="24"/>
              </w:rPr>
              <w:t>（</w:t>
            </w:r>
            <w:r>
              <w:rPr>
                <w:rFonts w:eastAsiaTheme="minorEastAsia"/>
                <w:color w:val="000000"/>
                <w:spacing w:val="0"/>
                <w:sz w:val="24"/>
                <w:szCs w:val="21"/>
              </w:rPr>
              <w:t>如有偏离，</w:t>
            </w:r>
            <w:r>
              <w:rPr>
                <w:rFonts w:eastAsiaTheme="minorEastAsia"/>
                <w:color w:val="000000"/>
                <w:spacing w:val="0"/>
                <w:sz w:val="24"/>
              </w:rPr>
              <w:t>则</w:t>
            </w:r>
            <w:r>
              <w:rPr>
                <w:rFonts w:hint="eastAsia" w:eastAsiaTheme="minorEastAsia"/>
                <w:color w:val="000000"/>
                <w:spacing w:val="0"/>
                <w:sz w:val="24"/>
              </w:rPr>
              <w:t>应</w:t>
            </w:r>
            <w:r>
              <w:rPr>
                <w:rFonts w:eastAsiaTheme="minorEastAsia"/>
                <w:color w:val="000000"/>
                <w:spacing w:val="0"/>
                <w:sz w:val="24"/>
              </w:rPr>
              <w:t>在本表中对负偏离项逐一列明</w:t>
            </w:r>
            <w:r>
              <w:rPr>
                <w:rFonts w:hint="eastAsia"/>
                <w:color w:val="000000"/>
                <w:spacing w:val="0"/>
                <w:sz w:val="24"/>
              </w:rPr>
              <w:t>，否则</w:t>
            </w:r>
            <w:r>
              <w:rPr>
                <w:rFonts w:hint="eastAsia"/>
                <w:b/>
                <w:bCs/>
                <w:color w:val="000000"/>
                <w:spacing w:val="0"/>
                <w:sz w:val="24"/>
              </w:rPr>
              <w:t>响应无效</w:t>
            </w:r>
            <w:r>
              <w:rPr>
                <w:color w:val="000000"/>
                <w:spacing w:val="0"/>
                <w:sz w:val="24"/>
              </w:rPr>
              <w:t>；</w:t>
            </w:r>
            <w:r>
              <w:rPr>
                <w:spacing w:val="0"/>
                <w:sz w:val="24"/>
              </w:rPr>
              <w:t>对合同条款中的所有要求，除本表列明的偏离外，均视作供应商已对之理解和响应。</w:t>
            </w:r>
            <w:r>
              <w:rPr>
                <w:rFonts w:eastAsiaTheme="minorEastAsia"/>
                <w:color w:val="000000"/>
                <w:spacing w:val="0"/>
                <w:sz w:val="24"/>
              </w:rPr>
              <w:t>）</w:t>
            </w:r>
          </w:p>
        </w:tc>
      </w:tr>
      <w:tr w14:paraId="0672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6C948729">
            <w:pPr>
              <w:adjustRightInd w:val="0"/>
              <w:snapToGrid w:val="0"/>
              <w:jc w:val="center"/>
              <w:rPr>
                <w:rFonts w:eastAsiaTheme="minorEastAsia"/>
                <w:color w:val="000000"/>
                <w:spacing w:val="0"/>
                <w:sz w:val="24"/>
              </w:rPr>
            </w:pPr>
          </w:p>
        </w:tc>
        <w:tc>
          <w:tcPr>
            <w:tcW w:w="839" w:type="pct"/>
            <w:vAlign w:val="center"/>
          </w:tcPr>
          <w:p w14:paraId="19122276">
            <w:pPr>
              <w:adjustRightInd w:val="0"/>
              <w:snapToGrid w:val="0"/>
              <w:jc w:val="center"/>
              <w:rPr>
                <w:rFonts w:eastAsiaTheme="minorEastAsia"/>
                <w:color w:val="000000"/>
                <w:spacing w:val="0"/>
                <w:sz w:val="24"/>
              </w:rPr>
            </w:pPr>
          </w:p>
        </w:tc>
        <w:tc>
          <w:tcPr>
            <w:tcW w:w="956" w:type="pct"/>
            <w:vAlign w:val="center"/>
          </w:tcPr>
          <w:p w14:paraId="67C0D85D">
            <w:pPr>
              <w:adjustRightInd w:val="0"/>
              <w:snapToGrid w:val="0"/>
              <w:jc w:val="center"/>
              <w:rPr>
                <w:rFonts w:eastAsiaTheme="minorEastAsia"/>
                <w:color w:val="000000"/>
                <w:spacing w:val="0"/>
                <w:sz w:val="24"/>
              </w:rPr>
            </w:pPr>
          </w:p>
        </w:tc>
        <w:tc>
          <w:tcPr>
            <w:tcW w:w="957" w:type="pct"/>
            <w:vAlign w:val="center"/>
          </w:tcPr>
          <w:p w14:paraId="6C395D45">
            <w:pPr>
              <w:adjustRightInd w:val="0"/>
              <w:snapToGrid w:val="0"/>
              <w:jc w:val="center"/>
              <w:rPr>
                <w:rFonts w:eastAsiaTheme="minorEastAsia"/>
                <w:color w:val="000000"/>
                <w:spacing w:val="0"/>
                <w:sz w:val="24"/>
              </w:rPr>
            </w:pPr>
          </w:p>
        </w:tc>
        <w:tc>
          <w:tcPr>
            <w:tcW w:w="1175" w:type="pct"/>
            <w:vAlign w:val="center"/>
          </w:tcPr>
          <w:p w14:paraId="6FBC1913">
            <w:pPr>
              <w:adjustRightInd w:val="0"/>
              <w:snapToGrid w:val="0"/>
              <w:jc w:val="center"/>
              <w:rPr>
                <w:rFonts w:eastAsiaTheme="minorEastAsia"/>
                <w:color w:val="000000"/>
                <w:spacing w:val="0"/>
                <w:sz w:val="24"/>
              </w:rPr>
            </w:pPr>
          </w:p>
        </w:tc>
        <w:tc>
          <w:tcPr>
            <w:tcW w:w="527" w:type="pct"/>
            <w:vAlign w:val="center"/>
          </w:tcPr>
          <w:p w14:paraId="1E1AD53B">
            <w:pPr>
              <w:adjustRightInd w:val="0"/>
              <w:snapToGrid w:val="0"/>
              <w:jc w:val="center"/>
              <w:rPr>
                <w:rFonts w:eastAsiaTheme="minorEastAsia"/>
                <w:color w:val="000000"/>
                <w:spacing w:val="0"/>
                <w:sz w:val="24"/>
              </w:rPr>
            </w:pPr>
          </w:p>
        </w:tc>
      </w:tr>
      <w:tr w14:paraId="54D9F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0499FB3F">
            <w:pPr>
              <w:adjustRightInd w:val="0"/>
              <w:snapToGrid w:val="0"/>
              <w:jc w:val="center"/>
              <w:rPr>
                <w:rFonts w:eastAsiaTheme="minorEastAsia"/>
                <w:color w:val="000000"/>
                <w:spacing w:val="0"/>
                <w:sz w:val="24"/>
              </w:rPr>
            </w:pPr>
          </w:p>
        </w:tc>
        <w:tc>
          <w:tcPr>
            <w:tcW w:w="839" w:type="pct"/>
            <w:vAlign w:val="center"/>
          </w:tcPr>
          <w:p w14:paraId="224860B4">
            <w:pPr>
              <w:adjustRightInd w:val="0"/>
              <w:snapToGrid w:val="0"/>
              <w:jc w:val="center"/>
              <w:rPr>
                <w:rFonts w:eastAsiaTheme="minorEastAsia"/>
                <w:color w:val="000000"/>
                <w:spacing w:val="0"/>
                <w:sz w:val="24"/>
              </w:rPr>
            </w:pPr>
          </w:p>
        </w:tc>
        <w:tc>
          <w:tcPr>
            <w:tcW w:w="956" w:type="pct"/>
            <w:vAlign w:val="center"/>
          </w:tcPr>
          <w:p w14:paraId="4DB29170">
            <w:pPr>
              <w:adjustRightInd w:val="0"/>
              <w:snapToGrid w:val="0"/>
              <w:jc w:val="center"/>
              <w:rPr>
                <w:rFonts w:eastAsiaTheme="minorEastAsia"/>
                <w:color w:val="000000"/>
                <w:spacing w:val="0"/>
                <w:sz w:val="24"/>
              </w:rPr>
            </w:pPr>
          </w:p>
        </w:tc>
        <w:tc>
          <w:tcPr>
            <w:tcW w:w="957" w:type="pct"/>
            <w:vAlign w:val="center"/>
          </w:tcPr>
          <w:p w14:paraId="56824A6E">
            <w:pPr>
              <w:adjustRightInd w:val="0"/>
              <w:snapToGrid w:val="0"/>
              <w:jc w:val="center"/>
              <w:rPr>
                <w:rFonts w:eastAsiaTheme="minorEastAsia"/>
                <w:color w:val="000000"/>
                <w:spacing w:val="0"/>
                <w:sz w:val="24"/>
              </w:rPr>
            </w:pPr>
          </w:p>
        </w:tc>
        <w:tc>
          <w:tcPr>
            <w:tcW w:w="1175" w:type="pct"/>
            <w:vAlign w:val="center"/>
          </w:tcPr>
          <w:p w14:paraId="5F6E4882">
            <w:pPr>
              <w:adjustRightInd w:val="0"/>
              <w:snapToGrid w:val="0"/>
              <w:jc w:val="center"/>
              <w:rPr>
                <w:rFonts w:eastAsiaTheme="minorEastAsia"/>
                <w:color w:val="000000"/>
                <w:spacing w:val="0"/>
                <w:sz w:val="24"/>
              </w:rPr>
            </w:pPr>
          </w:p>
        </w:tc>
        <w:tc>
          <w:tcPr>
            <w:tcW w:w="527" w:type="pct"/>
            <w:vAlign w:val="center"/>
          </w:tcPr>
          <w:p w14:paraId="24E0884F">
            <w:pPr>
              <w:adjustRightInd w:val="0"/>
              <w:snapToGrid w:val="0"/>
              <w:jc w:val="center"/>
              <w:rPr>
                <w:rFonts w:eastAsiaTheme="minorEastAsia"/>
                <w:color w:val="000000"/>
                <w:spacing w:val="0"/>
                <w:sz w:val="24"/>
              </w:rPr>
            </w:pPr>
          </w:p>
        </w:tc>
      </w:tr>
      <w:tr w14:paraId="59176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485D57D2">
            <w:pPr>
              <w:adjustRightInd w:val="0"/>
              <w:snapToGrid w:val="0"/>
              <w:jc w:val="center"/>
              <w:rPr>
                <w:rFonts w:eastAsiaTheme="minorEastAsia"/>
                <w:color w:val="000000"/>
                <w:spacing w:val="0"/>
                <w:sz w:val="24"/>
              </w:rPr>
            </w:pPr>
          </w:p>
        </w:tc>
        <w:tc>
          <w:tcPr>
            <w:tcW w:w="839" w:type="pct"/>
            <w:vAlign w:val="center"/>
          </w:tcPr>
          <w:p w14:paraId="3FFEF359">
            <w:pPr>
              <w:adjustRightInd w:val="0"/>
              <w:snapToGrid w:val="0"/>
              <w:jc w:val="center"/>
              <w:rPr>
                <w:rFonts w:eastAsiaTheme="minorEastAsia"/>
                <w:color w:val="000000"/>
                <w:spacing w:val="0"/>
                <w:sz w:val="24"/>
              </w:rPr>
            </w:pPr>
          </w:p>
        </w:tc>
        <w:tc>
          <w:tcPr>
            <w:tcW w:w="956" w:type="pct"/>
            <w:vAlign w:val="center"/>
          </w:tcPr>
          <w:p w14:paraId="32CA71ED">
            <w:pPr>
              <w:adjustRightInd w:val="0"/>
              <w:snapToGrid w:val="0"/>
              <w:jc w:val="center"/>
              <w:rPr>
                <w:rFonts w:eastAsiaTheme="minorEastAsia"/>
                <w:color w:val="000000"/>
                <w:spacing w:val="0"/>
                <w:sz w:val="24"/>
              </w:rPr>
            </w:pPr>
          </w:p>
        </w:tc>
        <w:tc>
          <w:tcPr>
            <w:tcW w:w="957" w:type="pct"/>
            <w:vAlign w:val="center"/>
          </w:tcPr>
          <w:p w14:paraId="1B816DB6">
            <w:pPr>
              <w:adjustRightInd w:val="0"/>
              <w:snapToGrid w:val="0"/>
              <w:jc w:val="center"/>
              <w:rPr>
                <w:rFonts w:eastAsiaTheme="minorEastAsia"/>
                <w:color w:val="000000"/>
                <w:spacing w:val="0"/>
                <w:sz w:val="24"/>
              </w:rPr>
            </w:pPr>
          </w:p>
        </w:tc>
        <w:tc>
          <w:tcPr>
            <w:tcW w:w="1175" w:type="pct"/>
            <w:vAlign w:val="center"/>
          </w:tcPr>
          <w:p w14:paraId="4F5AA613">
            <w:pPr>
              <w:adjustRightInd w:val="0"/>
              <w:snapToGrid w:val="0"/>
              <w:jc w:val="center"/>
              <w:rPr>
                <w:rFonts w:eastAsiaTheme="minorEastAsia"/>
                <w:color w:val="000000"/>
                <w:spacing w:val="0"/>
                <w:sz w:val="24"/>
              </w:rPr>
            </w:pPr>
          </w:p>
        </w:tc>
        <w:tc>
          <w:tcPr>
            <w:tcW w:w="527" w:type="pct"/>
            <w:vAlign w:val="center"/>
          </w:tcPr>
          <w:p w14:paraId="63A20144">
            <w:pPr>
              <w:adjustRightInd w:val="0"/>
              <w:snapToGrid w:val="0"/>
              <w:jc w:val="center"/>
              <w:rPr>
                <w:rFonts w:eastAsiaTheme="minorEastAsia"/>
                <w:color w:val="000000"/>
                <w:spacing w:val="0"/>
                <w:sz w:val="24"/>
              </w:rPr>
            </w:pPr>
          </w:p>
        </w:tc>
      </w:tr>
      <w:tr w14:paraId="4012F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72424D49">
            <w:pPr>
              <w:adjustRightInd w:val="0"/>
              <w:snapToGrid w:val="0"/>
              <w:jc w:val="center"/>
              <w:rPr>
                <w:rFonts w:eastAsiaTheme="minorEastAsia"/>
                <w:color w:val="000000"/>
                <w:spacing w:val="0"/>
                <w:sz w:val="24"/>
              </w:rPr>
            </w:pPr>
          </w:p>
        </w:tc>
        <w:tc>
          <w:tcPr>
            <w:tcW w:w="839" w:type="pct"/>
            <w:vAlign w:val="center"/>
          </w:tcPr>
          <w:p w14:paraId="749BE0BA">
            <w:pPr>
              <w:adjustRightInd w:val="0"/>
              <w:snapToGrid w:val="0"/>
              <w:jc w:val="center"/>
              <w:rPr>
                <w:rFonts w:eastAsiaTheme="minorEastAsia"/>
                <w:color w:val="000000"/>
                <w:spacing w:val="0"/>
                <w:sz w:val="24"/>
              </w:rPr>
            </w:pPr>
          </w:p>
        </w:tc>
        <w:tc>
          <w:tcPr>
            <w:tcW w:w="956" w:type="pct"/>
            <w:vAlign w:val="center"/>
          </w:tcPr>
          <w:p w14:paraId="1B093F7A">
            <w:pPr>
              <w:adjustRightInd w:val="0"/>
              <w:snapToGrid w:val="0"/>
              <w:jc w:val="center"/>
              <w:rPr>
                <w:rFonts w:eastAsiaTheme="minorEastAsia"/>
                <w:color w:val="000000"/>
                <w:spacing w:val="0"/>
                <w:sz w:val="24"/>
              </w:rPr>
            </w:pPr>
          </w:p>
        </w:tc>
        <w:tc>
          <w:tcPr>
            <w:tcW w:w="957" w:type="pct"/>
            <w:vAlign w:val="center"/>
          </w:tcPr>
          <w:p w14:paraId="4CD4E131">
            <w:pPr>
              <w:adjustRightInd w:val="0"/>
              <w:snapToGrid w:val="0"/>
              <w:jc w:val="center"/>
              <w:rPr>
                <w:rFonts w:eastAsiaTheme="minorEastAsia"/>
                <w:color w:val="000000"/>
                <w:spacing w:val="0"/>
                <w:sz w:val="24"/>
              </w:rPr>
            </w:pPr>
          </w:p>
        </w:tc>
        <w:tc>
          <w:tcPr>
            <w:tcW w:w="1175" w:type="pct"/>
            <w:vAlign w:val="center"/>
          </w:tcPr>
          <w:p w14:paraId="1DD005A5">
            <w:pPr>
              <w:adjustRightInd w:val="0"/>
              <w:snapToGrid w:val="0"/>
              <w:jc w:val="center"/>
              <w:rPr>
                <w:rFonts w:eastAsiaTheme="minorEastAsia"/>
                <w:color w:val="000000"/>
                <w:spacing w:val="0"/>
                <w:sz w:val="24"/>
              </w:rPr>
            </w:pPr>
          </w:p>
        </w:tc>
        <w:tc>
          <w:tcPr>
            <w:tcW w:w="527" w:type="pct"/>
            <w:vAlign w:val="center"/>
          </w:tcPr>
          <w:p w14:paraId="5075538C">
            <w:pPr>
              <w:adjustRightInd w:val="0"/>
              <w:snapToGrid w:val="0"/>
              <w:jc w:val="center"/>
              <w:rPr>
                <w:rFonts w:eastAsiaTheme="minorEastAsia"/>
                <w:color w:val="000000"/>
                <w:spacing w:val="0"/>
                <w:sz w:val="24"/>
              </w:rPr>
            </w:pPr>
          </w:p>
        </w:tc>
      </w:tr>
      <w:tr w14:paraId="72F97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543" w:type="pct"/>
            <w:vAlign w:val="center"/>
          </w:tcPr>
          <w:p w14:paraId="335D330E">
            <w:pPr>
              <w:adjustRightInd w:val="0"/>
              <w:snapToGrid w:val="0"/>
              <w:jc w:val="center"/>
              <w:rPr>
                <w:rFonts w:eastAsiaTheme="minorEastAsia"/>
                <w:color w:val="000000"/>
                <w:spacing w:val="0"/>
                <w:sz w:val="24"/>
              </w:rPr>
            </w:pPr>
          </w:p>
        </w:tc>
        <w:tc>
          <w:tcPr>
            <w:tcW w:w="839" w:type="pct"/>
            <w:vAlign w:val="center"/>
          </w:tcPr>
          <w:p w14:paraId="197C64DF">
            <w:pPr>
              <w:adjustRightInd w:val="0"/>
              <w:snapToGrid w:val="0"/>
              <w:jc w:val="center"/>
              <w:rPr>
                <w:rFonts w:eastAsiaTheme="minorEastAsia"/>
                <w:color w:val="000000"/>
                <w:spacing w:val="0"/>
                <w:sz w:val="24"/>
              </w:rPr>
            </w:pPr>
          </w:p>
        </w:tc>
        <w:tc>
          <w:tcPr>
            <w:tcW w:w="956" w:type="pct"/>
            <w:vAlign w:val="center"/>
          </w:tcPr>
          <w:p w14:paraId="54368F1C">
            <w:pPr>
              <w:adjustRightInd w:val="0"/>
              <w:snapToGrid w:val="0"/>
              <w:jc w:val="center"/>
              <w:rPr>
                <w:rFonts w:eastAsiaTheme="minorEastAsia"/>
                <w:color w:val="000000"/>
                <w:spacing w:val="0"/>
                <w:sz w:val="24"/>
              </w:rPr>
            </w:pPr>
          </w:p>
        </w:tc>
        <w:tc>
          <w:tcPr>
            <w:tcW w:w="957" w:type="pct"/>
            <w:vAlign w:val="center"/>
          </w:tcPr>
          <w:p w14:paraId="4C1D05AE">
            <w:pPr>
              <w:adjustRightInd w:val="0"/>
              <w:snapToGrid w:val="0"/>
              <w:jc w:val="center"/>
              <w:rPr>
                <w:rFonts w:eastAsiaTheme="minorEastAsia"/>
                <w:color w:val="000000"/>
                <w:spacing w:val="0"/>
                <w:sz w:val="24"/>
              </w:rPr>
            </w:pPr>
          </w:p>
        </w:tc>
        <w:tc>
          <w:tcPr>
            <w:tcW w:w="1175" w:type="pct"/>
            <w:vAlign w:val="center"/>
          </w:tcPr>
          <w:p w14:paraId="106FBC41">
            <w:pPr>
              <w:adjustRightInd w:val="0"/>
              <w:snapToGrid w:val="0"/>
              <w:jc w:val="center"/>
              <w:rPr>
                <w:rFonts w:eastAsiaTheme="minorEastAsia"/>
                <w:color w:val="000000"/>
                <w:spacing w:val="0"/>
                <w:sz w:val="24"/>
              </w:rPr>
            </w:pPr>
          </w:p>
        </w:tc>
        <w:tc>
          <w:tcPr>
            <w:tcW w:w="527" w:type="pct"/>
            <w:vAlign w:val="center"/>
          </w:tcPr>
          <w:p w14:paraId="2995CD80">
            <w:pPr>
              <w:adjustRightInd w:val="0"/>
              <w:snapToGrid w:val="0"/>
              <w:jc w:val="center"/>
              <w:rPr>
                <w:rFonts w:eastAsiaTheme="minorEastAsia"/>
                <w:color w:val="000000"/>
                <w:spacing w:val="0"/>
                <w:sz w:val="24"/>
              </w:rPr>
            </w:pPr>
          </w:p>
        </w:tc>
      </w:tr>
    </w:tbl>
    <w:p w14:paraId="0DED314F">
      <w:pPr>
        <w:tabs>
          <w:tab w:val="left" w:pos="1800"/>
          <w:tab w:val="left" w:pos="5580"/>
        </w:tabs>
        <w:jc w:val="left"/>
        <w:rPr>
          <w:rFonts w:eastAsiaTheme="minorEastAsia"/>
          <w:color w:val="000000"/>
          <w:spacing w:val="0"/>
          <w:sz w:val="24"/>
        </w:rPr>
      </w:pPr>
    </w:p>
    <w:p w14:paraId="087FD454">
      <w:pPr>
        <w:tabs>
          <w:tab w:val="left" w:pos="1800"/>
          <w:tab w:val="left" w:pos="5580"/>
        </w:tabs>
        <w:jc w:val="left"/>
        <w:rPr>
          <w:color w:val="000000"/>
          <w:spacing w:val="0"/>
          <w:sz w:val="24"/>
        </w:rPr>
      </w:pPr>
      <w:r>
        <w:rPr>
          <w:color w:val="000000"/>
          <w:spacing w:val="0"/>
          <w:sz w:val="24"/>
        </w:rPr>
        <w:t>注：</w:t>
      </w:r>
      <w:r>
        <w:rPr>
          <w:spacing w:val="0"/>
          <w:sz w:val="24"/>
        </w:rPr>
        <w:t xml:space="preserve"> “偏离情况”列应</w:t>
      </w:r>
      <w:r>
        <w:rPr>
          <w:color w:val="000000"/>
          <w:spacing w:val="0"/>
          <w:sz w:val="24"/>
        </w:rPr>
        <w:t>据实</w:t>
      </w:r>
      <w:r>
        <w:rPr>
          <w:spacing w:val="0"/>
          <w:sz w:val="24"/>
        </w:rPr>
        <w:t>填写“正偏离”或“负偏离”。</w:t>
      </w:r>
    </w:p>
    <w:p w14:paraId="30F3C144">
      <w:pPr>
        <w:spacing w:line="360" w:lineRule="auto"/>
        <w:rPr>
          <w:rFonts w:eastAsiaTheme="minorEastAsia"/>
          <w:color w:val="000000"/>
          <w:spacing w:val="0"/>
          <w:sz w:val="24"/>
          <w:szCs w:val="20"/>
        </w:rPr>
      </w:pPr>
    </w:p>
    <w:p w14:paraId="56F0C95B">
      <w:pPr>
        <w:autoSpaceDE w:val="0"/>
        <w:autoSpaceDN w:val="0"/>
        <w:adjustRightInd w:val="0"/>
        <w:snapToGrid w:val="0"/>
        <w:spacing w:before="25" w:after="25" w:line="360" w:lineRule="auto"/>
        <w:ind w:right="360"/>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1034E693">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 xml:space="preserve">日    </w:t>
      </w:r>
    </w:p>
    <w:p w14:paraId="2196E1F9">
      <w:pPr>
        <w:tabs>
          <w:tab w:val="left" w:pos="360"/>
        </w:tabs>
        <w:snapToGrid w:val="0"/>
        <w:spacing w:line="360" w:lineRule="auto"/>
        <w:outlineLvl w:val="1"/>
        <w:rPr>
          <w:rFonts w:eastAsiaTheme="minorEastAsia"/>
          <w:color w:val="000000"/>
          <w:spacing w:val="0"/>
          <w:sz w:val="24"/>
          <w:szCs w:val="20"/>
        </w:rPr>
      </w:pPr>
      <w:r>
        <w:rPr>
          <w:rFonts w:eastAsiaTheme="minorEastAsia"/>
          <w:color w:val="000000"/>
          <w:spacing w:val="0"/>
          <w:sz w:val="24"/>
          <w:szCs w:val="20"/>
        </w:rPr>
        <w:br w:type="page"/>
      </w:r>
      <w:r>
        <w:rPr>
          <w:rFonts w:eastAsiaTheme="minorEastAsia"/>
          <w:spacing w:val="0"/>
          <w:sz w:val="24"/>
        </w:rPr>
        <w:t xml:space="preserve">10  </w:t>
      </w:r>
      <w:bookmarkEnd w:id="754"/>
      <w:bookmarkEnd w:id="755"/>
      <w:bookmarkEnd w:id="756"/>
      <w:bookmarkEnd w:id="757"/>
      <w:bookmarkEnd w:id="758"/>
      <w:bookmarkEnd w:id="759"/>
      <w:bookmarkEnd w:id="760"/>
      <w:bookmarkEnd w:id="761"/>
      <w:bookmarkEnd w:id="762"/>
      <w:bookmarkEnd w:id="763"/>
      <w:bookmarkEnd w:id="764"/>
      <w:bookmarkEnd w:id="765"/>
      <w:bookmarkEnd w:id="766"/>
      <w:r>
        <w:rPr>
          <w:rFonts w:eastAsiaTheme="minorEastAsia"/>
          <w:spacing w:val="0"/>
          <w:sz w:val="24"/>
        </w:rPr>
        <w:t>采购需求偏离表（实质性格式）</w:t>
      </w:r>
    </w:p>
    <w:p w14:paraId="3467C1C2">
      <w:pPr>
        <w:autoSpaceDE w:val="0"/>
        <w:autoSpaceDN w:val="0"/>
        <w:adjustRightInd w:val="0"/>
        <w:spacing w:line="360" w:lineRule="auto"/>
        <w:jc w:val="center"/>
        <w:rPr>
          <w:rFonts w:eastAsiaTheme="minorEastAsia"/>
          <w:b/>
          <w:color w:val="000000"/>
          <w:spacing w:val="0"/>
          <w:sz w:val="36"/>
          <w:szCs w:val="36"/>
        </w:rPr>
      </w:pPr>
      <w:r>
        <w:rPr>
          <w:rFonts w:eastAsiaTheme="minorEastAsia"/>
          <w:b/>
          <w:color w:val="000000"/>
          <w:spacing w:val="0"/>
          <w:sz w:val="36"/>
          <w:szCs w:val="36"/>
        </w:rPr>
        <w:t>采购需求偏离表</w:t>
      </w:r>
    </w:p>
    <w:p w14:paraId="3317038E">
      <w:pPr>
        <w:tabs>
          <w:tab w:val="left" w:pos="1800"/>
          <w:tab w:val="left" w:pos="5580"/>
        </w:tabs>
        <w:spacing w:line="360" w:lineRule="auto"/>
        <w:ind w:firstLine="360" w:firstLineChars="150"/>
        <w:jc w:val="left"/>
        <w:rPr>
          <w:rFonts w:eastAsiaTheme="minorEastAsia"/>
          <w:color w:val="000000"/>
          <w:spacing w:val="0"/>
          <w:sz w:val="24"/>
        </w:rPr>
      </w:pPr>
      <w:r>
        <w:rPr>
          <w:rFonts w:eastAsiaTheme="minorEastAsia"/>
          <w:color w:val="000000"/>
          <w:spacing w:val="0"/>
          <w:sz w:val="24"/>
        </w:rPr>
        <w:t>项目编号/包号：_______________     项目名称：_______________</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425"/>
        <w:gridCol w:w="2295"/>
        <w:gridCol w:w="2046"/>
        <w:gridCol w:w="1804"/>
        <w:gridCol w:w="970"/>
      </w:tblGrid>
      <w:tr w14:paraId="6F05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401" w:type="pct"/>
            <w:vAlign w:val="center"/>
          </w:tcPr>
          <w:p w14:paraId="6F130852">
            <w:pPr>
              <w:adjustRightInd w:val="0"/>
              <w:snapToGrid w:val="0"/>
              <w:jc w:val="center"/>
              <w:rPr>
                <w:rFonts w:eastAsiaTheme="minorEastAsia"/>
                <w:color w:val="000000"/>
                <w:spacing w:val="0"/>
                <w:sz w:val="24"/>
              </w:rPr>
            </w:pPr>
            <w:r>
              <w:rPr>
                <w:rFonts w:eastAsiaTheme="minorEastAsia"/>
                <w:color w:val="000000"/>
                <w:spacing w:val="0"/>
                <w:sz w:val="24"/>
              </w:rPr>
              <w:t>序号</w:t>
            </w:r>
          </w:p>
        </w:tc>
        <w:tc>
          <w:tcPr>
            <w:tcW w:w="767" w:type="pct"/>
            <w:vAlign w:val="center"/>
          </w:tcPr>
          <w:p w14:paraId="48332A80">
            <w:pPr>
              <w:adjustRightInd w:val="0"/>
              <w:snapToGrid w:val="0"/>
              <w:jc w:val="center"/>
              <w:rPr>
                <w:rFonts w:eastAsiaTheme="minorEastAsia"/>
                <w:color w:val="000000"/>
                <w:spacing w:val="0"/>
                <w:sz w:val="24"/>
              </w:rPr>
            </w:pPr>
            <w:r>
              <w:rPr>
                <w:rFonts w:eastAsiaTheme="minorEastAsia"/>
                <w:color w:val="000000"/>
                <w:spacing w:val="0"/>
                <w:sz w:val="24"/>
              </w:rPr>
              <w:t>竞争性磋商文件条目号(页码)</w:t>
            </w:r>
          </w:p>
        </w:tc>
        <w:tc>
          <w:tcPr>
            <w:tcW w:w="1235" w:type="pct"/>
            <w:vAlign w:val="center"/>
          </w:tcPr>
          <w:p w14:paraId="6DF23BF3">
            <w:pPr>
              <w:adjustRightInd w:val="0"/>
              <w:snapToGrid w:val="0"/>
              <w:jc w:val="center"/>
              <w:rPr>
                <w:rFonts w:eastAsiaTheme="minorEastAsia"/>
                <w:color w:val="000000"/>
                <w:spacing w:val="0"/>
                <w:sz w:val="24"/>
              </w:rPr>
            </w:pPr>
            <w:r>
              <w:rPr>
                <w:rFonts w:eastAsiaTheme="minorEastAsia"/>
                <w:color w:val="000000"/>
                <w:spacing w:val="0"/>
                <w:sz w:val="24"/>
              </w:rPr>
              <w:t>竞争性磋商文件要求</w:t>
            </w:r>
          </w:p>
        </w:tc>
        <w:tc>
          <w:tcPr>
            <w:tcW w:w="1101" w:type="pct"/>
            <w:vAlign w:val="center"/>
          </w:tcPr>
          <w:p w14:paraId="00F2D61D">
            <w:pPr>
              <w:adjustRightInd w:val="0"/>
              <w:snapToGrid w:val="0"/>
              <w:jc w:val="center"/>
              <w:rPr>
                <w:rFonts w:eastAsiaTheme="minorEastAsia"/>
                <w:color w:val="000000"/>
                <w:spacing w:val="0"/>
                <w:sz w:val="24"/>
              </w:rPr>
            </w:pPr>
            <w:r>
              <w:rPr>
                <w:rFonts w:eastAsiaTheme="minorEastAsia"/>
                <w:color w:val="000000"/>
                <w:spacing w:val="0"/>
                <w:sz w:val="24"/>
              </w:rPr>
              <w:t>响应内容</w:t>
            </w:r>
          </w:p>
        </w:tc>
        <w:tc>
          <w:tcPr>
            <w:tcW w:w="971" w:type="pct"/>
            <w:vAlign w:val="center"/>
          </w:tcPr>
          <w:p w14:paraId="267B401D">
            <w:pPr>
              <w:adjustRightInd w:val="0"/>
              <w:snapToGrid w:val="0"/>
              <w:jc w:val="center"/>
              <w:rPr>
                <w:rFonts w:eastAsiaTheme="minorEastAsia"/>
                <w:color w:val="000000"/>
                <w:spacing w:val="0"/>
                <w:sz w:val="24"/>
              </w:rPr>
            </w:pPr>
            <w:r>
              <w:rPr>
                <w:rFonts w:eastAsiaTheme="minorEastAsia"/>
                <w:color w:val="000000"/>
                <w:spacing w:val="0"/>
                <w:sz w:val="24"/>
              </w:rPr>
              <w:t>偏离情况</w:t>
            </w:r>
          </w:p>
        </w:tc>
        <w:tc>
          <w:tcPr>
            <w:tcW w:w="522" w:type="pct"/>
            <w:vAlign w:val="center"/>
          </w:tcPr>
          <w:p w14:paraId="61575932">
            <w:pPr>
              <w:adjustRightInd w:val="0"/>
              <w:snapToGrid w:val="0"/>
              <w:jc w:val="center"/>
              <w:rPr>
                <w:rFonts w:eastAsiaTheme="minorEastAsia"/>
                <w:color w:val="000000"/>
                <w:spacing w:val="0"/>
                <w:sz w:val="24"/>
              </w:rPr>
            </w:pPr>
            <w:r>
              <w:rPr>
                <w:rFonts w:eastAsiaTheme="minorEastAsia"/>
                <w:color w:val="000000"/>
                <w:spacing w:val="0"/>
                <w:sz w:val="24"/>
              </w:rPr>
              <w:t>说明</w:t>
            </w:r>
          </w:p>
        </w:tc>
      </w:tr>
      <w:tr w14:paraId="2063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4C233EFC">
            <w:pPr>
              <w:adjustRightInd w:val="0"/>
              <w:snapToGrid w:val="0"/>
              <w:jc w:val="center"/>
              <w:rPr>
                <w:rFonts w:eastAsiaTheme="minorEastAsia"/>
                <w:color w:val="000000"/>
                <w:spacing w:val="0"/>
                <w:sz w:val="24"/>
              </w:rPr>
            </w:pPr>
          </w:p>
        </w:tc>
        <w:tc>
          <w:tcPr>
            <w:tcW w:w="767" w:type="pct"/>
            <w:vAlign w:val="center"/>
          </w:tcPr>
          <w:p w14:paraId="7F34336B">
            <w:pPr>
              <w:adjustRightInd w:val="0"/>
              <w:snapToGrid w:val="0"/>
              <w:jc w:val="center"/>
              <w:rPr>
                <w:rFonts w:eastAsiaTheme="minorEastAsia"/>
                <w:color w:val="000000"/>
                <w:spacing w:val="0"/>
                <w:sz w:val="24"/>
              </w:rPr>
            </w:pPr>
          </w:p>
        </w:tc>
        <w:tc>
          <w:tcPr>
            <w:tcW w:w="1235" w:type="pct"/>
            <w:vAlign w:val="center"/>
          </w:tcPr>
          <w:p w14:paraId="10A582F7">
            <w:pPr>
              <w:adjustRightInd w:val="0"/>
              <w:snapToGrid w:val="0"/>
              <w:jc w:val="center"/>
              <w:rPr>
                <w:rFonts w:eastAsiaTheme="minorEastAsia"/>
                <w:color w:val="000000"/>
                <w:spacing w:val="0"/>
                <w:sz w:val="24"/>
              </w:rPr>
            </w:pPr>
          </w:p>
        </w:tc>
        <w:tc>
          <w:tcPr>
            <w:tcW w:w="1101" w:type="pct"/>
            <w:vAlign w:val="center"/>
          </w:tcPr>
          <w:p w14:paraId="389DF135">
            <w:pPr>
              <w:adjustRightInd w:val="0"/>
              <w:snapToGrid w:val="0"/>
              <w:jc w:val="center"/>
              <w:rPr>
                <w:rFonts w:eastAsiaTheme="minorEastAsia"/>
                <w:color w:val="000000"/>
                <w:spacing w:val="0"/>
                <w:sz w:val="24"/>
              </w:rPr>
            </w:pPr>
          </w:p>
        </w:tc>
        <w:tc>
          <w:tcPr>
            <w:tcW w:w="971" w:type="pct"/>
            <w:vAlign w:val="center"/>
          </w:tcPr>
          <w:p w14:paraId="1E3B4FEE">
            <w:pPr>
              <w:adjustRightInd w:val="0"/>
              <w:snapToGrid w:val="0"/>
              <w:jc w:val="center"/>
              <w:rPr>
                <w:rFonts w:eastAsiaTheme="minorEastAsia"/>
                <w:color w:val="000000"/>
                <w:spacing w:val="0"/>
                <w:sz w:val="24"/>
              </w:rPr>
            </w:pPr>
          </w:p>
        </w:tc>
        <w:tc>
          <w:tcPr>
            <w:tcW w:w="522" w:type="pct"/>
            <w:vAlign w:val="center"/>
          </w:tcPr>
          <w:p w14:paraId="6476107C">
            <w:pPr>
              <w:adjustRightInd w:val="0"/>
              <w:snapToGrid w:val="0"/>
              <w:jc w:val="center"/>
              <w:rPr>
                <w:rFonts w:eastAsiaTheme="minorEastAsia"/>
                <w:color w:val="000000"/>
                <w:spacing w:val="0"/>
                <w:sz w:val="24"/>
              </w:rPr>
            </w:pPr>
          </w:p>
        </w:tc>
      </w:tr>
      <w:tr w14:paraId="1BD8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1E728DF8">
            <w:pPr>
              <w:adjustRightInd w:val="0"/>
              <w:snapToGrid w:val="0"/>
              <w:jc w:val="center"/>
              <w:rPr>
                <w:rFonts w:eastAsiaTheme="minorEastAsia"/>
                <w:color w:val="000000"/>
                <w:spacing w:val="0"/>
                <w:sz w:val="24"/>
              </w:rPr>
            </w:pPr>
          </w:p>
        </w:tc>
        <w:tc>
          <w:tcPr>
            <w:tcW w:w="767" w:type="pct"/>
            <w:vAlign w:val="center"/>
          </w:tcPr>
          <w:p w14:paraId="2BBD2F13">
            <w:pPr>
              <w:adjustRightInd w:val="0"/>
              <w:snapToGrid w:val="0"/>
              <w:jc w:val="center"/>
              <w:rPr>
                <w:rFonts w:eastAsiaTheme="minorEastAsia"/>
                <w:color w:val="000000"/>
                <w:spacing w:val="0"/>
                <w:sz w:val="24"/>
              </w:rPr>
            </w:pPr>
          </w:p>
        </w:tc>
        <w:tc>
          <w:tcPr>
            <w:tcW w:w="1235" w:type="pct"/>
            <w:vAlign w:val="center"/>
          </w:tcPr>
          <w:p w14:paraId="13C3A66D">
            <w:pPr>
              <w:adjustRightInd w:val="0"/>
              <w:snapToGrid w:val="0"/>
              <w:jc w:val="center"/>
              <w:rPr>
                <w:rFonts w:eastAsiaTheme="minorEastAsia"/>
                <w:color w:val="000000"/>
                <w:spacing w:val="0"/>
                <w:sz w:val="24"/>
              </w:rPr>
            </w:pPr>
          </w:p>
        </w:tc>
        <w:tc>
          <w:tcPr>
            <w:tcW w:w="1101" w:type="pct"/>
            <w:vAlign w:val="center"/>
          </w:tcPr>
          <w:p w14:paraId="53D451C1">
            <w:pPr>
              <w:adjustRightInd w:val="0"/>
              <w:snapToGrid w:val="0"/>
              <w:jc w:val="center"/>
              <w:rPr>
                <w:rFonts w:eastAsiaTheme="minorEastAsia"/>
                <w:color w:val="000000"/>
                <w:spacing w:val="0"/>
                <w:sz w:val="24"/>
              </w:rPr>
            </w:pPr>
          </w:p>
        </w:tc>
        <w:tc>
          <w:tcPr>
            <w:tcW w:w="971" w:type="pct"/>
            <w:vAlign w:val="center"/>
          </w:tcPr>
          <w:p w14:paraId="13512EC2">
            <w:pPr>
              <w:adjustRightInd w:val="0"/>
              <w:snapToGrid w:val="0"/>
              <w:jc w:val="center"/>
              <w:rPr>
                <w:rFonts w:eastAsiaTheme="minorEastAsia"/>
                <w:color w:val="000000"/>
                <w:spacing w:val="0"/>
                <w:sz w:val="24"/>
              </w:rPr>
            </w:pPr>
          </w:p>
        </w:tc>
        <w:tc>
          <w:tcPr>
            <w:tcW w:w="522" w:type="pct"/>
            <w:vAlign w:val="center"/>
          </w:tcPr>
          <w:p w14:paraId="2C7B938E">
            <w:pPr>
              <w:adjustRightInd w:val="0"/>
              <w:snapToGrid w:val="0"/>
              <w:jc w:val="center"/>
              <w:rPr>
                <w:rFonts w:eastAsiaTheme="minorEastAsia"/>
                <w:color w:val="000000"/>
                <w:spacing w:val="0"/>
                <w:sz w:val="24"/>
              </w:rPr>
            </w:pPr>
          </w:p>
        </w:tc>
      </w:tr>
      <w:tr w14:paraId="366C5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5CFC4F02">
            <w:pPr>
              <w:adjustRightInd w:val="0"/>
              <w:snapToGrid w:val="0"/>
              <w:jc w:val="center"/>
              <w:rPr>
                <w:rFonts w:eastAsiaTheme="minorEastAsia"/>
                <w:color w:val="000000"/>
                <w:spacing w:val="0"/>
                <w:sz w:val="24"/>
              </w:rPr>
            </w:pPr>
          </w:p>
        </w:tc>
        <w:tc>
          <w:tcPr>
            <w:tcW w:w="767" w:type="pct"/>
            <w:vAlign w:val="center"/>
          </w:tcPr>
          <w:p w14:paraId="566FF73C">
            <w:pPr>
              <w:adjustRightInd w:val="0"/>
              <w:snapToGrid w:val="0"/>
              <w:jc w:val="center"/>
              <w:rPr>
                <w:rFonts w:eastAsiaTheme="minorEastAsia"/>
                <w:color w:val="000000"/>
                <w:spacing w:val="0"/>
                <w:sz w:val="24"/>
              </w:rPr>
            </w:pPr>
          </w:p>
        </w:tc>
        <w:tc>
          <w:tcPr>
            <w:tcW w:w="1235" w:type="pct"/>
            <w:vAlign w:val="center"/>
          </w:tcPr>
          <w:p w14:paraId="206CAE23">
            <w:pPr>
              <w:adjustRightInd w:val="0"/>
              <w:snapToGrid w:val="0"/>
              <w:jc w:val="center"/>
              <w:rPr>
                <w:rFonts w:eastAsiaTheme="minorEastAsia"/>
                <w:color w:val="000000"/>
                <w:spacing w:val="0"/>
                <w:sz w:val="24"/>
              </w:rPr>
            </w:pPr>
          </w:p>
        </w:tc>
        <w:tc>
          <w:tcPr>
            <w:tcW w:w="1101" w:type="pct"/>
            <w:vAlign w:val="center"/>
          </w:tcPr>
          <w:p w14:paraId="0461396E">
            <w:pPr>
              <w:adjustRightInd w:val="0"/>
              <w:snapToGrid w:val="0"/>
              <w:jc w:val="center"/>
              <w:rPr>
                <w:rFonts w:eastAsiaTheme="minorEastAsia"/>
                <w:color w:val="000000"/>
                <w:spacing w:val="0"/>
                <w:sz w:val="24"/>
              </w:rPr>
            </w:pPr>
          </w:p>
        </w:tc>
        <w:tc>
          <w:tcPr>
            <w:tcW w:w="971" w:type="pct"/>
            <w:vAlign w:val="center"/>
          </w:tcPr>
          <w:p w14:paraId="20E4D3BB">
            <w:pPr>
              <w:adjustRightInd w:val="0"/>
              <w:snapToGrid w:val="0"/>
              <w:jc w:val="center"/>
              <w:rPr>
                <w:rFonts w:eastAsiaTheme="minorEastAsia"/>
                <w:color w:val="000000"/>
                <w:spacing w:val="0"/>
                <w:sz w:val="24"/>
              </w:rPr>
            </w:pPr>
          </w:p>
        </w:tc>
        <w:tc>
          <w:tcPr>
            <w:tcW w:w="522" w:type="pct"/>
            <w:vAlign w:val="center"/>
          </w:tcPr>
          <w:p w14:paraId="059B6B34">
            <w:pPr>
              <w:adjustRightInd w:val="0"/>
              <w:snapToGrid w:val="0"/>
              <w:jc w:val="center"/>
              <w:rPr>
                <w:rFonts w:eastAsiaTheme="minorEastAsia"/>
                <w:color w:val="000000"/>
                <w:spacing w:val="0"/>
                <w:sz w:val="24"/>
              </w:rPr>
            </w:pPr>
          </w:p>
        </w:tc>
      </w:tr>
      <w:tr w14:paraId="7DDD4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75F35491">
            <w:pPr>
              <w:adjustRightInd w:val="0"/>
              <w:snapToGrid w:val="0"/>
              <w:jc w:val="center"/>
              <w:rPr>
                <w:rFonts w:eastAsiaTheme="minorEastAsia"/>
                <w:color w:val="000000"/>
                <w:spacing w:val="0"/>
                <w:sz w:val="24"/>
              </w:rPr>
            </w:pPr>
          </w:p>
        </w:tc>
        <w:tc>
          <w:tcPr>
            <w:tcW w:w="767" w:type="pct"/>
            <w:vAlign w:val="center"/>
          </w:tcPr>
          <w:p w14:paraId="130042DA">
            <w:pPr>
              <w:adjustRightInd w:val="0"/>
              <w:snapToGrid w:val="0"/>
              <w:jc w:val="center"/>
              <w:rPr>
                <w:rFonts w:eastAsiaTheme="minorEastAsia"/>
                <w:color w:val="000000"/>
                <w:spacing w:val="0"/>
                <w:sz w:val="24"/>
              </w:rPr>
            </w:pPr>
          </w:p>
        </w:tc>
        <w:tc>
          <w:tcPr>
            <w:tcW w:w="1235" w:type="pct"/>
            <w:vAlign w:val="center"/>
          </w:tcPr>
          <w:p w14:paraId="0C11688F">
            <w:pPr>
              <w:adjustRightInd w:val="0"/>
              <w:snapToGrid w:val="0"/>
              <w:jc w:val="center"/>
              <w:rPr>
                <w:rFonts w:eastAsiaTheme="minorEastAsia"/>
                <w:color w:val="000000"/>
                <w:spacing w:val="0"/>
                <w:sz w:val="24"/>
              </w:rPr>
            </w:pPr>
          </w:p>
        </w:tc>
        <w:tc>
          <w:tcPr>
            <w:tcW w:w="1101" w:type="pct"/>
            <w:vAlign w:val="center"/>
          </w:tcPr>
          <w:p w14:paraId="12E4F4BE">
            <w:pPr>
              <w:adjustRightInd w:val="0"/>
              <w:snapToGrid w:val="0"/>
              <w:jc w:val="center"/>
              <w:rPr>
                <w:rFonts w:eastAsiaTheme="minorEastAsia"/>
                <w:color w:val="000000"/>
                <w:spacing w:val="0"/>
                <w:sz w:val="24"/>
              </w:rPr>
            </w:pPr>
          </w:p>
        </w:tc>
        <w:tc>
          <w:tcPr>
            <w:tcW w:w="971" w:type="pct"/>
            <w:vAlign w:val="center"/>
          </w:tcPr>
          <w:p w14:paraId="748DD8BD">
            <w:pPr>
              <w:adjustRightInd w:val="0"/>
              <w:snapToGrid w:val="0"/>
              <w:jc w:val="center"/>
              <w:rPr>
                <w:rFonts w:eastAsiaTheme="minorEastAsia"/>
                <w:color w:val="000000"/>
                <w:spacing w:val="0"/>
                <w:sz w:val="24"/>
              </w:rPr>
            </w:pPr>
          </w:p>
        </w:tc>
        <w:tc>
          <w:tcPr>
            <w:tcW w:w="522" w:type="pct"/>
            <w:vAlign w:val="center"/>
          </w:tcPr>
          <w:p w14:paraId="00C0C1F3">
            <w:pPr>
              <w:adjustRightInd w:val="0"/>
              <w:snapToGrid w:val="0"/>
              <w:jc w:val="center"/>
              <w:rPr>
                <w:rFonts w:eastAsiaTheme="minorEastAsia"/>
                <w:color w:val="000000"/>
                <w:spacing w:val="0"/>
                <w:sz w:val="24"/>
              </w:rPr>
            </w:pPr>
          </w:p>
        </w:tc>
      </w:tr>
      <w:tr w14:paraId="4B6E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2C20C468">
            <w:pPr>
              <w:adjustRightInd w:val="0"/>
              <w:snapToGrid w:val="0"/>
              <w:jc w:val="center"/>
              <w:rPr>
                <w:rFonts w:eastAsiaTheme="minorEastAsia"/>
                <w:color w:val="000000"/>
                <w:spacing w:val="0"/>
                <w:sz w:val="24"/>
              </w:rPr>
            </w:pPr>
          </w:p>
        </w:tc>
        <w:tc>
          <w:tcPr>
            <w:tcW w:w="767" w:type="pct"/>
            <w:vAlign w:val="center"/>
          </w:tcPr>
          <w:p w14:paraId="001B9D55">
            <w:pPr>
              <w:adjustRightInd w:val="0"/>
              <w:snapToGrid w:val="0"/>
              <w:jc w:val="center"/>
              <w:rPr>
                <w:rFonts w:eastAsiaTheme="minorEastAsia"/>
                <w:color w:val="000000"/>
                <w:spacing w:val="0"/>
                <w:sz w:val="24"/>
              </w:rPr>
            </w:pPr>
          </w:p>
        </w:tc>
        <w:tc>
          <w:tcPr>
            <w:tcW w:w="1235" w:type="pct"/>
            <w:vAlign w:val="center"/>
          </w:tcPr>
          <w:p w14:paraId="3E6F674C">
            <w:pPr>
              <w:adjustRightInd w:val="0"/>
              <w:snapToGrid w:val="0"/>
              <w:jc w:val="center"/>
              <w:rPr>
                <w:rFonts w:eastAsiaTheme="minorEastAsia"/>
                <w:color w:val="000000"/>
                <w:spacing w:val="0"/>
                <w:sz w:val="24"/>
              </w:rPr>
            </w:pPr>
          </w:p>
        </w:tc>
        <w:tc>
          <w:tcPr>
            <w:tcW w:w="1101" w:type="pct"/>
            <w:vAlign w:val="center"/>
          </w:tcPr>
          <w:p w14:paraId="52DAA8E6">
            <w:pPr>
              <w:adjustRightInd w:val="0"/>
              <w:snapToGrid w:val="0"/>
              <w:jc w:val="center"/>
              <w:rPr>
                <w:rFonts w:eastAsiaTheme="minorEastAsia"/>
                <w:color w:val="000000"/>
                <w:spacing w:val="0"/>
                <w:sz w:val="24"/>
              </w:rPr>
            </w:pPr>
          </w:p>
        </w:tc>
        <w:tc>
          <w:tcPr>
            <w:tcW w:w="971" w:type="pct"/>
            <w:vAlign w:val="center"/>
          </w:tcPr>
          <w:p w14:paraId="298E6310">
            <w:pPr>
              <w:adjustRightInd w:val="0"/>
              <w:snapToGrid w:val="0"/>
              <w:jc w:val="center"/>
              <w:rPr>
                <w:rFonts w:eastAsiaTheme="minorEastAsia"/>
                <w:color w:val="000000"/>
                <w:spacing w:val="0"/>
                <w:sz w:val="24"/>
              </w:rPr>
            </w:pPr>
          </w:p>
        </w:tc>
        <w:tc>
          <w:tcPr>
            <w:tcW w:w="522" w:type="pct"/>
            <w:vAlign w:val="center"/>
          </w:tcPr>
          <w:p w14:paraId="567B18AE">
            <w:pPr>
              <w:adjustRightInd w:val="0"/>
              <w:snapToGrid w:val="0"/>
              <w:jc w:val="center"/>
              <w:rPr>
                <w:rFonts w:eastAsiaTheme="minorEastAsia"/>
                <w:color w:val="000000"/>
                <w:spacing w:val="0"/>
                <w:sz w:val="24"/>
              </w:rPr>
            </w:pPr>
          </w:p>
        </w:tc>
      </w:tr>
      <w:tr w14:paraId="2DFDF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401" w:type="pct"/>
            <w:vAlign w:val="center"/>
          </w:tcPr>
          <w:p w14:paraId="6F7F4CBA">
            <w:pPr>
              <w:adjustRightInd w:val="0"/>
              <w:snapToGrid w:val="0"/>
              <w:jc w:val="center"/>
              <w:rPr>
                <w:rFonts w:eastAsiaTheme="minorEastAsia"/>
                <w:color w:val="000000"/>
                <w:spacing w:val="0"/>
                <w:sz w:val="24"/>
              </w:rPr>
            </w:pPr>
          </w:p>
        </w:tc>
        <w:tc>
          <w:tcPr>
            <w:tcW w:w="767" w:type="pct"/>
            <w:vAlign w:val="center"/>
          </w:tcPr>
          <w:p w14:paraId="01AF73C2">
            <w:pPr>
              <w:adjustRightInd w:val="0"/>
              <w:snapToGrid w:val="0"/>
              <w:jc w:val="center"/>
              <w:rPr>
                <w:rFonts w:eastAsiaTheme="minorEastAsia"/>
                <w:color w:val="000000"/>
                <w:spacing w:val="0"/>
                <w:sz w:val="24"/>
              </w:rPr>
            </w:pPr>
          </w:p>
        </w:tc>
        <w:tc>
          <w:tcPr>
            <w:tcW w:w="1235" w:type="pct"/>
            <w:vAlign w:val="center"/>
          </w:tcPr>
          <w:p w14:paraId="42F89A71">
            <w:pPr>
              <w:adjustRightInd w:val="0"/>
              <w:snapToGrid w:val="0"/>
              <w:jc w:val="center"/>
              <w:rPr>
                <w:rFonts w:eastAsiaTheme="minorEastAsia"/>
                <w:color w:val="000000"/>
                <w:spacing w:val="0"/>
                <w:sz w:val="24"/>
              </w:rPr>
            </w:pPr>
          </w:p>
        </w:tc>
        <w:tc>
          <w:tcPr>
            <w:tcW w:w="1101" w:type="pct"/>
            <w:vAlign w:val="center"/>
          </w:tcPr>
          <w:p w14:paraId="5649A709">
            <w:pPr>
              <w:adjustRightInd w:val="0"/>
              <w:snapToGrid w:val="0"/>
              <w:jc w:val="center"/>
              <w:rPr>
                <w:rFonts w:eastAsiaTheme="minorEastAsia"/>
                <w:color w:val="000000"/>
                <w:spacing w:val="0"/>
                <w:sz w:val="24"/>
              </w:rPr>
            </w:pPr>
          </w:p>
        </w:tc>
        <w:tc>
          <w:tcPr>
            <w:tcW w:w="971" w:type="pct"/>
            <w:vAlign w:val="center"/>
          </w:tcPr>
          <w:p w14:paraId="6299E7C6">
            <w:pPr>
              <w:adjustRightInd w:val="0"/>
              <w:snapToGrid w:val="0"/>
              <w:jc w:val="center"/>
              <w:rPr>
                <w:rFonts w:eastAsiaTheme="minorEastAsia"/>
                <w:color w:val="000000"/>
                <w:spacing w:val="0"/>
                <w:sz w:val="24"/>
              </w:rPr>
            </w:pPr>
          </w:p>
        </w:tc>
        <w:tc>
          <w:tcPr>
            <w:tcW w:w="522" w:type="pct"/>
            <w:vAlign w:val="center"/>
          </w:tcPr>
          <w:p w14:paraId="455D7929">
            <w:pPr>
              <w:adjustRightInd w:val="0"/>
              <w:snapToGrid w:val="0"/>
              <w:jc w:val="center"/>
              <w:rPr>
                <w:rFonts w:eastAsiaTheme="minorEastAsia"/>
                <w:color w:val="000000"/>
                <w:spacing w:val="0"/>
                <w:sz w:val="24"/>
              </w:rPr>
            </w:pPr>
          </w:p>
        </w:tc>
      </w:tr>
    </w:tbl>
    <w:p w14:paraId="033CDC4F">
      <w:pPr>
        <w:tabs>
          <w:tab w:val="left" w:pos="1800"/>
          <w:tab w:val="left" w:pos="5580"/>
        </w:tabs>
        <w:spacing w:line="360" w:lineRule="auto"/>
        <w:ind w:firstLine="360" w:firstLineChars="150"/>
        <w:jc w:val="left"/>
        <w:rPr>
          <w:rFonts w:eastAsiaTheme="minorEastAsia"/>
          <w:color w:val="000000"/>
          <w:spacing w:val="0"/>
          <w:sz w:val="24"/>
          <w:u w:val="single"/>
        </w:rPr>
      </w:pPr>
    </w:p>
    <w:p w14:paraId="50DC6E28">
      <w:pPr>
        <w:tabs>
          <w:tab w:val="left" w:pos="1800"/>
          <w:tab w:val="left" w:pos="5580"/>
        </w:tabs>
        <w:spacing w:line="360" w:lineRule="auto"/>
        <w:ind w:firstLine="360" w:firstLineChars="150"/>
        <w:jc w:val="left"/>
        <w:rPr>
          <w:rFonts w:eastAsiaTheme="minorEastAsia"/>
          <w:color w:val="000000"/>
          <w:spacing w:val="0"/>
          <w:sz w:val="24"/>
          <w:u w:val="single"/>
        </w:rPr>
      </w:pPr>
    </w:p>
    <w:p w14:paraId="59714B49">
      <w:pPr>
        <w:tabs>
          <w:tab w:val="left" w:pos="1800"/>
          <w:tab w:val="left" w:pos="5580"/>
        </w:tabs>
        <w:jc w:val="left"/>
        <w:rPr>
          <w:rFonts w:eastAsiaTheme="minorEastAsia"/>
          <w:color w:val="000000"/>
          <w:spacing w:val="0"/>
          <w:sz w:val="24"/>
        </w:rPr>
      </w:pPr>
      <w:r>
        <w:rPr>
          <w:rFonts w:eastAsiaTheme="minorEastAsia"/>
          <w:color w:val="000000"/>
          <w:spacing w:val="0"/>
          <w:sz w:val="24"/>
        </w:rPr>
        <w:t>注：</w:t>
      </w:r>
    </w:p>
    <w:p w14:paraId="337ADBDC">
      <w:pPr>
        <w:tabs>
          <w:tab w:val="left" w:pos="1800"/>
          <w:tab w:val="left" w:pos="5580"/>
        </w:tabs>
        <w:jc w:val="left"/>
        <w:rPr>
          <w:rFonts w:eastAsiaTheme="minorEastAsia"/>
          <w:spacing w:val="0"/>
          <w:sz w:val="24"/>
        </w:rPr>
      </w:pPr>
      <w:r>
        <w:rPr>
          <w:rFonts w:eastAsiaTheme="minorEastAsia"/>
          <w:color w:val="000000"/>
          <w:spacing w:val="0"/>
          <w:sz w:val="24"/>
        </w:rPr>
        <w:t xml:space="preserve">1. </w:t>
      </w:r>
      <w:r>
        <w:rPr>
          <w:rFonts w:eastAsiaTheme="minorEastAsia"/>
          <w:spacing w:val="0"/>
          <w:sz w:val="24"/>
        </w:rPr>
        <w:t>对竞争性磋商文件中的所有商务、技术要求，除本表所列明的所有偏离外，均视作供应商已对之理解和响应。此表中若无任何文字说明，内容为空白的，</w:t>
      </w:r>
      <w:r>
        <w:rPr>
          <w:rFonts w:eastAsiaTheme="minorEastAsia"/>
          <w:b/>
          <w:spacing w:val="0"/>
          <w:sz w:val="24"/>
        </w:rPr>
        <w:t>响应无效</w:t>
      </w:r>
      <w:r>
        <w:rPr>
          <w:rFonts w:eastAsiaTheme="minorEastAsia"/>
          <w:spacing w:val="0"/>
          <w:sz w:val="24"/>
        </w:rPr>
        <w:t>。</w:t>
      </w:r>
    </w:p>
    <w:p w14:paraId="0C75F308">
      <w:pPr>
        <w:tabs>
          <w:tab w:val="left" w:pos="1800"/>
          <w:tab w:val="left" w:pos="5580"/>
        </w:tabs>
        <w:jc w:val="left"/>
        <w:rPr>
          <w:color w:val="000000"/>
          <w:spacing w:val="0"/>
          <w:sz w:val="24"/>
        </w:rPr>
      </w:pPr>
      <w:r>
        <w:rPr>
          <w:spacing w:val="0"/>
          <w:sz w:val="24"/>
        </w:rPr>
        <w:t>2.“偏离情况”列应</w:t>
      </w:r>
      <w:r>
        <w:rPr>
          <w:color w:val="000000"/>
          <w:spacing w:val="0"/>
          <w:sz w:val="24"/>
        </w:rPr>
        <w:t>据实</w:t>
      </w:r>
      <w:r>
        <w:rPr>
          <w:spacing w:val="0"/>
          <w:sz w:val="24"/>
        </w:rPr>
        <w:t>填写“无偏离”、“正偏离”或“负偏离”。</w:t>
      </w:r>
    </w:p>
    <w:p w14:paraId="0B5163E9">
      <w:pPr>
        <w:tabs>
          <w:tab w:val="left" w:pos="1800"/>
          <w:tab w:val="left" w:pos="5580"/>
        </w:tabs>
        <w:jc w:val="left"/>
        <w:rPr>
          <w:rFonts w:eastAsiaTheme="minorEastAsia"/>
          <w:color w:val="000000"/>
          <w:spacing w:val="0"/>
          <w:sz w:val="24"/>
        </w:rPr>
      </w:pPr>
    </w:p>
    <w:p w14:paraId="4C72A514">
      <w:pPr>
        <w:rPr>
          <w:rFonts w:eastAsiaTheme="minorEastAsia"/>
          <w:color w:val="000000"/>
          <w:spacing w:val="0"/>
          <w:sz w:val="24"/>
          <w:szCs w:val="20"/>
        </w:rPr>
      </w:pPr>
    </w:p>
    <w:p w14:paraId="691C5A92">
      <w:pPr>
        <w:autoSpaceDE w:val="0"/>
        <w:autoSpaceDN w:val="0"/>
        <w:adjustRightInd w:val="0"/>
        <w:snapToGrid w:val="0"/>
        <w:spacing w:before="25" w:after="25" w:line="360" w:lineRule="auto"/>
        <w:ind w:right="360"/>
        <w:rPr>
          <w:rFonts w:eastAsiaTheme="minorEastAsia"/>
          <w:color w:val="000000"/>
          <w:spacing w:val="0"/>
          <w:sz w:val="24"/>
          <w:lang w:val="zh-CN"/>
        </w:rPr>
      </w:pPr>
      <w:r>
        <w:rPr>
          <w:rFonts w:eastAsiaTheme="minorEastAsia"/>
          <w:color w:val="000000"/>
          <w:spacing w:val="0"/>
          <w:sz w:val="24"/>
        </w:rPr>
        <w:t>供应商名称（加盖公章）</w:t>
      </w:r>
      <w:r>
        <w:rPr>
          <w:rFonts w:eastAsiaTheme="minorEastAsia"/>
          <w:color w:val="000000"/>
          <w:spacing w:val="0"/>
          <w:sz w:val="24"/>
          <w:lang w:val="zh-CN"/>
        </w:rPr>
        <w:t>：</w:t>
      </w:r>
      <w:r>
        <w:rPr>
          <w:rFonts w:hint="eastAsia" w:eastAsiaTheme="minorEastAsia"/>
          <w:spacing w:val="0"/>
          <w:sz w:val="24"/>
          <w:u w:val="single"/>
        </w:rPr>
        <w:t xml:space="preserve">                         </w:t>
      </w:r>
    </w:p>
    <w:p w14:paraId="489D3146">
      <w:pPr>
        <w:autoSpaceDE w:val="0"/>
        <w:autoSpaceDN w:val="0"/>
        <w:adjustRightInd w:val="0"/>
        <w:snapToGrid w:val="0"/>
        <w:spacing w:before="25" w:after="25" w:line="360" w:lineRule="auto"/>
        <w:ind w:right="360"/>
        <w:jc w:val="left"/>
        <w:rPr>
          <w:rFonts w:eastAsiaTheme="minorEastAsia"/>
          <w:color w:val="000000"/>
          <w:spacing w:val="0"/>
          <w:sz w:val="24"/>
          <w:szCs w:val="20"/>
        </w:rPr>
      </w:pPr>
      <w:r>
        <w:rPr>
          <w:rFonts w:eastAsiaTheme="minorEastAsia"/>
          <w:color w:val="000000"/>
          <w:spacing w:val="0"/>
          <w:sz w:val="24"/>
          <w:szCs w:val="20"/>
        </w:rPr>
        <w:t>日期：</w:t>
      </w:r>
      <w:r>
        <w:rPr>
          <w:rFonts w:hint="eastAsia" w:eastAsiaTheme="minorEastAsia"/>
          <w:spacing w:val="0"/>
          <w:sz w:val="24"/>
          <w:u w:val="single"/>
        </w:rPr>
        <w:t xml:space="preserve">       </w:t>
      </w:r>
      <w:r>
        <w:rPr>
          <w:rFonts w:eastAsiaTheme="minorEastAsia"/>
          <w:color w:val="000000"/>
          <w:spacing w:val="0"/>
          <w:sz w:val="24"/>
          <w:szCs w:val="20"/>
        </w:rPr>
        <w:t>年</w:t>
      </w:r>
      <w:r>
        <w:rPr>
          <w:rFonts w:hint="eastAsia" w:eastAsiaTheme="minorEastAsia"/>
          <w:spacing w:val="0"/>
          <w:sz w:val="24"/>
          <w:u w:val="single"/>
        </w:rPr>
        <w:t xml:space="preserve">       </w:t>
      </w:r>
      <w:r>
        <w:rPr>
          <w:rFonts w:eastAsiaTheme="minorEastAsia"/>
          <w:color w:val="000000"/>
          <w:spacing w:val="0"/>
          <w:sz w:val="24"/>
          <w:szCs w:val="20"/>
        </w:rPr>
        <w:t>月</w:t>
      </w:r>
      <w:r>
        <w:rPr>
          <w:rFonts w:hint="eastAsia" w:eastAsiaTheme="minorEastAsia"/>
          <w:spacing w:val="0"/>
          <w:sz w:val="24"/>
          <w:u w:val="single"/>
        </w:rPr>
        <w:t xml:space="preserve">       </w:t>
      </w:r>
      <w:r>
        <w:rPr>
          <w:rFonts w:eastAsiaTheme="minorEastAsia"/>
          <w:color w:val="000000"/>
          <w:spacing w:val="0"/>
          <w:sz w:val="24"/>
          <w:szCs w:val="20"/>
        </w:rPr>
        <w:t xml:space="preserve">日 </w:t>
      </w:r>
    </w:p>
    <w:p w14:paraId="2880330E">
      <w:pPr>
        <w:tabs>
          <w:tab w:val="left" w:pos="360"/>
        </w:tabs>
        <w:snapToGrid w:val="0"/>
        <w:spacing w:line="360" w:lineRule="auto"/>
        <w:outlineLvl w:val="1"/>
        <w:rPr>
          <w:rFonts w:eastAsiaTheme="minorEastAsia"/>
          <w:color w:val="000000"/>
          <w:spacing w:val="0"/>
          <w:sz w:val="24"/>
          <w:szCs w:val="20"/>
        </w:rPr>
      </w:pPr>
      <w:r>
        <w:rPr>
          <w:rFonts w:eastAsiaTheme="minorEastAsia"/>
          <w:color w:val="000000"/>
          <w:spacing w:val="0"/>
          <w:sz w:val="24"/>
          <w:szCs w:val="20"/>
        </w:rPr>
        <w:br w:type="page"/>
      </w:r>
      <w:r>
        <w:rPr>
          <w:rFonts w:eastAsiaTheme="minorEastAsia"/>
          <w:spacing w:val="0"/>
          <w:sz w:val="24"/>
        </w:rPr>
        <w:t>11  竞争性磋商文件要求提供或供应商认为应附的其他材料</w:t>
      </w:r>
    </w:p>
    <w:p w14:paraId="59335608">
      <w:pPr>
        <w:widowControl/>
        <w:jc w:val="left"/>
        <w:rPr>
          <w:rFonts w:eastAsiaTheme="minorEastAsia"/>
          <w:b/>
          <w:spacing w:val="0"/>
          <w:sz w:val="36"/>
          <w:szCs w:val="36"/>
        </w:rPr>
      </w:pPr>
    </w:p>
    <w:p w14:paraId="48B97C9A">
      <w:pPr>
        <w:widowControl/>
        <w:jc w:val="left"/>
        <w:rPr>
          <w:color w:val="000000"/>
          <w:spacing w:val="0"/>
          <w:sz w:val="24"/>
          <w:szCs w:val="20"/>
        </w:rPr>
      </w:pPr>
      <w:bookmarkStart w:id="767" w:name="_Hlk167094858"/>
      <w:r>
        <w:rPr>
          <w:rFonts w:hint="eastAsia"/>
          <w:color w:val="000000"/>
          <w:spacing w:val="0"/>
          <w:sz w:val="24"/>
          <w:szCs w:val="20"/>
        </w:rPr>
        <w:t>11</w:t>
      </w:r>
      <w:r>
        <w:rPr>
          <w:color w:val="000000"/>
          <w:spacing w:val="0"/>
          <w:sz w:val="24"/>
          <w:szCs w:val="20"/>
        </w:rPr>
        <w:t>-1</w:t>
      </w:r>
      <w:r>
        <w:rPr>
          <w:rFonts w:hint="eastAsia"/>
          <w:color w:val="000000"/>
          <w:spacing w:val="0"/>
          <w:sz w:val="24"/>
          <w:szCs w:val="20"/>
        </w:rPr>
        <w:t>供应商信息采集表</w:t>
      </w:r>
    </w:p>
    <w:tbl>
      <w:tblPr>
        <w:tblStyle w:val="4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404C8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0EEDF36B">
            <w:pPr>
              <w:rPr>
                <w:spacing w:val="0"/>
                <w:sz w:val="24"/>
              </w:rPr>
            </w:pPr>
            <w:r>
              <w:rPr>
                <w:rFonts w:hint="eastAsia"/>
                <w:spacing w:val="0"/>
                <w:sz w:val="24"/>
              </w:rPr>
              <w:t>供应商名称</w:t>
            </w:r>
          </w:p>
        </w:tc>
        <w:tc>
          <w:tcPr>
            <w:tcW w:w="1667" w:type="pct"/>
          </w:tcPr>
          <w:p w14:paraId="59A010AF">
            <w:pPr>
              <w:rPr>
                <w:spacing w:val="0"/>
                <w:sz w:val="24"/>
              </w:rPr>
            </w:pPr>
            <w:r>
              <w:rPr>
                <w:rFonts w:hint="eastAsia"/>
                <w:spacing w:val="0"/>
                <w:sz w:val="24"/>
              </w:rPr>
              <w:t>供应商所属性别</w:t>
            </w:r>
          </w:p>
        </w:tc>
        <w:tc>
          <w:tcPr>
            <w:tcW w:w="1667" w:type="pct"/>
          </w:tcPr>
          <w:p w14:paraId="6CACE7FB">
            <w:pPr>
              <w:rPr>
                <w:spacing w:val="0"/>
                <w:sz w:val="24"/>
              </w:rPr>
            </w:pPr>
            <w:r>
              <w:rPr>
                <w:rFonts w:hint="eastAsia"/>
                <w:spacing w:val="0"/>
                <w:sz w:val="24"/>
              </w:rPr>
              <w:t>外商投资类型</w:t>
            </w:r>
          </w:p>
        </w:tc>
      </w:tr>
      <w:tr w14:paraId="30229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52559881">
            <w:pPr>
              <w:rPr>
                <w:spacing w:val="0"/>
                <w:sz w:val="24"/>
              </w:rPr>
            </w:pPr>
          </w:p>
        </w:tc>
        <w:tc>
          <w:tcPr>
            <w:tcW w:w="1667" w:type="pct"/>
          </w:tcPr>
          <w:p w14:paraId="38C878E9">
            <w:pPr>
              <w:rPr>
                <w:spacing w:val="0"/>
                <w:sz w:val="24"/>
              </w:rPr>
            </w:pPr>
          </w:p>
        </w:tc>
        <w:tc>
          <w:tcPr>
            <w:tcW w:w="1667" w:type="pct"/>
          </w:tcPr>
          <w:p w14:paraId="7DD359A2">
            <w:pPr>
              <w:rPr>
                <w:spacing w:val="0"/>
                <w:sz w:val="24"/>
              </w:rPr>
            </w:pPr>
          </w:p>
        </w:tc>
      </w:tr>
      <w:tr w14:paraId="2B0DB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3A1FFE64">
            <w:pPr>
              <w:rPr>
                <w:spacing w:val="0"/>
              </w:rPr>
            </w:pPr>
          </w:p>
        </w:tc>
        <w:tc>
          <w:tcPr>
            <w:tcW w:w="1667" w:type="pct"/>
          </w:tcPr>
          <w:p w14:paraId="786F0250">
            <w:pPr>
              <w:rPr>
                <w:spacing w:val="0"/>
              </w:rPr>
            </w:pPr>
          </w:p>
        </w:tc>
        <w:tc>
          <w:tcPr>
            <w:tcW w:w="1667" w:type="pct"/>
          </w:tcPr>
          <w:p w14:paraId="55B8BBE9">
            <w:pPr>
              <w:rPr>
                <w:spacing w:val="0"/>
              </w:rPr>
            </w:pPr>
          </w:p>
        </w:tc>
      </w:tr>
      <w:tr w14:paraId="43909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7F62A5B">
            <w:pPr>
              <w:rPr>
                <w:spacing w:val="0"/>
              </w:rPr>
            </w:pPr>
          </w:p>
        </w:tc>
        <w:tc>
          <w:tcPr>
            <w:tcW w:w="1667" w:type="pct"/>
          </w:tcPr>
          <w:p w14:paraId="49C3C664">
            <w:pPr>
              <w:rPr>
                <w:spacing w:val="0"/>
              </w:rPr>
            </w:pPr>
          </w:p>
        </w:tc>
        <w:tc>
          <w:tcPr>
            <w:tcW w:w="1667" w:type="pct"/>
          </w:tcPr>
          <w:p w14:paraId="769EC24A">
            <w:pPr>
              <w:rPr>
                <w:spacing w:val="0"/>
              </w:rPr>
            </w:pPr>
          </w:p>
        </w:tc>
      </w:tr>
      <w:tr w14:paraId="77F0E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1D84FA72">
            <w:pPr>
              <w:rPr>
                <w:spacing w:val="0"/>
              </w:rPr>
            </w:pPr>
          </w:p>
        </w:tc>
        <w:tc>
          <w:tcPr>
            <w:tcW w:w="1667" w:type="pct"/>
          </w:tcPr>
          <w:p w14:paraId="1188B33F">
            <w:pPr>
              <w:rPr>
                <w:spacing w:val="0"/>
              </w:rPr>
            </w:pPr>
          </w:p>
        </w:tc>
        <w:tc>
          <w:tcPr>
            <w:tcW w:w="1667" w:type="pct"/>
          </w:tcPr>
          <w:p w14:paraId="44512478">
            <w:pPr>
              <w:rPr>
                <w:spacing w:val="0"/>
              </w:rPr>
            </w:pPr>
          </w:p>
        </w:tc>
      </w:tr>
    </w:tbl>
    <w:p w14:paraId="70A833F3">
      <w:pPr>
        <w:tabs>
          <w:tab w:val="left" w:pos="1800"/>
          <w:tab w:val="left" w:pos="5580"/>
        </w:tabs>
        <w:jc w:val="left"/>
        <w:rPr>
          <w:color w:val="000000"/>
          <w:spacing w:val="0"/>
          <w:sz w:val="24"/>
        </w:rPr>
      </w:pPr>
      <w:r>
        <w:rPr>
          <w:rFonts w:hint="eastAsia"/>
          <w:color w:val="000000"/>
          <w:spacing w:val="0"/>
          <w:sz w:val="24"/>
        </w:rPr>
        <w:t>注：1.供应商如为联合体，则应填写联合体各成员信息。</w:t>
      </w:r>
    </w:p>
    <w:p w14:paraId="7FDDE9D5">
      <w:pPr>
        <w:tabs>
          <w:tab w:val="left" w:pos="1800"/>
          <w:tab w:val="left" w:pos="5580"/>
        </w:tabs>
        <w:ind w:firstLine="480" w:firstLineChars="200"/>
        <w:jc w:val="left"/>
        <w:rPr>
          <w:color w:val="000000"/>
          <w:spacing w:val="0"/>
          <w:sz w:val="24"/>
        </w:rPr>
      </w:pPr>
      <w:r>
        <w:rPr>
          <w:rFonts w:hint="eastAsia"/>
          <w:color w:val="000000"/>
          <w:spacing w:val="0"/>
          <w:sz w:val="24"/>
        </w:rPr>
        <w:t>2.供应商所属性别请填写“男”或“女”，指拥有供应商</w:t>
      </w:r>
      <w:r>
        <w:rPr>
          <w:color w:val="000000"/>
          <w:spacing w:val="0"/>
          <w:sz w:val="24"/>
        </w:rPr>
        <w:t>51%</w:t>
      </w:r>
      <w:r>
        <w:rPr>
          <w:rFonts w:hint="eastAsia"/>
          <w:color w:val="000000"/>
          <w:spacing w:val="0"/>
          <w:sz w:val="24"/>
        </w:rPr>
        <w:t>以上绝对所有权的性别；绝对所有权拥有者可以是一个人，也可以是多人合计计算。</w:t>
      </w:r>
    </w:p>
    <w:p w14:paraId="7F609A9E">
      <w:pPr>
        <w:tabs>
          <w:tab w:val="left" w:pos="1800"/>
          <w:tab w:val="left" w:pos="5580"/>
        </w:tabs>
        <w:ind w:firstLine="480" w:firstLineChars="200"/>
        <w:jc w:val="left"/>
        <w:rPr>
          <w:color w:val="000000"/>
          <w:spacing w:val="0"/>
          <w:sz w:val="24"/>
        </w:rPr>
      </w:pPr>
      <w:r>
        <w:rPr>
          <w:rFonts w:hint="eastAsia"/>
          <w:color w:val="000000"/>
          <w:spacing w:val="0"/>
          <w:sz w:val="24"/>
        </w:rPr>
        <w:t>3.外商投资类型请填写“外商单独投资”、“外商部分投资”或“内资”。</w:t>
      </w:r>
    </w:p>
    <w:bookmarkEnd w:id="767"/>
    <w:p w14:paraId="655A55EB">
      <w:pPr>
        <w:widowControl/>
        <w:jc w:val="left"/>
        <w:rPr>
          <w:rFonts w:eastAsiaTheme="minorEastAsia"/>
          <w:b/>
          <w:spacing w:val="0"/>
          <w:sz w:val="36"/>
          <w:szCs w:val="36"/>
        </w:rPr>
      </w:pPr>
      <w:r>
        <w:rPr>
          <w:rFonts w:eastAsiaTheme="minorEastAsia"/>
          <w:b/>
          <w:spacing w:val="0"/>
          <w:sz w:val="36"/>
          <w:szCs w:val="36"/>
        </w:rPr>
        <w:br w:type="page"/>
      </w:r>
    </w:p>
    <w:p w14:paraId="41A3A9DA">
      <w:pPr>
        <w:tabs>
          <w:tab w:val="left" w:pos="360"/>
        </w:tabs>
        <w:snapToGrid w:val="0"/>
        <w:spacing w:line="360" w:lineRule="auto"/>
        <w:outlineLvl w:val="1"/>
        <w:rPr>
          <w:rFonts w:eastAsiaTheme="minorEastAsia"/>
          <w:spacing w:val="0"/>
          <w:sz w:val="24"/>
        </w:rPr>
      </w:pPr>
      <w:r>
        <w:rPr>
          <w:rFonts w:eastAsiaTheme="minorEastAsia"/>
          <w:spacing w:val="0"/>
          <w:sz w:val="24"/>
        </w:rPr>
        <w:t>12  最后报价一览表（实质性格式，磋商后提交）</w:t>
      </w:r>
    </w:p>
    <w:p w14:paraId="72492316">
      <w:pPr>
        <w:widowControl/>
        <w:jc w:val="left"/>
        <w:rPr>
          <w:rFonts w:eastAsiaTheme="minorEastAsia"/>
          <w:spacing w:val="0"/>
          <w:kern w:val="0"/>
          <w:sz w:val="24"/>
          <w:szCs w:val="20"/>
        </w:rPr>
      </w:pPr>
    </w:p>
    <w:p w14:paraId="1F3CF4F4">
      <w:pPr>
        <w:spacing w:line="360" w:lineRule="exact"/>
        <w:ind w:firstLine="720"/>
        <w:jc w:val="center"/>
        <w:rPr>
          <w:rFonts w:eastAsiaTheme="minorEastAsia"/>
          <w:b/>
          <w:color w:val="000000"/>
          <w:spacing w:val="0"/>
          <w:sz w:val="36"/>
          <w:szCs w:val="36"/>
        </w:rPr>
      </w:pPr>
      <w:r>
        <w:rPr>
          <w:rFonts w:eastAsiaTheme="minorEastAsia"/>
          <w:b/>
          <w:color w:val="000000"/>
          <w:spacing w:val="0"/>
          <w:sz w:val="36"/>
          <w:szCs w:val="36"/>
        </w:rPr>
        <w:t>最后报价一览表</w:t>
      </w:r>
    </w:p>
    <w:p w14:paraId="008DF9A7">
      <w:pPr>
        <w:tabs>
          <w:tab w:val="left" w:pos="1800"/>
          <w:tab w:val="left" w:pos="5580"/>
        </w:tabs>
        <w:spacing w:line="360" w:lineRule="auto"/>
        <w:jc w:val="left"/>
        <w:rPr>
          <w:rFonts w:eastAsiaTheme="minorEastAsia"/>
          <w:color w:val="000000"/>
          <w:spacing w:val="0"/>
          <w:sz w:val="24"/>
        </w:rPr>
      </w:pPr>
    </w:p>
    <w:p w14:paraId="570D405A">
      <w:pPr>
        <w:tabs>
          <w:tab w:val="left" w:pos="1800"/>
          <w:tab w:val="left" w:pos="5580"/>
        </w:tabs>
        <w:spacing w:line="360" w:lineRule="auto"/>
        <w:ind w:firstLine="360" w:firstLineChars="150"/>
        <w:jc w:val="left"/>
        <w:rPr>
          <w:rFonts w:eastAsiaTheme="minorEastAsia"/>
          <w:color w:val="000000"/>
          <w:spacing w:val="0"/>
          <w:sz w:val="24"/>
        </w:rPr>
      </w:pPr>
      <w:r>
        <w:rPr>
          <w:rFonts w:eastAsiaTheme="minorEastAsia"/>
          <w:color w:val="000000"/>
          <w:spacing w:val="0"/>
          <w:sz w:val="24"/>
        </w:rPr>
        <w:t>项目编号/包号：_______________     项目名称：_______________</w:t>
      </w: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10"/>
        <w:gridCol w:w="2721"/>
        <w:gridCol w:w="2023"/>
        <w:gridCol w:w="1802"/>
        <w:gridCol w:w="1722"/>
      </w:tblGrid>
      <w:tr w14:paraId="6831B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6" w:type="pct"/>
            <w:vMerge w:val="restart"/>
            <w:vAlign w:val="center"/>
          </w:tcPr>
          <w:p w14:paraId="1A5CBCD9">
            <w:pPr>
              <w:tabs>
                <w:tab w:val="left" w:pos="5580"/>
              </w:tabs>
              <w:jc w:val="center"/>
              <w:rPr>
                <w:rFonts w:eastAsiaTheme="minorEastAsia"/>
                <w:b/>
                <w:spacing w:val="0"/>
                <w:sz w:val="24"/>
              </w:rPr>
            </w:pPr>
            <w:r>
              <w:rPr>
                <w:rFonts w:eastAsiaTheme="minorEastAsia"/>
                <w:b/>
                <w:spacing w:val="0"/>
                <w:sz w:val="24"/>
              </w:rPr>
              <w:t>序号</w:t>
            </w:r>
          </w:p>
        </w:tc>
        <w:tc>
          <w:tcPr>
            <w:tcW w:w="1498" w:type="pct"/>
            <w:vMerge w:val="restart"/>
            <w:vAlign w:val="center"/>
          </w:tcPr>
          <w:p w14:paraId="72C58F18">
            <w:pPr>
              <w:tabs>
                <w:tab w:val="left" w:pos="5580"/>
              </w:tabs>
              <w:jc w:val="center"/>
              <w:rPr>
                <w:rFonts w:eastAsiaTheme="minorEastAsia"/>
                <w:b/>
                <w:spacing w:val="0"/>
                <w:sz w:val="24"/>
              </w:rPr>
            </w:pPr>
            <w:r>
              <w:rPr>
                <w:rFonts w:eastAsiaTheme="minorEastAsia"/>
                <w:b/>
                <w:spacing w:val="0"/>
                <w:sz w:val="24"/>
              </w:rPr>
              <w:t>供应商名称</w:t>
            </w:r>
          </w:p>
        </w:tc>
        <w:tc>
          <w:tcPr>
            <w:tcW w:w="2106" w:type="pct"/>
            <w:gridSpan w:val="2"/>
            <w:vAlign w:val="center"/>
          </w:tcPr>
          <w:p w14:paraId="200F89C0">
            <w:pPr>
              <w:tabs>
                <w:tab w:val="left" w:pos="5580"/>
              </w:tabs>
              <w:jc w:val="center"/>
              <w:rPr>
                <w:rFonts w:eastAsiaTheme="minorEastAsia"/>
                <w:b/>
                <w:spacing w:val="0"/>
                <w:sz w:val="24"/>
              </w:rPr>
            </w:pPr>
            <w:r>
              <w:rPr>
                <w:rFonts w:eastAsiaTheme="minorEastAsia"/>
                <w:b/>
                <w:spacing w:val="0"/>
                <w:sz w:val="24"/>
              </w:rPr>
              <w:t>最后报价</w:t>
            </w:r>
          </w:p>
        </w:tc>
        <w:tc>
          <w:tcPr>
            <w:tcW w:w="948" w:type="pct"/>
            <w:vMerge w:val="restart"/>
            <w:vAlign w:val="center"/>
          </w:tcPr>
          <w:p w14:paraId="7F766614">
            <w:pPr>
              <w:tabs>
                <w:tab w:val="left" w:pos="5580"/>
              </w:tabs>
              <w:jc w:val="center"/>
              <w:rPr>
                <w:rFonts w:eastAsiaTheme="minorEastAsia"/>
                <w:b/>
                <w:spacing w:val="0"/>
                <w:sz w:val="24"/>
              </w:rPr>
            </w:pPr>
            <w:r>
              <w:rPr>
                <w:rFonts w:eastAsiaTheme="minorEastAsia"/>
                <w:b/>
                <w:spacing w:val="0"/>
                <w:sz w:val="24"/>
              </w:rPr>
              <w:t>其他</w:t>
            </w:r>
          </w:p>
          <w:p w14:paraId="7C37151B">
            <w:pPr>
              <w:tabs>
                <w:tab w:val="left" w:pos="5580"/>
              </w:tabs>
              <w:jc w:val="center"/>
              <w:rPr>
                <w:rFonts w:eastAsiaTheme="minorEastAsia"/>
                <w:b/>
                <w:spacing w:val="0"/>
                <w:sz w:val="24"/>
              </w:rPr>
            </w:pPr>
            <w:r>
              <w:rPr>
                <w:rFonts w:eastAsiaTheme="minorEastAsia"/>
                <w:b/>
                <w:spacing w:val="0"/>
                <w:sz w:val="24"/>
              </w:rPr>
              <w:t>声明</w:t>
            </w:r>
          </w:p>
        </w:tc>
      </w:tr>
      <w:tr w14:paraId="0E744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6" w:type="pct"/>
            <w:vMerge w:val="continue"/>
            <w:vAlign w:val="center"/>
          </w:tcPr>
          <w:p w14:paraId="5698C8E3">
            <w:pPr>
              <w:tabs>
                <w:tab w:val="left" w:pos="5580"/>
              </w:tabs>
              <w:jc w:val="center"/>
              <w:rPr>
                <w:rFonts w:eastAsiaTheme="minorEastAsia"/>
                <w:spacing w:val="0"/>
                <w:sz w:val="24"/>
              </w:rPr>
            </w:pPr>
          </w:p>
        </w:tc>
        <w:tc>
          <w:tcPr>
            <w:tcW w:w="1498" w:type="pct"/>
            <w:vMerge w:val="continue"/>
            <w:vAlign w:val="center"/>
          </w:tcPr>
          <w:p w14:paraId="3E5F7D63">
            <w:pPr>
              <w:tabs>
                <w:tab w:val="left" w:pos="5580"/>
              </w:tabs>
              <w:jc w:val="center"/>
              <w:rPr>
                <w:rFonts w:eastAsiaTheme="minorEastAsia"/>
                <w:spacing w:val="0"/>
                <w:sz w:val="24"/>
              </w:rPr>
            </w:pPr>
          </w:p>
        </w:tc>
        <w:tc>
          <w:tcPr>
            <w:tcW w:w="1114" w:type="pct"/>
            <w:vAlign w:val="center"/>
          </w:tcPr>
          <w:p w14:paraId="705A1F65">
            <w:pPr>
              <w:tabs>
                <w:tab w:val="left" w:pos="5580"/>
              </w:tabs>
              <w:jc w:val="center"/>
              <w:rPr>
                <w:rFonts w:eastAsiaTheme="minorEastAsia"/>
                <w:b/>
                <w:spacing w:val="0"/>
                <w:sz w:val="24"/>
              </w:rPr>
            </w:pPr>
            <w:r>
              <w:rPr>
                <w:rFonts w:eastAsiaTheme="minorEastAsia"/>
                <w:b/>
                <w:spacing w:val="0"/>
                <w:sz w:val="24"/>
              </w:rPr>
              <w:t>大写</w:t>
            </w:r>
          </w:p>
        </w:tc>
        <w:tc>
          <w:tcPr>
            <w:tcW w:w="992" w:type="pct"/>
            <w:vAlign w:val="center"/>
          </w:tcPr>
          <w:p w14:paraId="4C735D20">
            <w:pPr>
              <w:tabs>
                <w:tab w:val="left" w:pos="5580"/>
              </w:tabs>
              <w:jc w:val="center"/>
              <w:rPr>
                <w:rFonts w:eastAsiaTheme="minorEastAsia"/>
                <w:b/>
                <w:spacing w:val="0"/>
                <w:sz w:val="24"/>
              </w:rPr>
            </w:pPr>
            <w:r>
              <w:rPr>
                <w:rFonts w:eastAsiaTheme="minorEastAsia"/>
                <w:b/>
                <w:spacing w:val="0"/>
                <w:sz w:val="24"/>
              </w:rPr>
              <w:t>小写</w:t>
            </w:r>
          </w:p>
        </w:tc>
        <w:tc>
          <w:tcPr>
            <w:tcW w:w="948" w:type="pct"/>
            <w:vMerge w:val="continue"/>
            <w:vAlign w:val="center"/>
          </w:tcPr>
          <w:p w14:paraId="275BF936">
            <w:pPr>
              <w:tabs>
                <w:tab w:val="left" w:pos="5580"/>
              </w:tabs>
              <w:ind w:firstLine="482"/>
              <w:jc w:val="center"/>
              <w:rPr>
                <w:rFonts w:eastAsiaTheme="minorEastAsia"/>
                <w:b/>
                <w:spacing w:val="0"/>
                <w:sz w:val="24"/>
              </w:rPr>
            </w:pPr>
          </w:p>
        </w:tc>
      </w:tr>
      <w:tr w14:paraId="5D336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6" w:type="pct"/>
            <w:vAlign w:val="center"/>
          </w:tcPr>
          <w:p w14:paraId="1EBFDF64">
            <w:pPr>
              <w:tabs>
                <w:tab w:val="left" w:pos="5580"/>
              </w:tabs>
              <w:jc w:val="center"/>
              <w:rPr>
                <w:rFonts w:eastAsiaTheme="minorEastAsia"/>
                <w:spacing w:val="0"/>
                <w:sz w:val="24"/>
              </w:rPr>
            </w:pPr>
          </w:p>
        </w:tc>
        <w:tc>
          <w:tcPr>
            <w:tcW w:w="1498" w:type="pct"/>
            <w:vAlign w:val="center"/>
          </w:tcPr>
          <w:p w14:paraId="41E9CCD7">
            <w:pPr>
              <w:tabs>
                <w:tab w:val="left" w:pos="5580"/>
              </w:tabs>
              <w:jc w:val="center"/>
              <w:rPr>
                <w:rFonts w:eastAsiaTheme="minorEastAsia"/>
                <w:spacing w:val="0"/>
                <w:sz w:val="24"/>
              </w:rPr>
            </w:pPr>
          </w:p>
        </w:tc>
        <w:tc>
          <w:tcPr>
            <w:tcW w:w="1114" w:type="pct"/>
            <w:vAlign w:val="center"/>
          </w:tcPr>
          <w:p w14:paraId="41643D91">
            <w:pPr>
              <w:tabs>
                <w:tab w:val="left" w:pos="5580"/>
              </w:tabs>
              <w:jc w:val="center"/>
              <w:rPr>
                <w:rFonts w:eastAsiaTheme="minorEastAsia"/>
                <w:spacing w:val="0"/>
                <w:sz w:val="24"/>
              </w:rPr>
            </w:pPr>
          </w:p>
        </w:tc>
        <w:tc>
          <w:tcPr>
            <w:tcW w:w="992" w:type="pct"/>
            <w:vAlign w:val="center"/>
          </w:tcPr>
          <w:p w14:paraId="3D9AC396">
            <w:pPr>
              <w:tabs>
                <w:tab w:val="left" w:pos="5580"/>
              </w:tabs>
              <w:jc w:val="center"/>
              <w:rPr>
                <w:rFonts w:eastAsiaTheme="minorEastAsia"/>
                <w:spacing w:val="0"/>
                <w:sz w:val="24"/>
              </w:rPr>
            </w:pPr>
          </w:p>
        </w:tc>
        <w:tc>
          <w:tcPr>
            <w:tcW w:w="948" w:type="pct"/>
            <w:vAlign w:val="center"/>
          </w:tcPr>
          <w:p w14:paraId="50014EA8">
            <w:pPr>
              <w:tabs>
                <w:tab w:val="left" w:pos="5580"/>
              </w:tabs>
              <w:jc w:val="center"/>
              <w:rPr>
                <w:rFonts w:eastAsiaTheme="minorEastAsia"/>
                <w:spacing w:val="0"/>
                <w:sz w:val="24"/>
              </w:rPr>
            </w:pPr>
          </w:p>
        </w:tc>
      </w:tr>
    </w:tbl>
    <w:p w14:paraId="19530819">
      <w:pPr>
        <w:autoSpaceDE w:val="0"/>
        <w:autoSpaceDN w:val="0"/>
        <w:adjustRightInd w:val="0"/>
        <w:jc w:val="left"/>
        <w:rPr>
          <w:rFonts w:eastAsiaTheme="minorEastAsia"/>
          <w:color w:val="000000"/>
          <w:spacing w:val="0"/>
          <w:kern w:val="0"/>
          <w:sz w:val="24"/>
        </w:rPr>
      </w:pPr>
    </w:p>
    <w:p w14:paraId="05F722E9">
      <w:pPr>
        <w:autoSpaceDE w:val="0"/>
        <w:autoSpaceDN w:val="0"/>
        <w:adjustRightInd w:val="0"/>
        <w:jc w:val="left"/>
        <w:rPr>
          <w:rFonts w:eastAsiaTheme="minorEastAsia"/>
          <w:color w:val="000000"/>
          <w:spacing w:val="0"/>
          <w:kern w:val="0"/>
          <w:sz w:val="24"/>
        </w:rPr>
      </w:pPr>
    </w:p>
    <w:p w14:paraId="16512DDD">
      <w:pPr>
        <w:autoSpaceDE w:val="0"/>
        <w:autoSpaceDN w:val="0"/>
        <w:adjustRightInd w:val="0"/>
        <w:jc w:val="left"/>
        <w:rPr>
          <w:rFonts w:eastAsiaTheme="minorEastAsia"/>
          <w:color w:val="000000"/>
          <w:spacing w:val="0"/>
          <w:kern w:val="0"/>
          <w:sz w:val="24"/>
        </w:rPr>
      </w:pPr>
    </w:p>
    <w:p w14:paraId="2EB942D9">
      <w:pPr>
        <w:autoSpaceDE w:val="0"/>
        <w:autoSpaceDN w:val="0"/>
        <w:adjustRightInd w:val="0"/>
        <w:jc w:val="left"/>
        <w:rPr>
          <w:rFonts w:eastAsiaTheme="minorEastAsia"/>
          <w:color w:val="000000"/>
          <w:spacing w:val="0"/>
          <w:kern w:val="0"/>
          <w:sz w:val="24"/>
        </w:rPr>
      </w:pPr>
    </w:p>
    <w:p w14:paraId="216A576A">
      <w:pPr>
        <w:autoSpaceDE w:val="0"/>
        <w:autoSpaceDN w:val="0"/>
        <w:adjustRightInd w:val="0"/>
        <w:jc w:val="left"/>
        <w:rPr>
          <w:rFonts w:eastAsiaTheme="minorEastAsia"/>
          <w:color w:val="000000"/>
          <w:spacing w:val="0"/>
          <w:sz w:val="24"/>
          <w:szCs w:val="20"/>
        </w:rPr>
      </w:pPr>
      <w:r>
        <w:rPr>
          <w:rFonts w:eastAsiaTheme="minorEastAsia"/>
          <w:color w:val="000000"/>
          <w:spacing w:val="0"/>
          <w:kern w:val="0"/>
          <w:sz w:val="24"/>
        </w:rPr>
        <w:t>注：1</w:t>
      </w:r>
      <w:r>
        <w:rPr>
          <w:rFonts w:eastAsiaTheme="minorEastAsia"/>
          <w:color w:val="000000"/>
          <w:spacing w:val="0"/>
          <w:sz w:val="24"/>
          <w:szCs w:val="20"/>
        </w:rPr>
        <w:t>.此表中，每包的</w:t>
      </w:r>
      <w:r>
        <w:rPr>
          <w:color w:val="000000"/>
          <w:spacing w:val="0"/>
          <w:sz w:val="24"/>
          <w:szCs w:val="20"/>
        </w:rPr>
        <w:t>最后</w:t>
      </w:r>
      <w:r>
        <w:rPr>
          <w:rFonts w:eastAsiaTheme="minorEastAsia"/>
          <w:color w:val="000000"/>
          <w:spacing w:val="0"/>
          <w:sz w:val="24"/>
          <w:szCs w:val="20"/>
        </w:rPr>
        <w:t>报价应和《最后分项报价表》中的总价相一致。</w:t>
      </w:r>
    </w:p>
    <w:p w14:paraId="07A8370E">
      <w:pPr>
        <w:tabs>
          <w:tab w:val="left" w:pos="5580"/>
        </w:tabs>
        <w:ind w:firstLine="480" w:firstLineChars="200"/>
        <w:rPr>
          <w:rFonts w:eastAsiaTheme="minorEastAsia"/>
          <w:color w:val="000000"/>
          <w:spacing w:val="0"/>
          <w:sz w:val="24"/>
          <w:szCs w:val="20"/>
        </w:rPr>
      </w:pPr>
      <w:r>
        <w:rPr>
          <w:rFonts w:eastAsiaTheme="minorEastAsia"/>
          <w:color w:val="000000"/>
          <w:spacing w:val="0"/>
          <w:sz w:val="24"/>
          <w:szCs w:val="20"/>
        </w:rPr>
        <w:t>2.本表必须按包分别填写。</w:t>
      </w:r>
    </w:p>
    <w:p w14:paraId="1BE92286">
      <w:pPr>
        <w:pStyle w:val="178"/>
        <w:ind w:left="642" w:leftChars="227" w:hanging="165" w:hangingChars="69"/>
        <w:rPr>
          <w:rFonts w:ascii="Times New Roman" w:hAnsi="Times New Roman"/>
          <w:spacing w:val="0"/>
          <w:sz w:val="24"/>
          <w:szCs w:val="24"/>
        </w:rPr>
      </w:pPr>
      <w:r>
        <w:rPr>
          <w:rFonts w:ascii="Times New Roman" w:hAnsi="Times New Roman"/>
          <w:spacing w:val="0"/>
          <w:sz w:val="24"/>
          <w:szCs w:val="24"/>
        </w:rPr>
        <w:t>3.</w:t>
      </w:r>
      <w:bookmarkStart w:id="768" w:name="_Hlk137145809"/>
      <w:r>
        <w:rPr>
          <w:rFonts w:ascii="Times New Roman" w:hAnsi="Times New Roman"/>
          <w:spacing w:val="0"/>
          <w:sz w:val="24"/>
          <w:szCs w:val="24"/>
        </w:rPr>
        <w:t>此表无需在响应文件中提交，磋商后供应商按磋商小组要求提交。</w:t>
      </w:r>
      <w:bookmarkEnd w:id="768"/>
    </w:p>
    <w:p w14:paraId="008DC131">
      <w:pPr>
        <w:tabs>
          <w:tab w:val="left" w:pos="5580"/>
        </w:tabs>
        <w:ind w:firstLine="480" w:firstLineChars="200"/>
        <w:rPr>
          <w:rFonts w:eastAsiaTheme="minorEastAsia"/>
          <w:color w:val="000000"/>
          <w:spacing w:val="0"/>
          <w:sz w:val="24"/>
          <w:szCs w:val="20"/>
        </w:rPr>
      </w:pPr>
    </w:p>
    <w:p w14:paraId="5B54DABE">
      <w:pPr>
        <w:autoSpaceDE w:val="0"/>
        <w:autoSpaceDN w:val="0"/>
        <w:adjustRightInd w:val="0"/>
        <w:snapToGrid w:val="0"/>
        <w:spacing w:before="25" w:after="25" w:line="360" w:lineRule="auto"/>
        <w:rPr>
          <w:rFonts w:eastAsiaTheme="minorEastAsia"/>
          <w:color w:val="000000"/>
          <w:spacing w:val="0"/>
          <w:sz w:val="24"/>
          <w:lang w:val="zh-CN"/>
        </w:rPr>
      </w:pPr>
    </w:p>
    <w:p w14:paraId="61588FE0">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lang w:val="zh-CN"/>
        </w:rPr>
        <w:t xml:space="preserve">      </w:t>
      </w:r>
    </w:p>
    <w:p w14:paraId="1D9470F3">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rPr>
        <w:t>供应商授权代表签字（或加盖供应商公章）</w:t>
      </w:r>
      <w:r>
        <w:rPr>
          <w:rFonts w:eastAsiaTheme="minorEastAsia"/>
          <w:color w:val="000000"/>
          <w:spacing w:val="0"/>
          <w:sz w:val="24"/>
          <w:lang w:val="zh-CN"/>
        </w:rPr>
        <w:t xml:space="preserve">：___________ </w:t>
      </w:r>
    </w:p>
    <w:p w14:paraId="7EEEF3C2">
      <w:pPr>
        <w:widowControl/>
        <w:jc w:val="left"/>
        <w:rPr>
          <w:rFonts w:eastAsiaTheme="minorEastAsia"/>
          <w:color w:val="000000"/>
          <w:spacing w:val="0"/>
          <w:sz w:val="24"/>
          <w:szCs w:val="20"/>
        </w:rPr>
      </w:pPr>
      <w:r>
        <w:rPr>
          <w:rFonts w:eastAsiaTheme="minorEastAsia"/>
          <w:color w:val="000000"/>
          <w:spacing w:val="0"/>
          <w:sz w:val="24"/>
          <w:szCs w:val="20"/>
        </w:rPr>
        <w:t xml:space="preserve">日期：____年____月____日   </w:t>
      </w:r>
    </w:p>
    <w:p w14:paraId="5AE3CE75">
      <w:pPr>
        <w:widowControl/>
        <w:jc w:val="left"/>
        <w:rPr>
          <w:rFonts w:eastAsiaTheme="minorEastAsia"/>
          <w:color w:val="000000"/>
          <w:spacing w:val="0"/>
          <w:sz w:val="24"/>
          <w:szCs w:val="20"/>
        </w:rPr>
      </w:pPr>
    </w:p>
    <w:p w14:paraId="7682BA17">
      <w:pPr>
        <w:tabs>
          <w:tab w:val="left" w:pos="360"/>
        </w:tabs>
        <w:snapToGrid w:val="0"/>
        <w:spacing w:line="360" w:lineRule="auto"/>
        <w:outlineLvl w:val="1"/>
        <w:rPr>
          <w:rFonts w:eastAsiaTheme="minorEastAsia"/>
          <w:spacing w:val="0"/>
          <w:sz w:val="24"/>
        </w:rPr>
        <w:sectPr>
          <w:pgSz w:w="11907" w:h="16840"/>
          <w:pgMar w:top="1418" w:right="1134" w:bottom="1418" w:left="1701" w:header="851" w:footer="851" w:gutter="0"/>
          <w:cols w:space="720" w:num="1"/>
          <w:docGrid w:linePitch="462" w:charSpace="0"/>
        </w:sectPr>
      </w:pPr>
    </w:p>
    <w:p w14:paraId="4BFE0C85">
      <w:pPr>
        <w:tabs>
          <w:tab w:val="left" w:pos="360"/>
        </w:tabs>
        <w:snapToGrid w:val="0"/>
        <w:spacing w:line="360" w:lineRule="auto"/>
        <w:outlineLvl w:val="1"/>
        <w:rPr>
          <w:rFonts w:eastAsiaTheme="minorEastAsia"/>
          <w:spacing w:val="0"/>
          <w:sz w:val="24"/>
        </w:rPr>
      </w:pPr>
      <w:r>
        <w:rPr>
          <w:rFonts w:eastAsiaTheme="minorEastAsia"/>
          <w:spacing w:val="0"/>
          <w:sz w:val="24"/>
        </w:rPr>
        <w:t>13  最后分项报价表（实质性格式</w:t>
      </w:r>
      <w:r>
        <w:rPr>
          <w:rFonts w:hint="eastAsia" w:eastAsiaTheme="minorEastAsia"/>
          <w:spacing w:val="0"/>
          <w:sz w:val="24"/>
        </w:rPr>
        <w:t>，磋商后提交</w:t>
      </w:r>
      <w:r>
        <w:rPr>
          <w:rFonts w:eastAsiaTheme="minorEastAsia"/>
          <w:spacing w:val="0"/>
          <w:sz w:val="24"/>
        </w:rPr>
        <w:t>）</w:t>
      </w:r>
    </w:p>
    <w:p w14:paraId="6C3323DA">
      <w:pPr>
        <w:spacing w:line="360" w:lineRule="exact"/>
        <w:jc w:val="center"/>
        <w:rPr>
          <w:rFonts w:eastAsiaTheme="minorEastAsia"/>
          <w:color w:val="000000"/>
          <w:spacing w:val="0"/>
          <w:sz w:val="36"/>
          <w:szCs w:val="36"/>
        </w:rPr>
      </w:pPr>
      <w:r>
        <w:rPr>
          <w:rFonts w:eastAsiaTheme="minorEastAsia"/>
          <w:color w:val="000000"/>
          <w:spacing w:val="0"/>
          <w:sz w:val="36"/>
          <w:szCs w:val="36"/>
        </w:rPr>
        <w:t>最后分项报价表</w:t>
      </w:r>
    </w:p>
    <w:p w14:paraId="00F364B9">
      <w:pPr>
        <w:spacing w:line="260" w:lineRule="exact"/>
        <w:jc w:val="center"/>
        <w:rPr>
          <w:rFonts w:eastAsiaTheme="minorEastAsia"/>
          <w:color w:val="000000"/>
          <w:spacing w:val="0"/>
          <w:sz w:val="36"/>
          <w:szCs w:val="36"/>
        </w:rPr>
      </w:pPr>
    </w:p>
    <w:p w14:paraId="7616B9ED">
      <w:pPr>
        <w:adjustRightInd w:val="0"/>
        <w:snapToGrid w:val="0"/>
        <w:spacing w:before="240" w:beforeLines="100" w:after="240" w:afterLines="100"/>
        <w:jc w:val="left"/>
        <w:rPr>
          <w:rFonts w:eastAsiaTheme="minorEastAsia"/>
          <w:b/>
          <w:i/>
          <w:color w:val="FF0000"/>
          <w:spacing w:val="0"/>
          <w:sz w:val="24"/>
        </w:rPr>
      </w:pPr>
      <w:r>
        <w:rPr>
          <w:rFonts w:eastAsiaTheme="minorEastAsia"/>
          <w:b/>
          <w:i/>
          <w:color w:val="FF0000"/>
          <w:spacing w:val="0"/>
          <w:sz w:val="24"/>
        </w:rPr>
        <w:t>（格式示例一，适用于设备采购）</w:t>
      </w:r>
    </w:p>
    <w:p w14:paraId="7F83A0D3">
      <w:pPr>
        <w:tabs>
          <w:tab w:val="left" w:pos="1800"/>
          <w:tab w:val="left" w:pos="5580"/>
        </w:tabs>
        <w:rPr>
          <w:rFonts w:eastAsiaTheme="minorEastAsia"/>
          <w:color w:val="000000"/>
          <w:spacing w:val="0"/>
          <w:sz w:val="24"/>
        </w:rPr>
      </w:pPr>
      <w:r>
        <w:rPr>
          <w:rFonts w:eastAsiaTheme="minorEastAsia"/>
          <w:color w:val="000000"/>
          <w:spacing w:val="0"/>
          <w:sz w:val="24"/>
        </w:rPr>
        <w:t>项目编号/包号：_________ 项目名称：_________报价单位：人民币元</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
        <w:gridCol w:w="1052"/>
        <w:gridCol w:w="1325"/>
        <w:gridCol w:w="944"/>
        <w:gridCol w:w="1254"/>
        <w:gridCol w:w="1254"/>
        <w:gridCol w:w="1254"/>
        <w:gridCol w:w="1254"/>
        <w:gridCol w:w="1254"/>
        <w:gridCol w:w="1254"/>
        <w:gridCol w:w="1024"/>
        <w:gridCol w:w="831"/>
        <w:gridCol w:w="1022"/>
      </w:tblGrid>
      <w:tr w14:paraId="01FFE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175" w:type="pct"/>
            <w:vAlign w:val="center"/>
          </w:tcPr>
          <w:p w14:paraId="77BDBE07">
            <w:pPr>
              <w:adjustRightInd w:val="0"/>
              <w:snapToGrid w:val="0"/>
              <w:jc w:val="left"/>
              <w:rPr>
                <w:b/>
                <w:color w:val="000000"/>
                <w:spacing w:val="0"/>
                <w:sz w:val="24"/>
              </w:rPr>
            </w:pPr>
            <w:r>
              <w:rPr>
                <w:b/>
                <w:color w:val="000000"/>
                <w:spacing w:val="0"/>
                <w:sz w:val="24"/>
              </w:rPr>
              <w:t>序号</w:t>
            </w:r>
          </w:p>
        </w:tc>
        <w:tc>
          <w:tcPr>
            <w:tcW w:w="370" w:type="pct"/>
            <w:vAlign w:val="center"/>
          </w:tcPr>
          <w:p w14:paraId="45300AA7">
            <w:pPr>
              <w:adjustRightInd w:val="0"/>
              <w:snapToGrid w:val="0"/>
              <w:jc w:val="left"/>
              <w:rPr>
                <w:b/>
                <w:color w:val="000000"/>
                <w:spacing w:val="0"/>
                <w:sz w:val="24"/>
              </w:rPr>
            </w:pPr>
            <w:r>
              <w:rPr>
                <w:b/>
                <w:color w:val="000000"/>
                <w:spacing w:val="0"/>
                <w:sz w:val="24"/>
              </w:rPr>
              <w:t>分项名称</w:t>
            </w:r>
          </w:p>
        </w:tc>
        <w:tc>
          <w:tcPr>
            <w:tcW w:w="466" w:type="pct"/>
            <w:vAlign w:val="center"/>
          </w:tcPr>
          <w:p w14:paraId="5F158919">
            <w:pPr>
              <w:adjustRightInd w:val="0"/>
              <w:snapToGrid w:val="0"/>
              <w:jc w:val="left"/>
              <w:rPr>
                <w:b/>
                <w:color w:val="000000"/>
                <w:spacing w:val="0"/>
                <w:sz w:val="24"/>
              </w:rPr>
            </w:pPr>
            <w:r>
              <w:rPr>
                <w:b/>
                <w:color w:val="000000"/>
                <w:spacing w:val="0"/>
                <w:sz w:val="24"/>
              </w:rPr>
              <w:t>制造商/</w:t>
            </w:r>
          </w:p>
          <w:p w14:paraId="58397B84">
            <w:pPr>
              <w:adjustRightInd w:val="0"/>
              <w:snapToGrid w:val="0"/>
              <w:jc w:val="left"/>
              <w:rPr>
                <w:b/>
                <w:color w:val="000000"/>
                <w:spacing w:val="0"/>
                <w:sz w:val="24"/>
              </w:rPr>
            </w:pPr>
            <w:r>
              <w:rPr>
                <w:b/>
                <w:color w:val="000000"/>
                <w:spacing w:val="0"/>
                <w:sz w:val="24"/>
              </w:rPr>
              <w:t>生产厂家</w:t>
            </w:r>
          </w:p>
        </w:tc>
        <w:tc>
          <w:tcPr>
            <w:tcW w:w="332" w:type="pct"/>
            <w:vAlign w:val="center"/>
          </w:tcPr>
          <w:p w14:paraId="30446553">
            <w:pPr>
              <w:adjustRightInd w:val="0"/>
              <w:snapToGrid w:val="0"/>
              <w:jc w:val="left"/>
              <w:rPr>
                <w:b/>
                <w:color w:val="000000"/>
                <w:spacing w:val="0"/>
                <w:sz w:val="24"/>
              </w:rPr>
            </w:pPr>
            <w:r>
              <w:rPr>
                <w:b/>
                <w:color w:val="000000"/>
                <w:spacing w:val="0"/>
                <w:sz w:val="24"/>
              </w:rPr>
              <w:t>产地/国别</w:t>
            </w:r>
          </w:p>
        </w:tc>
        <w:tc>
          <w:tcPr>
            <w:tcW w:w="441" w:type="pct"/>
            <w:vAlign w:val="center"/>
          </w:tcPr>
          <w:p w14:paraId="70F0314D">
            <w:pPr>
              <w:jc w:val="center"/>
              <w:rPr>
                <w:b/>
                <w:color w:val="000000"/>
                <w:spacing w:val="0"/>
                <w:sz w:val="24"/>
              </w:rPr>
            </w:pPr>
            <w:r>
              <w:rPr>
                <w:b/>
                <w:color w:val="000000"/>
                <w:spacing w:val="0"/>
                <w:sz w:val="24"/>
              </w:rPr>
              <w:t>制造商统一</w:t>
            </w:r>
            <w:r>
              <w:rPr>
                <w:rFonts w:hint="eastAsia"/>
                <w:b/>
                <w:color w:val="000000"/>
                <w:spacing w:val="0"/>
                <w:sz w:val="24"/>
              </w:rPr>
              <w:t>社会</w:t>
            </w:r>
            <w:r>
              <w:rPr>
                <w:b/>
                <w:color w:val="000000"/>
                <w:spacing w:val="0"/>
                <w:sz w:val="24"/>
              </w:rPr>
              <w:t>信用代码</w:t>
            </w:r>
          </w:p>
        </w:tc>
        <w:tc>
          <w:tcPr>
            <w:tcW w:w="441" w:type="pct"/>
            <w:vAlign w:val="center"/>
          </w:tcPr>
          <w:p w14:paraId="49A03F1F">
            <w:pPr>
              <w:jc w:val="center"/>
              <w:rPr>
                <w:b/>
                <w:color w:val="000000"/>
                <w:spacing w:val="0"/>
                <w:sz w:val="24"/>
              </w:rPr>
            </w:pPr>
            <w:r>
              <w:rPr>
                <w:b/>
                <w:color w:val="000000"/>
                <w:spacing w:val="0"/>
                <w:sz w:val="24"/>
              </w:rPr>
              <w:t>制造商</w:t>
            </w:r>
          </w:p>
          <w:p w14:paraId="23A274AF">
            <w:pPr>
              <w:adjustRightInd w:val="0"/>
              <w:snapToGrid w:val="0"/>
              <w:jc w:val="center"/>
              <w:rPr>
                <w:b/>
                <w:color w:val="000000"/>
                <w:spacing w:val="0"/>
                <w:sz w:val="24"/>
              </w:rPr>
            </w:pPr>
            <w:r>
              <w:rPr>
                <w:b/>
                <w:color w:val="000000"/>
                <w:spacing w:val="0"/>
                <w:sz w:val="24"/>
              </w:rPr>
              <w:t>规模</w:t>
            </w:r>
          </w:p>
        </w:tc>
        <w:tc>
          <w:tcPr>
            <w:tcW w:w="441" w:type="pct"/>
            <w:vAlign w:val="center"/>
          </w:tcPr>
          <w:p w14:paraId="6BE3B492">
            <w:pPr>
              <w:adjustRightInd w:val="0"/>
              <w:snapToGrid w:val="0"/>
              <w:jc w:val="center"/>
              <w:rPr>
                <w:b/>
                <w:color w:val="000000"/>
                <w:spacing w:val="0"/>
                <w:sz w:val="24"/>
              </w:rPr>
            </w:pPr>
            <w:r>
              <w:rPr>
                <w:rFonts w:hint="eastAsia"/>
                <w:b/>
                <w:color w:val="000000"/>
                <w:spacing w:val="0"/>
                <w:sz w:val="24"/>
              </w:rPr>
              <w:t>制造商所属性别</w:t>
            </w:r>
          </w:p>
        </w:tc>
        <w:tc>
          <w:tcPr>
            <w:tcW w:w="441" w:type="pct"/>
            <w:vAlign w:val="center"/>
          </w:tcPr>
          <w:p w14:paraId="17EE5D0C">
            <w:pPr>
              <w:adjustRightInd w:val="0"/>
              <w:snapToGrid w:val="0"/>
              <w:jc w:val="center"/>
              <w:rPr>
                <w:b/>
                <w:color w:val="000000"/>
                <w:spacing w:val="0"/>
                <w:sz w:val="24"/>
              </w:rPr>
            </w:pPr>
            <w:r>
              <w:rPr>
                <w:rFonts w:hint="eastAsia"/>
                <w:b/>
                <w:color w:val="000000"/>
                <w:spacing w:val="0"/>
                <w:sz w:val="24"/>
              </w:rPr>
              <w:t>外商投资类型</w:t>
            </w:r>
          </w:p>
        </w:tc>
        <w:tc>
          <w:tcPr>
            <w:tcW w:w="441" w:type="pct"/>
            <w:vAlign w:val="center"/>
          </w:tcPr>
          <w:p w14:paraId="2A63310C">
            <w:pPr>
              <w:adjustRightInd w:val="0"/>
              <w:snapToGrid w:val="0"/>
              <w:jc w:val="center"/>
              <w:rPr>
                <w:b/>
                <w:color w:val="000000"/>
                <w:spacing w:val="0"/>
                <w:sz w:val="24"/>
              </w:rPr>
            </w:pPr>
            <w:r>
              <w:rPr>
                <w:b/>
                <w:color w:val="000000"/>
                <w:spacing w:val="0"/>
                <w:sz w:val="24"/>
              </w:rPr>
              <w:t>品牌</w:t>
            </w:r>
          </w:p>
        </w:tc>
        <w:tc>
          <w:tcPr>
            <w:tcW w:w="441" w:type="pct"/>
            <w:vAlign w:val="center"/>
          </w:tcPr>
          <w:p w14:paraId="3A5D5A2C">
            <w:pPr>
              <w:adjustRightInd w:val="0"/>
              <w:snapToGrid w:val="0"/>
              <w:jc w:val="left"/>
              <w:rPr>
                <w:b/>
                <w:color w:val="000000"/>
                <w:spacing w:val="0"/>
                <w:sz w:val="24"/>
              </w:rPr>
            </w:pPr>
            <w:r>
              <w:rPr>
                <w:b/>
                <w:color w:val="000000"/>
                <w:spacing w:val="0"/>
                <w:sz w:val="24"/>
              </w:rPr>
              <w:t>规格、型号</w:t>
            </w:r>
          </w:p>
        </w:tc>
        <w:tc>
          <w:tcPr>
            <w:tcW w:w="360" w:type="pct"/>
            <w:vAlign w:val="center"/>
          </w:tcPr>
          <w:p w14:paraId="2A592865">
            <w:pPr>
              <w:adjustRightInd w:val="0"/>
              <w:snapToGrid w:val="0"/>
              <w:jc w:val="left"/>
              <w:rPr>
                <w:b/>
                <w:color w:val="000000"/>
                <w:spacing w:val="0"/>
                <w:sz w:val="24"/>
              </w:rPr>
            </w:pPr>
            <w:r>
              <w:rPr>
                <w:b/>
                <w:color w:val="000000"/>
                <w:spacing w:val="0"/>
                <w:sz w:val="24"/>
              </w:rPr>
              <w:t>单价（元）</w:t>
            </w:r>
          </w:p>
        </w:tc>
        <w:tc>
          <w:tcPr>
            <w:tcW w:w="292" w:type="pct"/>
            <w:vAlign w:val="center"/>
          </w:tcPr>
          <w:p w14:paraId="396F7F70">
            <w:pPr>
              <w:adjustRightInd w:val="0"/>
              <w:snapToGrid w:val="0"/>
              <w:jc w:val="left"/>
              <w:rPr>
                <w:b/>
                <w:color w:val="000000"/>
                <w:spacing w:val="0"/>
                <w:sz w:val="24"/>
              </w:rPr>
            </w:pPr>
            <w:r>
              <w:rPr>
                <w:b/>
                <w:color w:val="000000"/>
                <w:spacing w:val="0"/>
                <w:sz w:val="24"/>
              </w:rPr>
              <w:t>数量</w:t>
            </w:r>
          </w:p>
        </w:tc>
        <w:tc>
          <w:tcPr>
            <w:tcW w:w="359" w:type="pct"/>
            <w:vAlign w:val="center"/>
          </w:tcPr>
          <w:p w14:paraId="0578AFE0">
            <w:pPr>
              <w:adjustRightInd w:val="0"/>
              <w:snapToGrid w:val="0"/>
              <w:jc w:val="left"/>
              <w:rPr>
                <w:b/>
                <w:color w:val="000000"/>
                <w:spacing w:val="0"/>
                <w:sz w:val="24"/>
              </w:rPr>
            </w:pPr>
            <w:r>
              <w:rPr>
                <w:b/>
                <w:color w:val="000000"/>
                <w:spacing w:val="0"/>
                <w:sz w:val="24"/>
              </w:rPr>
              <w:t>合价（元）</w:t>
            </w:r>
          </w:p>
        </w:tc>
      </w:tr>
      <w:tr w14:paraId="1C793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50B7C478">
            <w:pPr>
              <w:adjustRightInd w:val="0"/>
              <w:snapToGrid w:val="0"/>
              <w:jc w:val="left"/>
              <w:rPr>
                <w:color w:val="000000"/>
                <w:spacing w:val="0"/>
                <w:sz w:val="24"/>
              </w:rPr>
            </w:pPr>
            <w:r>
              <w:rPr>
                <w:color w:val="000000"/>
                <w:spacing w:val="0"/>
                <w:sz w:val="24"/>
              </w:rPr>
              <w:t>1</w:t>
            </w:r>
          </w:p>
        </w:tc>
        <w:tc>
          <w:tcPr>
            <w:tcW w:w="370" w:type="pct"/>
            <w:vAlign w:val="center"/>
          </w:tcPr>
          <w:p w14:paraId="34F904A4">
            <w:pPr>
              <w:adjustRightInd w:val="0"/>
              <w:snapToGrid w:val="0"/>
              <w:jc w:val="left"/>
              <w:rPr>
                <w:color w:val="000000"/>
                <w:spacing w:val="0"/>
                <w:sz w:val="24"/>
              </w:rPr>
            </w:pPr>
          </w:p>
        </w:tc>
        <w:tc>
          <w:tcPr>
            <w:tcW w:w="466" w:type="pct"/>
            <w:vAlign w:val="center"/>
          </w:tcPr>
          <w:p w14:paraId="5033D846">
            <w:pPr>
              <w:adjustRightInd w:val="0"/>
              <w:snapToGrid w:val="0"/>
              <w:jc w:val="left"/>
              <w:rPr>
                <w:color w:val="000000"/>
                <w:spacing w:val="0"/>
                <w:sz w:val="24"/>
              </w:rPr>
            </w:pPr>
          </w:p>
        </w:tc>
        <w:tc>
          <w:tcPr>
            <w:tcW w:w="332" w:type="pct"/>
          </w:tcPr>
          <w:p w14:paraId="6FFCE751">
            <w:pPr>
              <w:adjustRightInd w:val="0"/>
              <w:snapToGrid w:val="0"/>
              <w:jc w:val="left"/>
              <w:rPr>
                <w:color w:val="000000"/>
                <w:spacing w:val="0"/>
                <w:sz w:val="24"/>
              </w:rPr>
            </w:pPr>
          </w:p>
        </w:tc>
        <w:tc>
          <w:tcPr>
            <w:tcW w:w="441" w:type="pct"/>
            <w:vAlign w:val="center"/>
          </w:tcPr>
          <w:p w14:paraId="54431239">
            <w:pPr>
              <w:adjustRightInd w:val="0"/>
              <w:snapToGrid w:val="0"/>
              <w:jc w:val="center"/>
              <w:rPr>
                <w:color w:val="000000"/>
                <w:spacing w:val="0"/>
                <w:sz w:val="24"/>
              </w:rPr>
            </w:pPr>
          </w:p>
        </w:tc>
        <w:tc>
          <w:tcPr>
            <w:tcW w:w="441" w:type="pct"/>
            <w:vAlign w:val="center"/>
          </w:tcPr>
          <w:p w14:paraId="2C1F0207">
            <w:pPr>
              <w:adjustRightInd w:val="0"/>
              <w:snapToGrid w:val="0"/>
              <w:jc w:val="center"/>
              <w:rPr>
                <w:color w:val="000000"/>
                <w:spacing w:val="0"/>
                <w:sz w:val="24"/>
              </w:rPr>
            </w:pPr>
          </w:p>
        </w:tc>
        <w:tc>
          <w:tcPr>
            <w:tcW w:w="441" w:type="pct"/>
          </w:tcPr>
          <w:p w14:paraId="40C8D95F">
            <w:pPr>
              <w:adjustRightInd w:val="0"/>
              <w:snapToGrid w:val="0"/>
              <w:jc w:val="center"/>
              <w:rPr>
                <w:color w:val="000000"/>
                <w:spacing w:val="0"/>
                <w:sz w:val="24"/>
              </w:rPr>
            </w:pPr>
          </w:p>
        </w:tc>
        <w:tc>
          <w:tcPr>
            <w:tcW w:w="441" w:type="pct"/>
          </w:tcPr>
          <w:p w14:paraId="3F5CFCEE">
            <w:pPr>
              <w:adjustRightInd w:val="0"/>
              <w:snapToGrid w:val="0"/>
              <w:jc w:val="center"/>
              <w:rPr>
                <w:color w:val="000000"/>
                <w:spacing w:val="0"/>
                <w:sz w:val="24"/>
              </w:rPr>
            </w:pPr>
          </w:p>
        </w:tc>
        <w:tc>
          <w:tcPr>
            <w:tcW w:w="441" w:type="pct"/>
            <w:vAlign w:val="center"/>
          </w:tcPr>
          <w:p w14:paraId="3C9DA0E8">
            <w:pPr>
              <w:adjustRightInd w:val="0"/>
              <w:snapToGrid w:val="0"/>
              <w:jc w:val="center"/>
              <w:rPr>
                <w:color w:val="000000"/>
                <w:spacing w:val="0"/>
                <w:sz w:val="24"/>
              </w:rPr>
            </w:pPr>
          </w:p>
        </w:tc>
        <w:tc>
          <w:tcPr>
            <w:tcW w:w="441" w:type="pct"/>
            <w:vAlign w:val="center"/>
          </w:tcPr>
          <w:p w14:paraId="0632C05F">
            <w:pPr>
              <w:adjustRightInd w:val="0"/>
              <w:snapToGrid w:val="0"/>
              <w:jc w:val="left"/>
              <w:rPr>
                <w:color w:val="000000"/>
                <w:spacing w:val="0"/>
                <w:sz w:val="24"/>
              </w:rPr>
            </w:pPr>
          </w:p>
        </w:tc>
        <w:tc>
          <w:tcPr>
            <w:tcW w:w="360" w:type="pct"/>
            <w:vAlign w:val="center"/>
          </w:tcPr>
          <w:p w14:paraId="640AB90D">
            <w:pPr>
              <w:adjustRightInd w:val="0"/>
              <w:snapToGrid w:val="0"/>
              <w:jc w:val="left"/>
              <w:rPr>
                <w:color w:val="000000"/>
                <w:spacing w:val="0"/>
                <w:sz w:val="24"/>
              </w:rPr>
            </w:pPr>
          </w:p>
        </w:tc>
        <w:tc>
          <w:tcPr>
            <w:tcW w:w="292" w:type="pct"/>
            <w:vAlign w:val="center"/>
          </w:tcPr>
          <w:p w14:paraId="0A6A1EF0">
            <w:pPr>
              <w:adjustRightInd w:val="0"/>
              <w:snapToGrid w:val="0"/>
              <w:jc w:val="left"/>
              <w:rPr>
                <w:color w:val="000000"/>
                <w:spacing w:val="0"/>
                <w:sz w:val="24"/>
              </w:rPr>
            </w:pPr>
          </w:p>
        </w:tc>
        <w:tc>
          <w:tcPr>
            <w:tcW w:w="359" w:type="pct"/>
            <w:vAlign w:val="center"/>
          </w:tcPr>
          <w:p w14:paraId="2431904A">
            <w:pPr>
              <w:adjustRightInd w:val="0"/>
              <w:snapToGrid w:val="0"/>
              <w:jc w:val="left"/>
              <w:rPr>
                <w:color w:val="000000"/>
                <w:spacing w:val="0"/>
                <w:sz w:val="24"/>
              </w:rPr>
            </w:pPr>
          </w:p>
        </w:tc>
      </w:tr>
      <w:tr w14:paraId="02FBE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720292E5">
            <w:pPr>
              <w:adjustRightInd w:val="0"/>
              <w:snapToGrid w:val="0"/>
              <w:jc w:val="left"/>
              <w:rPr>
                <w:color w:val="000000"/>
                <w:spacing w:val="0"/>
                <w:sz w:val="24"/>
              </w:rPr>
            </w:pPr>
            <w:r>
              <w:rPr>
                <w:color w:val="000000"/>
                <w:spacing w:val="0"/>
                <w:sz w:val="24"/>
              </w:rPr>
              <w:t>2</w:t>
            </w:r>
          </w:p>
        </w:tc>
        <w:tc>
          <w:tcPr>
            <w:tcW w:w="370" w:type="pct"/>
            <w:vAlign w:val="center"/>
          </w:tcPr>
          <w:p w14:paraId="67CA4DE8">
            <w:pPr>
              <w:adjustRightInd w:val="0"/>
              <w:snapToGrid w:val="0"/>
              <w:jc w:val="left"/>
              <w:rPr>
                <w:color w:val="000000"/>
                <w:spacing w:val="0"/>
                <w:sz w:val="24"/>
              </w:rPr>
            </w:pPr>
          </w:p>
        </w:tc>
        <w:tc>
          <w:tcPr>
            <w:tcW w:w="466" w:type="pct"/>
            <w:vAlign w:val="center"/>
          </w:tcPr>
          <w:p w14:paraId="571B9AB7">
            <w:pPr>
              <w:adjustRightInd w:val="0"/>
              <w:snapToGrid w:val="0"/>
              <w:jc w:val="left"/>
              <w:rPr>
                <w:color w:val="000000"/>
                <w:spacing w:val="0"/>
                <w:sz w:val="24"/>
              </w:rPr>
            </w:pPr>
          </w:p>
        </w:tc>
        <w:tc>
          <w:tcPr>
            <w:tcW w:w="332" w:type="pct"/>
          </w:tcPr>
          <w:p w14:paraId="590B4BBA">
            <w:pPr>
              <w:adjustRightInd w:val="0"/>
              <w:snapToGrid w:val="0"/>
              <w:jc w:val="left"/>
              <w:rPr>
                <w:color w:val="000000"/>
                <w:spacing w:val="0"/>
                <w:sz w:val="24"/>
              </w:rPr>
            </w:pPr>
          </w:p>
        </w:tc>
        <w:tc>
          <w:tcPr>
            <w:tcW w:w="441" w:type="pct"/>
            <w:vAlign w:val="center"/>
          </w:tcPr>
          <w:p w14:paraId="2164F1F8">
            <w:pPr>
              <w:adjustRightInd w:val="0"/>
              <w:snapToGrid w:val="0"/>
              <w:jc w:val="center"/>
              <w:rPr>
                <w:color w:val="000000"/>
                <w:spacing w:val="0"/>
                <w:sz w:val="24"/>
              </w:rPr>
            </w:pPr>
          </w:p>
        </w:tc>
        <w:tc>
          <w:tcPr>
            <w:tcW w:w="441" w:type="pct"/>
            <w:vAlign w:val="center"/>
          </w:tcPr>
          <w:p w14:paraId="38A370F0">
            <w:pPr>
              <w:adjustRightInd w:val="0"/>
              <w:snapToGrid w:val="0"/>
              <w:jc w:val="center"/>
              <w:rPr>
                <w:color w:val="000000"/>
                <w:spacing w:val="0"/>
                <w:sz w:val="24"/>
              </w:rPr>
            </w:pPr>
          </w:p>
        </w:tc>
        <w:tc>
          <w:tcPr>
            <w:tcW w:w="441" w:type="pct"/>
          </w:tcPr>
          <w:p w14:paraId="0813B6BD">
            <w:pPr>
              <w:adjustRightInd w:val="0"/>
              <w:snapToGrid w:val="0"/>
              <w:jc w:val="center"/>
              <w:rPr>
                <w:color w:val="000000"/>
                <w:spacing w:val="0"/>
                <w:sz w:val="24"/>
              </w:rPr>
            </w:pPr>
          </w:p>
        </w:tc>
        <w:tc>
          <w:tcPr>
            <w:tcW w:w="441" w:type="pct"/>
          </w:tcPr>
          <w:p w14:paraId="191EEE7E">
            <w:pPr>
              <w:adjustRightInd w:val="0"/>
              <w:snapToGrid w:val="0"/>
              <w:jc w:val="center"/>
              <w:rPr>
                <w:color w:val="000000"/>
                <w:spacing w:val="0"/>
                <w:sz w:val="24"/>
              </w:rPr>
            </w:pPr>
          </w:p>
        </w:tc>
        <w:tc>
          <w:tcPr>
            <w:tcW w:w="441" w:type="pct"/>
            <w:vAlign w:val="center"/>
          </w:tcPr>
          <w:p w14:paraId="713089B7">
            <w:pPr>
              <w:adjustRightInd w:val="0"/>
              <w:snapToGrid w:val="0"/>
              <w:jc w:val="center"/>
              <w:rPr>
                <w:color w:val="000000"/>
                <w:spacing w:val="0"/>
                <w:sz w:val="24"/>
              </w:rPr>
            </w:pPr>
          </w:p>
        </w:tc>
        <w:tc>
          <w:tcPr>
            <w:tcW w:w="441" w:type="pct"/>
            <w:vAlign w:val="center"/>
          </w:tcPr>
          <w:p w14:paraId="6E202C36">
            <w:pPr>
              <w:adjustRightInd w:val="0"/>
              <w:snapToGrid w:val="0"/>
              <w:jc w:val="left"/>
              <w:rPr>
                <w:color w:val="000000"/>
                <w:spacing w:val="0"/>
                <w:sz w:val="24"/>
              </w:rPr>
            </w:pPr>
          </w:p>
        </w:tc>
        <w:tc>
          <w:tcPr>
            <w:tcW w:w="360" w:type="pct"/>
            <w:vAlign w:val="center"/>
          </w:tcPr>
          <w:p w14:paraId="634D01D6">
            <w:pPr>
              <w:adjustRightInd w:val="0"/>
              <w:snapToGrid w:val="0"/>
              <w:jc w:val="left"/>
              <w:rPr>
                <w:color w:val="000000"/>
                <w:spacing w:val="0"/>
                <w:sz w:val="24"/>
              </w:rPr>
            </w:pPr>
          </w:p>
        </w:tc>
        <w:tc>
          <w:tcPr>
            <w:tcW w:w="292" w:type="pct"/>
            <w:vAlign w:val="center"/>
          </w:tcPr>
          <w:p w14:paraId="1C4C5014">
            <w:pPr>
              <w:adjustRightInd w:val="0"/>
              <w:snapToGrid w:val="0"/>
              <w:jc w:val="left"/>
              <w:rPr>
                <w:color w:val="000000"/>
                <w:spacing w:val="0"/>
                <w:sz w:val="24"/>
              </w:rPr>
            </w:pPr>
          </w:p>
        </w:tc>
        <w:tc>
          <w:tcPr>
            <w:tcW w:w="359" w:type="pct"/>
            <w:vAlign w:val="center"/>
          </w:tcPr>
          <w:p w14:paraId="36A8C0DE">
            <w:pPr>
              <w:adjustRightInd w:val="0"/>
              <w:snapToGrid w:val="0"/>
              <w:jc w:val="left"/>
              <w:rPr>
                <w:color w:val="000000"/>
                <w:spacing w:val="0"/>
                <w:sz w:val="24"/>
              </w:rPr>
            </w:pPr>
          </w:p>
        </w:tc>
      </w:tr>
      <w:tr w14:paraId="4813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14FD62CA">
            <w:pPr>
              <w:adjustRightInd w:val="0"/>
              <w:snapToGrid w:val="0"/>
              <w:jc w:val="left"/>
              <w:rPr>
                <w:color w:val="000000"/>
                <w:spacing w:val="0"/>
                <w:sz w:val="24"/>
              </w:rPr>
            </w:pPr>
            <w:r>
              <w:rPr>
                <w:color w:val="000000"/>
                <w:spacing w:val="0"/>
                <w:sz w:val="24"/>
              </w:rPr>
              <w:t>3</w:t>
            </w:r>
          </w:p>
        </w:tc>
        <w:tc>
          <w:tcPr>
            <w:tcW w:w="370" w:type="pct"/>
            <w:vAlign w:val="center"/>
          </w:tcPr>
          <w:p w14:paraId="57C3A43E">
            <w:pPr>
              <w:adjustRightInd w:val="0"/>
              <w:snapToGrid w:val="0"/>
              <w:jc w:val="left"/>
              <w:rPr>
                <w:color w:val="000000"/>
                <w:spacing w:val="0"/>
                <w:sz w:val="24"/>
              </w:rPr>
            </w:pPr>
          </w:p>
        </w:tc>
        <w:tc>
          <w:tcPr>
            <w:tcW w:w="466" w:type="pct"/>
            <w:vAlign w:val="center"/>
          </w:tcPr>
          <w:p w14:paraId="0780CC99">
            <w:pPr>
              <w:adjustRightInd w:val="0"/>
              <w:snapToGrid w:val="0"/>
              <w:jc w:val="left"/>
              <w:rPr>
                <w:color w:val="000000"/>
                <w:spacing w:val="0"/>
                <w:sz w:val="24"/>
              </w:rPr>
            </w:pPr>
          </w:p>
        </w:tc>
        <w:tc>
          <w:tcPr>
            <w:tcW w:w="332" w:type="pct"/>
          </w:tcPr>
          <w:p w14:paraId="7335B689">
            <w:pPr>
              <w:adjustRightInd w:val="0"/>
              <w:snapToGrid w:val="0"/>
              <w:jc w:val="left"/>
              <w:rPr>
                <w:color w:val="000000"/>
                <w:spacing w:val="0"/>
                <w:sz w:val="24"/>
              </w:rPr>
            </w:pPr>
          </w:p>
        </w:tc>
        <w:tc>
          <w:tcPr>
            <w:tcW w:w="441" w:type="pct"/>
            <w:vAlign w:val="center"/>
          </w:tcPr>
          <w:p w14:paraId="6EA8A55F">
            <w:pPr>
              <w:adjustRightInd w:val="0"/>
              <w:snapToGrid w:val="0"/>
              <w:jc w:val="center"/>
              <w:rPr>
                <w:color w:val="000000"/>
                <w:spacing w:val="0"/>
                <w:sz w:val="24"/>
              </w:rPr>
            </w:pPr>
          </w:p>
        </w:tc>
        <w:tc>
          <w:tcPr>
            <w:tcW w:w="441" w:type="pct"/>
            <w:vAlign w:val="center"/>
          </w:tcPr>
          <w:p w14:paraId="56DD143D">
            <w:pPr>
              <w:adjustRightInd w:val="0"/>
              <w:snapToGrid w:val="0"/>
              <w:jc w:val="center"/>
              <w:rPr>
                <w:color w:val="000000"/>
                <w:spacing w:val="0"/>
                <w:sz w:val="24"/>
              </w:rPr>
            </w:pPr>
          </w:p>
        </w:tc>
        <w:tc>
          <w:tcPr>
            <w:tcW w:w="441" w:type="pct"/>
          </w:tcPr>
          <w:p w14:paraId="3FCED7B7">
            <w:pPr>
              <w:adjustRightInd w:val="0"/>
              <w:snapToGrid w:val="0"/>
              <w:jc w:val="center"/>
              <w:rPr>
                <w:color w:val="000000"/>
                <w:spacing w:val="0"/>
                <w:sz w:val="24"/>
              </w:rPr>
            </w:pPr>
          </w:p>
        </w:tc>
        <w:tc>
          <w:tcPr>
            <w:tcW w:w="441" w:type="pct"/>
          </w:tcPr>
          <w:p w14:paraId="48B1D0A5">
            <w:pPr>
              <w:adjustRightInd w:val="0"/>
              <w:snapToGrid w:val="0"/>
              <w:jc w:val="center"/>
              <w:rPr>
                <w:color w:val="000000"/>
                <w:spacing w:val="0"/>
                <w:sz w:val="24"/>
              </w:rPr>
            </w:pPr>
          </w:p>
        </w:tc>
        <w:tc>
          <w:tcPr>
            <w:tcW w:w="441" w:type="pct"/>
            <w:vAlign w:val="center"/>
          </w:tcPr>
          <w:p w14:paraId="7A5E4332">
            <w:pPr>
              <w:adjustRightInd w:val="0"/>
              <w:snapToGrid w:val="0"/>
              <w:jc w:val="center"/>
              <w:rPr>
                <w:color w:val="000000"/>
                <w:spacing w:val="0"/>
                <w:sz w:val="24"/>
              </w:rPr>
            </w:pPr>
          </w:p>
        </w:tc>
        <w:tc>
          <w:tcPr>
            <w:tcW w:w="441" w:type="pct"/>
            <w:vAlign w:val="center"/>
          </w:tcPr>
          <w:p w14:paraId="0D44C99B">
            <w:pPr>
              <w:adjustRightInd w:val="0"/>
              <w:snapToGrid w:val="0"/>
              <w:jc w:val="left"/>
              <w:rPr>
                <w:color w:val="000000"/>
                <w:spacing w:val="0"/>
                <w:sz w:val="24"/>
              </w:rPr>
            </w:pPr>
          </w:p>
        </w:tc>
        <w:tc>
          <w:tcPr>
            <w:tcW w:w="360" w:type="pct"/>
            <w:vAlign w:val="center"/>
          </w:tcPr>
          <w:p w14:paraId="22F6FD47">
            <w:pPr>
              <w:adjustRightInd w:val="0"/>
              <w:snapToGrid w:val="0"/>
              <w:jc w:val="left"/>
              <w:rPr>
                <w:color w:val="000000"/>
                <w:spacing w:val="0"/>
                <w:sz w:val="24"/>
              </w:rPr>
            </w:pPr>
          </w:p>
        </w:tc>
        <w:tc>
          <w:tcPr>
            <w:tcW w:w="292" w:type="pct"/>
            <w:vAlign w:val="center"/>
          </w:tcPr>
          <w:p w14:paraId="785F4895">
            <w:pPr>
              <w:adjustRightInd w:val="0"/>
              <w:snapToGrid w:val="0"/>
              <w:jc w:val="left"/>
              <w:rPr>
                <w:color w:val="000000"/>
                <w:spacing w:val="0"/>
                <w:sz w:val="24"/>
              </w:rPr>
            </w:pPr>
          </w:p>
        </w:tc>
        <w:tc>
          <w:tcPr>
            <w:tcW w:w="359" w:type="pct"/>
            <w:vAlign w:val="center"/>
          </w:tcPr>
          <w:p w14:paraId="7A707A61">
            <w:pPr>
              <w:adjustRightInd w:val="0"/>
              <w:snapToGrid w:val="0"/>
              <w:jc w:val="left"/>
              <w:rPr>
                <w:color w:val="000000"/>
                <w:spacing w:val="0"/>
                <w:sz w:val="24"/>
              </w:rPr>
            </w:pPr>
          </w:p>
        </w:tc>
      </w:tr>
      <w:tr w14:paraId="56A6B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3D380B67">
            <w:pPr>
              <w:adjustRightInd w:val="0"/>
              <w:snapToGrid w:val="0"/>
              <w:jc w:val="left"/>
              <w:rPr>
                <w:color w:val="000000"/>
                <w:spacing w:val="0"/>
                <w:sz w:val="24"/>
              </w:rPr>
            </w:pPr>
            <w:r>
              <w:rPr>
                <w:color w:val="000000"/>
                <w:spacing w:val="0"/>
                <w:sz w:val="24"/>
              </w:rPr>
              <w:t>4</w:t>
            </w:r>
          </w:p>
        </w:tc>
        <w:tc>
          <w:tcPr>
            <w:tcW w:w="370" w:type="pct"/>
            <w:vAlign w:val="center"/>
          </w:tcPr>
          <w:p w14:paraId="2A1A35C0">
            <w:pPr>
              <w:adjustRightInd w:val="0"/>
              <w:snapToGrid w:val="0"/>
              <w:jc w:val="left"/>
              <w:rPr>
                <w:color w:val="000000"/>
                <w:spacing w:val="0"/>
                <w:sz w:val="24"/>
              </w:rPr>
            </w:pPr>
          </w:p>
        </w:tc>
        <w:tc>
          <w:tcPr>
            <w:tcW w:w="466" w:type="pct"/>
            <w:vAlign w:val="center"/>
          </w:tcPr>
          <w:p w14:paraId="4A8CDD97">
            <w:pPr>
              <w:adjustRightInd w:val="0"/>
              <w:snapToGrid w:val="0"/>
              <w:jc w:val="left"/>
              <w:rPr>
                <w:color w:val="000000"/>
                <w:spacing w:val="0"/>
                <w:sz w:val="24"/>
              </w:rPr>
            </w:pPr>
          </w:p>
        </w:tc>
        <w:tc>
          <w:tcPr>
            <w:tcW w:w="332" w:type="pct"/>
          </w:tcPr>
          <w:p w14:paraId="191DD7B4">
            <w:pPr>
              <w:adjustRightInd w:val="0"/>
              <w:snapToGrid w:val="0"/>
              <w:jc w:val="left"/>
              <w:rPr>
                <w:color w:val="000000"/>
                <w:spacing w:val="0"/>
                <w:sz w:val="24"/>
              </w:rPr>
            </w:pPr>
          </w:p>
        </w:tc>
        <w:tc>
          <w:tcPr>
            <w:tcW w:w="441" w:type="pct"/>
            <w:vAlign w:val="center"/>
          </w:tcPr>
          <w:p w14:paraId="28E8D2CF">
            <w:pPr>
              <w:adjustRightInd w:val="0"/>
              <w:snapToGrid w:val="0"/>
              <w:jc w:val="center"/>
              <w:rPr>
                <w:color w:val="000000"/>
                <w:spacing w:val="0"/>
                <w:sz w:val="24"/>
              </w:rPr>
            </w:pPr>
          </w:p>
        </w:tc>
        <w:tc>
          <w:tcPr>
            <w:tcW w:w="441" w:type="pct"/>
            <w:vAlign w:val="center"/>
          </w:tcPr>
          <w:p w14:paraId="06EC0E71">
            <w:pPr>
              <w:adjustRightInd w:val="0"/>
              <w:snapToGrid w:val="0"/>
              <w:jc w:val="center"/>
              <w:rPr>
                <w:color w:val="000000"/>
                <w:spacing w:val="0"/>
                <w:sz w:val="24"/>
              </w:rPr>
            </w:pPr>
          </w:p>
        </w:tc>
        <w:tc>
          <w:tcPr>
            <w:tcW w:w="441" w:type="pct"/>
          </w:tcPr>
          <w:p w14:paraId="2726FC28">
            <w:pPr>
              <w:adjustRightInd w:val="0"/>
              <w:snapToGrid w:val="0"/>
              <w:jc w:val="center"/>
              <w:rPr>
                <w:color w:val="000000"/>
                <w:spacing w:val="0"/>
                <w:sz w:val="24"/>
              </w:rPr>
            </w:pPr>
          </w:p>
        </w:tc>
        <w:tc>
          <w:tcPr>
            <w:tcW w:w="441" w:type="pct"/>
          </w:tcPr>
          <w:p w14:paraId="13CFD85A">
            <w:pPr>
              <w:adjustRightInd w:val="0"/>
              <w:snapToGrid w:val="0"/>
              <w:jc w:val="center"/>
              <w:rPr>
                <w:color w:val="000000"/>
                <w:spacing w:val="0"/>
                <w:sz w:val="24"/>
              </w:rPr>
            </w:pPr>
          </w:p>
        </w:tc>
        <w:tc>
          <w:tcPr>
            <w:tcW w:w="441" w:type="pct"/>
            <w:vAlign w:val="center"/>
          </w:tcPr>
          <w:p w14:paraId="28F2C438">
            <w:pPr>
              <w:adjustRightInd w:val="0"/>
              <w:snapToGrid w:val="0"/>
              <w:jc w:val="center"/>
              <w:rPr>
                <w:color w:val="000000"/>
                <w:spacing w:val="0"/>
                <w:sz w:val="24"/>
              </w:rPr>
            </w:pPr>
          </w:p>
        </w:tc>
        <w:tc>
          <w:tcPr>
            <w:tcW w:w="441" w:type="pct"/>
            <w:vAlign w:val="center"/>
          </w:tcPr>
          <w:p w14:paraId="045E508B">
            <w:pPr>
              <w:adjustRightInd w:val="0"/>
              <w:snapToGrid w:val="0"/>
              <w:jc w:val="left"/>
              <w:rPr>
                <w:color w:val="000000"/>
                <w:spacing w:val="0"/>
                <w:sz w:val="24"/>
              </w:rPr>
            </w:pPr>
          </w:p>
        </w:tc>
        <w:tc>
          <w:tcPr>
            <w:tcW w:w="360" w:type="pct"/>
            <w:vAlign w:val="center"/>
          </w:tcPr>
          <w:p w14:paraId="3144A0D1">
            <w:pPr>
              <w:adjustRightInd w:val="0"/>
              <w:snapToGrid w:val="0"/>
              <w:jc w:val="left"/>
              <w:rPr>
                <w:color w:val="000000"/>
                <w:spacing w:val="0"/>
                <w:sz w:val="24"/>
              </w:rPr>
            </w:pPr>
          </w:p>
        </w:tc>
        <w:tc>
          <w:tcPr>
            <w:tcW w:w="292" w:type="pct"/>
            <w:vAlign w:val="center"/>
          </w:tcPr>
          <w:p w14:paraId="30DA2DDF">
            <w:pPr>
              <w:adjustRightInd w:val="0"/>
              <w:snapToGrid w:val="0"/>
              <w:jc w:val="left"/>
              <w:rPr>
                <w:color w:val="000000"/>
                <w:spacing w:val="0"/>
                <w:sz w:val="24"/>
              </w:rPr>
            </w:pPr>
          </w:p>
        </w:tc>
        <w:tc>
          <w:tcPr>
            <w:tcW w:w="359" w:type="pct"/>
            <w:vAlign w:val="center"/>
          </w:tcPr>
          <w:p w14:paraId="3D1E837A">
            <w:pPr>
              <w:adjustRightInd w:val="0"/>
              <w:snapToGrid w:val="0"/>
              <w:jc w:val="left"/>
              <w:rPr>
                <w:color w:val="000000"/>
                <w:spacing w:val="0"/>
                <w:sz w:val="24"/>
              </w:rPr>
            </w:pPr>
          </w:p>
        </w:tc>
      </w:tr>
      <w:tr w14:paraId="42AAF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 w:type="pct"/>
            <w:vAlign w:val="center"/>
          </w:tcPr>
          <w:p w14:paraId="543CD586">
            <w:pPr>
              <w:adjustRightInd w:val="0"/>
              <w:snapToGrid w:val="0"/>
              <w:jc w:val="left"/>
              <w:rPr>
                <w:color w:val="000000"/>
                <w:spacing w:val="0"/>
                <w:sz w:val="24"/>
              </w:rPr>
            </w:pPr>
            <w:r>
              <w:rPr>
                <w:color w:val="000000"/>
                <w:spacing w:val="0"/>
                <w:sz w:val="24"/>
              </w:rPr>
              <w:t>…</w:t>
            </w:r>
          </w:p>
        </w:tc>
        <w:tc>
          <w:tcPr>
            <w:tcW w:w="370" w:type="pct"/>
            <w:vAlign w:val="center"/>
          </w:tcPr>
          <w:p w14:paraId="3CD8597C">
            <w:pPr>
              <w:adjustRightInd w:val="0"/>
              <w:snapToGrid w:val="0"/>
              <w:jc w:val="left"/>
              <w:rPr>
                <w:color w:val="000000"/>
                <w:spacing w:val="0"/>
                <w:sz w:val="24"/>
              </w:rPr>
            </w:pPr>
          </w:p>
        </w:tc>
        <w:tc>
          <w:tcPr>
            <w:tcW w:w="466" w:type="pct"/>
            <w:vAlign w:val="center"/>
          </w:tcPr>
          <w:p w14:paraId="52EDC1C9">
            <w:pPr>
              <w:adjustRightInd w:val="0"/>
              <w:snapToGrid w:val="0"/>
              <w:jc w:val="left"/>
              <w:rPr>
                <w:color w:val="000000"/>
                <w:spacing w:val="0"/>
                <w:sz w:val="24"/>
              </w:rPr>
            </w:pPr>
          </w:p>
        </w:tc>
        <w:tc>
          <w:tcPr>
            <w:tcW w:w="332" w:type="pct"/>
          </w:tcPr>
          <w:p w14:paraId="063030C3">
            <w:pPr>
              <w:adjustRightInd w:val="0"/>
              <w:snapToGrid w:val="0"/>
              <w:jc w:val="left"/>
              <w:rPr>
                <w:color w:val="000000"/>
                <w:spacing w:val="0"/>
                <w:sz w:val="24"/>
              </w:rPr>
            </w:pPr>
          </w:p>
        </w:tc>
        <w:tc>
          <w:tcPr>
            <w:tcW w:w="441" w:type="pct"/>
            <w:vAlign w:val="center"/>
          </w:tcPr>
          <w:p w14:paraId="01CB5C2B">
            <w:pPr>
              <w:adjustRightInd w:val="0"/>
              <w:snapToGrid w:val="0"/>
              <w:jc w:val="center"/>
              <w:rPr>
                <w:color w:val="000000"/>
                <w:spacing w:val="0"/>
                <w:sz w:val="24"/>
              </w:rPr>
            </w:pPr>
          </w:p>
        </w:tc>
        <w:tc>
          <w:tcPr>
            <w:tcW w:w="441" w:type="pct"/>
            <w:vAlign w:val="center"/>
          </w:tcPr>
          <w:p w14:paraId="719BA15B">
            <w:pPr>
              <w:adjustRightInd w:val="0"/>
              <w:snapToGrid w:val="0"/>
              <w:jc w:val="center"/>
              <w:rPr>
                <w:color w:val="000000"/>
                <w:spacing w:val="0"/>
                <w:sz w:val="24"/>
              </w:rPr>
            </w:pPr>
          </w:p>
        </w:tc>
        <w:tc>
          <w:tcPr>
            <w:tcW w:w="441" w:type="pct"/>
          </w:tcPr>
          <w:p w14:paraId="449A79FB">
            <w:pPr>
              <w:adjustRightInd w:val="0"/>
              <w:snapToGrid w:val="0"/>
              <w:jc w:val="center"/>
              <w:rPr>
                <w:color w:val="000000"/>
                <w:spacing w:val="0"/>
                <w:sz w:val="24"/>
              </w:rPr>
            </w:pPr>
          </w:p>
        </w:tc>
        <w:tc>
          <w:tcPr>
            <w:tcW w:w="441" w:type="pct"/>
          </w:tcPr>
          <w:p w14:paraId="00006A6B">
            <w:pPr>
              <w:adjustRightInd w:val="0"/>
              <w:snapToGrid w:val="0"/>
              <w:jc w:val="center"/>
              <w:rPr>
                <w:color w:val="000000"/>
                <w:spacing w:val="0"/>
                <w:sz w:val="24"/>
              </w:rPr>
            </w:pPr>
          </w:p>
        </w:tc>
        <w:tc>
          <w:tcPr>
            <w:tcW w:w="441" w:type="pct"/>
            <w:vAlign w:val="center"/>
          </w:tcPr>
          <w:p w14:paraId="7A8A01B0">
            <w:pPr>
              <w:adjustRightInd w:val="0"/>
              <w:snapToGrid w:val="0"/>
              <w:jc w:val="center"/>
              <w:rPr>
                <w:color w:val="000000"/>
                <w:spacing w:val="0"/>
                <w:sz w:val="24"/>
              </w:rPr>
            </w:pPr>
          </w:p>
        </w:tc>
        <w:tc>
          <w:tcPr>
            <w:tcW w:w="441" w:type="pct"/>
            <w:vAlign w:val="center"/>
          </w:tcPr>
          <w:p w14:paraId="1B6FC7C8">
            <w:pPr>
              <w:adjustRightInd w:val="0"/>
              <w:snapToGrid w:val="0"/>
              <w:jc w:val="left"/>
              <w:rPr>
                <w:color w:val="000000"/>
                <w:spacing w:val="0"/>
                <w:sz w:val="24"/>
              </w:rPr>
            </w:pPr>
          </w:p>
        </w:tc>
        <w:tc>
          <w:tcPr>
            <w:tcW w:w="360" w:type="pct"/>
            <w:vAlign w:val="center"/>
          </w:tcPr>
          <w:p w14:paraId="2A500D76">
            <w:pPr>
              <w:adjustRightInd w:val="0"/>
              <w:snapToGrid w:val="0"/>
              <w:jc w:val="left"/>
              <w:rPr>
                <w:color w:val="000000"/>
                <w:spacing w:val="0"/>
                <w:sz w:val="24"/>
              </w:rPr>
            </w:pPr>
          </w:p>
        </w:tc>
        <w:tc>
          <w:tcPr>
            <w:tcW w:w="292" w:type="pct"/>
            <w:vAlign w:val="center"/>
          </w:tcPr>
          <w:p w14:paraId="5C213E7C">
            <w:pPr>
              <w:adjustRightInd w:val="0"/>
              <w:snapToGrid w:val="0"/>
              <w:jc w:val="left"/>
              <w:rPr>
                <w:color w:val="000000"/>
                <w:spacing w:val="0"/>
                <w:sz w:val="24"/>
              </w:rPr>
            </w:pPr>
          </w:p>
        </w:tc>
        <w:tc>
          <w:tcPr>
            <w:tcW w:w="359" w:type="pct"/>
            <w:vAlign w:val="center"/>
          </w:tcPr>
          <w:p w14:paraId="0266F3FE">
            <w:pPr>
              <w:adjustRightInd w:val="0"/>
              <w:snapToGrid w:val="0"/>
              <w:jc w:val="left"/>
              <w:rPr>
                <w:color w:val="000000"/>
                <w:spacing w:val="0"/>
                <w:sz w:val="24"/>
              </w:rPr>
            </w:pPr>
          </w:p>
        </w:tc>
      </w:tr>
      <w:tr w14:paraId="0CB1F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641" w:type="pct"/>
            <w:gridSpan w:val="12"/>
          </w:tcPr>
          <w:p w14:paraId="3486736B">
            <w:pPr>
              <w:jc w:val="center"/>
              <w:rPr>
                <w:b/>
                <w:spacing w:val="0"/>
                <w:sz w:val="24"/>
              </w:rPr>
            </w:pPr>
            <w:r>
              <w:rPr>
                <w:b/>
                <w:spacing w:val="0"/>
                <w:sz w:val="24"/>
              </w:rPr>
              <w:t>总价（元）</w:t>
            </w:r>
          </w:p>
        </w:tc>
        <w:tc>
          <w:tcPr>
            <w:tcW w:w="359" w:type="pct"/>
            <w:vAlign w:val="center"/>
          </w:tcPr>
          <w:p w14:paraId="2506B09B">
            <w:pPr>
              <w:adjustRightInd w:val="0"/>
              <w:snapToGrid w:val="0"/>
              <w:jc w:val="left"/>
              <w:rPr>
                <w:color w:val="000000"/>
                <w:spacing w:val="0"/>
                <w:sz w:val="24"/>
              </w:rPr>
            </w:pPr>
          </w:p>
        </w:tc>
      </w:tr>
    </w:tbl>
    <w:p w14:paraId="217338B7">
      <w:pPr>
        <w:adjustRightInd w:val="0"/>
        <w:snapToGrid w:val="0"/>
        <w:jc w:val="left"/>
        <w:rPr>
          <w:rFonts w:eastAsiaTheme="minorEastAsia"/>
          <w:b/>
          <w:i/>
          <w:color w:val="FF0000"/>
          <w:spacing w:val="0"/>
          <w:sz w:val="24"/>
        </w:rPr>
      </w:pPr>
      <w:r>
        <w:rPr>
          <w:b/>
          <w:i/>
          <w:color w:val="FF0000"/>
          <w:spacing w:val="0"/>
          <w:sz w:val="24"/>
        </w:rPr>
        <w:t>说明：制造商规模请填写“</w:t>
      </w:r>
      <w:r>
        <w:rPr>
          <w:rFonts w:hint="eastAsia"/>
          <w:b/>
          <w:i/>
          <w:color w:val="FF0000"/>
          <w:spacing w:val="0"/>
          <w:sz w:val="24"/>
        </w:rPr>
        <w:t>大</w:t>
      </w:r>
      <w:r>
        <w:rPr>
          <w:b/>
          <w:i/>
          <w:color w:val="FF0000"/>
          <w:spacing w:val="0"/>
          <w:sz w:val="24"/>
        </w:rPr>
        <w:t>型”、“中型”、“小型”、“微型”或“其他”，中小企业的定义见第二章《供应商须知》。</w:t>
      </w:r>
    </w:p>
    <w:p w14:paraId="2D361422">
      <w:pPr>
        <w:tabs>
          <w:tab w:val="left" w:pos="1800"/>
          <w:tab w:val="left" w:pos="5580"/>
        </w:tabs>
        <w:ind w:firstLine="723" w:firstLineChars="300"/>
        <w:jc w:val="left"/>
        <w:rPr>
          <w:b/>
          <w:i/>
          <w:color w:val="FF0000"/>
          <w:spacing w:val="0"/>
          <w:sz w:val="24"/>
        </w:rPr>
      </w:pPr>
      <w:r>
        <w:rPr>
          <w:rFonts w:hint="eastAsia"/>
          <w:b/>
          <w:i/>
          <w:color w:val="FF0000"/>
          <w:spacing w:val="0"/>
          <w:sz w:val="24"/>
        </w:rPr>
        <w:t>制造商所属性别请填写“男”或“女”，</w:t>
      </w:r>
      <w:r>
        <w:rPr>
          <w:rFonts w:hint="eastAsia"/>
          <w:color w:val="000000"/>
          <w:spacing w:val="0"/>
          <w:sz w:val="24"/>
        </w:rPr>
        <w:t>指拥有制造商</w:t>
      </w:r>
      <w:r>
        <w:rPr>
          <w:color w:val="000000"/>
          <w:spacing w:val="0"/>
          <w:sz w:val="24"/>
        </w:rPr>
        <w:t>51%</w:t>
      </w:r>
      <w:r>
        <w:rPr>
          <w:rFonts w:hint="eastAsia"/>
          <w:color w:val="000000"/>
          <w:spacing w:val="0"/>
          <w:sz w:val="24"/>
        </w:rPr>
        <w:t>以上绝对所有权的性别；绝对所有权拥有者可以是一个人，也可以是多人合计计算</w:t>
      </w:r>
      <w:r>
        <w:rPr>
          <w:rFonts w:hint="eastAsia"/>
          <w:b/>
          <w:i/>
          <w:color w:val="FF0000"/>
          <w:spacing w:val="0"/>
          <w:sz w:val="24"/>
        </w:rPr>
        <w:t>。</w:t>
      </w:r>
    </w:p>
    <w:p w14:paraId="0EAF294E">
      <w:pPr>
        <w:tabs>
          <w:tab w:val="left" w:pos="1800"/>
          <w:tab w:val="left" w:pos="5580"/>
        </w:tabs>
        <w:ind w:firstLine="723" w:firstLineChars="300"/>
        <w:jc w:val="left"/>
        <w:rPr>
          <w:rFonts w:eastAsiaTheme="minorEastAsia"/>
          <w:b/>
          <w:i/>
          <w:color w:val="FF0000"/>
          <w:spacing w:val="0"/>
          <w:sz w:val="24"/>
        </w:rPr>
      </w:pPr>
      <w:r>
        <w:rPr>
          <w:rFonts w:hint="eastAsia"/>
          <w:b/>
          <w:i/>
          <w:color w:val="FF0000"/>
          <w:spacing w:val="0"/>
          <w:sz w:val="24"/>
        </w:rPr>
        <w:t>外商投资类型请填写“外商单独投资”、“外商部分投资”或“内资”。</w:t>
      </w:r>
    </w:p>
    <w:p w14:paraId="162ED354">
      <w:pPr>
        <w:adjustRightInd w:val="0"/>
        <w:snapToGrid w:val="0"/>
        <w:spacing w:before="240" w:beforeLines="100" w:after="240" w:afterLines="100"/>
        <w:jc w:val="left"/>
        <w:rPr>
          <w:rFonts w:eastAsiaTheme="minorEastAsia"/>
          <w:b/>
          <w:i/>
          <w:color w:val="FF0000"/>
          <w:spacing w:val="0"/>
          <w:sz w:val="24"/>
        </w:rPr>
        <w:sectPr>
          <w:pgSz w:w="16840" w:h="11907" w:orient="landscape"/>
          <w:pgMar w:top="1701" w:right="1418" w:bottom="1134" w:left="1418" w:header="851" w:footer="851" w:gutter="0"/>
          <w:cols w:space="720" w:num="1"/>
          <w:docGrid w:linePitch="462" w:charSpace="0"/>
        </w:sectPr>
      </w:pPr>
    </w:p>
    <w:p w14:paraId="5C538ECF">
      <w:pPr>
        <w:adjustRightInd w:val="0"/>
        <w:snapToGrid w:val="0"/>
        <w:spacing w:before="240" w:beforeLines="100" w:after="240" w:afterLines="100"/>
        <w:jc w:val="left"/>
        <w:rPr>
          <w:rFonts w:eastAsiaTheme="minorEastAsia"/>
          <w:b/>
          <w:i/>
          <w:color w:val="FF0000"/>
          <w:spacing w:val="0"/>
          <w:sz w:val="24"/>
        </w:rPr>
      </w:pPr>
      <w:r>
        <w:rPr>
          <w:rFonts w:eastAsiaTheme="minorEastAsia"/>
          <w:b/>
          <w:i/>
          <w:color w:val="FF0000"/>
          <w:spacing w:val="0"/>
          <w:sz w:val="24"/>
        </w:rPr>
        <w:t>（格式示例</w:t>
      </w:r>
      <w:r>
        <w:rPr>
          <w:rFonts w:hint="eastAsia" w:eastAsiaTheme="minorEastAsia"/>
          <w:b/>
          <w:i/>
          <w:color w:val="FF0000"/>
          <w:spacing w:val="0"/>
          <w:sz w:val="24"/>
        </w:rPr>
        <w:t>二</w:t>
      </w:r>
      <w:r>
        <w:rPr>
          <w:rFonts w:eastAsiaTheme="minorEastAsia"/>
          <w:b/>
          <w:i/>
          <w:color w:val="FF0000"/>
          <w:spacing w:val="0"/>
          <w:sz w:val="24"/>
        </w:rPr>
        <w:t>，适用于服务类项目）</w:t>
      </w:r>
    </w:p>
    <w:p w14:paraId="0C9A7C3C">
      <w:pPr>
        <w:tabs>
          <w:tab w:val="left" w:pos="1800"/>
          <w:tab w:val="left" w:pos="5580"/>
        </w:tabs>
        <w:rPr>
          <w:rFonts w:eastAsiaTheme="minorEastAsia"/>
          <w:color w:val="000000"/>
          <w:spacing w:val="0"/>
          <w:sz w:val="24"/>
        </w:rPr>
      </w:pPr>
      <w:r>
        <w:rPr>
          <w:rFonts w:eastAsiaTheme="minorEastAsia"/>
          <w:color w:val="000000"/>
          <w:spacing w:val="0"/>
          <w:sz w:val="24"/>
        </w:rPr>
        <w:t>项目编号/包号：_________ 项目名称：_________报价单位：人民币元</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7"/>
        <w:gridCol w:w="2937"/>
        <w:gridCol w:w="1347"/>
        <w:gridCol w:w="1345"/>
        <w:gridCol w:w="1345"/>
        <w:gridCol w:w="1707"/>
      </w:tblGrid>
      <w:tr w14:paraId="3FE11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27" w:type="pct"/>
            <w:vAlign w:val="center"/>
          </w:tcPr>
          <w:p w14:paraId="1D9CC5E4">
            <w:pPr>
              <w:adjustRightInd w:val="0"/>
              <w:snapToGrid w:val="0"/>
              <w:jc w:val="left"/>
              <w:rPr>
                <w:rFonts w:eastAsiaTheme="minorEastAsia"/>
                <w:b/>
                <w:color w:val="000000"/>
                <w:spacing w:val="0"/>
                <w:sz w:val="24"/>
              </w:rPr>
            </w:pPr>
            <w:r>
              <w:rPr>
                <w:rFonts w:eastAsiaTheme="minorEastAsia"/>
                <w:b/>
                <w:color w:val="000000"/>
                <w:spacing w:val="0"/>
                <w:sz w:val="24"/>
              </w:rPr>
              <w:t>序号</w:t>
            </w:r>
          </w:p>
        </w:tc>
        <w:tc>
          <w:tcPr>
            <w:tcW w:w="1581" w:type="pct"/>
            <w:vAlign w:val="center"/>
          </w:tcPr>
          <w:p w14:paraId="2260893B">
            <w:pPr>
              <w:adjustRightInd w:val="0"/>
              <w:snapToGrid w:val="0"/>
              <w:jc w:val="left"/>
              <w:rPr>
                <w:rFonts w:eastAsiaTheme="minorEastAsia"/>
                <w:b/>
                <w:color w:val="000000"/>
                <w:spacing w:val="0"/>
                <w:sz w:val="24"/>
              </w:rPr>
            </w:pPr>
            <w:r>
              <w:rPr>
                <w:rFonts w:eastAsiaTheme="minorEastAsia"/>
                <w:b/>
                <w:color w:val="000000"/>
                <w:spacing w:val="0"/>
                <w:sz w:val="24"/>
              </w:rPr>
              <w:t>分项名称</w:t>
            </w:r>
          </w:p>
        </w:tc>
        <w:tc>
          <w:tcPr>
            <w:tcW w:w="725" w:type="pct"/>
            <w:vAlign w:val="center"/>
          </w:tcPr>
          <w:p w14:paraId="6C7D6842">
            <w:pPr>
              <w:adjustRightInd w:val="0"/>
              <w:snapToGrid w:val="0"/>
              <w:jc w:val="left"/>
              <w:rPr>
                <w:rFonts w:eastAsiaTheme="minorEastAsia"/>
                <w:b/>
                <w:color w:val="000000"/>
                <w:spacing w:val="0"/>
                <w:sz w:val="24"/>
              </w:rPr>
            </w:pPr>
            <w:r>
              <w:rPr>
                <w:rFonts w:eastAsiaTheme="minorEastAsia"/>
                <w:b/>
                <w:color w:val="000000"/>
                <w:spacing w:val="0"/>
                <w:sz w:val="24"/>
              </w:rPr>
              <w:t>单价（元）</w:t>
            </w:r>
          </w:p>
        </w:tc>
        <w:tc>
          <w:tcPr>
            <w:tcW w:w="724" w:type="pct"/>
            <w:vAlign w:val="center"/>
          </w:tcPr>
          <w:p w14:paraId="2215A54A">
            <w:pPr>
              <w:adjustRightInd w:val="0"/>
              <w:snapToGrid w:val="0"/>
              <w:jc w:val="center"/>
              <w:rPr>
                <w:rFonts w:eastAsiaTheme="minorEastAsia"/>
                <w:b/>
                <w:color w:val="000000"/>
                <w:spacing w:val="0"/>
                <w:sz w:val="24"/>
              </w:rPr>
            </w:pPr>
            <w:r>
              <w:rPr>
                <w:rFonts w:eastAsiaTheme="minorEastAsia"/>
                <w:b/>
                <w:color w:val="000000"/>
                <w:spacing w:val="0"/>
                <w:sz w:val="24"/>
              </w:rPr>
              <w:t>数量</w:t>
            </w:r>
          </w:p>
        </w:tc>
        <w:tc>
          <w:tcPr>
            <w:tcW w:w="724" w:type="pct"/>
            <w:vAlign w:val="center"/>
          </w:tcPr>
          <w:p w14:paraId="3372BE5B">
            <w:pPr>
              <w:adjustRightInd w:val="0"/>
              <w:snapToGrid w:val="0"/>
              <w:jc w:val="left"/>
              <w:rPr>
                <w:rFonts w:eastAsiaTheme="minorEastAsia"/>
                <w:b/>
                <w:color w:val="000000"/>
                <w:spacing w:val="0"/>
                <w:sz w:val="24"/>
              </w:rPr>
            </w:pPr>
            <w:r>
              <w:rPr>
                <w:rFonts w:eastAsiaTheme="minorEastAsia"/>
                <w:b/>
                <w:color w:val="000000"/>
                <w:spacing w:val="0"/>
                <w:sz w:val="24"/>
              </w:rPr>
              <w:t>合价（元）</w:t>
            </w:r>
          </w:p>
        </w:tc>
        <w:tc>
          <w:tcPr>
            <w:tcW w:w="920" w:type="pct"/>
            <w:vAlign w:val="center"/>
          </w:tcPr>
          <w:p w14:paraId="53FD84EB">
            <w:pPr>
              <w:adjustRightInd w:val="0"/>
              <w:snapToGrid w:val="0"/>
              <w:jc w:val="left"/>
              <w:rPr>
                <w:rFonts w:eastAsiaTheme="minorEastAsia"/>
                <w:b/>
                <w:color w:val="000000"/>
                <w:spacing w:val="0"/>
                <w:sz w:val="24"/>
              </w:rPr>
            </w:pPr>
            <w:r>
              <w:rPr>
                <w:rFonts w:eastAsiaTheme="minorEastAsia"/>
                <w:b/>
                <w:color w:val="000000"/>
                <w:spacing w:val="0"/>
                <w:sz w:val="24"/>
              </w:rPr>
              <w:t>备注/说明</w:t>
            </w:r>
          </w:p>
        </w:tc>
      </w:tr>
      <w:tr w14:paraId="14AE6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27" w:type="pct"/>
            <w:vAlign w:val="center"/>
          </w:tcPr>
          <w:p w14:paraId="3A8B4C82">
            <w:pPr>
              <w:adjustRightInd w:val="0"/>
              <w:snapToGrid w:val="0"/>
              <w:jc w:val="center"/>
              <w:rPr>
                <w:rFonts w:eastAsiaTheme="minorEastAsia"/>
                <w:color w:val="000000"/>
                <w:spacing w:val="0"/>
                <w:sz w:val="24"/>
              </w:rPr>
            </w:pPr>
            <w:r>
              <w:rPr>
                <w:rFonts w:eastAsiaTheme="minorEastAsia"/>
                <w:color w:val="000000"/>
                <w:spacing w:val="0"/>
                <w:sz w:val="24"/>
              </w:rPr>
              <w:t>1</w:t>
            </w:r>
          </w:p>
        </w:tc>
        <w:tc>
          <w:tcPr>
            <w:tcW w:w="1581" w:type="pct"/>
            <w:vAlign w:val="center"/>
          </w:tcPr>
          <w:p w14:paraId="0D02EF92">
            <w:pPr>
              <w:adjustRightInd w:val="0"/>
              <w:snapToGrid w:val="0"/>
              <w:jc w:val="left"/>
              <w:rPr>
                <w:rFonts w:eastAsiaTheme="minorEastAsia"/>
                <w:color w:val="000000"/>
                <w:spacing w:val="0"/>
                <w:sz w:val="24"/>
              </w:rPr>
            </w:pPr>
          </w:p>
        </w:tc>
        <w:tc>
          <w:tcPr>
            <w:tcW w:w="725" w:type="pct"/>
            <w:vAlign w:val="center"/>
          </w:tcPr>
          <w:p w14:paraId="44AD6D6F">
            <w:pPr>
              <w:adjustRightInd w:val="0"/>
              <w:snapToGrid w:val="0"/>
              <w:jc w:val="left"/>
              <w:rPr>
                <w:rFonts w:eastAsiaTheme="minorEastAsia"/>
                <w:color w:val="000000"/>
                <w:spacing w:val="0"/>
                <w:sz w:val="24"/>
              </w:rPr>
            </w:pPr>
          </w:p>
        </w:tc>
        <w:tc>
          <w:tcPr>
            <w:tcW w:w="724" w:type="pct"/>
            <w:vAlign w:val="center"/>
          </w:tcPr>
          <w:p w14:paraId="4C4C1A68">
            <w:pPr>
              <w:adjustRightInd w:val="0"/>
              <w:snapToGrid w:val="0"/>
              <w:jc w:val="center"/>
              <w:rPr>
                <w:rFonts w:eastAsiaTheme="minorEastAsia"/>
                <w:color w:val="000000"/>
                <w:spacing w:val="0"/>
                <w:sz w:val="24"/>
              </w:rPr>
            </w:pPr>
          </w:p>
        </w:tc>
        <w:tc>
          <w:tcPr>
            <w:tcW w:w="724" w:type="pct"/>
            <w:vAlign w:val="center"/>
          </w:tcPr>
          <w:p w14:paraId="1E9DF4E1">
            <w:pPr>
              <w:adjustRightInd w:val="0"/>
              <w:snapToGrid w:val="0"/>
              <w:jc w:val="left"/>
              <w:rPr>
                <w:rFonts w:eastAsiaTheme="minorEastAsia"/>
                <w:color w:val="000000"/>
                <w:spacing w:val="0"/>
                <w:sz w:val="24"/>
              </w:rPr>
            </w:pPr>
          </w:p>
        </w:tc>
        <w:tc>
          <w:tcPr>
            <w:tcW w:w="920" w:type="pct"/>
            <w:vAlign w:val="center"/>
          </w:tcPr>
          <w:p w14:paraId="2CC82133">
            <w:pPr>
              <w:adjustRightInd w:val="0"/>
              <w:snapToGrid w:val="0"/>
              <w:jc w:val="left"/>
              <w:rPr>
                <w:rFonts w:eastAsiaTheme="minorEastAsia"/>
                <w:color w:val="000000"/>
                <w:spacing w:val="0"/>
                <w:sz w:val="24"/>
              </w:rPr>
            </w:pPr>
          </w:p>
        </w:tc>
      </w:tr>
      <w:tr w14:paraId="278AD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27" w:type="pct"/>
            <w:vAlign w:val="center"/>
          </w:tcPr>
          <w:p w14:paraId="01305FD2">
            <w:pPr>
              <w:adjustRightInd w:val="0"/>
              <w:snapToGrid w:val="0"/>
              <w:jc w:val="center"/>
              <w:rPr>
                <w:rFonts w:eastAsiaTheme="minorEastAsia"/>
                <w:color w:val="000000"/>
                <w:spacing w:val="0"/>
                <w:sz w:val="24"/>
              </w:rPr>
            </w:pPr>
            <w:r>
              <w:rPr>
                <w:rFonts w:eastAsiaTheme="minorEastAsia"/>
                <w:color w:val="000000"/>
                <w:spacing w:val="0"/>
                <w:sz w:val="24"/>
              </w:rPr>
              <w:t>2</w:t>
            </w:r>
          </w:p>
        </w:tc>
        <w:tc>
          <w:tcPr>
            <w:tcW w:w="1581" w:type="pct"/>
            <w:vAlign w:val="center"/>
          </w:tcPr>
          <w:p w14:paraId="37D8B057">
            <w:pPr>
              <w:adjustRightInd w:val="0"/>
              <w:snapToGrid w:val="0"/>
              <w:jc w:val="left"/>
              <w:rPr>
                <w:rFonts w:eastAsiaTheme="minorEastAsia"/>
                <w:color w:val="000000"/>
                <w:spacing w:val="0"/>
                <w:sz w:val="24"/>
              </w:rPr>
            </w:pPr>
          </w:p>
        </w:tc>
        <w:tc>
          <w:tcPr>
            <w:tcW w:w="725" w:type="pct"/>
            <w:vAlign w:val="center"/>
          </w:tcPr>
          <w:p w14:paraId="0EF1C42A">
            <w:pPr>
              <w:adjustRightInd w:val="0"/>
              <w:snapToGrid w:val="0"/>
              <w:jc w:val="left"/>
              <w:rPr>
                <w:rFonts w:eastAsiaTheme="minorEastAsia"/>
                <w:color w:val="000000"/>
                <w:spacing w:val="0"/>
                <w:sz w:val="24"/>
              </w:rPr>
            </w:pPr>
          </w:p>
        </w:tc>
        <w:tc>
          <w:tcPr>
            <w:tcW w:w="724" w:type="pct"/>
            <w:vAlign w:val="center"/>
          </w:tcPr>
          <w:p w14:paraId="6BFF33EE">
            <w:pPr>
              <w:adjustRightInd w:val="0"/>
              <w:snapToGrid w:val="0"/>
              <w:jc w:val="center"/>
              <w:rPr>
                <w:rFonts w:eastAsiaTheme="minorEastAsia"/>
                <w:color w:val="000000"/>
                <w:spacing w:val="0"/>
                <w:sz w:val="24"/>
              </w:rPr>
            </w:pPr>
          </w:p>
        </w:tc>
        <w:tc>
          <w:tcPr>
            <w:tcW w:w="724" w:type="pct"/>
            <w:vAlign w:val="center"/>
          </w:tcPr>
          <w:p w14:paraId="387825E6">
            <w:pPr>
              <w:adjustRightInd w:val="0"/>
              <w:snapToGrid w:val="0"/>
              <w:jc w:val="left"/>
              <w:rPr>
                <w:rFonts w:eastAsiaTheme="minorEastAsia"/>
                <w:color w:val="000000"/>
                <w:spacing w:val="0"/>
                <w:sz w:val="24"/>
              </w:rPr>
            </w:pPr>
          </w:p>
        </w:tc>
        <w:tc>
          <w:tcPr>
            <w:tcW w:w="920" w:type="pct"/>
            <w:vAlign w:val="center"/>
          </w:tcPr>
          <w:p w14:paraId="7452CCE1">
            <w:pPr>
              <w:adjustRightInd w:val="0"/>
              <w:snapToGrid w:val="0"/>
              <w:jc w:val="left"/>
              <w:rPr>
                <w:rFonts w:eastAsiaTheme="minorEastAsia"/>
                <w:color w:val="000000"/>
                <w:spacing w:val="0"/>
                <w:sz w:val="24"/>
              </w:rPr>
            </w:pPr>
          </w:p>
        </w:tc>
      </w:tr>
      <w:tr w14:paraId="0330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7" w:type="pct"/>
            <w:vAlign w:val="center"/>
          </w:tcPr>
          <w:p w14:paraId="1530A805">
            <w:pPr>
              <w:adjustRightInd w:val="0"/>
              <w:snapToGrid w:val="0"/>
              <w:jc w:val="center"/>
              <w:rPr>
                <w:rFonts w:eastAsiaTheme="minorEastAsia"/>
                <w:color w:val="000000"/>
                <w:spacing w:val="0"/>
                <w:sz w:val="24"/>
              </w:rPr>
            </w:pPr>
            <w:r>
              <w:rPr>
                <w:rFonts w:eastAsiaTheme="minorEastAsia"/>
                <w:color w:val="000000"/>
                <w:spacing w:val="0"/>
                <w:sz w:val="24"/>
              </w:rPr>
              <w:t>3</w:t>
            </w:r>
          </w:p>
        </w:tc>
        <w:tc>
          <w:tcPr>
            <w:tcW w:w="1581" w:type="pct"/>
            <w:vAlign w:val="center"/>
          </w:tcPr>
          <w:p w14:paraId="06AA8BB5">
            <w:pPr>
              <w:adjustRightInd w:val="0"/>
              <w:snapToGrid w:val="0"/>
              <w:jc w:val="left"/>
              <w:rPr>
                <w:rFonts w:eastAsiaTheme="minorEastAsia"/>
                <w:color w:val="000000"/>
                <w:spacing w:val="0"/>
                <w:sz w:val="24"/>
              </w:rPr>
            </w:pPr>
            <w:r>
              <w:rPr>
                <w:rFonts w:eastAsiaTheme="minorEastAsia"/>
                <w:color w:val="000000"/>
                <w:spacing w:val="0"/>
                <w:sz w:val="24"/>
              </w:rPr>
              <w:t>…</w:t>
            </w:r>
          </w:p>
        </w:tc>
        <w:tc>
          <w:tcPr>
            <w:tcW w:w="725" w:type="pct"/>
            <w:vAlign w:val="center"/>
          </w:tcPr>
          <w:p w14:paraId="57BE4198">
            <w:pPr>
              <w:adjustRightInd w:val="0"/>
              <w:snapToGrid w:val="0"/>
              <w:jc w:val="left"/>
              <w:rPr>
                <w:rFonts w:eastAsiaTheme="minorEastAsia"/>
                <w:color w:val="000000"/>
                <w:spacing w:val="0"/>
                <w:sz w:val="24"/>
              </w:rPr>
            </w:pPr>
          </w:p>
        </w:tc>
        <w:tc>
          <w:tcPr>
            <w:tcW w:w="724" w:type="pct"/>
            <w:vAlign w:val="center"/>
          </w:tcPr>
          <w:p w14:paraId="38E74FD1">
            <w:pPr>
              <w:adjustRightInd w:val="0"/>
              <w:snapToGrid w:val="0"/>
              <w:jc w:val="center"/>
              <w:rPr>
                <w:rFonts w:eastAsiaTheme="minorEastAsia"/>
                <w:color w:val="000000"/>
                <w:spacing w:val="0"/>
                <w:sz w:val="24"/>
              </w:rPr>
            </w:pPr>
          </w:p>
        </w:tc>
        <w:tc>
          <w:tcPr>
            <w:tcW w:w="724" w:type="pct"/>
            <w:vAlign w:val="center"/>
          </w:tcPr>
          <w:p w14:paraId="1CEDD879">
            <w:pPr>
              <w:adjustRightInd w:val="0"/>
              <w:snapToGrid w:val="0"/>
              <w:jc w:val="left"/>
              <w:rPr>
                <w:rFonts w:eastAsiaTheme="minorEastAsia"/>
                <w:color w:val="000000"/>
                <w:spacing w:val="0"/>
                <w:sz w:val="24"/>
              </w:rPr>
            </w:pPr>
          </w:p>
        </w:tc>
        <w:tc>
          <w:tcPr>
            <w:tcW w:w="920" w:type="pct"/>
            <w:vAlign w:val="center"/>
          </w:tcPr>
          <w:p w14:paraId="6B9661BC">
            <w:pPr>
              <w:adjustRightInd w:val="0"/>
              <w:snapToGrid w:val="0"/>
              <w:jc w:val="left"/>
              <w:rPr>
                <w:rFonts w:eastAsiaTheme="minorEastAsia"/>
                <w:color w:val="000000"/>
                <w:spacing w:val="0"/>
                <w:sz w:val="24"/>
              </w:rPr>
            </w:pPr>
          </w:p>
        </w:tc>
      </w:tr>
      <w:tr w14:paraId="79656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2632" w:type="pct"/>
            <w:gridSpan w:val="3"/>
            <w:vAlign w:val="center"/>
          </w:tcPr>
          <w:p w14:paraId="735D6478">
            <w:pPr>
              <w:adjustRightInd w:val="0"/>
              <w:snapToGrid w:val="0"/>
              <w:jc w:val="right"/>
              <w:rPr>
                <w:rFonts w:eastAsiaTheme="minorEastAsia"/>
                <w:color w:val="000000"/>
                <w:spacing w:val="0"/>
                <w:sz w:val="24"/>
              </w:rPr>
            </w:pPr>
            <w:r>
              <w:rPr>
                <w:rFonts w:eastAsiaTheme="minorEastAsia"/>
                <w:color w:val="000000"/>
                <w:spacing w:val="0"/>
                <w:sz w:val="24"/>
              </w:rPr>
              <w:t>总价（元）</w:t>
            </w:r>
          </w:p>
        </w:tc>
        <w:tc>
          <w:tcPr>
            <w:tcW w:w="724" w:type="pct"/>
            <w:vAlign w:val="center"/>
          </w:tcPr>
          <w:p w14:paraId="60E43D97">
            <w:pPr>
              <w:adjustRightInd w:val="0"/>
              <w:snapToGrid w:val="0"/>
              <w:jc w:val="center"/>
              <w:rPr>
                <w:rFonts w:eastAsiaTheme="minorEastAsia"/>
                <w:color w:val="000000"/>
                <w:spacing w:val="0"/>
                <w:sz w:val="24"/>
              </w:rPr>
            </w:pPr>
          </w:p>
        </w:tc>
        <w:tc>
          <w:tcPr>
            <w:tcW w:w="724" w:type="pct"/>
            <w:vAlign w:val="center"/>
          </w:tcPr>
          <w:p w14:paraId="2F1BAD49">
            <w:pPr>
              <w:adjustRightInd w:val="0"/>
              <w:snapToGrid w:val="0"/>
              <w:jc w:val="left"/>
              <w:rPr>
                <w:rFonts w:eastAsiaTheme="minorEastAsia"/>
                <w:color w:val="000000"/>
                <w:spacing w:val="0"/>
                <w:sz w:val="24"/>
              </w:rPr>
            </w:pPr>
          </w:p>
        </w:tc>
        <w:tc>
          <w:tcPr>
            <w:tcW w:w="920" w:type="pct"/>
            <w:vAlign w:val="center"/>
          </w:tcPr>
          <w:p w14:paraId="53D3A4C8">
            <w:pPr>
              <w:adjustRightInd w:val="0"/>
              <w:snapToGrid w:val="0"/>
              <w:jc w:val="left"/>
              <w:rPr>
                <w:rFonts w:eastAsiaTheme="minorEastAsia"/>
                <w:color w:val="000000"/>
                <w:spacing w:val="0"/>
                <w:sz w:val="24"/>
              </w:rPr>
            </w:pPr>
          </w:p>
        </w:tc>
      </w:tr>
    </w:tbl>
    <w:p w14:paraId="43789808">
      <w:pPr>
        <w:tabs>
          <w:tab w:val="left" w:pos="1800"/>
          <w:tab w:val="left" w:pos="5580"/>
        </w:tabs>
        <w:jc w:val="left"/>
        <w:rPr>
          <w:rFonts w:eastAsiaTheme="minorEastAsia"/>
          <w:color w:val="000000"/>
          <w:spacing w:val="0"/>
          <w:sz w:val="24"/>
        </w:rPr>
      </w:pPr>
    </w:p>
    <w:p w14:paraId="174D3EB9">
      <w:pPr>
        <w:tabs>
          <w:tab w:val="left" w:pos="1800"/>
          <w:tab w:val="left" w:pos="5580"/>
        </w:tabs>
        <w:jc w:val="left"/>
        <w:rPr>
          <w:rFonts w:eastAsiaTheme="minorEastAsia"/>
          <w:color w:val="000000"/>
          <w:spacing w:val="0"/>
          <w:sz w:val="24"/>
        </w:rPr>
      </w:pPr>
      <w:r>
        <w:rPr>
          <w:rFonts w:eastAsiaTheme="minorEastAsia"/>
          <w:b/>
          <w:i/>
          <w:color w:val="FF0000"/>
          <w:spacing w:val="0"/>
          <w:sz w:val="24"/>
        </w:rPr>
        <w:t>（格式示例</w:t>
      </w:r>
      <w:r>
        <w:rPr>
          <w:rFonts w:hint="eastAsia" w:eastAsiaTheme="minorEastAsia"/>
          <w:b/>
          <w:i/>
          <w:color w:val="FF0000"/>
          <w:spacing w:val="0"/>
          <w:sz w:val="24"/>
        </w:rPr>
        <w:t>三</w:t>
      </w:r>
      <w:r>
        <w:rPr>
          <w:rFonts w:eastAsiaTheme="minorEastAsia"/>
          <w:b/>
          <w:i/>
          <w:color w:val="FF0000"/>
          <w:spacing w:val="0"/>
          <w:sz w:val="24"/>
        </w:rPr>
        <w:t>，适用于工程类项目，且现场难以重新按工程量清单提供报价的）</w:t>
      </w:r>
    </w:p>
    <w:p w14:paraId="096C0C50">
      <w:pPr>
        <w:tabs>
          <w:tab w:val="left" w:pos="1800"/>
          <w:tab w:val="left" w:pos="5580"/>
        </w:tabs>
        <w:jc w:val="left"/>
        <w:rPr>
          <w:rFonts w:eastAsiaTheme="minorEastAsia"/>
          <w:color w:val="000000"/>
          <w:spacing w:val="0"/>
          <w:sz w:val="24"/>
        </w:rPr>
      </w:pPr>
    </w:p>
    <w:tbl>
      <w:tblPr>
        <w:tblStyle w:val="4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
        <w:gridCol w:w="5008"/>
        <w:gridCol w:w="1564"/>
        <w:gridCol w:w="1720"/>
      </w:tblGrid>
      <w:tr w14:paraId="76F0F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534" w:type="pct"/>
            <w:vAlign w:val="center"/>
          </w:tcPr>
          <w:p w14:paraId="7DF9DDE1">
            <w:pPr>
              <w:adjustRightInd w:val="0"/>
              <w:jc w:val="center"/>
              <w:textAlignment w:val="baseline"/>
              <w:rPr>
                <w:spacing w:val="0"/>
                <w:kern w:val="0"/>
                <w:sz w:val="24"/>
                <w:szCs w:val="20"/>
              </w:rPr>
            </w:pPr>
            <w:r>
              <w:rPr>
                <w:spacing w:val="0"/>
                <w:kern w:val="0"/>
                <w:sz w:val="24"/>
                <w:szCs w:val="20"/>
              </w:rPr>
              <w:t>序号</w:t>
            </w:r>
          </w:p>
        </w:tc>
        <w:tc>
          <w:tcPr>
            <w:tcW w:w="2695" w:type="pct"/>
            <w:vAlign w:val="center"/>
          </w:tcPr>
          <w:p w14:paraId="75C1EB95">
            <w:pPr>
              <w:adjustRightInd w:val="0"/>
              <w:jc w:val="center"/>
              <w:textAlignment w:val="baseline"/>
              <w:rPr>
                <w:spacing w:val="0"/>
                <w:kern w:val="0"/>
                <w:sz w:val="24"/>
                <w:szCs w:val="20"/>
              </w:rPr>
            </w:pPr>
            <w:r>
              <w:rPr>
                <w:spacing w:val="0"/>
                <w:kern w:val="0"/>
                <w:sz w:val="24"/>
                <w:szCs w:val="20"/>
              </w:rPr>
              <w:t>最后报价计算过程或说明（</w:t>
            </w:r>
            <w:r>
              <w:rPr>
                <w:color w:val="000000"/>
                <w:spacing w:val="0"/>
                <w:sz w:val="24"/>
              </w:rPr>
              <w:t>可以填写按第一次报价下浮/上浮比例，也可以填写相对第一次报价某部分价格变化情况</w:t>
            </w:r>
            <w:r>
              <w:rPr>
                <w:spacing w:val="0"/>
                <w:kern w:val="0"/>
                <w:sz w:val="24"/>
                <w:szCs w:val="20"/>
              </w:rPr>
              <w:t>）</w:t>
            </w:r>
          </w:p>
        </w:tc>
        <w:tc>
          <w:tcPr>
            <w:tcW w:w="842" w:type="pct"/>
            <w:vAlign w:val="center"/>
          </w:tcPr>
          <w:p w14:paraId="2B77B43B">
            <w:pPr>
              <w:adjustRightInd w:val="0"/>
              <w:jc w:val="center"/>
              <w:textAlignment w:val="baseline"/>
              <w:rPr>
                <w:spacing w:val="0"/>
                <w:kern w:val="0"/>
                <w:sz w:val="24"/>
                <w:szCs w:val="20"/>
              </w:rPr>
            </w:pPr>
            <w:r>
              <w:rPr>
                <w:spacing w:val="0"/>
                <w:kern w:val="0"/>
                <w:sz w:val="24"/>
                <w:szCs w:val="20"/>
              </w:rPr>
              <w:t>总价（元）</w:t>
            </w:r>
          </w:p>
        </w:tc>
        <w:tc>
          <w:tcPr>
            <w:tcW w:w="926" w:type="pct"/>
            <w:vAlign w:val="center"/>
          </w:tcPr>
          <w:p w14:paraId="2A4A1413">
            <w:pPr>
              <w:adjustRightInd w:val="0"/>
              <w:jc w:val="center"/>
              <w:textAlignment w:val="baseline"/>
              <w:rPr>
                <w:spacing w:val="0"/>
                <w:kern w:val="0"/>
                <w:sz w:val="24"/>
                <w:szCs w:val="20"/>
              </w:rPr>
            </w:pPr>
            <w:r>
              <w:rPr>
                <w:spacing w:val="0"/>
                <w:kern w:val="0"/>
                <w:sz w:val="24"/>
                <w:szCs w:val="20"/>
              </w:rPr>
              <w:t>备注</w:t>
            </w:r>
          </w:p>
        </w:tc>
      </w:tr>
      <w:tr w14:paraId="25B64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5" w:hRule="atLeast"/>
          <w:jc w:val="center"/>
        </w:trPr>
        <w:tc>
          <w:tcPr>
            <w:tcW w:w="534" w:type="pct"/>
            <w:vAlign w:val="center"/>
          </w:tcPr>
          <w:p w14:paraId="14875096">
            <w:pPr>
              <w:adjustRightInd w:val="0"/>
              <w:jc w:val="center"/>
              <w:textAlignment w:val="baseline"/>
              <w:rPr>
                <w:spacing w:val="0"/>
                <w:kern w:val="0"/>
                <w:sz w:val="24"/>
                <w:szCs w:val="20"/>
              </w:rPr>
            </w:pPr>
            <w:r>
              <w:rPr>
                <w:spacing w:val="0"/>
                <w:kern w:val="0"/>
                <w:sz w:val="24"/>
                <w:szCs w:val="20"/>
              </w:rPr>
              <w:t>1</w:t>
            </w:r>
          </w:p>
        </w:tc>
        <w:tc>
          <w:tcPr>
            <w:tcW w:w="2695" w:type="pct"/>
            <w:vAlign w:val="center"/>
          </w:tcPr>
          <w:p w14:paraId="262B52CD">
            <w:pPr>
              <w:adjustRightInd w:val="0"/>
              <w:jc w:val="center"/>
              <w:textAlignment w:val="baseline"/>
              <w:rPr>
                <w:spacing w:val="0"/>
                <w:kern w:val="0"/>
                <w:sz w:val="24"/>
                <w:szCs w:val="20"/>
              </w:rPr>
            </w:pPr>
          </w:p>
        </w:tc>
        <w:tc>
          <w:tcPr>
            <w:tcW w:w="842" w:type="pct"/>
            <w:vAlign w:val="center"/>
          </w:tcPr>
          <w:p w14:paraId="671440D0">
            <w:pPr>
              <w:adjustRightInd w:val="0"/>
              <w:jc w:val="center"/>
              <w:textAlignment w:val="baseline"/>
              <w:rPr>
                <w:spacing w:val="0"/>
                <w:kern w:val="0"/>
                <w:sz w:val="24"/>
                <w:szCs w:val="20"/>
              </w:rPr>
            </w:pPr>
          </w:p>
        </w:tc>
        <w:tc>
          <w:tcPr>
            <w:tcW w:w="926" w:type="pct"/>
            <w:vAlign w:val="center"/>
          </w:tcPr>
          <w:p w14:paraId="0F074A33">
            <w:pPr>
              <w:adjustRightInd w:val="0"/>
              <w:jc w:val="center"/>
              <w:textAlignment w:val="baseline"/>
              <w:rPr>
                <w:spacing w:val="0"/>
                <w:kern w:val="0"/>
                <w:sz w:val="24"/>
                <w:szCs w:val="20"/>
              </w:rPr>
            </w:pPr>
          </w:p>
        </w:tc>
      </w:tr>
      <w:tr w14:paraId="0AA1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3230" w:type="pct"/>
            <w:gridSpan w:val="2"/>
            <w:vAlign w:val="center"/>
          </w:tcPr>
          <w:p w14:paraId="5D3A8EBF">
            <w:pPr>
              <w:adjustRightInd w:val="0"/>
              <w:jc w:val="right"/>
              <w:textAlignment w:val="baseline"/>
              <w:rPr>
                <w:spacing w:val="0"/>
                <w:kern w:val="0"/>
                <w:sz w:val="24"/>
                <w:szCs w:val="20"/>
              </w:rPr>
            </w:pPr>
            <w:r>
              <w:rPr>
                <w:spacing w:val="0"/>
                <w:kern w:val="0"/>
                <w:sz w:val="24"/>
                <w:szCs w:val="20"/>
              </w:rPr>
              <w:t>合计（元）</w:t>
            </w:r>
          </w:p>
        </w:tc>
        <w:tc>
          <w:tcPr>
            <w:tcW w:w="842" w:type="pct"/>
            <w:vAlign w:val="center"/>
          </w:tcPr>
          <w:p w14:paraId="2A831B97">
            <w:pPr>
              <w:adjustRightInd w:val="0"/>
              <w:jc w:val="center"/>
              <w:textAlignment w:val="baseline"/>
              <w:rPr>
                <w:spacing w:val="0"/>
                <w:kern w:val="0"/>
                <w:sz w:val="24"/>
                <w:szCs w:val="20"/>
              </w:rPr>
            </w:pPr>
          </w:p>
        </w:tc>
        <w:tc>
          <w:tcPr>
            <w:tcW w:w="926" w:type="pct"/>
            <w:vAlign w:val="center"/>
          </w:tcPr>
          <w:p w14:paraId="02C64068">
            <w:pPr>
              <w:adjustRightInd w:val="0"/>
              <w:jc w:val="center"/>
              <w:textAlignment w:val="baseline"/>
              <w:rPr>
                <w:spacing w:val="0"/>
                <w:kern w:val="0"/>
                <w:sz w:val="24"/>
                <w:szCs w:val="20"/>
              </w:rPr>
            </w:pPr>
          </w:p>
        </w:tc>
      </w:tr>
    </w:tbl>
    <w:p w14:paraId="6540318F">
      <w:pPr>
        <w:tabs>
          <w:tab w:val="left" w:pos="1800"/>
          <w:tab w:val="left" w:pos="5580"/>
        </w:tabs>
        <w:jc w:val="left"/>
        <w:rPr>
          <w:rFonts w:eastAsiaTheme="minorEastAsia"/>
          <w:color w:val="000000"/>
          <w:spacing w:val="0"/>
          <w:sz w:val="24"/>
        </w:rPr>
      </w:pPr>
    </w:p>
    <w:p w14:paraId="5090E604">
      <w:pPr>
        <w:tabs>
          <w:tab w:val="left" w:pos="1800"/>
          <w:tab w:val="left" w:pos="5580"/>
        </w:tabs>
        <w:jc w:val="left"/>
        <w:rPr>
          <w:rFonts w:eastAsiaTheme="minorEastAsia"/>
          <w:color w:val="000000"/>
          <w:spacing w:val="0"/>
          <w:sz w:val="24"/>
        </w:rPr>
      </w:pPr>
    </w:p>
    <w:p w14:paraId="11210905">
      <w:pPr>
        <w:tabs>
          <w:tab w:val="left" w:pos="1800"/>
          <w:tab w:val="left" w:pos="5580"/>
        </w:tabs>
        <w:jc w:val="left"/>
        <w:rPr>
          <w:rFonts w:eastAsiaTheme="minorEastAsia"/>
          <w:color w:val="000000"/>
          <w:spacing w:val="0"/>
          <w:sz w:val="24"/>
        </w:rPr>
      </w:pPr>
    </w:p>
    <w:p w14:paraId="3B63C1E2">
      <w:pPr>
        <w:tabs>
          <w:tab w:val="left" w:pos="1800"/>
          <w:tab w:val="left" w:pos="5580"/>
        </w:tabs>
        <w:jc w:val="left"/>
        <w:rPr>
          <w:rFonts w:eastAsiaTheme="minorEastAsia"/>
          <w:color w:val="000000"/>
          <w:spacing w:val="0"/>
          <w:sz w:val="24"/>
        </w:rPr>
      </w:pPr>
      <w:r>
        <w:rPr>
          <w:rFonts w:eastAsiaTheme="minorEastAsia"/>
          <w:color w:val="000000"/>
          <w:spacing w:val="0"/>
          <w:sz w:val="24"/>
        </w:rPr>
        <w:t>注：1.本表应按包分别填写。</w:t>
      </w:r>
    </w:p>
    <w:p w14:paraId="5818E80A">
      <w:pPr>
        <w:tabs>
          <w:tab w:val="left" w:pos="1800"/>
          <w:tab w:val="left" w:pos="5580"/>
        </w:tabs>
        <w:ind w:firstLine="480" w:firstLineChars="200"/>
        <w:jc w:val="left"/>
        <w:rPr>
          <w:rFonts w:eastAsiaTheme="minorEastAsia"/>
          <w:color w:val="000000"/>
          <w:spacing w:val="0"/>
          <w:sz w:val="24"/>
        </w:rPr>
      </w:pPr>
      <w:r>
        <w:rPr>
          <w:rFonts w:eastAsiaTheme="minorEastAsia"/>
          <w:color w:val="000000"/>
          <w:spacing w:val="0"/>
          <w:sz w:val="24"/>
        </w:rPr>
        <w:t>2.上述各项的详细规格（如有），可另页描述。</w:t>
      </w:r>
    </w:p>
    <w:p w14:paraId="255B1D05">
      <w:pPr>
        <w:tabs>
          <w:tab w:val="left" w:pos="1800"/>
          <w:tab w:val="left" w:pos="5580"/>
        </w:tabs>
        <w:ind w:firstLine="480" w:firstLineChars="200"/>
        <w:jc w:val="left"/>
        <w:rPr>
          <w:spacing w:val="0"/>
          <w:sz w:val="24"/>
        </w:rPr>
      </w:pPr>
      <w:r>
        <w:rPr>
          <w:spacing w:val="0"/>
          <w:sz w:val="24"/>
        </w:rPr>
        <w:t>3.此表无需在响应文件中提交，磋商后供应商按磋商小组要求提交。</w:t>
      </w:r>
    </w:p>
    <w:p w14:paraId="1CDFE6F0">
      <w:pPr>
        <w:tabs>
          <w:tab w:val="left" w:pos="1800"/>
          <w:tab w:val="left" w:pos="5580"/>
        </w:tabs>
        <w:ind w:firstLine="480" w:firstLineChars="200"/>
        <w:jc w:val="left"/>
        <w:rPr>
          <w:color w:val="000000"/>
          <w:spacing w:val="0"/>
          <w:sz w:val="24"/>
        </w:rPr>
      </w:pPr>
      <w:r>
        <w:rPr>
          <w:rFonts w:eastAsiaTheme="minorEastAsia"/>
          <w:color w:val="000000"/>
          <w:spacing w:val="0"/>
          <w:sz w:val="24"/>
        </w:rPr>
        <w:t>4.制造商规模列应填写</w:t>
      </w:r>
      <w:bookmarkStart w:id="769" w:name="_Hlk168431865"/>
      <w:r>
        <w:rPr>
          <w:rFonts w:hint="eastAsia" w:eastAsiaTheme="minorEastAsia"/>
          <w:color w:val="000000"/>
          <w:spacing w:val="0"/>
          <w:sz w:val="24"/>
        </w:rPr>
        <w:t>“大型”、</w:t>
      </w:r>
      <w:bookmarkEnd w:id="769"/>
      <w:r>
        <w:rPr>
          <w:rFonts w:eastAsiaTheme="minorEastAsia"/>
          <w:color w:val="000000"/>
          <w:spacing w:val="0"/>
          <w:sz w:val="24"/>
        </w:rPr>
        <w:t>“中型”、“小型”</w:t>
      </w:r>
      <w:r>
        <w:rPr>
          <w:rFonts w:hint="eastAsia" w:eastAsiaTheme="minorEastAsia"/>
          <w:color w:val="000000"/>
          <w:spacing w:val="0"/>
          <w:sz w:val="24"/>
        </w:rPr>
        <w:t>、</w:t>
      </w:r>
      <w:r>
        <w:rPr>
          <w:rFonts w:eastAsiaTheme="minorEastAsia"/>
          <w:color w:val="000000"/>
          <w:spacing w:val="0"/>
          <w:sz w:val="24"/>
        </w:rPr>
        <w:t>“微型”或“其他”，且不应与《中小企业声明函》或《拟分包情况说明》中内容矛盾。</w:t>
      </w:r>
      <w:r>
        <w:rPr>
          <w:rFonts w:hint="eastAsia" w:eastAsiaTheme="minorEastAsia"/>
          <w:color w:val="000000"/>
          <w:spacing w:val="0"/>
          <w:sz w:val="24"/>
        </w:rPr>
        <w:t>制造商所属性别请填写“男”或“女”，</w:t>
      </w:r>
      <w:r>
        <w:rPr>
          <w:rFonts w:hint="eastAsia"/>
          <w:color w:val="000000"/>
          <w:spacing w:val="0"/>
          <w:sz w:val="24"/>
        </w:rPr>
        <w:t>指拥有制造商</w:t>
      </w:r>
      <w:r>
        <w:rPr>
          <w:color w:val="000000"/>
          <w:spacing w:val="0"/>
          <w:sz w:val="24"/>
        </w:rPr>
        <w:t>51%</w:t>
      </w:r>
      <w:r>
        <w:rPr>
          <w:rFonts w:hint="eastAsia"/>
          <w:color w:val="000000"/>
          <w:spacing w:val="0"/>
          <w:sz w:val="24"/>
        </w:rPr>
        <w:t>以上绝对所有权的性别；绝对所有权拥有者可以是一个人，也可以是多人合计计算</w:t>
      </w:r>
      <w:r>
        <w:rPr>
          <w:rFonts w:hint="eastAsia" w:eastAsiaTheme="minorEastAsia"/>
          <w:color w:val="000000"/>
          <w:spacing w:val="0"/>
          <w:sz w:val="24"/>
        </w:rPr>
        <w:t>。外商投资类型请填写“外商单独投资”、“外商部分投资”或“内资”。</w:t>
      </w:r>
    </w:p>
    <w:p w14:paraId="5F9A80CD">
      <w:pPr>
        <w:tabs>
          <w:tab w:val="left" w:pos="1800"/>
          <w:tab w:val="left" w:pos="5580"/>
        </w:tabs>
        <w:ind w:firstLine="480" w:firstLineChars="200"/>
        <w:jc w:val="left"/>
        <w:rPr>
          <w:rFonts w:eastAsiaTheme="minorEastAsia"/>
          <w:color w:val="000000"/>
          <w:spacing w:val="0"/>
          <w:sz w:val="24"/>
        </w:rPr>
      </w:pPr>
    </w:p>
    <w:p w14:paraId="7C898213">
      <w:pPr>
        <w:autoSpaceDE w:val="0"/>
        <w:autoSpaceDN w:val="0"/>
        <w:adjustRightInd w:val="0"/>
        <w:snapToGrid w:val="0"/>
        <w:spacing w:before="25" w:after="25" w:line="360" w:lineRule="auto"/>
        <w:rPr>
          <w:rFonts w:eastAsiaTheme="minorEastAsia"/>
          <w:color w:val="000000"/>
          <w:spacing w:val="0"/>
          <w:sz w:val="24"/>
          <w:lang w:val="zh-CN"/>
        </w:rPr>
      </w:pPr>
    </w:p>
    <w:p w14:paraId="43328008">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spacing w:val="0"/>
          <w:kern w:val="0"/>
          <w:sz w:val="24"/>
        </w:rPr>
        <w:t>供应商授权代表签字（或加盖供应商公章）</w:t>
      </w:r>
      <w:r>
        <w:rPr>
          <w:rFonts w:eastAsiaTheme="minorEastAsia"/>
          <w:color w:val="000000"/>
          <w:spacing w:val="0"/>
          <w:sz w:val="24"/>
          <w:lang w:val="zh-CN"/>
        </w:rPr>
        <w:t xml:space="preserve">：____________ </w:t>
      </w:r>
    </w:p>
    <w:p w14:paraId="0366845B">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color w:val="000000"/>
          <w:spacing w:val="0"/>
          <w:sz w:val="24"/>
          <w:szCs w:val="20"/>
        </w:rPr>
        <w:t xml:space="preserve">日期：____年____月____日   </w:t>
      </w:r>
    </w:p>
    <w:p w14:paraId="432FBBC9">
      <w:pPr>
        <w:widowControl/>
        <w:jc w:val="left"/>
        <w:rPr>
          <w:rFonts w:eastAsiaTheme="minorEastAsia"/>
          <w:b/>
          <w:spacing w:val="0"/>
          <w:sz w:val="36"/>
          <w:szCs w:val="36"/>
        </w:rPr>
      </w:pPr>
      <w:r>
        <w:rPr>
          <w:rFonts w:eastAsiaTheme="minorEastAsia"/>
          <w:b/>
          <w:spacing w:val="0"/>
          <w:sz w:val="36"/>
          <w:szCs w:val="36"/>
        </w:rPr>
        <w:br w:type="page"/>
      </w:r>
    </w:p>
    <w:p w14:paraId="2442A01B">
      <w:pPr>
        <w:tabs>
          <w:tab w:val="left" w:pos="360"/>
        </w:tabs>
        <w:snapToGrid w:val="0"/>
        <w:spacing w:line="360" w:lineRule="auto"/>
        <w:outlineLvl w:val="1"/>
        <w:rPr>
          <w:rFonts w:eastAsiaTheme="minorEastAsia"/>
          <w:spacing w:val="0"/>
          <w:sz w:val="24"/>
        </w:rPr>
      </w:pPr>
      <w:r>
        <w:rPr>
          <w:rFonts w:eastAsiaTheme="minorEastAsia"/>
          <w:spacing w:val="0"/>
          <w:sz w:val="24"/>
        </w:rPr>
        <w:t>14  最后报价构成表（</w:t>
      </w:r>
      <w:r>
        <w:rPr>
          <w:rFonts w:hint="eastAsia" w:eastAsiaTheme="minorEastAsia"/>
          <w:spacing w:val="0"/>
          <w:sz w:val="24"/>
        </w:rPr>
        <w:t>如有，磋商后提交</w:t>
      </w:r>
      <w:r>
        <w:rPr>
          <w:rFonts w:eastAsiaTheme="minorEastAsia"/>
          <w:spacing w:val="0"/>
          <w:sz w:val="24"/>
        </w:rPr>
        <w:t>）</w:t>
      </w:r>
    </w:p>
    <w:p w14:paraId="2B04E01C">
      <w:pPr>
        <w:tabs>
          <w:tab w:val="left" w:pos="1800"/>
          <w:tab w:val="left" w:pos="5580"/>
        </w:tabs>
        <w:jc w:val="left"/>
        <w:rPr>
          <w:rFonts w:eastAsiaTheme="minorEastAsia"/>
          <w:color w:val="000000"/>
          <w:spacing w:val="0"/>
          <w:sz w:val="24"/>
        </w:rPr>
      </w:pPr>
      <w:r>
        <w:rPr>
          <w:rFonts w:eastAsiaTheme="minorEastAsia"/>
          <w:color w:val="000000"/>
          <w:spacing w:val="0"/>
          <w:sz w:val="24"/>
        </w:rPr>
        <w:t>14-1 最终报价中分包情况说明</w:t>
      </w:r>
    </w:p>
    <w:tbl>
      <w:tblPr>
        <w:tblStyle w:val="248"/>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74B6C3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51663C4">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76FE4EFC">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分包承担主体名称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15291242">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分包承担主体类型</w:t>
            </w:r>
          </w:p>
          <w:p w14:paraId="63AE396D">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2DDE076E">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拟分包合同金额</w:t>
            </w:r>
          </w:p>
          <w:p w14:paraId="39CFD1F7">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（人民币元）</w:t>
            </w:r>
          </w:p>
        </w:tc>
      </w:tr>
      <w:tr w14:paraId="1A45A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280807B">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36CDBF88">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0E399DE0">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536A4934">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2F873DE3">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725DF9D0">
            <w:pPr>
              <w:pStyle w:val="247"/>
              <w:jc w:val="center"/>
              <w:rPr>
                <w:rFonts w:ascii="Times New Roman" w:hAnsi="Times New Roman" w:cs="Times New Roman" w:eastAsiaTheme="minorEastAsia"/>
                <w:spacing w:val="0"/>
                <w:sz w:val="30"/>
                <w:lang w:eastAsia="zh-CN"/>
              </w:rPr>
            </w:pPr>
          </w:p>
        </w:tc>
      </w:tr>
      <w:tr w14:paraId="0F8EC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BC6AF1">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635FAB5D">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683E0CE3">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2F815534">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0FAE8595">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354768DD">
            <w:pPr>
              <w:pStyle w:val="247"/>
              <w:jc w:val="center"/>
              <w:rPr>
                <w:rFonts w:ascii="Times New Roman" w:hAnsi="Times New Roman" w:cs="Times New Roman" w:eastAsiaTheme="minorEastAsia"/>
                <w:spacing w:val="0"/>
                <w:sz w:val="30"/>
                <w:lang w:eastAsia="zh-CN"/>
              </w:rPr>
            </w:pPr>
          </w:p>
        </w:tc>
      </w:tr>
      <w:tr w14:paraId="272CEA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3984FD8">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353C0AA1">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B709163">
            <w:pPr>
              <w:pStyle w:val="247"/>
              <w:tabs>
                <w:tab w:val="left" w:pos="235"/>
              </w:tabs>
              <w:jc w:val="center"/>
              <w:rPr>
                <w:rFonts w:ascii="Times New Roman" w:hAnsi="Times New Roman" w:cs="Times New Roman" w:eastAsiaTheme="minorEastAsia"/>
                <w:spacing w:val="0"/>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08866713">
            <w:pPr>
              <w:pStyle w:val="247"/>
              <w:jc w:val="center"/>
              <w:rPr>
                <w:rFonts w:ascii="Times New Roman" w:hAnsi="Times New Roman" w:cs="Times New Roman" w:eastAsiaTheme="minorEastAsia"/>
                <w:spacing w:val="0"/>
                <w:sz w:val="30"/>
              </w:rPr>
            </w:pPr>
          </w:p>
        </w:tc>
      </w:tr>
      <w:tr w14:paraId="02303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01382BA4">
            <w:pPr>
              <w:pStyle w:val="247"/>
              <w:tabs>
                <w:tab w:val="left" w:pos="235"/>
              </w:tabs>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62EEE767">
            <w:pPr>
              <w:pStyle w:val="247"/>
              <w:jc w:val="center"/>
              <w:rPr>
                <w:rFonts w:ascii="Times New Roman" w:hAnsi="Times New Roman" w:cs="Times New Roman" w:eastAsiaTheme="minorEastAsia"/>
                <w:spacing w:val="0"/>
                <w:sz w:val="30"/>
              </w:rPr>
            </w:pPr>
          </w:p>
        </w:tc>
      </w:tr>
    </w:tbl>
    <w:p w14:paraId="0EA5015E">
      <w:pPr>
        <w:tabs>
          <w:tab w:val="left" w:pos="1800"/>
          <w:tab w:val="left" w:pos="5580"/>
        </w:tabs>
        <w:jc w:val="left"/>
        <w:rPr>
          <w:rFonts w:eastAsiaTheme="minorEastAsia"/>
          <w:color w:val="000000"/>
          <w:spacing w:val="0"/>
          <w:sz w:val="24"/>
        </w:rPr>
      </w:pPr>
    </w:p>
    <w:p w14:paraId="6B3219BD">
      <w:pPr>
        <w:tabs>
          <w:tab w:val="left" w:pos="1800"/>
          <w:tab w:val="left" w:pos="5580"/>
        </w:tabs>
        <w:jc w:val="left"/>
        <w:rPr>
          <w:rFonts w:eastAsiaTheme="minorEastAsia"/>
          <w:color w:val="000000"/>
          <w:spacing w:val="0"/>
          <w:sz w:val="24"/>
        </w:rPr>
      </w:pPr>
      <w:r>
        <w:rPr>
          <w:rFonts w:eastAsiaTheme="minorEastAsia"/>
          <w:color w:val="000000"/>
          <w:spacing w:val="0"/>
          <w:sz w:val="24"/>
        </w:rPr>
        <w:t>14-2 联合体最终报价情况说明</w:t>
      </w:r>
    </w:p>
    <w:tbl>
      <w:tblPr>
        <w:tblStyle w:val="248"/>
        <w:tblW w:w="86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3933"/>
        <w:gridCol w:w="2165"/>
        <w:gridCol w:w="1873"/>
      </w:tblGrid>
      <w:tr w14:paraId="095A1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C12470A">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序号</w:t>
            </w:r>
          </w:p>
        </w:tc>
        <w:tc>
          <w:tcPr>
            <w:tcW w:w="3933" w:type="dxa"/>
            <w:tcBorders>
              <w:top w:val="single" w:color="000000" w:sz="4" w:space="0"/>
              <w:left w:val="single" w:color="000000" w:sz="4" w:space="0"/>
              <w:bottom w:val="single" w:color="000000" w:sz="4" w:space="0"/>
              <w:right w:val="single" w:color="000000" w:sz="4" w:space="0"/>
            </w:tcBorders>
            <w:vAlign w:val="center"/>
          </w:tcPr>
          <w:p w14:paraId="643C53AD">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lang w:eastAsia="zh-CN"/>
              </w:rPr>
              <w:t>联合体成员</w:t>
            </w:r>
            <w:r>
              <w:rPr>
                <w:rFonts w:ascii="Times New Roman" w:hAnsi="Times New Roman" w:cs="Times New Roman" w:eastAsiaTheme="minorEastAsia"/>
                <w:spacing w:val="0"/>
                <w:sz w:val="24"/>
              </w:rPr>
              <w:t>名称</w:t>
            </w:r>
          </w:p>
        </w:tc>
        <w:tc>
          <w:tcPr>
            <w:tcW w:w="2163" w:type="dxa"/>
            <w:tcBorders>
              <w:top w:val="single" w:color="000000" w:sz="4" w:space="0"/>
              <w:left w:val="single" w:color="000000" w:sz="4" w:space="0"/>
              <w:bottom w:val="single" w:color="000000" w:sz="4" w:space="0"/>
              <w:right w:val="single" w:color="000000" w:sz="4" w:space="0"/>
            </w:tcBorders>
            <w:vAlign w:val="center"/>
          </w:tcPr>
          <w:p w14:paraId="7962F63A">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联合体成员类型</w:t>
            </w:r>
          </w:p>
          <w:p w14:paraId="648CFBDD">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（选择）</w:t>
            </w:r>
          </w:p>
        </w:tc>
        <w:tc>
          <w:tcPr>
            <w:tcW w:w="1873" w:type="dxa"/>
            <w:tcBorders>
              <w:top w:val="single" w:color="000000" w:sz="4" w:space="0"/>
              <w:left w:val="single" w:color="000000" w:sz="4" w:space="0"/>
              <w:bottom w:val="single" w:color="000000" w:sz="4" w:space="0"/>
              <w:right w:val="single" w:color="000000" w:sz="4" w:space="0"/>
            </w:tcBorders>
            <w:vAlign w:val="center"/>
          </w:tcPr>
          <w:p w14:paraId="0FA7439A">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合同金额</w:t>
            </w:r>
          </w:p>
          <w:p w14:paraId="1ED91728">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（人民币元）</w:t>
            </w:r>
          </w:p>
        </w:tc>
      </w:tr>
      <w:tr w14:paraId="793394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FA90C46">
            <w:pPr>
              <w:pStyle w:val="247"/>
              <w:jc w:val="center"/>
              <w:rPr>
                <w:rFonts w:ascii="Times New Roman" w:hAnsi="Times New Roman" w:cs="Times New Roman" w:eastAsiaTheme="minorEastAsia"/>
                <w:spacing w:val="0"/>
                <w:sz w:val="24"/>
              </w:rPr>
            </w:pPr>
            <w:r>
              <w:rPr>
                <w:rFonts w:ascii="Times New Roman" w:hAnsi="Times New Roman" w:cs="Times New Roman" w:eastAsiaTheme="minorEastAsia"/>
                <w:spacing w:val="0"/>
                <w:sz w:val="24"/>
              </w:rPr>
              <w:t>1</w:t>
            </w:r>
          </w:p>
        </w:tc>
        <w:tc>
          <w:tcPr>
            <w:tcW w:w="3933" w:type="dxa"/>
            <w:tcBorders>
              <w:top w:val="single" w:color="000000" w:sz="4" w:space="0"/>
              <w:left w:val="single" w:color="000000" w:sz="4" w:space="0"/>
              <w:bottom w:val="single" w:color="000000" w:sz="4" w:space="0"/>
              <w:right w:val="single" w:color="000000" w:sz="4" w:space="0"/>
            </w:tcBorders>
            <w:vAlign w:val="center"/>
          </w:tcPr>
          <w:p w14:paraId="7348D00A">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4B61FE14">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095D1538">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5303B18D">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FBF4E81">
            <w:pPr>
              <w:pStyle w:val="247"/>
              <w:jc w:val="center"/>
              <w:rPr>
                <w:rFonts w:ascii="Times New Roman" w:hAnsi="Times New Roman" w:cs="Times New Roman" w:eastAsiaTheme="minorEastAsia"/>
                <w:spacing w:val="0"/>
                <w:sz w:val="30"/>
                <w:lang w:eastAsia="zh-CN"/>
              </w:rPr>
            </w:pPr>
          </w:p>
        </w:tc>
      </w:tr>
      <w:tr w14:paraId="5D99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ACF8408">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2</w:t>
            </w:r>
          </w:p>
        </w:tc>
        <w:tc>
          <w:tcPr>
            <w:tcW w:w="3933" w:type="dxa"/>
            <w:tcBorders>
              <w:top w:val="single" w:color="000000" w:sz="4" w:space="0"/>
              <w:left w:val="single" w:color="000000" w:sz="4" w:space="0"/>
              <w:bottom w:val="single" w:color="000000" w:sz="4" w:space="0"/>
              <w:right w:val="single" w:color="000000" w:sz="4" w:space="0"/>
            </w:tcBorders>
            <w:vAlign w:val="center"/>
          </w:tcPr>
          <w:p w14:paraId="1609156E">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7587CD5D">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□中型企业</w:t>
            </w:r>
          </w:p>
          <w:p w14:paraId="75DE4FA9">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□小微企业</w:t>
            </w:r>
          </w:p>
          <w:p w14:paraId="6CA2EF5E">
            <w:pPr>
              <w:pStyle w:val="247"/>
              <w:tabs>
                <w:tab w:val="left" w:pos="235"/>
              </w:tabs>
              <w:ind w:left="1" w:leftChars="-43" w:hanging="91" w:hangingChars="38"/>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□其他</w:t>
            </w:r>
          </w:p>
        </w:tc>
        <w:tc>
          <w:tcPr>
            <w:tcW w:w="1873" w:type="dxa"/>
            <w:tcBorders>
              <w:top w:val="single" w:color="000000" w:sz="4" w:space="0"/>
              <w:left w:val="single" w:color="000000" w:sz="4" w:space="0"/>
              <w:bottom w:val="single" w:color="000000" w:sz="4" w:space="0"/>
              <w:right w:val="single" w:color="000000" w:sz="4" w:space="0"/>
            </w:tcBorders>
            <w:vAlign w:val="center"/>
          </w:tcPr>
          <w:p w14:paraId="41C5D56C">
            <w:pPr>
              <w:pStyle w:val="247"/>
              <w:jc w:val="center"/>
              <w:rPr>
                <w:rFonts w:ascii="Times New Roman" w:hAnsi="Times New Roman" w:cs="Times New Roman" w:eastAsiaTheme="minorEastAsia"/>
                <w:spacing w:val="0"/>
                <w:sz w:val="30"/>
                <w:lang w:eastAsia="zh-CN"/>
              </w:rPr>
            </w:pPr>
          </w:p>
        </w:tc>
      </w:tr>
      <w:tr w14:paraId="3E588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E7F0F7E">
            <w:pPr>
              <w:pStyle w:val="247"/>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w:t>
            </w:r>
          </w:p>
        </w:tc>
        <w:tc>
          <w:tcPr>
            <w:tcW w:w="3933" w:type="dxa"/>
            <w:tcBorders>
              <w:top w:val="single" w:color="000000" w:sz="4" w:space="0"/>
              <w:left w:val="single" w:color="000000" w:sz="4" w:space="0"/>
              <w:bottom w:val="single" w:color="000000" w:sz="4" w:space="0"/>
              <w:right w:val="single" w:color="000000" w:sz="4" w:space="0"/>
            </w:tcBorders>
            <w:vAlign w:val="center"/>
          </w:tcPr>
          <w:p w14:paraId="4B822E50">
            <w:pPr>
              <w:pStyle w:val="247"/>
              <w:jc w:val="center"/>
              <w:rPr>
                <w:rFonts w:ascii="Times New Roman" w:hAnsi="Times New Roman" w:cs="Times New Roman" w:eastAsiaTheme="minorEastAsia"/>
                <w:spacing w:val="0"/>
                <w:sz w:val="30"/>
              </w:rPr>
            </w:pPr>
          </w:p>
        </w:tc>
        <w:tc>
          <w:tcPr>
            <w:tcW w:w="2163" w:type="dxa"/>
            <w:tcBorders>
              <w:top w:val="single" w:color="000000" w:sz="4" w:space="0"/>
              <w:left w:val="single" w:color="000000" w:sz="4" w:space="0"/>
              <w:bottom w:val="single" w:color="000000" w:sz="4" w:space="0"/>
              <w:right w:val="single" w:color="000000" w:sz="4" w:space="0"/>
            </w:tcBorders>
            <w:vAlign w:val="center"/>
          </w:tcPr>
          <w:p w14:paraId="5C378F39">
            <w:pPr>
              <w:pStyle w:val="247"/>
              <w:tabs>
                <w:tab w:val="left" w:pos="235"/>
              </w:tabs>
              <w:jc w:val="center"/>
              <w:rPr>
                <w:rFonts w:ascii="Times New Roman" w:hAnsi="Times New Roman" w:cs="Times New Roman" w:eastAsiaTheme="minorEastAsia"/>
                <w:spacing w:val="0"/>
                <w:sz w:val="24"/>
              </w:rPr>
            </w:pPr>
          </w:p>
        </w:tc>
        <w:tc>
          <w:tcPr>
            <w:tcW w:w="1873" w:type="dxa"/>
            <w:tcBorders>
              <w:top w:val="single" w:color="000000" w:sz="4" w:space="0"/>
              <w:left w:val="single" w:color="000000" w:sz="4" w:space="0"/>
              <w:bottom w:val="single" w:color="000000" w:sz="4" w:space="0"/>
              <w:right w:val="single" w:color="000000" w:sz="4" w:space="0"/>
            </w:tcBorders>
            <w:vAlign w:val="center"/>
          </w:tcPr>
          <w:p w14:paraId="5A7E6794">
            <w:pPr>
              <w:pStyle w:val="247"/>
              <w:jc w:val="center"/>
              <w:rPr>
                <w:rFonts w:ascii="Times New Roman" w:hAnsi="Times New Roman" w:cs="Times New Roman" w:eastAsiaTheme="minorEastAsia"/>
                <w:spacing w:val="0"/>
                <w:sz w:val="30"/>
              </w:rPr>
            </w:pPr>
          </w:p>
        </w:tc>
      </w:tr>
      <w:tr w14:paraId="38A72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6802" w:type="dxa"/>
            <w:gridSpan w:val="3"/>
            <w:tcBorders>
              <w:top w:val="single" w:color="000000" w:sz="4" w:space="0"/>
              <w:left w:val="single" w:color="000000" w:sz="4" w:space="0"/>
              <w:bottom w:val="single" w:color="000000" w:sz="4" w:space="0"/>
              <w:right w:val="single" w:color="000000" w:sz="4" w:space="0"/>
            </w:tcBorders>
            <w:vAlign w:val="center"/>
          </w:tcPr>
          <w:p w14:paraId="65FA2A65">
            <w:pPr>
              <w:pStyle w:val="247"/>
              <w:tabs>
                <w:tab w:val="left" w:pos="235"/>
              </w:tabs>
              <w:jc w:val="center"/>
              <w:rPr>
                <w:rFonts w:ascii="Times New Roman" w:hAnsi="Times New Roman" w:cs="Times New Roman" w:eastAsiaTheme="minorEastAsia"/>
                <w:spacing w:val="0"/>
                <w:sz w:val="24"/>
                <w:lang w:eastAsia="zh-CN"/>
              </w:rPr>
            </w:pPr>
            <w:r>
              <w:rPr>
                <w:rFonts w:ascii="Times New Roman" w:hAnsi="Times New Roman" w:cs="Times New Roman" w:eastAsiaTheme="minorEastAsia"/>
                <w:spacing w:val="0"/>
                <w:sz w:val="24"/>
                <w:lang w:eastAsia="zh-CN"/>
              </w:rPr>
              <w:t>合计</w:t>
            </w:r>
          </w:p>
        </w:tc>
        <w:tc>
          <w:tcPr>
            <w:tcW w:w="1873" w:type="dxa"/>
            <w:tcBorders>
              <w:top w:val="single" w:color="000000" w:sz="4" w:space="0"/>
              <w:left w:val="single" w:color="000000" w:sz="4" w:space="0"/>
              <w:bottom w:val="single" w:color="000000" w:sz="4" w:space="0"/>
              <w:right w:val="single" w:color="000000" w:sz="4" w:space="0"/>
            </w:tcBorders>
            <w:vAlign w:val="center"/>
          </w:tcPr>
          <w:p w14:paraId="49395CBA">
            <w:pPr>
              <w:pStyle w:val="247"/>
              <w:jc w:val="center"/>
              <w:rPr>
                <w:rFonts w:ascii="Times New Roman" w:hAnsi="Times New Roman" w:cs="Times New Roman" w:eastAsiaTheme="minorEastAsia"/>
                <w:spacing w:val="0"/>
                <w:sz w:val="30"/>
              </w:rPr>
            </w:pPr>
          </w:p>
        </w:tc>
      </w:tr>
    </w:tbl>
    <w:p w14:paraId="7F41BF97">
      <w:pPr>
        <w:tabs>
          <w:tab w:val="left" w:pos="1800"/>
          <w:tab w:val="left" w:pos="5580"/>
        </w:tabs>
        <w:jc w:val="left"/>
        <w:rPr>
          <w:rFonts w:eastAsiaTheme="minorEastAsia"/>
          <w:color w:val="000000"/>
          <w:spacing w:val="0"/>
          <w:sz w:val="24"/>
        </w:rPr>
      </w:pPr>
    </w:p>
    <w:p w14:paraId="185FF5F9">
      <w:pPr>
        <w:tabs>
          <w:tab w:val="left" w:pos="1800"/>
          <w:tab w:val="left" w:pos="5580"/>
        </w:tabs>
        <w:jc w:val="left"/>
        <w:rPr>
          <w:rFonts w:eastAsiaTheme="minorEastAsia"/>
          <w:color w:val="000000"/>
          <w:spacing w:val="0"/>
          <w:sz w:val="24"/>
        </w:rPr>
      </w:pPr>
    </w:p>
    <w:p w14:paraId="4C7C6794">
      <w:pPr>
        <w:tabs>
          <w:tab w:val="left" w:pos="1800"/>
          <w:tab w:val="left" w:pos="5580"/>
        </w:tabs>
        <w:jc w:val="left"/>
        <w:rPr>
          <w:spacing w:val="0"/>
          <w:sz w:val="24"/>
        </w:rPr>
      </w:pPr>
      <w:r>
        <w:rPr>
          <w:rFonts w:eastAsiaTheme="minorEastAsia"/>
          <w:color w:val="000000"/>
          <w:spacing w:val="0"/>
          <w:sz w:val="24"/>
        </w:rPr>
        <w:t xml:space="preserve">注： </w:t>
      </w:r>
    </w:p>
    <w:p w14:paraId="346C1D83">
      <w:pPr>
        <w:tabs>
          <w:tab w:val="left" w:pos="1800"/>
          <w:tab w:val="left" w:pos="5580"/>
        </w:tabs>
        <w:jc w:val="left"/>
        <w:rPr>
          <w:rFonts w:eastAsiaTheme="minorEastAsia"/>
          <w:color w:val="000000"/>
          <w:spacing w:val="0"/>
          <w:sz w:val="24"/>
        </w:rPr>
      </w:pPr>
      <w:r>
        <w:rPr>
          <w:spacing w:val="0"/>
          <w:sz w:val="24"/>
        </w:rPr>
        <w:t>1.</w:t>
      </w:r>
      <w:r>
        <w:rPr>
          <w:rFonts w:hint="eastAsia"/>
          <w:spacing w:val="0"/>
          <w:sz w:val="24"/>
        </w:rPr>
        <w:t xml:space="preserve"> </w:t>
      </w:r>
      <w:bookmarkStart w:id="770" w:name="_Hlk176775226"/>
      <w:r>
        <w:rPr>
          <w:rFonts w:hint="eastAsia"/>
          <w:spacing w:val="0"/>
          <w:sz w:val="24"/>
        </w:rPr>
        <w:t>如供应商为联合体或拟进行合同分包，则必须选择一种表格填报，否则</w:t>
      </w:r>
      <w:r>
        <w:rPr>
          <w:rFonts w:hint="eastAsia"/>
          <w:b/>
          <w:bCs/>
          <w:spacing w:val="0"/>
          <w:sz w:val="24"/>
        </w:rPr>
        <w:t>响应无效</w:t>
      </w:r>
      <w:bookmarkEnd w:id="770"/>
      <w:r>
        <w:rPr>
          <w:rFonts w:hint="eastAsia"/>
          <w:spacing w:val="0"/>
          <w:sz w:val="24"/>
        </w:rPr>
        <w:t>。</w:t>
      </w:r>
      <w:r>
        <w:rPr>
          <w:rFonts w:eastAsiaTheme="minorEastAsia"/>
          <w:color w:val="000000"/>
          <w:spacing w:val="0"/>
          <w:sz w:val="24"/>
        </w:rPr>
        <w:t>。</w:t>
      </w:r>
    </w:p>
    <w:p w14:paraId="32B4EC14">
      <w:pPr>
        <w:tabs>
          <w:tab w:val="left" w:pos="1800"/>
          <w:tab w:val="left" w:pos="5580"/>
        </w:tabs>
        <w:ind w:firstLine="480" w:firstLineChars="200"/>
        <w:jc w:val="left"/>
        <w:rPr>
          <w:rFonts w:eastAsiaTheme="minorEastAsia"/>
          <w:color w:val="000000"/>
          <w:spacing w:val="0"/>
          <w:sz w:val="24"/>
        </w:rPr>
      </w:pPr>
      <w:r>
        <w:rPr>
          <w:rFonts w:eastAsiaTheme="minorEastAsia"/>
          <w:color w:val="000000"/>
          <w:spacing w:val="0"/>
          <w:sz w:val="24"/>
        </w:rPr>
        <w:t>2.本表应按包分别填写。</w:t>
      </w:r>
    </w:p>
    <w:p w14:paraId="61D18BA9">
      <w:pPr>
        <w:tabs>
          <w:tab w:val="left" w:pos="1800"/>
          <w:tab w:val="left" w:pos="5580"/>
        </w:tabs>
        <w:ind w:firstLine="480" w:firstLineChars="200"/>
        <w:jc w:val="left"/>
        <w:rPr>
          <w:spacing w:val="0"/>
          <w:sz w:val="24"/>
        </w:rPr>
      </w:pPr>
      <w:r>
        <w:rPr>
          <w:rFonts w:eastAsiaTheme="minorEastAsia"/>
          <w:color w:val="000000"/>
          <w:spacing w:val="0"/>
          <w:sz w:val="24"/>
        </w:rPr>
        <w:t>3</w:t>
      </w:r>
      <w:r>
        <w:rPr>
          <w:spacing w:val="0"/>
          <w:sz w:val="24"/>
        </w:rPr>
        <w:t>.此表无需在响应文件中提交，磋商后供应商按磋商小组要求提交。</w:t>
      </w:r>
    </w:p>
    <w:p w14:paraId="40F91121">
      <w:pPr>
        <w:tabs>
          <w:tab w:val="left" w:pos="1800"/>
          <w:tab w:val="left" w:pos="5580"/>
        </w:tabs>
        <w:jc w:val="left"/>
        <w:rPr>
          <w:rFonts w:eastAsiaTheme="minorEastAsia"/>
          <w:color w:val="000000"/>
          <w:spacing w:val="0"/>
          <w:sz w:val="24"/>
        </w:rPr>
      </w:pPr>
    </w:p>
    <w:p w14:paraId="53751DB9">
      <w:pPr>
        <w:autoSpaceDE w:val="0"/>
        <w:autoSpaceDN w:val="0"/>
        <w:adjustRightInd w:val="0"/>
        <w:snapToGrid w:val="0"/>
        <w:spacing w:before="25" w:after="25" w:line="360" w:lineRule="auto"/>
        <w:rPr>
          <w:rFonts w:eastAsiaTheme="minorEastAsia"/>
          <w:color w:val="000000"/>
          <w:spacing w:val="0"/>
          <w:sz w:val="24"/>
          <w:lang w:val="zh-CN"/>
        </w:rPr>
      </w:pPr>
      <w:r>
        <w:rPr>
          <w:rFonts w:eastAsiaTheme="minorEastAsia"/>
          <w:spacing w:val="0"/>
          <w:kern w:val="0"/>
          <w:sz w:val="24"/>
        </w:rPr>
        <w:t>供应商授权代表签字（或加盖供应商公章）</w:t>
      </w:r>
      <w:r>
        <w:rPr>
          <w:rFonts w:eastAsiaTheme="minorEastAsia"/>
          <w:color w:val="000000"/>
          <w:spacing w:val="0"/>
          <w:sz w:val="24"/>
          <w:lang w:val="zh-CN"/>
        </w:rPr>
        <w:t xml:space="preserve">：____________ </w:t>
      </w:r>
    </w:p>
    <w:p w14:paraId="76102710">
      <w:pPr>
        <w:autoSpaceDE w:val="0"/>
        <w:autoSpaceDN w:val="0"/>
        <w:adjustRightInd w:val="0"/>
        <w:snapToGrid w:val="0"/>
        <w:spacing w:before="25" w:after="25" w:line="360" w:lineRule="auto"/>
        <w:rPr>
          <w:rFonts w:eastAsiaTheme="minorEastAsia"/>
          <w:color w:val="000000"/>
          <w:spacing w:val="0"/>
          <w:sz w:val="24"/>
        </w:rPr>
      </w:pPr>
      <w:r>
        <w:rPr>
          <w:rFonts w:eastAsiaTheme="minorEastAsia"/>
          <w:color w:val="000000"/>
          <w:spacing w:val="0"/>
          <w:sz w:val="24"/>
          <w:szCs w:val="20"/>
        </w:rPr>
        <w:t xml:space="preserve">日期：____年____月____日   </w:t>
      </w:r>
    </w:p>
    <w:p w14:paraId="37AB7F42">
      <w:pPr>
        <w:rPr>
          <w:rFonts w:eastAsiaTheme="minorEastAsia"/>
          <w:color w:val="000000"/>
          <w:spacing w:val="0"/>
          <w:sz w:val="24"/>
        </w:rPr>
      </w:pPr>
      <w:r>
        <w:rPr>
          <w:rFonts w:eastAsiaTheme="minorEastAsia"/>
          <w:color w:val="000000"/>
          <w:spacing w:val="0"/>
          <w:sz w:val="24"/>
        </w:rPr>
        <w:br w:type="page"/>
      </w:r>
    </w:p>
    <w:p w14:paraId="03EF55EB">
      <w:pPr>
        <w:autoSpaceDE w:val="0"/>
        <w:autoSpaceDN w:val="0"/>
        <w:adjustRightInd w:val="0"/>
        <w:snapToGrid w:val="0"/>
        <w:spacing w:before="25" w:after="25" w:line="360" w:lineRule="auto"/>
        <w:rPr>
          <w:spacing w:val="0"/>
          <w:sz w:val="24"/>
          <w:szCs w:val="20"/>
        </w:rPr>
      </w:pPr>
      <w:r>
        <w:rPr>
          <w:spacing w:val="0"/>
          <w:sz w:val="24"/>
        </w:rPr>
        <w:t>1</w:t>
      </w:r>
      <w:r>
        <w:rPr>
          <w:rFonts w:hint="eastAsia"/>
          <w:spacing w:val="0"/>
          <w:sz w:val="24"/>
        </w:rPr>
        <w:t xml:space="preserve">5 </w:t>
      </w:r>
      <w:r>
        <w:rPr>
          <w:rFonts w:hint="eastAsia"/>
          <w:b/>
          <w:spacing w:val="0"/>
          <w:sz w:val="24"/>
          <w:szCs w:val="20"/>
        </w:rPr>
        <w:t>成交服务费承诺书（格式）</w:t>
      </w:r>
    </w:p>
    <w:p w14:paraId="7A3CA285">
      <w:pPr>
        <w:spacing w:line="360" w:lineRule="auto"/>
        <w:rPr>
          <w:spacing w:val="0"/>
          <w:sz w:val="24"/>
        </w:rPr>
      </w:pPr>
    </w:p>
    <w:p w14:paraId="27D3F33E">
      <w:pPr>
        <w:spacing w:line="360" w:lineRule="auto"/>
        <w:rPr>
          <w:spacing w:val="0"/>
          <w:sz w:val="24"/>
          <w:u w:val="single"/>
        </w:rPr>
      </w:pPr>
      <w:r>
        <w:rPr>
          <w:rFonts w:hint="eastAsia"/>
          <w:spacing w:val="0"/>
          <w:sz w:val="24"/>
        </w:rPr>
        <w:t>致：北京宏信天诚国际招标有限公司</w:t>
      </w:r>
    </w:p>
    <w:p w14:paraId="4BE82379">
      <w:pPr>
        <w:widowControl/>
        <w:spacing w:line="360" w:lineRule="auto"/>
        <w:ind w:firstLine="480" w:firstLineChars="200"/>
        <w:jc w:val="left"/>
        <w:rPr>
          <w:spacing w:val="0"/>
          <w:sz w:val="24"/>
        </w:rPr>
      </w:pPr>
      <w:r>
        <w:rPr>
          <w:rFonts w:hint="eastAsia"/>
          <w:spacing w:val="0"/>
          <w:sz w:val="24"/>
        </w:rPr>
        <w:t>我公司</w:t>
      </w:r>
      <w:r>
        <w:rPr>
          <w:rFonts w:hint="eastAsia" w:ascii="宋体" w:hAnsi="宋体"/>
          <w:spacing w:val="0"/>
          <w:sz w:val="24"/>
        </w:rPr>
        <w:t>为</w:t>
      </w:r>
      <w:r>
        <w:rPr>
          <w:rFonts w:hint="eastAsia" w:ascii="宋体" w:hAnsi="宋体"/>
          <w:spacing w:val="0"/>
          <w:sz w:val="24"/>
          <w:u w:val="single"/>
        </w:rPr>
        <w:t xml:space="preserve">            </w:t>
      </w:r>
      <w:r>
        <w:rPr>
          <w:rFonts w:hint="eastAsia" w:ascii="宋体" w:hAnsi="宋体"/>
          <w:spacing w:val="0"/>
          <w:sz w:val="24"/>
        </w:rPr>
        <w:t>（微型、小型、中型、大型）企业，</w:t>
      </w:r>
      <w:r>
        <w:rPr>
          <w:rFonts w:hint="eastAsia"/>
          <w:spacing w:val="0"/>
          <w:sz w:val="24"/>
        </w:rPr>
        <w:t>我公司承诺在贵公司组织的</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rPr>
        <w:t>项目（采购文件编号：</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rPr>
        <w:t>）采购中若获中标/成交，</w:t>
      </w:r>
      <w:r>
        <w:rPr>
          <w:rFonts w:hint="eastAsia"/>
          <w:b/>
          <w:spacing w:val="0"/>
          <w:sz w:val="24"/>
          <w:u w:val="single"/>
        </w:rPr>
        <w:t>我们保证在中标/成交公告上网发布或接到贵公司通知后5个工作日内</w:t>
      </w:r>
      <w:r>
        <w:rPr>
          <w:rFonts w:hint="eastAsia"/>
          <w:spacing w:val="0"/>
          <w:sz w:val="24"/>
        </w:rPr>
        <w:t>，按照本项目采购文件规定的标准，以电汇等方式，向贵公司一次性支付应该交纳的代理服务费用。</w:t>
      </w:r>
    </w:p>
    <w:p w14:paraId="19F4DB03">
      <w:pPr>
        <w:widowControl/>
        <w:spacing w:line="360" w:lineRule="auto"/>
        <w:ind w:firstLine="482" w:firstLineChars="200"/>
        <w:jc w:val="left"/>
        <w:rPr>
          <w:rFonts w:cs="宋体"/>
          <w:b/>
          <w:spacing w:val="0"/>
          <w:kern w:val="0"/>
          <w:sz w:val="24"/>
          <w:u w:val="single"/>
        </w:rPr>
      </w:pPr>
      <w:r>
        <w:rPr>
          <w:rFonts w:hint="eastAsia"/>
          <w:b/>
          <w:spacing w:val="0"/>
          <w:sz w:val="24"/>
          <w:u w:val="single"/>
        </w:rPr>
        <w:t>如我公司超过5个工作日未缴纳：超时未缴纳部分将按照银行同期存款利率支付利息，以实际发生时长计算；北京宏信天诚国际招标有限公司可就此债权债务问题向海淀区法院起诉我司，我司承担相关全部费用。</w:t>
      </w:r>
    </w:p>
    <w:p w14:paraId="1810E952">
      <w:pPr>
        <w:spacing w:line="360" w:lineRule="auto"/>
        <w:ind w:firstLine="566" w:firstLineChars="236"/>
        <w:rPr>
          <w:spacing w:val="0"/>
          <w:sz w:val="24"/>
        </w:rPr>
      </w:pPr>
    </w:p>
    <w:p w14:paraId="4BD3C750">
      <w:pPr>
        <w:spacing w:line="360" w:lineRule="auto"/>
        <w:rPr>
          <w:spacing w:val="0"/>
          <w:sz w:val="24"/>
        </w:rPr>
      </w:pPr>
    </w:p>
    <w:p w14:paraId="7B8E6F45">
      <w:pPr>
        <w:spacing w:line="360" w:lineRule="auto"/>
        <w:rPr>
          <w:spacing w:val="0"/>
          <w:sz w:val="24"/>
        </w:rPr>
      </w:pPr>
    </w:p>
    <w:p w14:paraId="369DF30F">
      <w:pPr>
        <w:spacing w:line="360" w:lineRule="auto"/>
        <w:ind w:firstLine="480" w:firstLineChars="200"/>
        <w:rPr>
          <w:spacing w:val="0"/>
          <w:sz w:val="24"/>
        </w:rPr>
      </w:pPr>
      <w:r>
        <w:rPr>
          <w:rFonts w:hint="eastAsia"/>
          <w:spacing w:val="0"/>
          <w:sz w:val="24"/>
        </w:rPr>
        <w:t>特此承诺</w:t>
      </w:r>
    </w:p>
    <w:p w14:paraId="3604C47C">
      <w:pPr>
        <w:spacing w:line="360" w:lineRule="auto"/>
        <w:rPr>
          <w:spacing w:val="0"/>
          <w:sz w:val="24"/>
        </w:rPr>
      </w:pPr>
    </w:p>
    <w:p w14:paraId="636B85F2">
      <w:pPr>
        <w:spacing w:line="360" w:lineRule="auto"/>
        <w:rPr>
          <w:spacing w:val="0"/>
          <w:sz w:val="24"/>
        </w:rPr>
      </w:pPr>
    </w:p>
    <w:p w14:paraId="08DF6469">
      <w:pPr>
        <w:spacing w:line="360" w:lineRule="auto"/>
        <w:rPr>
          <w:spacing w:val="0"/>
          <w:sz w:val="24"/>
        </w:rPr>
      </w:pPr>
    </w:p>
    <w:p w14:paraId="502D60FF">
      <w:pPr>
        <w:spacing w:line="360" w:lineRule="auto"/>
        <w:rPr>
          <w:spacing w:val="0"/>
          <w:sz w:val="24"/>
        </w:rPr>
      </w:pPr>
      <w:r>
        <w:rPr>
          <w:rFonts w:hint="eastAsia"/>
          <w:spacing w:val="0"/>
          <w:sz w:val="24"/>
        </w:rPr>
        <w:t>承诺方名称：</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p>
    <w:p w14:paraId="65D7547F">
      <w:pPr>
        <w:spacing w:line="360" w:lineRule="auto"/>
        <w:rPr>
          <w:spacing w:val="0"/>
          <w:sz w:val="24"/>
        </w:rPr>
      </w:pPr>
      <w:r>
        <w:rPr>
          <w:rFonts w:hint="eastAsia"/>
          <w:spacing w:val="0"/>
          <w:sz w:val="24"/>
        </w:rPr>
        <w:t>地址：</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p>
    <w:p w14:paraId="3CC0234A">
      <w:pPr>
        <w:spacing w:line="360" w:lineRule="auto"/>
        <w:rPr>
          <w:spacing w:val="0"/>
          <w:sz w:val="24"/>
        </w:rPr>
      </w:pPr>
      <w:r>
        <w:rPr>
          <w:rFonts w:hint="eastAsia"/>
          <w:spacing w:val="0"/>
          <w:sz w:val="24"/>
        </w:rPr>
        <w:t>电话：</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rPr>
        <w:tab/>
      </w:r>
      <w:r>
        <w:rPr>
          <w:rFonts w:hint="eastAsia"/>
          <w:spacing w:val="0"/>
          <w:sz w:val="24"/>
        </w:rPr>
        <w:tab/>
      </w:r>
      <w:r>
        <w:rPr>
          <w:rFonts w:hint="eastAsia"/>
          <w:spacing w:val="0"/>
          <w:sz w:val="24"/>
        </w:rPr>
        <w:t>传真：</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p>
    <w:p w14:paraId="04B98658">
      <w:pPr>
        <w:spacing w:line="360" w:lineRule="auto"/>
        <w:rPr>
          <w:spacing w:val="0"/>
          <w:sz w:val="24"/>
        </w:rPr>
      </w:pPr>
      <w:r>
        <w:rPr>
          <w:rFonts w:hint="eastAsia"/>
          <w:spacing w:val="0"/>
          <w:sz w:val="24"/>
        </w:rPr>
        <w:t>邮编：</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p>
    <w:p w14:paraId="06F32543">
      <w:pPr>
        <w:spacing w:line="360" w:lineRule="auto"/>
        <w:rPr>
          <w:spacing w:val="0"/>
          <w:sz w:val="24"/>
        </w:rPr>
      </w:pPr>
      <w:r>
        <w:rPr>
          <w:rFonts w:hint="eastAsia"/>
          <w:spacing w:val="0"/>
          <w:sz w:val="24"/>
        </w:rPr>
        <w:t>承诺方法人授权代表签字：</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rPr>
        <w:t>（承诺方盖章）</w:t>
      </w:r>
    </w:p>
    <w:p w14:paraId="60A9F9EF">
      <w:pPr>
        <w:spacing w:line="360" w:lineRule="auto"/>
        <w:rPr>
          <w:rFonts w:ascii="宋体" w:hAnsi="宋体" w:cs="宋体"/>
          <w:spacing w:val="0"/>
          <w:sz w:val="24"/>
        </w:rPr>
      </w:pPr>
      <w:r>
        <w:rPr>
          <w:rFonts w:hint="eastAsia"/>
          <w:spacing w:val="0"/>
          <w:sz w:val="24"/>
        </w:rPr>
        <w:t>承诺日期：</w:t>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r>
        <w:rPr>
          <w:rFonts w:hint="eastAsia"/>
          <w:spacing w:val="0"/>
          <w:sz w:val="24"/>
          <w:u w:val="single"/>
        </w:rPr>
        <w:tab/>
      </w:r>
    </w:p>
    <w:p w14:paraId="04134A97">
      <w:pPr>
        <w:widowControl/>
        <w:jc w:val="left"/>
        <w:rPr>
          <w:b/>
          <w:spacing w:val="0"/>
          <w:sz w:val="36"/>
          <w:szCs w:val="36"/>
        </w:rPr>
      </w:pPr>
    </w:p>
    <w:p w14:paraId="200B2F2C">
      <w:pPr>
        <w:tabs>
          <w:tab w:val="left" w:pos="1800"/>
          <w:tab w:val="left" w:pos="5580"/>
        </w:tabs>
        <w:jc w:val="left"/>
        <w:rPr>
          <w:rFonts w:eastAsiaTheme="minorEastAsia"/>
          <w:color w:val="000000"/>
          <w:spacing w:val="0"/>
          <w:sz w:val="24"/>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740931"/>
    </w:sdtPr>
    <w:sdtEndPr>
      <w:rPr>
        <w:rFonts w:ascii="Times New Roman"/>
      </w:rPr>
    </w:sdtEndPr>
    <w:sdtContent>
      <w:p w14:paraId="68E37A53">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57</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38440998"/>
    </w:sdtPr>
    <w:sdtContent>
      <w:p w14:paraId="48865FEA">
        <w:pPr>
          <w:pStyle w:val="28"/>
          <w:jc w:val="center"/>
        </w:pPr>
        <w:r>
          <w:fldChar w:fldCharType="begin"/>
        </w:r>
        <w:r>
          <w:instrText xml:space="preserve">PAGE   \* MERGEFORMAT</w:instrText>
        </w:r>
        <w:r>
          <w:fldChar w:fldCharType="separate"/>
        </w:r>
        <w:r>
          <w:rPr>
            <w:lang w:val="zh-CN"/>
          </w:rPr>
          <w:t>1</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09578">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27E2DFF5">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5DE8B">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9C421">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75D628CF">
    <w:pPr>
      <w:pStyle w:val="28"/>
      <w:ind w:right="360"/>
    </w:pPr>
  </w:p>
  <w:p w14:paraId="33E89319"/>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630C7">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9D27">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14:paraId="3F05934C">
    <w:pPr>
      <w:pStyle w:val="28"/>
      <w:ind w:right="360"/>
    </w:pPr>
  </w:p>
  <w:p w14:paraId="7B895ED9"/>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1E7C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118D91">
    <w:pPr>
      <w:pStyle w:val="2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744E8">
    <w:pPr>
      <w:pStyle w:val="29"/>
      <w:jc w:val="right"/>
    </w:pPr>
    <w:r>
      <w:rPr>
        <w:rFonts w:hint="eastAsia"/>
      </w:rPr>
      <w:t xml:space="preserve">北京市政府采购项目竞争性磋商文件示范文本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3EE66">
    <w:pPr>
      <w:pStyle w:val="29"/>
      <w:pBdr>
        <w:bottom w:val="single" w:color="auto" w:sz="4" w:space="1"/>
      </w:pBdr>
      <w:jc w:val="right"/>
    </w:pPr>
    <w:r>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C1A08B">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2593A">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462764">
    <w:pPr>
      <w:pStyle w:val="29"/>
      <w:jc w:val="right"/>
    </w:pPr>
    <w:r>
      <w:rPr>
        <w:rFonts w:hint="eastAsia"/>
      </w:rPr>
      <w:t xml:space="preserve">北京市政府采购项目竞争性磋商文件示范文本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81A1F">
    <w:pPr>
      <w:pStyle w:val="29"/>
    </w:pPr>
  </w:p>
  <w:p w14:paraId="344EF3F3"/>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3ED4F">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2ED5C">
    <w:pPr>
      <w:pStyle w:val="29"/>
    </w:pPr>
  </w:p>
  <w:p w14:paraId="57C6874B"/>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1BA164">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791"/>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716"/>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882"/>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6F"/>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B21"/>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3FD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A7"/>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E5E"/>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302"/>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4A"/>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0B26"/>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C6C"/>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670F"/>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42"/>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1D5"/>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63"/>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0A3"/>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B94"/>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0390C"/>
    <w:rsid w:val="01022F1A"/>
    <w:rsid w:val="01233A9E"/>
    <w:rsid w:val="01243C35"/>
    <w:rsid w:val="013E4434"/>
    <w:rsid w:val="014337F8"/>
    <w:rsid w:val="01635C49"/>
    <w:rsid w:val="01761E20"/>
    <w:rsid w:val="017B2F92"/>
    <w:rsid w:val="018502B5"/>
    <w:rsid w:val="01883901"/>
    <w:rsid w:val="01910A08"/>
    <w:rsid w:val="01F44A7E"/>
    <w:rsid w:val="01F9035B"/>
    <w:rsid w:val="02624152"/>
    <w:rsid w:val="0273635F"/>
    <w:rsid w:val="027456AC"/>
    <w:rsid w:val="027C16B8"/>
    <w:rsid w:val="028440C8"/>
    <w:rsid w:val="029702A0"/>
    <w:rsid w:val="029D33DC"/>
    <w:rsid w:val="02A46088"/>
    <w:rsid w:val="02B32E51"/>
    <w:rsid w:val="02C62933"/>
    <w:rsid w:val="02E1776D"/>
    <w:rsid w:val="02F53218"/>
    <w:rsid w:val="02FC7879"/>
    <w:rsid w:val="03092820"/>
    <w:rsid w:val="030D40BE"/>
    <w:rsid w:val="03165668"/>
    <w:rsid w:val="034877EC"/>
    <w:rsid w:val="03681C3C"/>
    <w:rsid w:val="036A1510"/>
    <w:rsid w:val="03A03EF2"/>
    <w:rsid w:val="03CC058D"/>
    <w:rsid w:val="03D67D2D"/>
    <w:rsid w:val="03D80B70"/>
    <w:rsid w:val="03D90444"/>
    <w:rsid w:val="03E05C76"/>
    <w:rsid w:val="041476CE"/>
    <w:rsid w:val="041F679F"/>
    <w:rsid w:val="04207E21"/>
    <w:rsid w:val="0452607D"/>
    <w:rsid w:val="04640655"/>
    <w:rsid w:val="04650A1C"/>
    <w:rsid w:val="04787C5D"/>
    <w:rsid w:val="049525BD"/>
    <w:rsid w:val="049941F3"/>
    <w:rsid w:val="04B61E71"/>
    <w:rsid w:val="04BE22DA"/>
    <w:rsid w:val="04F01EE9"/>
    <w:rsid w:val="04FC263C"/>
    <w:rsid w:val="050140F6"/>
    <w:rsid w:val="050D2A9B"/>
    <w:rsid w:val="05143E2A"/>
    <w:rsid w:val="0530678A"/>
    <w:rsid w:val="05404C1F"/>
    <w:rsid w:val="0546428C"/>
    <w:rsid w:val="055E6E53"/>
    <w:rsid w:val="05663F59"/>
    <w:rsid w:val="058645FB"/>
    <w:rsid w:val="059211F2"/>
    <w:rsid w:val="05942874"/>
    <w:rsid w:val="05956642"/>
    <w:rsid w:val="05972365"/>
    <w:rsid w:val="05DC421B"/>
    <w:rsid w:val="05F41565"/>
    <w:rsid w:val="064424ED"/>
    <w:rsid w:val="06565D7C"/>
    <w:rsid w:val="0676641E"/>
    <w:rsid w:val="067A4160"/>
    <w:rsid w:val="067C2ABC"/>
    <w:rsid w:val="069074E0"/>
    <w:rsid w:val="06A21E31"/>
    <w:rsid w:val="06AB256C"/>
    <w:rsid w:val="06B807E5"/>
    <w:rsid w:val="06CD24E2"/>
    <w:rsid w:val="06FF6413"/>
    <w:rsid w:val="070103DE"/>
    <w:rsid w:val="07133C6D"/>
    <w:rsid w:val="071E2D3E"/>
    <w:rsid w:val="076170CE"/>
    <w:rsid w:val="077961C6"/>
    <w:rsid w:val="07830DF3"/>
    <w:rsid w:val="078F2096"/>
    <w:rsid w:val="07B436A2"/>
    <w:rsid w:val="07EF6B13"/>
    <w:rsid w:val="07F41CF0"/>
    <w:rsid w:val="081128A2"/>
    <w:rsid w:val="081303C8"/>
    <w:rsid w:val="082C43C0"/>
    <w:rsid w:val="08337E2C"/>
    <w:rsid w:val="08406CE4"/>
    <w:rsid w:val="0854278F"/>
    <w:rsid w:val="0891753F"/>
    <w:rsid w:val="0895702F"/>
    <w:rsid w:val="08977049"/>
    <w:rsid w:val="08986B20"/>
    <w:rsid w:val="08A6123D"/>
    <w:rsid w:val="08B1198F"/>
    <w:rsid w:val="08C47FFD"/>
    <w:rsid w:val="08C6368D"/>
    <w:rsid w:val="08D51B22"/>
    <w:rsid w:val="08E91129"/>
    <w:rsid w:val="08FB2C0B"/>
    <w:rsid w:val="090D6477"/>
    <w:rsid w:val="09173EE8"/>
    <w:rsid w:val="095962AF"/>
    <w:rsid w:val="097F55EA"/>
    <w:rsid w:val="097F728F"/>
    <w:rsid w:val="09811362"/>
    <w:rsid w:val="09963123"/>
    <w:rsid w:val="09B2776D"/>
    <w:rsid w:val="09B5199D"/>
    <w:rsid w:val="09B90AFC"/>
    <w:rsid w:val="09D9119E"/>
    <w:rsid w:val="09DF0839"/>
    <w:rsid w:val="09DF42DA"/>
    <w:rsid w:val="09E13DD4"/>
    <w:rsid w:val="09E33DCA"/>
    <w:rsid w:val="09EA6F07"/>
    <w:rsid w:val="09EF09C1"/>
    <w:rsid w:val="09EF276F"/>
    <w:rsid w:val="09F61D50"/>
    <w:rsid w:val="0A00497C"/>
    <w:rsid w:val="0A1044A4"/>
    <w:rsid w:val="0A23066B"/>
    <w:rsid w:val="0A382368"/>
    <w:rsid w:val="0A4703B1"/>
    <w:rsid w:val="0A5B7E05"/>
    <w:rsid w:val="0AA7304A"/>
    <w:rsid w:val="0AB3379D"/>
    <w:rsid w:val="0AB72EB7"/>
    <w:rsid w:val="0AB80DB3"/>
    <w:rsid w:val="0AC413A1"/>
    <w:rsid w:val="0AE75B3C"/>
    <w:rsid w:val="0AED49F2"/>
    <w:rsid w:val="0AF52007"/>
    <w:rsid w:val="0B02681E"/>
    <w:rsid w:val="0B0A5387"/>
    <w:rsid w:val="0B1C3A38"/>
    <w:rsid w:val="0B3A7A6C"/>
    <w:rsid w:val="0B5C5BE2"/>
    <w:rsid w:val="0B660C1A"/>
    <w:rsid w:val="0B6C7DF0"/>
    <w:rsid w:val="0B6E1DBA"/>
    <w:rsid w:val="0BAE575C"/>
    <w:rsid w:val="0BB73761"/>
    <w:rsid w:val="0BF0642E"/>
    <w:rsid w:val="0C083FBC"/>
    <w:rsid w:val="0C2F1549"/>
    <w:rsid w:val="0C3314EF"/>
    <w:rsid w:val="0C4274CE"/>
    <w:rsid w:val="0C474AE5"/>
    <w:rsid w:val="0C48260B"/>
    <w:rsid w:val="0C550884"/>
    <w:rsid w:val="0C7659B1"/>
    <w:rsid w:val="0C7D0506"/>
    <w:rsid w:val="0C821421"/>
    <w:rsid w:val="0C833643"/>
    <w:rsid w:val="0C8A3A8B"/>
    <w:rsid w:val="0CA74A68"/>
    <w:rsid w:val="0D2B61B4"/>
    <w:rsid w:val="0D2E1801"/>
    <w:rsid w:val="0D474670"/>
    <w:rsid w:val="0D523741"/>
    <w:rsid w:val="0D547F9B"/>
    <w:rsid w:val="0D6B7290"/>
    <w:rsid w:val="0D935B07"/>
    <w:rsid w:val="0D9553DC"/>
    <w:rsid w:val="0DBC04D7"/>
    <w:rsid w:val="0DC108C7"/>
    <w:rsid w:val="0DD201F4"/>
    <w:rsid w:val="0DD9599C"/>
    <w:rsid w:val="0E3270CE"/>
    <w:rsid w:val="0E407A3D"/>
    <w:rsid w:val="0E511C4A"/>
    <w:rsid w:val="0E5B6625"/>
    <w:rsid w:val="0E80608C"/>
    <w:rsid w:val="0E835B7C"/>
    <w:rsid w:val="0E8D69FB"/>
    <w:rsid w:val="0E912047"/>
    <w:rsid w:val="0E9B1118"/>
    <w:rsid w:val="0EA77ABC"/>
    <w:rsid w:val="0EB23443"/>
    <w:rsid w:val="0EB70D5C"/>
    <w:rsid w:val="0EC3241C"/>
    <w:rsid w:val="0ED6170B"/>
    <w:rsid w:val="0EF80318"/>
    <w:rsid w:val="0F096081"/>
    <w:rsid w:val="0F152C78"/>
    <w:rsid w:val="0F1A64E0"/>
    <w:rsid w:val="0F275EAA"/>
    <w:rsid w:val="0F490B74"/>
    <w:rsid w:val="0F751969"/>
    <w:rsid w:val="0F87344A"/>
    <w:rsid w:val="0FA933C0"/>
    <w:rsid w:val="0FC63F72"/>
    <w:rsid w:val="0FCF68E2"/>
    <w:rsid w:val="0FD04DF1"/>
    <w:rsid w:val="0FDF5034"/>
    <w:rsid w:val="10014FAA"/>
    <w:rsid w:val="10066A65"/>
    <w:rsid w:val="100F3B6B"/>
    <w:rsid w:val="101747CE"/>
    <w:rsid w:val="10321608"/>
    <w:rsid w:val="10481722"/>
    <w:rsid w:val="107C0612"/>
    <w:rsid w:val="107C2883"/>
    <w:rsid w:val="10831E63"/>
    <w:rsid w:val="108C6F6A"/>
    <w:rsid w:val="10961B97"/>
    <w:rsid w:val="10AE35A2"/>
    <w:rsid w:val="10EC17B7"/>
    <w:rsid w:val="10EC7A09"/>
    <w:rsid w:val="10F22B45"/>
    <w:rsid w:val="11032FA4"/>
    <w:rsid w:val="112A6783"/>
    <w:rsid w:val="115B06EA"/>
    <w:rsid w:val="11785740"/>
    <w:rsid w:val="1182036D"/>
    <w:rsid w:val="11823EC9"/>
    <w:rsid w:val="118A6720"/>
    <w:rsid w:val="11952FD6"/>
    <w:rsid w:val="11C6025A"/>
    <w:rsid w:val="11C73FD2"/>
    <w:rsid w:val="11CA3DDF"/>
    <w:rsid w:val="11D54941"/>
    <w:rsid w:val="11D62156"/>
    <w:rsid w:val="11D72467"/>
    <w:rsid w:val="11E93F48"/>
    <w:rsid w:val="12015736"/>
    <w:rsid w:val="12296A3A"/>
    <w:rsid w:val="123A47A4"/>
    <w:rsid w:val="12442667"/>
    <w:rsid w:val="124949E7"/>
    <w:rsid w:val="12505D75"/>
    <w:rsid w:val="12521AED"/>
    <w:rsid w:val="125D0492"/>
    <w:rsid w:val="12B84AFD"/>
    <w:rsid w:val="12CB228E"/>
    <w:rsid w:val="12CD1ABC"/>
    <w:rsid w:val="13180F89"/>
    <w:rsid w:val="13196AAF"/>
    <w:rsid w:val="131A358D"/>
    <w:rsid w:val="13373D29"/>
    <w:rsid w:val="13390EFF"/>
    <w:rsid w:val="13477178"/>
    <w:rsid w:val="137B5074"/>
    <w:rsid w:val="13893C35"/>
    <w:rsid w:val="13A24CF6"/>
    <w:rsid w:val="13A2785E"/>
    <w:rsid w:val="13B17EAB"/>
    <w:rsid w:val="13D80718"/>
    <w:rsid w:val="13E64BE3"/>
    <w:rsid w:val="13EB3FA7"/>
    <w:rsid w:val="13FA243C"/>
    <w:rsid w:val="14186D67"/>
    <w:rsid w:val="14364D57"/>
    <w:rsid w:val="14447B5C"/>
    <w:rsid w:val="14515DD5"/>
    <w:rsid w:val="14575AE1"/>
    <w:rsid w:val="147C72F5"/>
    <w:rsid w:val="14900FF3"/>
    <w:rsid w:val="14B60A59"/>
    <w:rsid w:val="14D25167"/>
    <w:rsid w:val="14D85923"/>
    <w:rsid w:val="15121A08"/>
    <w:rsid w:val="15170DCC"/>
    <w:rsid w:val="152D239E"/>
    <w:rsid w:val="15512219"/>
    <w:rsid w:val="155E4C4D"/>
    <w:rsid w:val="157601E9"/>
    <w:rsid w:val="15805D4B"/>
    <w:rsid w:val="15826B8D"/>
    <w:rsid w:val="159E5049"/>
    <w:rsid w:val="159F14ED"/>
    <w:rsid w:val="15DE18EA"/>
    <w:rsid w:val="16070E41"/>
    <w:rsid w:val="160A4F1B"/>
    <w:rsid w:val="162B2D81"/>
    <w:rsid w:val="16301EEC"/>
    <w:rsid w:val="165247B2"/>
    <w:rsid w:val="16702E8A"/>
    <w:rsid w:val="16893F4C"/>
    <w:rsid w:val="169166B8"/>
    <w:rsid w:val="16924BAE"/>
    <w:rsid w:val="169C77DB"/>
    <w:rsid w:val="16E66CA8"/>
    <w:rsid w:val="16EC2DCC"/>
    <w:rsid w:val="16EC2F91"/>
    <w:rsid w:val="170A0BE8"/>
    <w:rsid w:val="173B3498"/>
    <w:rsid w:val="173C56DA"/>
    <w:rsid w:val="17435EA8"/>
    <w:rsid w:val="174C7453"/>
    <w:rsid w:val="1776627E"/>
    <w:rsid w:val="17780248"/>
    <w:rsid w:val="17B374D2"/>
    <w:rsid w:val="17B403FF"/>
    <w:rsid w:val="17B86896"/>
    <w:rsid w:val="17D905BB"/>
    <w:rsid w:val="17F93E0B"/>
    <w:rsid w:val="182B350C"/>
    <w:rsid w:val="183738B6"/>
    <w:rsid w:val="184547CE"/>
    <w:rsid w:val="18552337"/>
    <w:rsid w:val="187D1E98"/>
    <w:rsid w:val="188449CB"/>
    <w:rsid w:val="18B52DD6"/>
    <w:rsid w:val="18B84674"/>
    <w:rsid w:val="18C474BD"/>
    <w:rsid w:val="18C82B09"/>
    <w:rsid w:val="18F41B50"/>
    <w:rsid w:val="18F77CFC"/>
    <w:rsid w:val="19081158"/>
    <w:rsid w:val="19087CCD"/>
    <w:rsid w:val="190D5B47"/>
    <w:rsid w:val="19145D4E"/>
    <w:rsid w:val="19263CD4"/>
    <w:rsid w:val="193D1267"/>
    <w:rsid w:val="194505FE"/>
    <w:rsid w:val="194B192D"/>
    <w:rsid w:val="194F322A"/>
    <w:rsid w:val="19524AC9"/>
    <w:rsid w:val="195B5754"/>
    <w:rsid w:val="197734BB"/>
    <w:rsid w:val="19794F57"/>
    <w:rsid w:val="19832ED4"/>
    <w:rsid w:val="198527A8"/>
    <w:rsid w:val="19A370D2"/>
    <w:rsid w:val="19C808E7"/>
    <w:rsid w:val="19D8421D"/>
    <w:rsid w:val="19F32565"/>
    <w:rsid w:val="19F618F8"/>
    <w:rsid w:val="1A197394"/>
    <w:rsid w:val="1A1D50D7"/>
    <w:rsid w:val="1A255D39"/>
    <w:rsid w:val="1A2B77F4"/>
    <w:rsid w:val="1A772A39"/>
    <w:rsid w:val="1A9C7C88"/>
    <w:rsid w:val="1AA41354"/>
    <w:rsid w:val="1AB772D9"/>
    <w:rsid w:val="1ACE63D1"/>
    <w:rsid w:val="1ADF3326"/>
    <w:rsid w:val="1AE16104"/>
    <w:rsid w:val="1AFE6CB6"/>
    <w:rsid w:val="1B1942FF"/>
    <w:rsid w:val="1B19589E"/>
    <w:rsid w:val="1B1D6199"/>
    <w:rsid w:val="1B742AD4"/>
    <w:rsid w:val="1B8B1502"/>
    <w:rsid w:val="1B972C67"/>
    <w:rsid w:val="1BA50EE0"/>
    <w:rsid w:val="1BE07BB1"/>
    <w:rsid w:val="1BE51C24"/>
    <w:rsid w:val="1BFD51C0"/>
    <w:rsid w:val="1C0C71B1"/>
    <w:rsid w:val="1C146361"/>
    <w:rsid w:val="1C455CA5"/>
    <w:rsid w:val="1C4F709D"/>
    <w:rsid w:val="1C5A616E"/>
    <w:rsid w:val="1C850D11"/>
    <w:rsid w:val="1CAB69CA"/>
    <w:rsid w:val="1CB17D58"/>
    <w:rsid w:val="1CBD04AB"/>
    <w:rsid w:val="1CBF4223"/>
    <w:rsid w:val="1CC528B8"/>
    <w:rsid w:val="1CC53D48"/>
    <w:rsid w:val="1CE53331"/>
    <w:rsid w:val="1D2C69D2"/>
    <w:rsid w:val="1D332DC8"/>
    <w:rsid w:val="1D524C10"/>
    <w:rsid w:val="1D5A03F0"/>
    <w:rsid w:val="1D5F5A06"/>
    <w:rsid w:val="1D752B7B"/>
    <w:rsid w:val="1D7A639C"/>
    <w:rsid w:val="1D81772B"/>
    <w:rsid w:val="1D9236E6"/>
    <w:rsid w:val="1D943902"/>
    <w:rsid w:val="1D9C27B6"/>
    <w:rsid w:val="1D9C6312"/>
    <w:rsid w:val="1D9E02DC"/>
    <w:rsid w:val="1DB93368"/>
    <w:rsid w:val="1DC31AF1"/>
    <w:rsid w:val="1DCA2E80"/>
    <w:rsid w:val="1DF61EC7"/>
    <w:rsid w:val="1E05210A"/>
    <w:rsid w:val="1E1E766F"/>
    <w:rsid w:val="1E2A1B70"/>
    <w:rsid w:val="1E4470D6"/>
    <w:rsid w:val="1E5135A1"/>
    <w:rsid w:val="1E5E181A"/>
    <w:rsid w:val="1E6E5F01"/>
    <w:rsid w:val="1E764DB5"/>
    <w:rsid w:val="1EB63404"/>
    <w:rsid w:val="1EBA1146"/>
    <w:rsid w:val="1ECE4BF1"/>
    <w:rsid w:val="1ECF0BC9"/>
    <w:rsid w:val="1EDD1894"/>
    <w:rsid w:val="1EE241F9"/>
    <w:rsid w:val="1EF328AA"/>
    <w:rsid w:val="1EFB52BB"/>
    <w:rsid w:val="1F06438B"/>
    <w:rsid w:val="1F262EC1"/>
    <w:rsid w:val="1F2760B0"/>
    <w:rsid w:val="1F30765A"/>
    <w:rsid w:val="1F38206B"/>
    <w:rsid w:val="1F6115C2"/>
    <w:rsid w:val="1F647304"/>
    <w:rsid w:val="1F664E2A"/>
    <w:rsid w:val="1F686DF4"/>
    <w:rsid w:val="1F7D1081"/>
    <w:rsid w:val="1FC13243"/>
    <w:rsid w:val="1FC3402A"/>
    <w:rsid w:val="1FF266BE"/>
    <w:rsid w:val="1FF40688"/>
    <w:rsid w:val="204D5FEA"/>
    <w:rsid w:val="20616645"/>
    <w:rsid w:val="206375BB"/>
    <w:rsid w:val="206D3F96"/>
    <w:rsid w:val="20743577"/>
    <w:rsid w:val="208843C1"/>
    <w:rsid w:val="20983709"/>
    <w:rsid w:val="20A200E4"/>
    <w:rsid w:val="20B006C4"/>
    <w:rsid w:val="20BD316F"/>
    <w:rsid w:val="20D44015"/>
    <w:rsid w:val="20D81D57"/>
    <w:rsid w:val="20EA55E7"/>
    <w:rsid w:val="21132D8F"/>
    <w:rsid w:val="212E5E1B"/>
    <w:rsid w:val="213C3006"/>
    <w:rsid w:val="21415B4F"/>
    <w:rsid w:val="214E5B76"/>
    <w:rsid w:val="215533A8"/>
    <w:rsid w:val="216830DB"/>
    <w:rsid w:val="216E446A"/>
    <w:rsid w:val="21B26104"/>
    <w:rsid w:val="21D84D67"/>
    <w:rsid w:val="21E76F54"/>
    <w:rsid w:val="21FB3F4F"/>
    <w:rsid w:val="22097CEF"/>
    <w:rsid w:val="22140B6D"/>
    <w:rsid w:val="22194C96"/>
    <w:rsid w:val="2237485C"/>
    <w:rsid w:val="22433200"/>
    <w:rsid w:val="224D0523"/>
    <w:rsid w:val="22680EB9"/>
    <w:rsid w:val="22E542B8"/>
    <w:rsid w:val="22E569AE"/>
    <w:rsid w:val="231921B3"/>
    <w:rsid w:val="233C481F"/>
    <w:rsid w:val="234822FE"/>
    <w:rsid w:val="235558E1"/>
    <w:rsid w:val="23614286"/>
    <w:rsid w:val="23847F75"/>
    <w:rsid w:val="23865A9B"/>
    <w:rsid w:val="239E00B4"/>
    <w:rsid w:val="23BC0C45"/>
    <w:rsid w:val="23CD36CA"/>
    <w:rsid w:val="23CE2F9E"/>
    <w:rsid w:val="23FC1E0A"/>
    <w:rsid w:val="24003A9F"/>
    <w:rsid w:val="24082954"/>
    <w:rsid w:val="241412F8"/>
    <w:rsid w:val="24156E1F"/>
    <w:rsid w:val="2418246B"/>
    <w:rsid w:val="242A0B1C"/>
    <w:rsid w:val="242D5F16"/>
    <w:rsid w:val="242E1C8E"/>
    <w:rsid w:val="24343749"/>
    <w:rsid w:val="2435126F"/>
    <w:rsid w:val="24401886"/>
    <w:rsid w:val="24455956"/>
    <w:rsid w:val="245C67FB"/>
    <w:rsid w:val="249E0BC2"/>
    <w:rsid w:val="24A355B2"/>
    <w:rsid w:val="24AD7057"/>
    <w:rsid w:val="24B539F9"/>
    <w:rsid w:val="24C820E3"/>
    <w:rsid w:val="24ED56A6"/>
    <w:rsid w:val="24F627AC"/>
    <w:rsid w:val="251915B4"/>
    <w:rsid w:val="251E74A4"/>
    <w:rsid w:val="252F5CBE"/>
    <w:rsid w:val="253F64A9"/>
    <w:rsid w:val="25461985"/>
    <w:rsid w:val="254E4396"/>
    <w:rsid w:val="255B2F57"/>
    <w:rsid w:val="255E0351"/>
    <w:rsid w:val="2564005E"/>
    <w:rsid w:val="256911D0"/>
    <w:rsid w:val="25872313"/>
    <w:rsid w:val="258E50DA"/>
    <w:rsid w:val="25902676"/>
    <w:rsid w:val="259D3570"/>
    <w:rsid w:val="25A156C1"/>
    <w:rsid w:val="25D56865"/>
    <w:rsid w:val="26143832"/>
    <w:rsid w:val="26247945"/>
    <w:rsid w:val="26307F40"/>
    <w:rsid w:val="26437C73"/>
    <w:rsid w:val="26657A78"/>
    <w:rsid w:val="2668592C"/>
    <w:rsid w:val="266D3BDD"/>
    <w:rsid w:val="26832765"/>
    <w:rsid w:val="26971D6D"/>
    <w:rsid w:val="26983454"/>
    <w:rsid w:val="269A360B"/>
    <w:rsid w:val="26A115D6"/>
    <w:rsid w:val="26C86B64"/>
    <w:rsid w:val="26ED5E31"/>
    <w:rsid w:val="27090EBD"/>
    <w:rsid w:val="27133AE9"/>
    <w:rsid w:val="271520C7"/>
    <w:rsid w:val="275163C0"/>
    <w:rsid w:val="27554102"/>
    <w:rsid w:val="276B56D3"/>
    <w:rsid w:val="276F6846"/>
    <w:rsid w:val="27843CE5"/>
    <w:rsid w:val="278B7FF6"/>
    <w:rsid w:val="278C73F8"/>
    <w:rsid w:val="27AB1F74"/>
    <w:rsid w:val="27B73E60"/>
    <w:rsid w:val="27D52B4D"/>
    <w:rsid w:val="27E14678"/>
    <w:rsid w:val="27EB6814"/>
    <w:rsid w:val="27F32686"/>
    <w:rsid w:val="28177609"/>
    <w:rsid w:val="282A6EB4"/>
    <w:rsid w:val="28357A8F"/>
    <w:rsid w:val="283D6944"/>
    <w:rsid w:val="284C7F3C"/>
    <w:rsid w:val="28553C8E"/>
    <w:rsid w:val="28754330"/>
    <w:rsid w:val="28920A3E"/>
    <w:rsid w:val="289A78F2"/>
    <w:rsid w:val="28D04EA7"/>
    <w:rsid w:val="28E60D8A"/>
    <w:rsid w:val="28EA087A"/>
    <w:rsid w:val="28FE60D3"/>
    <w:rsid w:val="290C4C94"/>
    <w:rsid w:val="29121B7F"/>
    <w:rsid w:val="292813A2"/>
    <w:rsid w:val="292C0E92"/>
    <w:rsid w:val="29385A89"/>
    <w:rsid w:val="2942661E"/>
    <w:rsid w:val="294F692F"/>
    <w:rsid w:val="29580844"/>
    <w:rsid w:val="295E3016"/>
    <w:rsid w:val="296543A4"/>
    <w:rsid w:val="296A5517"/>
    <w:rsid w:val="297D524A"/>
    <w:rsid w:val="297F5466"/>
    <w:rsid w:val="298C1931"/>
    <w:rsid w:val="29A70519"/>
    <w:rsid w:val="29AF73CD"/>
    <w:rsid w:val="29C70BBB"/>
    <w:rsid w:val="29E90B31"/>
    <w:rsid w:val="2A306760"/>
    <w:rsid w:val="2A5C1303"/>
    <w:rsid w:val="2A5C57A7"/>
    <w:rsid w:val="2A613DAE"/>
    <w:rsid w:val="2A7C3754"/>
    <w:rsid w:val="2A8F0552"/>
    <w:rsid w:val="2AB27175"/>
    <w:rsid w:val="2AB56C65"/>
    <w:rsid w:val="2ACD691C"/>
    <w:rsid w:val="2B011CF0"/>
    <w:rsid w:val="2B0674C1"/>
    <w:rsid w:val="2B1020EE"/>
    <w:rsid w:val="2B1240B8"/>
    <w:rsid w:val="2B3B716B"/>
    <w:rsid w:val="2B406E77"/>
    <w:rsid w:val="2B675630"/>
    <w:rsid w:val="2B8C3E6A"/>
    <w:rsid w:val="2B990335"/>
    <w:rsid w:val="2B996587"/>
    <w:rsid w:val="2C057E63"/>
    <w:rsid w:val="2C0E487F"/>
    <w:rsid w:val="2C1B6F9C"/>
    <w:rsid w:val="2C22657D"/>
    <w:rsid w:val="2C583D4C"/>
    <w:rsid w:val="2C5B55EB"/>
    <w:rsid w:val="2C7B06C4"/>
    <w:rsid w:val="2C7D1A05"/>
    <w:rsid w:val="2C7D37B3"/>
    <w:rsid w:val="2C940BB2"/>
    <w:rsid w:val="2CAA2BF1"/>
    <w:rsid w:val="2CB43679"/>
    <w:rsid w:val="2CBF7B05"/>
    <w:rsid w:val="2CEB4BC0"/>
    <w:rsid w:val="2D085772"/>
    <w:rsid w:val="2D0B5263"/>
    <w:rsid w:val="2D2C76B3"/>
    <w:rsid w:val="2D450775"/>
    <w:rsid w:val="2D4B38B1"/>
    <w:rsid w:val="2D7D7F0E"/>
    <w:rsid w:val="2D8748E9"/>
    <w:rsid w:val="2D9D410D"/>
    <w:rsid w:val="2D9E7E85"/>
    <w:rsid w:val="2DB476A8"/>
    <w:rsid w:val="2DB80F46"/>
    <w:rsid w:val="2DC31699"/>
    <w:rsid w:val="2DC53663"/>
    <w:rsid w:val="2DE97352"/>
    <w:rsid w:val="2DFD104F"/>
    <w:rsid w:val="2E2445EA"/>
    <w:rsid w:val="2E532A1D"/>
    <w:rsid w:val="2E56549F"/>
    <w:rsid w:val="2E60513A"/>
    <w:rsid w:val="2E7330BF"/>
    <w:rsid w:val="2E7D5C9D"/>
    <w:rsid w:val="2E954DE4"/>
    <w:rsid w:val="2EA339A5"/>
    <w:rsid w:val="2EA414CB"/>
    <w:rsid w:val="2EAD4823"/>
    <w:rsid w:val="2EDE49DD"/>
    <w:rsid w:val="2EFC1307"/>
    <w:rsid w:val="2F002133"/>
    <w:rsid w:val="2F0138CA"/>
    <w:rsid w:val="2F083808"/>
    <w:rsid w:val="2F0B779C"/>
    <w:rsid w:val="2F1A353B"/>
    <w:rsid w:val="2F2303A5"/>
    <w:rsid w:val="2F234AE5"/>
    <w:rsid w:val="2F370591"/>
    <w:rsid w:val="2F631386"/>
    <w:rsid w:val="2F7B66D0"/>
    <w:rsid w:val="2F8310E0"/>
    <w:rsid w:val="2F947791"/>
    <w:rsid w:val="2FC242FE"/>
    <w:rsid w:val="2FC5794B"/>
    <w:rsid w:val="2FC71915"/>
    <w:rsid w:val="2FC75471"/>
    <w:rsid w:val="2FE37DD1"/>
    <w:rsid w:val="2FE53B49"/>
    <w:rsid w:val="301461DC"/>
    <w:rsid w:val="301B3A0F"/>
    <w:rsid w:val="301C02EE"/>
    <w:rsid w:val="301D31C7"/>
    <w:rsid w:val="301E705B"/>
    <w:rsid w:val="302C5C1C"/>
    <w:rsid w:val="303801E5"/>
    <w:rsid w:val="303D5733"/>
    <w:rsid w:val="30533F6E"/>
    <w:rsid w:val="307373A7"/>
    <w:rsid w:val="307E39A9"/>
    <w:rsid w:val="30AD68B0"/>
    <w:rsid w:val="30AE4883"/>
    <w:rsid w:val="30AE6631"/>
    <w:rsid w:val="30B005FB"/>
    <w:rsid w:val="30B05F05"/>
    <w:rsid w:val="30BB2AFC"/>
    <w:rsid w:val="30C220DC"/>
    <w:rsid w:val="30CB0F91"/>
    <w:rsid w:val="30F5600E"/>
    <w:rsid w:val="310C44AF"/>
    <w:rsid w:val="3123652A"/>
    <w:rsid w:val="312D57A8"/>
    <w:rsid w:val="3139239E"/>
    <w:rsid w:val="31576CC8"/>
    <w:rsid w:val="315F16D9"/>
    <w:rsid w:val="31666F0B"/>
    <w:rsid w:val="316B2774"/>
    <w:rsid w:val="31886E82"/>
    <w:rsid w:val="31BC6B2B"/>
    <w:rsid w:val="31C11945"/>
    <w:rsid w:val="31E340B8"/>
    <w:rsid w:val="320D7387"/>
    <w:rsid w:val="32250B75"/>
    <w:rsid w:val="322A618B"/>
    <w:rsid w:val="322E543B"/>
    <w:rsid w:val="323D7021"/>
    <w:rsid w:val="324234D5"/>
    <w:rsid w:val="32496611"/>
    <w:rsid w:val="324A2389"/>
    <w:rsid w:val="32737B32"/>
    <w:rsid w:val="32747406"/>
    <w:rsid w:val="32BF2D77"/>
    <w:rsid w:val="32BF68D3"/>
    <w:rsid w:val="32C263C3"/>
    <w:rsid w:val="32CB171C"/>
    <w:rsid w:val="32DA54BB"/>
    <w:rsid w:val="32E4633A"/>
    <w:rsid w:val="32E620B2"/>
    <w:rsid w:val="32EA3B58"/>
    <w:rsid w:val="32EB653A"/>
    <w:rsid w:val="32FB0073"/>
    <w:rsid w:val="331F3816"/>
    <w:rsid w:val="333358E4"/>
    <w:rsid w:val="33355F1C"/>
    <w:rsid w:val="33386686"/>
    <w:rsid w:val="333C43C8"/>
    <w:rsid w:val="336A1A14"/>
    <w:rsid w:val="337A6C9E"/>
    <w:rsid w:val="338B0EAB"/>
    <w:rsid w:val="338F5E80"/>
    <w:rsid w:val="33AF6948"/>
    <w:rsid w:val="33D0525E"/>
    <w:rsid w:val="33DB56BC"/>
    <w:rsid w:val="33DB598F"/>
    <w:rsid w:val="33E32A95"/>
    <w:rsid w:val="340053F5"/>
    <w:rsid w:val="34034EE6"/>
    <w:rsid w:val="34166DBC"/>
    <w:rsid w:val="34580D8D"/>
    <w:rsid w:val="347F60F0"/>
    <w:rsid w:val="34802092"/>
    <w:rsid w:val="348B76D9"/>
    <w:rsid w:val="348F6779"/>
    <w:rsid w:val="349B3370"/>
    <w:rsid w:val="349D3DCC"/>
    <w:rsid w:val="349E076A"/>
    <w:rsid w:val="34A22009"/>
    <w:rsid w:val="34A71D15"/>
    <w:rsid w:val="34A845B2"/>
    <w:rsid w:val="34AC2E87"/>
    <w:rsid w:val="34AD7A7E"/>
    <w:rsid w:val="34B90A7B"/>
    <w:rsid w:val="34BB756E"/>
    <w:rsid w:val="34C208FD"/>
    <w:rsid w:val="34C6218A"/>
    <w:rsid w:val="34C957E7"/>
    <w:rsid w:val="34D5735F"/>
    <w:rsid w:val="34E34E96"/>
    <w:rsid w:val="350607E9"/>
    <w:rsid w:val="35223149"/>
    <w:rsid w:val="353F3CFB"/>
    <w:rsid w:val="35683252"/>
    <w:rsid w:val="358160C2"/>
    <w:rsid w:val="358636D8"/>
    <w:rsid w:val="35A967A0"/>
    <w:rsid w:val="35E12C8E"/>
    <w:rsid w:val="35EF127D"/>
    <w:rsid w:val="35F5085E"/>
    <w:rsid w:val="361E1B63"/>
    <w:rsid w:val="36557DE0"/>
    <w:rsid w:val="3660409F"/>
    <w:rsid w:val="3679148F"/>
    <w:rsid w:val="367D0F7F"/>
    <w:rsid w:val="36AA0DE7"/>
    <w:rsid w:val="36BA5D2F"/>
    <w:rsid w:val="36DB3EF8"/>
    <w:rsid w:val="36E83F1F"/>
    <w:rsid w:val="370C2303"/>
    <w:rsid w:val="370F76FD"/>
    <w:rsid w:val="372F07D3"/>
    <w:rsid w:val="37491867"/>
    <w:rsid w:val="375A306E"/>
    <w:rsid w:val="375F2433"/>
    <w:rsid w:val="376D2DA2"/>
    <w:rsid w:val="37955E55"/>
    <w:rsid w:val="379A346B"/>
    <w:rsid w:val="37AB1B1C"/>
    <w:rsid w:val="37AC319E"/>
    <w:rsid w:val="37DF17C6"/>
    <w:rsid w:val="3809239F"/>
    <w:rsid w:val="38107BD1"/>
    <w:rsid w:val="38207E14"/>
    <w:rsid w:val="38517A5C"/>
    <w:rsid w:val="38726C30"/>
    <w:rsid w:val="38877E93"/>
    <w:rsid w:val="38B36EDA"/>
    <w:rsid w:val="38B92017"/>
    <w:rsid w:val="38C509BB"/>
    <w:rsid w:val="38C61C36"/>
    <w:rsid w:val="38CC3AF8"/>
    <w:rsid w:val="38DB1F8D"/>
    <w:rsid w:val="38DE55D9"/>
    <w:rsid w:val="38F66DC7"/>
    <w:rsid w:val="39227BBC"/>
    <w:rsid w:val="39305703"/>
    <w:rsid w:val="39335925"/>
    <w:rsid w:val="39355B41"/>
    <w:rsid w:val="395064D7"/>
    <w:rsid w:val="395A20EA"/>
    <w:rsid w:val="39641F82"/>
    <w:rsid w:val="39693A3D"/>
    <w:rsid w:val="397A79F8"/>
    <w:rsid w:val="39AF02DA"/>
    <w:rsid w:val="39B8407C"/>
    <w:rsid w:val="39E84962"/>
    <w:rsid w:val="39E906DA"/>
    <w:rsid w:val="39F23A32"/>
    <w:rsid w:val="3A233BEC"/>
    <w:rsid w:val="3A3C2EFF"/>
    <w:rsid w:val="3A5C70FE"/>
    <w:rsid w:val="3A5E69D2"/>
    <w:rsid w:val="3A850402"/>
    <w:rsid w:val="3A8C23C1"/>
    <w:rsid w:val="3A922B1F"/>
    <w:rsid w:val="3A960861"/>
    <w:rsid w:val="3A9643BE"/>
    <w:rsid w:val="3AA0523C"/>
    <w:rsid w:val="3AA30888"/>
    <w:rsid w:val="3AA840F1"/>
    <w:rsid w:val="3AB74334"/>
    <w:rsid w:val="3AC32C4B"/>
    <w:rsid w:val="3AC70A1B"/>
    <w:rsid w:val="3AD43138"/>
    <w:rsid w:val="3AF31810"/>
    <w:rsid w:val="3AFB6916"/>
    <w:rsid w:val="3B051543"/>
    <w:rsid w:val="3B077069"/>
    <w:rsid w:val="3B082DE1"/>
    <w:rsid w:val="3B27770B"/>
    <w:rsid w:val="3B550268"/>
    <w:rsid w:val="3B7010B2"/>
    <w:rsid w:val="3B712735"/>
    <w:rsid w:val="3B7C7A57"/>
    <w:rsid w:val="3B842468"/>
    <w:rsid w:val="3B8E778B"/>
    <w:rsid w:val="3BA53C6C"/>
    <w:rsid w:val="3BCB6780"/>
    <w:rsid w:val="3BD17677"/>
    <w:rsid w:val="3C2B4FD9"/>
    <w:rsid w:val="3C356086"/>
    <w:rsid w:val="3C3E4D0D"/>
    <w:rsid w:val="3C5067EE"/>
    <w:rsid w:val="3C8D359E"/>
    <w:rsid w:val="3C9B3F0D"/>
    <w:rsid w:val="3CA60B04"/>
    <w:rsid w:val="3CB7061B"/>
    <w:rsid w:val="3CCF3BB7"/>
    <w:rsid w:val="3CDB69FF"/>
    <w:rsid w:val="3CDE029E"/>
    <w:rsid w:val="3CEF4259"/>
    <w:rsid w:val="3CF92F4A"/>
    <w:rsid w:val="3D053D82"/>
    <w:rsid w:val="3D08531B"/>
    <w:rsid w:val="3D127F47"/>
    <w:rsid w:val="3D143CBF"/>
    <w:rsid w:val="3D3673FA"/>
    <w:rsid w:val="3D391B04"/>
    <w:rsid w:val="3D463317"/>
    <w:rsid w:val="3D6F0EF6"/>
    <w:rsid w:val="3D8449A1"/>
    <w:rsid w:val="3D931088"/>
    <w:rsid w:val="3DA037A5"/>
    <w:rsid w:val="3DA420A1"/>
    <w:rsid w:val="3DAC5CA6"/>
    <w:rsid w:val="3DAF5796"/>
    <w:rsid w:val="3DBA4867"/>
    <w:rsid w:val="3DC46ABA"/>
    <w:rsid w:val="3DC56D68"/>
    <w:rsid w:val="3DE47534"/>
    <w:rsid w:val="3DF5279B"/>
    <w:rsid w:val="3E1A3557"/>
    <w:rsid w:val="3E410AE4"/>
    <w:rsid w:val="3E510229"/>
    <w:rsid w:val="3E90381A"/>
    <w:rsid w:val="3E9055C8"/>
    <w:rsid w:val="3E9E1A93"/>
    <w:rsid w:val="3EA177D5"/>
    <w:rsid w:val="3EB30313"/>
    <w:rsid w:val="3EB47508"/>
    <w:rsid w:val="3ED92ACB"/>
    <w:rsid w:val="3F192DC7"/>
    <w:rsid w:val="3F4B7D4A"/>
    <w:rsid w:val="3F520ACF"/>
    <w:rsid w:val="3F8867C0"/>
    <w:rsid w:val="3FBB48C6"/>
    <w:rsid w:val="3FC92B3F"/>
    <w:rsid w:val="400C5122"/>
    <w:rsid w:val="401F30A7"/>
    <w:rsid w:val="40273D0A"/>
    <w:rsid w:val="40526FD9"/>
    <w:rsid w:val="40552625"/>
    <w:rsid w:val="40A11D0E"/>
    <w:rsid w:val="40A13ABC"/>
    <w:rsid w:val="40D82635"/>
    <w:rsid w:val="41171FD0"/>
    <w:rsid w:val="412A1D04"/>
    <w:rsid w:val="415648A7"/>
    <w:rsid w:val="417E204F"/>
    <w:rsid w:val="41850CE8"/>
    <w:rsid w:val="41872CB2"/>
    <w:rsid w:val="41A575DC"/>
    <w:rsid w:val="41B4781F"/>
    <w:rsid w:val="41E55C2A"/>
    <w:rsid w:val="41EC520B"/>
    <w:rsid w:val="41F12821"/>
    <w:rsid w:val="41FD4D22"/>
    <w:rsid w:val="42100EF9"/>
    <w:rsid w:val="421D674B"/>
    <w:rsid w:val="42277FF1"/>
    <w:rsid w:val="42365F67"/>
    <w:rsid w:val="42415557"/>
    <w:rsid w:val="4249440B"/>
    <w:rsid w:val="424B6CFD"/>
    <w:rsid w:val="425F778B"/>
    <w:rsid w:val="427361C7"/>
    <w:rsid w:val="42772D26"/>
    <w:rsid w:val="42862F6A"/>
    <w:rsid w:val="42CD0A98"/>
    <w:rsid w:val="42CE4911"/>
    <w:rsid w:val="42D00689"/>
    <w:rsid w:val="42E3660E"/>
    <w:rsid w:val="42E63A08"/>
    <w:rsid w:val="431A0C09"/>
    <w:rsid w:val="433F136A"/>
    <w:rsid w:val="43476B9D"/>
    <w:rsid w:val="43572B58"/>
    <w:rsid w:val="43601A0D"/>
    <w:rsid w:val="436037BB"/>
    <w:rsid w:val="43792ACE"/>
    <w:rsid w:val="437C436D"/>
    <w:rsid w:val="438A08E1"/>
    <w:rsid w:val="43C81360"/>
    <w:rsid w:val="43D1290A"/>
    <w:rsid w:val="440D7B75"/>
    <w:rsid w:val="442F13DF"/>
    <w:rsid w:val="44572BAD"/>
    <w:rsid w:val="446612A5"/>
    <w:rsid w:val="4466677B"/>
    <w:rsid w:val="4473751E"/>
    <w:rsid w:val="44786B45"/>
    <w:rsid w:val="447D214A"/>
    <w:rsid w:val="4480058F"/>
    <w:rsid w:val="448C4EE6"/>
    <w:rsid w:val="44AB315B"/>
    <w:rsid w:val="44B518E4"/>
    <w:rsid w:val="44CC6C2E"/>
    <w:rsid w:val="44EB17AA"/>
    <w:rsid w:val="44EC46E6"/>
    <w:rsid w:val="450C780B"/>
    <w:rsid w:val="45173B67"/>
    <w:rsid w:val="451F76A5"/>
    <w:rsid w:val="452758AE"/>
    <w:rsid w:val="453170D2"/>
    <w:rsid w:val="45336CAD"/>
    <w:rsid w:val="45350C77"/>
    <w:rsid w:val="453E3FCF"/>
    <w:rsid w:val="454B049A"/>
    <w:rsid w:val="45624364"/>
    <w:rsid w:val="456F23DB"/>
    <w:rsid w:val="457F1EF2"/>
    <w:rsid w:val="45806396"/>
    <w:rsid w:val="45877724"/>
    <w:rsid w:val="458845A4"/>
    <w:rsid w:val="4594599D"/>
    <w:rsid w:val="4597723C"/>
    <w:rsid w:val="45A73923"/>
    <w:rsid w:val="45AA3413"/>
    <w:rsid w:val="45BE0C6C"/>
    <w:rsid w:val="45C269AF"/>
    <w:rsid w:val="460C7C2A"/>
    <w:rsid w:val="461E795D"/>
    <w:rsid w:val="46592743"/>
    <w:rsid w:val="4662762C"/>
    <w:rsid w:val="4662784A"/>
    <w:rsid w:val="466E2692"/>
    <w:rsid w:val="46873259"/>
    <w:rsid w:val="468C5A6D"/>
    <w:rsid w:val="468E063F"/>
    <w:rsid w:val="46982645"/>
    <w:rsid w:val="46A2058E"/>
    <w:rsid w:val="46A240EA"/>
    <w:rsid w:val="46B1257F"/>
    <w:rsid w:val="46C16C66"/>
    <w:rsid w:val="46C95B1B"/>
    <w:rsid w:val="46FC7C9E"/>
    <w:rsid w:val="470152B5"/>
    <w:rsid w:val="4709233B"/>
    <w:rsid w:val="472965B9"/>
    <w:rsid w:val="47490A0A"/>
    <w:rsid w:val="475D7EB0"/>
    <w:rsid w:val="47666BD1"/>
    <w:rsid w:val="47680E90"/>
    <w:rsid w:val="47867568"/>
    <w:rsid w:val="478A52AA"/>
    <w:rsid w:val="479C6D8B"/>
    <w:rsid w:val="479E777A"/>
    <w:rsid w:val="47B24801"/>
    <w:rsid w:val="47D06A1E"/>
    <w:rsid w:val="47E26E94"/>
    <w:rsid w:val="47E74915"/>
    <w:rsid w:val="480E2158"/>
    <w:rsid w:val="4814136D"/>
    <w:rsid w:val="481B23A6"/>
    <w:rsid w:val="483D056E"/>
    <w:rsid w:val="484511D1"/>
    <w:rsid w:val="48757D08"/>
    <w:rsid w:val="48763A80"/>
    <w:rsid w:val="487F2935"/>
    <w:rsid w:val="48B545A9"/>
    <w:rsid w:val="48B860F0"/>
    <w:rsid w:val="48CA2198"/>
    <w:rsid w:val="48CB3DCC"/>
    <w:rsid w:val="48CE11C6"/>
    <w:rsid w:val="48D52555"/>
    <w:rsid w:val="48EC5AF0"/>
    <w:rsid w:val="490177EE"/>
    <w:rsid w:val="490948F4"/>
    <w:rsid w:val="491E285E"/>
    <w:rsid w:val="492A07DE"/>
    <w:rsid w:val="495042D1"/>
    <w:rsid w:val="49523BA5"/>
    <w:rsid w:val="49555444"/>
    <w:rsid w:val="495913D8"/>
    <w:rsid w:val="496248E4"/>
    <w:rsid w:val="497F6965"/>
    <w:rsid w:val="498134E7"/>
    <w:rsid w:val="498B70B7"/>
    <w:rsid w:val="499A554C"/>
    <w:rsid w:val="49B54134"/>
    <w:rsid w:val="49CF3448"/>
    <w:rsid w:val="49F033BE"/>
    <w:rsid w:val="4A0155CC"/>
    <w:rsid w:val="4A0278F5"/>
    <w:rsid w:val="4A190B67"/>
    <w:rsid w:val="4A2C2648"/>
    <w:rsid w:val="4A3239D7"/>
    <w:rsid w:val="4A33564C"/>
    <w:rsid w:val="4A3B288C"/>
    <w:rsid w:val="4A522065"/>
    <w:rsid w:val="4A54394D"/>
    <w:rsid w:val="4A57264E"/>
    <w:rsid w:val="4A6F158D"/>
    <w:rsid w:val="4A8073FC"/>
    <w:rsid w:val="4A8F0E29"/>
    <w:rsid w:val="4A9D70A2"/>
    <w:rsid w:val="4A9E2E1A"/>
    <w:rsid w:val="4AA448D5"/>
    <w:rsid w:val="4AB80380"/>
    <w:rsid w:val="4AC7411F"/>
    <w:rsid w:val="4ACB00B3"/>
    <w:rsid w:val="4ADB406F"/>
    <w:rsid w:val="4AF3760A"/>
    <w:rsid w:val="4B1F5D09"/>
    <w:rsid w:val="4B2652EA"/>
    <w:rsid w:val="4B50680B"/>
    <w:rsid w:val="4B65373A"/>
    <w:rsid w:val="4B6B53F2"/>
    <w:rsid w:val="4B75264A"/>
    <w:rsid w:val="4B7A73E4"/>
    <w:rsid w:val="4B9A5CD8"/>
    <w:rsid w:val="4BA206E8"/>
    <w:rsid w:val="4BB52B12"/>
    <w:rsid w:val="4BC62629"/>
    <w:rsid w:val="4BC845F3"/>
    <w:rsid w:val="4BDA60D4"/>
    <w:rsid w:val="4BE60F1D"/>
    <w:rsid w:val="4BEF1B80"/>
    <w:rsid w:val="4C0118B3"/>
    <w:rsid w:val="4C0C0983"/>
    <w:rsid w:val="4C0D0258"/>
    <w:rsid w:val="4C134577"/>
    <w:rsid w:val="4C231829"/>
    <w:rsid w:val="4C2D4456"/>
    <w:rsid w:val="4C716A38"/>
    <w:rsid w:val="4C7402D7"/>
    <w:rsid w:val="4C800A2A"/>
    <w:rsid w:val="4C942D34"/>
    <w:rsid w:val="4C9A0120"/>
    <w:rsid w:val="4C9D15DC"/>
    <w:rsid w:val="4CB42DC9"/>
    <w:rsid w:val="4CD62D3F"/>
    <w:rsid w:val="4CE85C66"/>
    <w:rsid w:val="4CEC60BF"/>
    <w:rsid w:val="4D00163A"/>
    <w:rsid w:val="4D043409"/>
    <w:rsid w:val="4D07114B"/>
    <w:rsid w:val="4D0C49B3"/>
    <w:rsid w:val="4D3006A2"/>
    <w:rsid w:val="4D5819A6"/>
    <w:rsid w:val="4D616AAD"/>
    <w:rsid w:val="4D6E4D26"/>
    <w:rsid w:val="4D814A59"/>
    <w:rsid w:val="4D9A3D6D"/>
    <w:rsid w:val="4DB72B71"/>
    <w:rsid w:val="4DB82445"/>
    <w:rsid w:val="4DCA69F7"/>
    <w:rsid w:val="4DF0398D"/>
    <w:rsid w:val="4DF80A94"/>
    <w:rsid w:val="4DFF1E22"/>
    <w:rsid w:val="4E127DA7"/>
    <w:rsid w:val="4E2B70BB"/>
    <w:rsid w:val="4E4F2DA9"/>
    <w:rsid w:val="4E571C5E"/>
    <w:rsid w:val="4E772300"/>
    <w:rsid w:val="4E7B3B9E"/>
    <w:rsid w:val="4E9702AC"/>
    <w:rsid w:val="4EA2737D"/>
    <w:rsid w:val="4EAA4484"/>
    <w:rsid w:val="4EAC328B"/>
    <w:rsid w:val="4EB32846"/>
    <w:rsid w:val="4EB946C7"/>
    <w:rsid w:val="4ECF5CE3"/>
    <w:rsid w:val="4EE5726A"/>
    <w:rsid w:val="4EE80B08"/>
    <w:rsid w:val="4F0F5BE3"/>
    <w:rsid w:val="4F1B2C8C"/>
    <w:rsid w:val="4F644633"/>
    <w:rsid w:val="4F734876"/>
    <w:rsid w:val="4F7F321A"/>
    <w:rsid w:val="4F8151E4"/>
    <w:rsid w:val="4FA669F9"/>
    <w:rsid w:val="4FA9473B"/>
    <w:rsid w:val="4FB855E9"/>
    <w:rsid w:val="4FBF5D0D"/>
    <w:rsid w:val="4FC11A85"/>
    <w:rsid w:val="4FD52EEB"/>
    <w:rsid w:val="4FE47521"/>
    <w:rsid w:val="4FEC63D6"/>
    <w:rsid w:val="4FF534DD"/>
    <w:rsid w:val="503C55AF"/>
    <w:rsid w:val="50444D71"/>
    <w:rsid w:val="50720FD1"/>
    <w:rsid w:val="50760AC1"/>
    <w:rsid w:val="507C1E50"/>
    <w:rsid w:val="50836D3A"/>
    <w:rsid w:val="509727E6"/>
    <w:rsid w:val="50BD049E"/>
    <w:rsid w:val="50C64E79"/>
    <w:rsid w:val="50CF3D2E"/>
    <w:rsid w:val="50E377D9"/>
    <w:rsid w:val="50EF43D0"/>
    <w:rsid w:val="51167BAE"/>
    <w:rsid w:val="512247A5"/>
    <w:rsid w:val="51361FFF"/>
    <w:rsid w:val="51527191"/>
    <w:rsid w:val="51644DBE"/>
    <w:rsid w:val="51764AF1"/>
    <w:rsid w:val="51774E4B"/>
    <w:rsid w:val="51A907D1"/>
    <w:rsid w:val="51D75590"/>
    <w:rsid w:val="51DC2BA6"/>
    <w:rsid w:val="51DF4444"/>
    <w:rsid w:val="51F223CA"/>
    <w:rsid w:val="523A78CD"/>
    <w:rsid w:val="523E560F"/>
    <w:rsid w:val="52422029"/>
    <w:rsid w:val="5246001F"/>
    <w:rsid w:val="525A7F6F"/>
    <w:rsid w:val="52750905"/>
    <w:rsid w:val="52972F71"/>
    <w:rsid w:val="52C5188C"/>
    <w:rsid w:val="52D40070"/>
    <w:rsid w:val="52DB2E5E"/>
    <w:rsid w:val="530F0D59"/>
    <w:rsid w:val="53281E1B"/>
    <w:rsid w:val="53514ECE"/>
    <w:rsid w:val="536E0F70"/>
    <w:rsid w:val="53A476F3"/>
    <w:rsid w:val="53A54363"/>
    <w:rsid w:val="53A674DD"/>
    <w:rsid w:val="53C32D17"/>
    <w:rsid w:val="53D27C3B"/>
    <w:rsid w:val="53E2021C"/>
    <w:rsid w:val="53FD32A8"/>
    <w:rsid w:val="54077C82"/>
    <w:rsid w:val="542B3971"/>
    <w:rsid w:val="543C3DD0"/>
    <w:rsid w:val="543C792C"/>
    <w:rsid w:val="54422A68"/>
    <w:rsid w:val="545D5AF4"/>
    <w:rsid w:val="547E7F44"/>
    <w:rsid w:val="54805F39"/>
    <w:rsid w:val="548337AD"/>
    <w:rsid w:val="549459BA"/>
    <w:rsid w:val="54A84FC1"/>
    <w:rsid w:val="54AB2D04"/>
    <w:rsid w:val="54B43966"/>
    <w:rsid w:val="54BF40B9"/>
    <w:rsid w:val="54C3004D"/>
    <w:rsid w:val="54CB6F02"/>
    <w:rsid w:val="54D272FC"/>
    <w:rsid w:val="54D51B2F"/>
    <w:rsid w:val="54E90592"/>
    <w:rsid w:val="54ED0C26"/>
    <w:rsid w:val="54FD69B2"/>
    <w:rsid w:val="55020B76"/>
    <w:rsid w:val="55040901"/>
    <w:rsid w:val="550D3076"/>
    <w:rsid w:val="55124B31"/>
    <w:rsid w:val="55322ADD"/>
    <w:rsid w:val="553625CD"/>
    <w:rsid w:val="554A030E"/>
    <w:rsid w:val="55766E6E"/>
    <w:rsid w:val="55933948"/>
    <w:rsid w:val="559B2D78"/>
    <w:rsid w:val="55B94FAC"/>
    <w:rsid w:val="55C2323A"/>
    <w:rsid w:val="55D41DE6"/>
    <w:rsid w:val="55D818D6"/>
    <w:rsid w:val="55F81F79"/>
    <w:rsid w:val="55FF50B5"/>
    <w:rsid w:val="56026953"/>
    <w:rsid w:val="56101070"/>
    <w:rsid w:val="561072C2"/>
    <w:rsid w:val="563D798B"/>
    <w:rsid w:val="56530F5D"/>
    <w:rsid w:val="56576C9F"/>
    <w:rsid w:val="565A05B8"/>
    <w:rsid w:val="565A22EB"/>
    <w:rsid w:val="565D3B8A"/>
    <w:rsid w:val="565F3DA6"/>
    <w:rsid w:val="566F703B"/>
    <w:rsid w:val="567C6706"/>
    <w:rsid w:val="567D5FDA"/>
    <w:rsid w:val="568850AA"/>
    <w:rsid w:val="569752EE"/>
    <w:rsid w:val="56BE0ACC"/>
    <w:rsid w:val="56D36DDF"/>
    <w:rsid w:val="56D77DE0"/>
    <w:rsid w:val="56DF05DE"/>
    <w:rsid w:val="571F1612"/>
    <w:rsid w:val="57390153"/>
    <w:rsid w:val="57392849"/>
    <w:rsid w:val="57432CFF"/>
    <w:rsid w:val="5754114A"/>
    <w:rsid w:val="5756342B"/>
    <w:rsid w:val="57600001"/>
    <w:rsid w:val="57663DA7"/>
    <w:rsid w:val="576D24F2"/>
    <w:rsid w:val="579D6A47"/>
    <w:rsid w:val="579E601C"/>
    <w:rsid w:val="57A44166"/>
    <w:rsid w:val="57C245EC"/>
    <w:rsid w:val="57D165DD"/>
    <w:rsid w:val="57DE6F4C"/>
    <w:rsid w:val="57EF2F07"/>
    <w:rsid w:val="57FC6189"/>
    <w:rsid w:val="581806B0"/>
    <w:rsid w:val="5829466B"/>
    <w:rsid w:val="58403763"/>
    <w:rsid w:val="584119B5"/>
    <w:rsid w:val="5847689F"/>
    <w:rsid w:val="584D65AC"/>
    <w:rsid w:val="585A4825"/>
    <w:rsid w:val="585B234B"/>
    <w:rsid w:val="586700C9"/>
    <w:rsid w:val="586D09FC"/>
    <w:rsid w:val="587F6039"/>
    <w:rsid w:val="58A27F7A"/>
    <w:rsid w:val="58B2640F"/>
    <w:rsid w:val="58B959EF"/>
    <w:rsid w:val="58D2260D"/>
    <w:rsid w:val="58D42829"/>
    <w:rsid w:val="58E721D7"/>
    <w:rsid w:val="58E80082"/>
    <w:rsid w:val="59030A18"/>
    <w:rsid w:val="590A6504"/>
    <w:rsid w:val="59154BEF"/>
    <w:rsid w:val="592941F7"/>
    <w:rsid w:val="59554FEC"/>
    <w:rsid w:val="59A815C0"/>
    <w:rsid w:val="59AD6BD6"/>
    <w:rsid w:val="59BD32BD"/>
    <w:rsid w:val="59C02DAD"/>
    <w:rsid w:val="59C81C62"/>
    <w:rsid w:val="59CD1026"/>
    <w:rsid w:val="59CE54CA"/>
    <w:rsid w:val="5A056A12"/>
    <w:rsid w:val="5A0709DC"/>
    <w:rsid w:val="5A202C97"/>
    <w:rsid w:val="5A2055FA"/>
    <w:rsid w:val="5A2A0227"/>
    <w:rsid w:val="5A601E9A"/>
    <w:rsid w:val="5A6951F3"/>
    <w:rsid w:val="5A845B89"/>
    <w:rsid w:val="5AA93841"/>
    <w:rsid w:val="5AB0697E"/>
    <w:rsid w:val="5AB75AE4"/>
    <w:rsid w:val="5AC643F3"/>
    <w:rsid w:val="5AC95C92"/>
    <w:rsid w:val="5AE5060C"/>
    <w:rsid w:val="5AFF5CDD"/>
    <w:rsid w:val="5AFF7905"/>
    <w:rsid w:val="5B062A42"/>
    <w:rsid w:val="5B0D5B7E"/>
    <w:rsid w:val="5B1E7D8B"/>
    <w:rsid w:val="5B6E2B54"/>
    <w:rsid w:val="5B7976B8"/>
    <w:rsid w:val="5B834092"/>
    <w:rsid w:val="5B8F6EDB"/>
    <w:rsid w:val="5B977B3E"/>
    <w:rsid w:val="5BAB1666"/>
    <w:rsid w:val="5BC14BBB"/>
    <w:rsid w:val="5BD13381"/>
    <w:rsid w:val="5BF1122A"/>
    <w:rsid w:val="5C02145B"/>
    <w:rsid w:val="5C123E85"/>
    <w:rsid w:val="5C1F025F"/>
    <w:rsid w:val="5C3929A3"/>
    <w:rsid w:val="5C6254EA"/>
    <w:rsid w:val="5C6E4D42"/>
    <w:rsid w:val="5CB5471F"/>
    <w:rsid w:val="5CD54DC2"/>
    <w:rsid w:val="5CD8040E"/>
    <w:rsid w:val="5CFE5670"/>
    <w:rsid w:val="5D0E2082"/>
    <w:rsid w:val="5D0E5BDE"/>
    <w:rsid w:val="5D2418A5"/>
    <w:rsid w:val="5D261179"/>
    <w:rsid w:val="5D333896"/>
    <w:rsid w:val="5D5558FF"/>
    <w:rsid w:val="5D573A29"/>
    <w:rsid w:val="5D804D2D"/>
    <w:rsid w:val="5DA54794"/>
    <w:rsid w:val="5DC310BE"/>
    <w:rsid w:val="5E053D08"/>
    <w:rsid w:val="5E1C257C"/>
    <w:rsid w:val="5E394EDC"/>
    <w:rsid w:val="5E50105F"/>
    <w:rsid w:val="5E5A37D0"/>
    <w:rsid w:val="5E652175"/>
    <w:rsid w:val="5EA27B33"/>
    <w:rsid w:val="5ECB022A"/>
    <w:rsid w:val="5EDD3A22"/>
    <w:rsid w:val="5EF236E4"/>
    <w:rsid w:val="5F073306"/>
    <w:rsid w:val="5F100333"/>
    <w:rsid w:val="5F1C6CD8"/>
    <w:rsid w:val="5F28567D"/>
    <w:rsid w:val="5F2E2567"/>
    <w:rsid w:val="5F3C6491"/>
    <w:rsid w:val="5F4E2C09"/>
    <w:rsid w:val="5F5F73B9"/>
    <w:rsid w:val="5FB32A6C"/>
    <w:rsid w:val="5FBB029F"/>
    <w:rsid w:val="5FCF3D4A"/>
    <w:rsid w:val="5FD274EE"/>
    <w:rsid w:val="5FD44EBD"/>
    <w:rsid w:val="5FFB4B3F"/>
    <w:rsid w:val="5FFC08B7"/>
    <w:rsid w:val="601F78BB"/>
    <w:rsid w:val="60243CAF"/>
    <w:rsid w:val="602A0F80"/>
    <w:rsid w:val="60433DF0"/>
    <w:rsid w:val="604364E6"/>
    <w:rsid w:val="605E6E7C"/>
    <w:rsid w:val="606D5311"/>
    <w:rsid w:val="607E12CC"/>
    <w:rsid w:val="6098238E"/>
    <w:rsid w:val="609D79A4"/>
    <w:rsid w:val="60B62814"/>
    <w:rsid w:val="60BB42CE"/>
    <w:rsid w:val="60BB607C"/>
    <w:rsid w:val="60BD0047"/>
    <w:rsid w:val="60C969EB"/>
    <w:rsid w:val="61045C75"/>
    <w:rsid w:val="6110461A"/>
    <w:rsid w:val="6115578D"/>
    <w:rsid w:val="61167757"/>
    <w:rsid w:val="611C3D61"/>
    <w:rsid w:val="614D13CA"/>
    <w:rsid w:val="61630BEE"/>
    <w:rsid w:val="61736957"/>
    <w:rsid w:val="61AD3C17"/>
    <w:rsid w:val="61D2367E"/>
    <w:rsid w:val="61D5316E"/>
    <w:rsid w:val="61F01D56"/>
    <w:rsid w:val="61F47A98"/>
    <w:rsid w:val="621041A6"/>
    <w:rsid w:val="623941D1"/>
    <w:rsid w:val="6243457B"/>
    <w:rsid w:val="624A590A"/>
    <w:rsid w:val="624F4CCE"/>
    <w:rsid w:val="626B78D5"/>
    <w:rsid w:val="628030DA"/>
    <w:rsid w:val="629921A4"/>
    <w:rsid w:val="62B611F1"/>
    <w:rsid w:val="62D0444C"/>
    <w:rsid w:val="62FA10DE"/>
    <w:rsid w:val="630C7063"/>
    <w:rsid w:val="63147CC6"/>
    <w:rsid w:val="631D4FAB"/>
    <w:rsid w:val="63273E9D"/>
    <w:rsid w:val="632779F9"/>
    <w:rsid w:val="633345F0"/>
    <w:rsid w:val="633B5253"/>
    <w:rsid w:val="634B193A"/>
    <w:rsid w:val="63620A31"/>
    <w:rsid w:val="637B1AF3"/>
    <w:rsid w:val="6397110D"/>
    <w:rsid w:val="639E415F"/>
    <w:rsid w:val="63A1155A"/>
    <w:rsid w:val="63A159FD"/>
    <w:rsid w:val="63A4104A"/>
    <w:rsid w:val="63C60FC0"/>
    <w:rsid w:val="63C96D02"/>
    <w:rsid w:val="63CD05A1"/>
    <w:rsid w:val="63D336DD"/>
    <w:rsid w:val="63E43B3C"/>
    <w:rsid w:val="63ED0C43"/>
    <w:rsid w:val="63EE0517"/>
    <w:rsid w:val="64194BE3"/>
    <w:rsid w:val="641C5084"/>
    <w:rsid w:val="642D103F"/>
    <w:rsid w:val="643028DD"/>
    <w:rsid w:val="64354398"/>
    <w:rsid w:val="64502F80"/>
    <w:rsid w:val="645E744B"/>
    <w:rsid w:val="647B7539"/>
    <w:rsid w:val="647C1FC7"/>
    <w:rsid w:val="64805613"/>
    <w:rsid w:val="64833FCA"/>
    <w:rsid w:val="64925346"/>
    <w:rsid w:val="64970BAF"/>
    <w:rsid w:val="649B069F"/>
    <w:rsid w:val="64A01811"/>
    <w:rsid w:val="64A060C3"/>
    <w:rsid w:val="64A07A63"/>
    <w:rsid w:val="64AA2690"/>
    <w:rsid w:val="64AD3F2E"/>
    <w:rsid w:val="64E02555"/>
    <w:rsid w:val="64E04304"/>
    <w:rsid w:val="64EA6F30"/>
    <w:rsid w:val="65000502"/>
    <w:rsid w:val="65063A90"/>
    <w:rsid w:val="650C50F9"/>
    <w:rsid w:val="652D7E5E"/>
    <w:rsid w:val="65363F24"/>
    <w:rsid w:val="654A3077"/>
    <w:rsid w:val="6558033E"/>
    <w:rsid w:val="656071F2"/>
    <w:rsid w:val="6562079B"/>
    <w:rsid w:val="656B0071"/>
    <w:rsid w:val="658904F7"/>
    <w:rsid w:val="658A426F"/>
    <w:rsid w:val="65A610A9"/>
    <w:rsid w:val="65A74CE3"/>
    <w:rsid w:val="65A90B99"/>
    <w:rsid w:val="65B0017A"/>
    <w:rsid w:val="65B92A25"/>
    <w:rsid w:val="65CB0B10"/>
    <w:rsid w:val="66134265"/>
    <w:rsid w:val="662F72F1"/>
    <w:rsid w:val="66410DD2"/>
    <w:rsid w:val="665A00E6"/>
    <w:rsid w:val="66666A8A"/>
    <w:rsid w:val="666902A6"/>
    <w:rsid w:val="667271DD"/>
    <w:rsid w:val="66761C7D"/>
    <w:rsid w:val="6679056C"/>
    <w:rsid w:val="668313EA"/>
    <w:rsid w:val="668D04BB"/>
    <w:rsid w:val="669C06FE"/>
    <w:rsid w:val="66AF21DF"/>
    <w:rsid w:val="66CB059D"/>
    <w:rsid w:val="66E3632D"/>
    <w:rsid w:val="66F978FF"/>
    <w:rsid w:val="66FD73EF"/>
    <w:rsid w:val="67073DC9"/>
    <w:rsid w:val="67281F92"/>
    <w:rsid w:val="674F5770"/>
    <w:rsid w:val="67550FD9"/>
    <w:rsid w:val="677A0A3F"/>
    <w:rsid w:val="679A4C3E"/>
    <w:rsid w:val="67A94E81"/>
    <w:rsid w:val="67AA29A7"/>
    <w:rsid w:val="67C27CF0"/>
    <w:rsid w:val="67FC3CC5"/>
    <w:rsid w:val="680E64F1"/>
    <w:rsid w:val="680F36AF"/>
    <w:rsid w:val="6817628E"/>
    <w:rsid w:val="681A7B2C"/>
    <w:rsid w:val="68224C33"/>
    <w:rsid w:val="682409AB"/>
    <w:rsid w:val="683055A2"/>
    <w:rsid w:val="683706DE"/>
    <w:rsid w:val="6838144E"/>
    <w:rsid w:val="685D0BFC"/>
    <w:rsid w:val="68967693"/>
    <w:rsid w:val="68A044D6"/>
    <w:rsid w:val="68AA7398"/>
    <w:rsid w:val="68B27D65"/>
    <w:rsid w:val="68F71C1C"/>
    <w:rsid w:val="6904139D"/>
    <w:rsid w:val="6908207B"/>
    <w:rsid w:val="691B3B5C"/>
    <w:rsid w:val="694F7CAA"/>
    <w:rsid w:val="696C43B8"/>
    <w:rsid w:val="69731BEA"/>
    <w:rsid w:val="69794D27"/>
    <w:rsid w:val="697B0A9F"/>
    <w:rsid w:val="697D48A2"/>
    <w:rsid w:val="69935DE8"/>
    <w:rsid w:val="699851AD"/>
    <w:rsid w:val="69AE2C22"/>
    <w:rsid w:val="69B018C1"/>
    <w:rsid w:val="69B55D5F"/>
    <w:rsid w:val="69BF6BDD"/>
    <w:rsid w:val="69E0552B"/>
    <w:rsid w:val="6A0665BA"/>
    <w:rsid w:val="6A244C92"/>
    <w:rsid w:val="6A2E5B11"/>
    <w:rsid w:val="6A3A6264"/>
    <w:rsid w:val="6A6B0B13"/>
    <w:rsid w:val="6A86594D"/>
    <w:rsid w:val="6A8C57C9"/>
    <w:rsid w:val="6A9811DC"/>
    <w:rsid w:val="6A9F256B"/>
    <w:rsid w:val="6AAD4C88"/>
    <w:rsid w:val="6AB73D58"/>
    <w:rsid w:val="6AD22940"/>
    <w:rsid w:val="6AE10DD5"/>
    <w:rsid w:val="6AE461D0"/>
    <w:rsid w:val="6AF6662F"/>
    <w:rsid w:val="6AFF300A"/>
    <w:rsid w:val="6B040620"/>
    <w:rsid w:val="6B0845B4"/>
    <w:rsid w:val="6B144D07"/>
    <w:rsid w:val="6B317667"/>
    <w:rsid w:val="6B405AFC"/>
    <w:rsid w:val="6B454EC0"/>
    <w:rsid w:val="6B9B71D6"/>
    <w:rsid w:val="6BBD714D"/>
    <w:rsid w:val="6BFD579B"/>
    <w:rsid w:val="6BFF59B7"/>
    <w:rsid w:val="6C0E5B5E"/>
    <w:rsid w:val="6C313697"/>
    <w:rsid w:val="6C3F4006"/>
    <w:rsid w:val="6C5630FD"/>
    <w:rsid w:val="6C643A6C"/>
    <w:rsid w:val="6C816902"/>
    <w:rsid w:val="6C9A123C"/>
    <w:rsid w:val="6CA43E69"/>
    <w:rsid w:val="6CC56A5C"/>
    <w:rsid w:val="6CE32BE3"/>
    <w:rsid w:val="6CF2793A"/>
    <w:rsid w:val="6CFA1CDB"/>
    <w:rsid w:val="6D140FEE"/>
    <w:rsid w:val="6D394241"/>
    <w:rsid w:val="6D5C4743"/>
    <w:rsid w:val="6D622439"/>
    <w:rsid w:val="6D7101EF"/>
    <w:rsid w:val="6D855A48"/>
    <w:rsid w:val="6D8617C0"/>
    <w:rsid w:val="6D9E4D5C"/>
    <w:rsid w:val="6DA265FA"/>
    <w:rsid w:val="6DAC7479"/>
    <w:rsid w:val="6DC72505"/>
    <w:rsid w:val="6DD662A4"/>
    <w:rsid w:val="6DD71D4B"/>
    <w:rsid w:val="6E0F7A08"/>
    <w:rsid w:val="6E22598D"/>
    <w:rsid w:val="6E2A4841"/>
    <w:rsid w:val="6E36354F"/>
    <w:rsid w:val="6E586D17"/>
    <w:rsid w:val="6E5D0773"/>
    <w:rsid w:val="6E5F3C3B"/>
    <w:rsid w:val="6E600263"/>
    <w:rsid w:val="6E6B2E90"/>
    <w:rsid w:val="6E737F96"/>
    <w:rsid w:val="6E7475A2"/>
    <w:rsid w:val="6E810905"/>
    <w:rsid w:val="6E8B3532"/>
    <w:rsid w:val="6EB505AF"/>
    <w:rsid w:val="6EB64310"/>
    <w:rsid w:val="6EBE56B6"/>
    <w:rsid w:val="6EBF31DC"/>
    <w:rsid w:val="6EC407F2"/>
    <w:rsid w:val="6ED22F0F"/>
    <w:rsid w:val="6EDE7B06"/>
    <w:rsid w:val="6EE67DB6"/>
    <w:rsid w:val="6EF2535F"/>
    <w:rsid w:val="6EF56BFD"/>
    <w:rsid w:val="6EF966EE"/>
    <w:rsid w:val="6F280D81"/>
    <w:rsid w:val="6F305E87"/>
    <w:rsid w:val="6F40431D"/>
    <w:rsid w:val="6F571666"/>
    <w:rsid w:val="6F600F73"/>
    <w:rsid w:val="6F7246F2"/>
    <w:rsid w:val="6F7915DA"/>
    <w:rsid w:val="6F8561D3"/>
    <w:rsid w:val="6F8D6E36"/>
    <w:rsid w:val="6FB42615"/>
    <w:rsid w:val="6FB865A9"/>
    <w:rsid w:val="6FCF56A0"/>
    <w:rsid w:val="6FD35191"/>
    <w:rsid w:val="6FD76303"/>
    <w:rsid w:val="6FD827A7"/>
    <w:rsid w:val="70074E3A"/>
    <w:rsid w:val="70427B87"/>
    <w:rsid w:val="70473489"/>
    <w:rsid w:val="704A2F79"/>
    <w:rsid w:val="704E2A69"/>
    <w:rsid w:val="705F07D2"/>
    <w:rsid w:val="70622071"/>
    <w:rsid w:val="706B361B"/>
    <w:rsid w:val="706E310B"/>
    <w:rsid w:val="707334C9"/>
    <w:rsid w:val="70840239"/>
    <w:rsid w:val="70853FB1"/>
    <w:rsid w:val="70862203"/>
    <w:rsid w:val="708F7D90"/>
    <w:rsid w:val="70983CE4"/>
    <w:rsid w:val="70AB7EBB"/>
    <w:rsid w:val="70BB79D3"/>
    <w:rsid w:val="70BD2481"/>
    <w:rsid w:val="70C90342"/>
    <w:rsid w:val="71017ADB"/>
    <w:rsid w:val="71035221"/>
    <w:rsid w:val="711710AD"/>
    <w:rsid w:val="715C2F64"/>
    <w:rsid w:val="71663DE2"/>
    <w:rsid w:val="717464FF"/>
    <w:rsid w:val="71752277"/>
    <w:rsid w:val="71B40089"/>
    <w:rsid w:val="71B608C6"/>
    <w:rsid w:val="71D074AE"/>
    <w:rsid w:val="71FB452B"/>
    <w:rsid w:val="71FE401B"/>
    <w:rsid w:val="72225745"/>
    <w:rsid w:val="722C2936"/>
    <w:rsid w:val="72347A3D"/>
    <w:rsid w:val="726447C6"/>
    <w:rsid w:val="726C367A"/>
    <w:rsid w:val="726C5429"/>
    <w:rsid w:val="7278201F"/>
    <w:rsid w:val="7289422C"/>
    <w:rsid w:val="7295497F"/>
    <w:rsid w:val="72A252EE"/>
    <w:rsid w:val="72C45265"/>
    <w:rsid w:val="72CB65F3"/>
    <w:rsid w:val="72D11724"/>
    <w:rsid w:val="72D54D7C"/>
    <w:rsid w:val="72F378F8"/>
    <w:rsid w:val="72FC49FE"/>
    <w:rsid w:val="730438B3"/>
    <w:rsid w:val="732857F3"/>
    <w:rsid w:val="73342A8E"/>
    <w:rsid w:val="73373C88"/>
    <w:rsid w:val="73656370"/>
    <w:rsid w:val="736B748E"/>
    <w:rsid w:val="737722D7"/>
    <w:rsid w:val="737C169B"/>
    <w:rsid w:val="738348E4"/>
    <w:rsid w:val="73A429A0"/>
    <w:rsid w:val="73B61051"/>
    <w:rsid w:val="73C05A2C"/>
    <w:rsid w:val="74171692"/>
    <w:rsid w:val="74257F85"/>
    <w:rsid w:val="742C597A"/>
    <w:rsid w:val="743326A2"/>
    <w:rsid w:val="746565D3"/>
    <w:rsid w:val="746F7452"/>
    <w:rsid w:val="74746816"/>
    <w:rsid w:val="748A7DE8"/>
    <w:rsid w:val="74FB166B"/>
    <w:rsid w:val="751853F4"/>
    <w:rsid w:val="751B4EE4"/>
    <w:rsid w:val="753C37D8"/>
    <w:rsid w:val="753F6E24"/>
    <w:rsid w:val="754730F9"/>
    <w:rsid w:val="75705230"/>
    <w:rsid w:val="758D4034"/>
    <w:rsid w:val="75970A0E"/>
    <w:rsid w:val="759C4277"/>
    <w:rsid w:val="759C6025"/>
    <w:rsid w:val="75A458F3"/>
    <w:rsid w:val="75A66EA3"/>
    <w:rsid w:val="75C56285"/>
    <w:rsid w:val="75F52CE2"/>
    <w:rsid w:val="761A519B"/>
    <w:rsid w:val="76360227"/>
    <w:rsid w:val="764346F2"/>
    <w:rsid w:val="764F12E9"/>
    <w:rsid w:val="766E5C13"/>
    <w:rsid w:val="768216BE"/>
    <w:rsid w:val="768F24C5"/>
    <w:rsid w:val="769413F2"/>
    <w:rsid w:val="769D2054"/>
    <w:rsid w:val="76C577FD"/>
    <w:rsid w:val="76C770D1"/>
    <w:rsid w:val="76D35A76"/>
    <w:rsid w:val="76EE0B02"/>
    <w:rsid w:val="76EF40BB"/>
    <w:rsid w:val="76F0487A"/>
    <w:rsid w:val="76FD33E8"/>
    <w:rsid w:val="770A0CC3"/>
    <w:rsid w:val="770F2826"/>
    <w:rsid w:val="77425E1D"/>
    <w:rsid w:val="775B70DB"/>
    <w:rsid w:val="775E5C88"/>
    <w:rsid w:val="775F555C"/>
    <w:rsid w:val="77664B3C"/>
    <w:rsid w:val="77707769"/>
    <w:rsid w:val="778154D2"/>
    <w:rsid w:val="778D20C9"/>
    <w:rsid w:val="779571D0"/>
    <w:rsid w:val="77A13DC6"/>
    <w:rsid w:val="77AC54F3"/>
    <w:rsid w:val="77D73344"/>
    <w:rsid w:val="77E14132"/>
    <w:rsid w:val="77E31CE9"/>
    <w:rsid w:val="78137BBA"/>
    <w:rsid w:val="781E5417"/>
    <w:rsid w:val="781F6A99"/>
    <w:rsid w:val="783B47F8"/>
    <w:rsid w:val="784C2381"/>
    <w:rsid w:val="784F55D0"/>
    <w:rsid w:val="785C7CED"/>
    <w:rsid w:val="78762237"/>
    <w:rsid w:val="788259A6"/>
    <w:rsid w:val="78850FF2"/>
    <w:rsid w:val="788A77FE"/>
    <w:rsid w:val="78A53442"/>
    <w:rsid w:val="78B35B5F"/>
    <w:rsid w:val="78B638A1"/>
    <w:rsid w:val="78C0202A"/>
    <w:rsid w:val="78C22246"/>
    <w:rsid w:val="78D36201"/>
    <w:rsid w:val="791344A9"/>
    <w:rsid w:val="792F0F5E"/>
    <w:rsid w:val="793547C6"/>
    <w:rsid w:val="794514C8"/>
    <w:rsid w:val="796230E1"/>
    <w:rsid w:val="797352EE"/>
    <w:rsid w:val="7997722F"/>
    <w:rsid w:val="799A0ACD"/>
    <w:rsid w:val="79A67426"/>
    <w:rsid w:val="79B31B8F"/>
    <w:rsid w:val="79B3393D"/>
    <w:rsid w:val="79B53B59"/>
    <w:rsid w:val="79B778D1"/>
    <w:rsid w:val="79C913B2"/>
    <w:rsid w:val="79D25585"/>
    <w:rsid w:val="79E00438"/>
    <w:rsid w:val="7A2F56B9"/>
    <w:rsid w:val="7A3525A4"/>
    <w:rsid w:val="7A383BCB"/>
    <w:rsid w:val="7A3C3932"/>
    <w:rsid w:val="7A450F4C"/>
    <w:rsid w:val="7A807CC3"/>
    <w:rsid w:val="7A813A3B"/>
    <w:rsid w:val="7A965738"/>
    <w:rsid w:val="7AA53BCD"/>
    <w:rsid w:val="7ABA32DC"/>
    <w:rsid w:val="7AC322A6"/>
    <w:rsid w:val="7AC97DEB"/>
    <w:rsid w:val="7AF97A75"/>
    <w:rsid w:val="7AFD1314"/>
    <w:rsid w:val="7B1448AF"/>
    <w:rsid w:val="7B2A40D3"/>
    <w:rsid w:val="7B424F78"/>
    <w:rsid w:val="7B5F3D7C"/>
    <w:rsid w:val="7B7A0BB6"/>
    <w:rsid w:val="7B9D2AF7"/>
    <w:rsid w:val="7BBF0CBF"/>
    <w:rsid w:val="7BC63DFB"/>
    <w:rsid w:val="7BC71922"/>
    <w:rsid w:val="7BD227A0"/>
    <w:rsid w:val="7BDF4EBD"/>
    <w:rsid w:val="7C6F4493"/>
    <w:rsid w:val="7C865C21"/>
    <w:rsid w:val="7C8F0691"/>
    <w:rsid w:val="7CB41EA6"/>
    <w:rsid w:val="7CC06A9D"/>
    <w:rsid w:val="7CDB7433"/>
    <w:rsid w:val="7D250FF6"/>
    <w:rsid w:val="7D2C5EE0"/>
    <w:rsid w:val="7D3D00ED"/>
    <w:rsid w:val="7D5316BF"/>
    <w:rsid w:val="7D641B1E"/>
    <w:rsid w:val="7D733B0F"/>
    <w:rsid w:val="7D821FA4"/>
    <w:rsid w:val="7D937D0D"/>
    <w:rsid w:val="7D9A0F6E"/>
    <w:rsid w:val="7D9F2B56"/>
    <w:rsid w:val="7DA261A2"/>
    <w:rsid w:val="7DC97BD3"/>
    <w:rsid w:val="7DE41504"/>
    <w:rsid w:val="7E024E93"/>
    <w:rsid w:val="7E0429B9"/>
    <w:rsid w:val="7E096221"/>
    <w:rsid w:val="7E12157A"/>
    <w:rsid w:val="7E176B90"/>
    <w:rsid w:val="7E2E7A36"/>
    <w:rsid w:val="7E301A00"/>
    <w:rsid w:val="7E504487"/>
    <w:rsid w:val="7E635932"/>
    <w:rsid w:val="7E6A3164"/>
    <w:rsid w:val="7E6B21EE"/>
    <w:rsid w:val="7E6B47E6"/>
    <w:rsid w:val="7E892421"/>
    <w:rsid w:val="7E892F73"/>
    <w:rsid w:val="7EC55DD4"/>
    <w:rsid w:val="7EDC7492"/>
    <w:rsid w:val="7EE06F82"/>
    <w:rsid w:val="7EF2415F"/>
    <w:rsid w:val="7F037115"/>
    <w:rsid w:val="7F1B445E"/>
    <w:rsid w:val="7F42239F"/>
    <w:rsid w:val="7F5A2F4D"/>
    <w:rsid w:val="7F6B740A"/>
    <w:rsid w:val="7F6E0A32"/>
    <w:rsid w:val="7F840255"/>
    <w:rsid w:val="7F8813C8"/>
    <w:rsid w:val="7FA426A6"/>
    <w:rsid w:val="7FDD17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qFormat/>
    <w:uiPriority w:val="0"/>
    <w:pPr>
      <w:spacing w:line="360" w:lineRule="auto"/>
    </w:pPr>
    <w:rPr>
      <w:rFonts w:ascii="宋体" w:hAnsi="宋体"/>
      <w:sz w:val="24"/>
      <w:szCs w:val="20"/>
    </w:rPr>
  </w:style>
  <w:style w:type="paragraph" w:styleId="37">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188"/>
    <w:qFormat/>
    <w:uiPriority w:val="0"/>
    <w:pPr>
      <w:jc w:val="center"/>
      <w:outlineLvl w:val="0"/>
    </w:pPr>
    <w:rPr>
      <w:b/>
      <w:sz w:val="32"/>
      <w:szCs w:val="20"/>
    </w:rPr>
  </w:style>
  <w:style w:type="paragraph" w:styleId="41">
    <w:name w:val="annotation subject"/>
    <w:basedOn w:val="15"/>
    <w:next w:val="15"/>
    <w:link w:val="244"/>
    <w:qFormat/>
    <w:uiPriority w:val="0"/>
    <w:rPr>
      <w:b/>
      <w:bCs/>
    </w:r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3"/>
    <w:qFormat/>
    <w:uiPriority w:val="0"/>
    <w:rPr>
      <w:rFonts w:ascii="Arial" w:hAnsi="Arial" w:eastAsia="黑体"/>
      <w:b/>
      <w:sz w:val="30"/>
      <w:lang w:val="en-US" w:eastAsia="zh-CN" w:bidi="ar-SA"/>
    </w:rPr>
  </w:style>
  <w:style w:type="character" w:customStyle="1" w:styleId="55">
    <w:name w:val="标题 3 Char1"/>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4"/>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29"/>
    <w:qFormat/>
    <w:uiPriority w:val="99"/>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9"/>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4"/>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4"/>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40"/>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2"/>
    <w:qFormat/>
    <w:uiPriority w:val="0"/>
    <w:rPr>
      <w:rFonts w:ascii="宋体"/>
      <w:b/>
      <w:kern w:val="44"/>
      <w:sz w:val="32"/>
    </w:rPr>
  </w:style>
  <w:style w:type="character" w:customStyle="1" w:styleId="230">
    <w:name w:val="标题 4 Char"/>
    <w:basedOn w:val="46"/>
    <w:link w:val="6"/>
    <w:qFormat/>
    <w:uiPriority w:val="0"/>
    <w:rPr>
      <w:rFonts w:ascii="Arial" w:hAnsi="Arial" w:eastAsia="黑体"/>
      <w:b/>
      <w:sz w:val="28"/>
    </w:rPr>
  </w:style>
  <w:style w:type="character" w:customStyle="1" w:styleId="231">
    <w:name w:val="标题 5 Char"/>
    <w:basedOn w:val="46"/>
    <w:link w:val="7"/>
    <w:qFormat/>
    <w:uiPriority w:val="0"/>
    <w:rPr>
      <w:b/>
      <w:sz w:val="28"/>
    </w:rPr>
  </w:style>
  <w:style w:type="character" w:customStyle="1" w:styleId="232">
    <w:name w:val="标题 6 Char"/>
    <w:basedOn w:val="46"/>
    <w:link w:val="8"/>
    <w:qFormat/>
    <w:uiPriority w:val="0"/>
    <w:rPr>
      <w:rFonts w:ascii="Arial" w:hAnsi="Arial" w:eastAsia="黑体"/>
      <w:b/>
      <w:sz w:val="24"/>
    </w:rPr>
  </w:style>
  <w:style w:type="character" w:customStyle="1" w:styleId="233">
    <w:name w:val="标题 7 Char"/>
    <w:basedOn w:val="46"/>
    <w:link w:val="9"/>
    <w:qFormat/>
    <w:uiPriority w:val="0"/>
    <w:rPr>
      <w:b/>
      <w:sz w:val="24"/>
    </w:rPr>
  </w:style>
  <w:style w:type="character" w:customStyle="1" w:styleId="234">
    <w:name w:val="标题 8 Char"/>
    <w:basedOn w:val="46"/>
    <w:link w:val="10"/>
    <w:qFormat/>
    <w:uiPriority w:val="0"/>
    <w:rPr>
      <w:rFonts w:ascii="Arial" w:hAnsi="Arial" w:eastAsia="黑体"/>
      <w:sz w:val="24"/>
    </w:rPr>
  </w:style>
  <w:style w:type="character" w:customStyle="1" w:styleId="235">
    <w:name w:val="标题 9 Char"/>
    <w:basedOn w:val="46"/>
    <w:link w:val="11"/>
    <w:qFormat/>
    <w:uiPriority w:val="0"/>
    <w:rPr>
      <w:rFonts w:ascii="Arial" w:hAnsi="Arial" w:eastAsia="黑体"/>
      <w:sz w:val="21"/>
    </w:rPr>
  </w:style>
  <w:style w:type="character" w:customStyle="1" w:styleId="236">
    <w:name w:val="文档结构图 Char"/>
    <w:basedOn w:val="46"/>
    <w:link w:val="14"/>
    <w:qFormat/>
    <w:uiPriority w:val="0"/>
    <w:rPr>
      <w:kern w:val="2"/>
      <w:sz w:val="21"/>
      <w:szCs w:val="24"/>
      <w:shd w:val="clear" w:color="auto" w:fill="000080"/>
    </w:rPr>
  </w:style>
  <w:style w:type="character" w:customStyle="1" w:styleId="237">
    <w:name w:val="正文文本 3 Char"/>
    <w:basedOn w:val="46"/>
    <w:link w:val="16"/>
    <w:qFormat/>
    <w:uiPriority w:val="0"/>
    <w:rPr>
      <w:kern w:val="2"/>
      <w:sz w:val="16"/>
      <w:szCs w:val="16"/>
    </w:rPr>
  </w:style>
  <w:style w:type="character" w:customStyle="1" w:styleId="238">
    <w:name w:val="正文文本 Char"/>
    <w:basedOn w:val="46"/>
    <w:link w:val="17"/>
    <w:qFormat/>
    <w:uiPriority w:val="0"/>
    <w:rPr>
      <w:rFonts w:ascii="宋体" w:hAnsi="宋体"/>
      <w:kern w:val="2"/>
      <w:sz w:val="24"/>
      <w:szCs w:val="24"/>
    </w:rPr>
  </w:style>
  <w:style w:type="character" w:customStyle="1" w:styleId="239">
    <w:name w:val="日期 Char"/>
    <w:basedOn w:val="46"/>
    <w:link w:val="25"/>
    <w:qFormat/>
    <w:uiPriority w:val="0"/>
    <w:rPr>
      <w:rFonts w:ascii="仿宋_GB2312" w:hAnsi="宋体" w:eastAsia="仿宋_GB2312"/>
      <w:color w:val="000000"/>
      <w:kern w:val="2"/>
      <w:sz w:val="24"/>
      <w:szCs w:val="24"/>
    </w:rPr>
  </w:style>
  <w:style w:type="character" w:customStyle="1" w:styleId="240">
    <w:name w:val="正文文本缩进 2 Char"/>
    <w:basedOn w:val="46"/>
    <w:link w:val="26"/>
    <w:qFormat/>
    <w:uiPriority w:val="0"/>
    <w:rPr>
      <w:rFonts w:ascii="仿宋_GB2312" w:eastAsia="仿宋_GB2312"/>
      <w:kern w:val="2"/>
      <w:sz w:val="24"/>
      <w:szCs w:val="24"/>
    </w:rPr>
  </w:style>
  <w:style w:type="character" w:customStyle="1" w:styleId="241">
    <w:name w:val="批注框文本 Char"/>
    <w:basedOn w:val="46"/>
    <w:link w:val="27"/>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7"/>
    <w:qFormat/>
    <w:uiPriority w:val="0"/>
    <w:rPr>
      <w:rFonts w:ascii="宋体" w:hAnsi="宋体" w:cs="宋体"/>
      <w:sz w:val="24"/>
      <w:szCs w:val="24"/>
    </w:rPr>
  </w:style>
  <w:style w:type="character" w:customStyle="1" w:styleId="244">
    <w:name w:val="批注主题 Char"/>
    <w:basedOn w:val="194"/>
    <w:link w:val="41"/>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paragraph" w:customStyle="1" w:styleId="247">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8">
    <w:name w:val="Table Normal"/>
    <w:semiHidden/>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9">
    <w:name w:val="pf0"/>
    <w:basedOn w:val="1"/>
    <w:qFormat/>
    <w:uiPriority w:val="0"/>
    <w:pPr>
      <w:widowControl/>
      <w:spacing w:before="100" w:beforeAutospacing="1" w:after="100" w:afterAutospacing="1"/>
      <w:jc w:val="left"/>
    </w:pPr>
    <w:rPr>
      <w:rFonts w:ascii="宋体" w:hAnsi="宋体" w:cs="宋体"/>
      <w:kern w:val="0"/>
      <w:sz w:val="24"/>
    </w:rPr>
  </w:style>
  <w:style w:type="paragraph" w:customStyle="1" w:styleId="250">
    <w:name w:val="无间隔1"/>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51">
    <w:name w:val="Table Text"/>
    <w:basedOn w:val="1"/>
    <w:semiHidden/>
    <w:qFormat/>
    <w:uiPriority w:val="0"/>
    <w:rPr>
      <w:rFonts w:ascii="宋体" w:hAnsi="宋体" w:eastAsia="宋体" w:cs="宋体"/>
      <w:sz w:val="25"/>
      <w:szCs w:val="25"/>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77</Pages>
  <Words>19041</Words>
  <Characters>19677</Characters>
  <Lines>335</Lines>
  <Paragraphs>94</Paragraphs>
  <TotalTime>49</TotalTime>
  <ScaleCrop>false</ScaleCrop>
  <LinksUpToDate>false</LinksUpToDate>
  <CharactersWithSpaces>19896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2024-06-04T14:21:00Z</dcterms:created>
  <dc:creator>Yin Hao</dc:creator>
  <cp:lastModifiedBy> 莹 莹 </cp:lastModifiedBy>
  <cp:lastPrinted>2020-04-01T03:13:00Z</cp:lastPrinted>
  <dcterms:modified xsi:type="dcterms:W3CDTF">2025-05-21T07:16:30Z</dcterms:modified>
  <dc:title>政府采购示范文本（2023）</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A3E1F80224864C54AB961AB546C9D421_13</vt:lpwstr>
  </property>
  <property fmtid="{D5CDD505-2E9C-101B-9397-08002B2CF9AE}" pid="4" name="KSOTemplateDocerSaveRecord">
    <vt:lpwstr>eyJoZGlkIjoiMGExY2EyOTcwYzg2ZmVjMzE3ZjQxOWZhNzcxYmJhYTgiLCJ1c2VySWQiOiI5MTQ2NTAyMTkifQ==</vt:lpwstr>
  </property>
</Properties>
</file>