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5B35D">
      <w:pPr>
        <w:pStyle w:val="3"/>
        <w:tabs>
          <w:tab w:val="left" w:pos="0"/>
        </w:tabs>
        <w:autoSpaceDE w:val="0"/>
        <w:autoSpaceDN w:val="0"/>
        <w:adjustRightInd w:val="0"/>
        <w:spacing w:before="0" w:after="0" w:line="360" w:lineRule="auto"/>
        <w:jc w:val="center"/>
        <w:rPr>
          <w:rFonts w:ascii="宋体" w:hAnsi="宋体"/>
          <w:sz w:val="24"/>
          <w:szCs w:val="24"/>
        </w:rPr>
      </w:pPr>
      <w:bookmarkStart w:id="0" w:name="_Toc35393809"/>
      <w:bookmarkStart w:id="1" w:name="_Toc28359022"/>
      <w:r>
        <w:rPr>
          <w:rFonts w:hint="eastAsia" w:ascii="宋体" w:hAnsi="宋体"/>
          <w:sz w:val="24"/>
          <w:szCs w:val="24"/>
        </w:rPr>
        <w:t>中标公告</w:t>
      </w:r>
      <w:bookmarkEnd w:id="0"/>
      <w:bookmarkEnd w:id="1"/>
    </w:p>
    <w:p w14:paraId="6BDD3D62">
      <w:pPr>
        <w:spacing w:line="360" w:lineRule="auto"/>
        <w:rPr>
          <w:rFonts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项目编</w:t>
      </w:r>
      <w:r>
        <w:rPr>
          <w:rFonts w:hint="eastAsia" w:ascii="宋体" w:hAnsi="宋体"/>
          <w:sz w:val="24"/>
        </w:rPr>
        <w:t>号：BMCC-ZC26-0686</w:t>
      </w:r>
    </w:p>
    <w:p w14:paraId="4AB06A07">
      <w:pPr>
        <w:spacing w:line="360" w:lineRule="auto"/>
        <w:rPr>
          <w:rFonts w:ascii="宋体" w:hAnsi="宋体"/>
          <w:sz w:val="24"/>
          <w:szCs w:val="24"/>
          <w:u w:val="single"/>
        </w:rPr>
      </w:pPr>
      <w:r>
        <w:rPr>
          <w:rFonts w:hint="eastAsia" w:ascii="宋体" w:hAnsi="宋体"/>
          <w:sz w:val="24"/>
          <w:szCs w:val="24"/>
        </w:rPr>
        <w:t>二</w:t>
      </w:r>
      <w:r>
        <w:rPr>
          <w:rFonts w:ascii="宋体" w:hAnsi="宋体"/>
          <w:sz w:val="24"/>
          <w:szCs w:val="24"/>
        </w:rPr>
        <w:t>、</w:t>
      </w:r>
      <w:r>
        <w:rPr>
          <w:rFonts w:hint="eastAsia" w:ascii="宋体" w:hAnsi="宋体"/>
          <w:sz w:val="24"/>
          <w:szCs w:val="24"/>
        </w:rPr>
        <w:t>项目名称</w:t>
      </w:r>
      <w:r>
        <w:rPr>
          <w:rFonts w:hint="eastAsia" w:ascii="宋体" w:hAnsi="宋体"/>
          <w:sz w:val="24"/>
          <w:szCs w:val="24"/>
          <w:lang w:eastAsia="zh-CN"/>
        </w:rPr>
        <w:t>：职业教育高质量发展-托幼一体化专业群AI全场景共享型产教融合实践中心（一期）</w:t>
      </w:r>
    </w:p>
    <w:p w14:paraId="2B943FDB">
      <w:pPr>
        <w:spacing w:line="360" w:lineRule="auto"/>
        <w:rPr>
          <w:rFonts w:ascii="宋体" w:hAnsi="宋体"/>
          <w:sz w:val="24"/>
          <w:szCs w:val="24"/>
        </w:rPr>
      </w:pPr>
      <w:r>
        <w:rPr>
          <w:rFonts w:hint="eastAsia" w:ascii="宋体" w:hAnsi="宋体"/>
          <w:sz w:val="24"/>
          <w:szCs w:val="24"/>
        </w:rPr>
        <w:t>三、中标（成交）信息</w:t>
      </w:r>
    </w:p>
    <w:p w14:paraId="0E1BA38A">
      <w:pPr>
        <w:spacing w:line="360" w:lineRule="auto"/>
        <w:ind w:firstLine="480" w:firstLineChars="200"/>
        <w:rPr>
          <w:rFonts w:hint="eastAsia" w:ascii="宋体" w:hAnsi="宋体"/>
          <w:sz w:val="24"/>
          <w:szCs w:val="24"/>
        </w:rPr>
      </w:pPr>
      <w:r>
        <w:rPr>
          <w:rFonts w:hint="eastAsia" w:ascii="宋体" w:hAnsi="宋体"/>
          <w:sz w:val="24"/>
          <w:szCs w:val="24"/>
        </w:rPr>
        <w:t>供应商名称：北京金科职桥科技发展有限公司</w:t>
      </w:r>
    </w:p>
    <w:p w14:paraId="0FF5A735">
      <w:pPr>
        <w:spacing w:line="360" w:lineRule="auto"/>
        <w:ind w:firstLine="480" w:firstLineChars="200"/>
        <w:rPr>
          <w:rFonts w:hint="eastAsia" w:ascii="宋体" w:hAnsi="宋体"/>
          <w:sz w:val="24"/>
          <w:szCs w:val="24"/>
        </w:rPr>
      </w:pPr>
      <w:r>
        <w:rPr>
          <w:rFonts w:hint="eastAsia" w:ascii="宋体" w:hAnsi="宋体"/>
          <w:sz w:val="24"/>
          <w:szCs w:val="24"/>
        </w:rPr>
        <w:t>供应商地址：北京市西城区宣武门外大街26、28、30号2幢3层26号0101</w:t>
      </w:r>
    </w:p>
    <w:p w14:paraId="3C5ED2F0">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rPr>
        <w:t>中标（成交）金额：</w:t>
      </w:r>
      <w:r>
        <w:rPr>
          <w:rFonts w:hint="eastAsia" w:ascii="宋体" w:hAnsi="宋体"/>
          <w:sz w:val="24"/>
          <w:szCs w:val="24"/>
          <w:lang w:val="en-US" w:eastAsia="zh-CN"/>
        </w:rPr>
        <w:t>人民币2696500.00元</w:t>
      </w:r>
    </w:p>
    <w:p w14:paraId="0C89DCE7">
      <w:pPr>
        <w:numPr>
          <w:ilvl w:val="0"/>
          <w:numId w:val="1"/>
        </w:numPr>
        <w:spacing w:line="360" w:lineRule="auto"/>
        <w:rPr>
          <w:rFonts w:hint="eastAsia" w:ascii="宋体" w:hAnsi="宋体"/>
          <w:sz w:val="24"/>
          <w:szCs w:val="24"/>
        </w:rPr>
      </w:pPr>
      <w:r>
        <w:rPr>
          <w:rFonts w:hint="eastAsia" w:ascii="宋体" w:hAnsi="宋体"/>
          <w:sz w:val="24"/>
          <w:szCs w:val="24"/>
        </w:rPr>
        <w:t>主要标的信息</w:t>
      </w:r>
    </w:p>
    <w:tbl>
      <w:tblPr>
        <w:tblStyle w:val="12"/>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328"/>
        <w:gridCol w:w="1140"/>
        <w:gridCol w:w="2506"/>
        <w:gridCol w:w="743"/>
        <w:gridCol w:w="1554"/>
      </w:tblGrid>
      <w:tr w14:paraId="75DD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71" w:type="dxa"/>
            <w:vAlign w:val="center"/>
          </w:tcPr>
          <w:p w14:paraId="1B233172">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序号</w:t>
            </w:r>
          </w:p>
        </w:tc>
        <w:tc>
          <w:tcPr>
            <w:tcW w:w="2328" w:type="dxa"/>
            <w:vAlign w:val="center"/>
          </w:tcPr>
          <w:p w14:paraId="302C9B49">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名称</w:t>
            </w:r>
          </w:p>
        </w:tc>
        <w:tc>
          <w:tcPr>
            <w:tcW w:w="1140" w:type="dxa"/>
            <w:vAlign w:val="center"/>
          </w:tcPr>
          <w:p w14:paraId="60695904">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品牌</w:t>
            </w:r>
          </w:p>
        </w:tc>
        <w:tc>
          <w:tcPr>
            <w:tcW w:w="2506" w:type="dxa"/>
            <w:vAlign w:val="center"/>
          </w:tcPr>
          <w:p w14:paraId="50C5FC68">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规格、型号</w:t>
            </w:r>
          </w:p>
        </w:tc>
        <w:tc>
          <w:tcPr>
            <w:tcW w:w="743" w:type="dxa"/>
            <w:vAlign w:val="center"/>
          </w:tcPr>
          <w:p w14:paraId="5670FA58">
            <w:pPr>
              <w:adjustRightInd w:val="0"/>
              <w:snapToGrid w:val="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数量</w:t>
            </w:r>
          </w:p>
        </w:tc>
        <w:tc>
          <w:tcPr>
            <w:tcW w:w="1554" w:type="dxa"/>
            <w:shd w:val="clear" w:color="auto" w:fill="auto"/>
            <w:vAlign w:val="center"/>
          </w:tcPr>
          <w:p w14:paraId="291F22A2">
            <w:pPr>
              <w:adjustRightInd w:val="0"/>
              <w:snapToGrid w:val="0"/>
              <w:jc w:val="center"/>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rPr>
              <w:t>单价（元）</w:t>
            </w:r>
          </w:p>
        </w:tc>
      </w:tr>
      <w:tr w14:paraId="7808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1" w:type="dxa"/>
            <w:vAlign w:val="center"/>
          </w:tcPr>
          <w:p w14:paraId="3F317D06">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p>
        </w:tc>
        <w:tc>
          <w:tcPr>
            <w:tcW w:w="2328" w:type="dxa"/>
            <w:shd w:val="clear" w:color="auto" w:fill="auto"/>
            <w:vAlign w:val="center"/>
          </w:tcPr>
          <w:p w14:paraId="169F841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5B9BD5" w:themeColor="accent1"/>
                <w:kern w:val="2"/>
                <w:sz w:val="24"/>
                <w:szCs w:val="24"/>
                <w:lang w:val="en-US" w:eastAsia="zh-CN" w:bidi="ar-SA"/>
                <w14:textFill>
                  <w14:solidFill>
                    <w14:schemeClr w14:val="accent1"/>
                  </w14:solidFill>
                </w14:textFill>
              </w:rPr>
            </w:pPr>
            <w:r>
              <w:t>食品膳食营养分析仪</w:t>
            </w:r>
          </w:p>
        </w:tc>
        <w:tc>
          <w:tcPr>
            <w:tcW w:w="1140" w:type="dxa"/>
            <w:shd w:val="clear" w:color="auto" w:fill="auto"/>
            <w:vAlign w:val="center"/>
          </w:tcPr>
          <w:p w14:paraId="633D7BA9">
            <w:pPr>
              <w:adjustRightInd w:val="0"/>
              <w:snapToGrid w:val="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普瑞森</w:t>
            </w:r>
          </w:p>
        </w:tc>
        <w:tc>
          <w:tcPr>
            <w:tcW w:w="2506" w:type="dxa"/>
            <w:shd w:val="clear" w:color="auto" w:fill="auto"/>
            <w:vAlign w:val="center"/>
          </w:tcPr>
          <w:p w14:paraId="385A6897">
            <w:pPr>
              <w:adjustRightInd w:val="0"/>
              <w:snapToGrid w:val="0"/>
              <w:jc w:val="center"/>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PRS-600Y</w:t>
            </w:r>
          </w:p>
        </w:tc>
        <w:tc>
          <w:tcPr>
            <w:tcW w:w="743" w:type="dxa"/>
            <w:shd w:val="clear" w:color="auto" w:fill="auto"/>
            <w:vAlign w:val="center"/>
          </w:tcPr>
          <w:p w14:paraId="7F6B2804">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1</w:t>
            </w:r>
          </w:p>
        </w:tc>
        <w:tc>
          <w:tcPr>
            <w:tcW w:w="1554" w:type="dxa"/>
            <w:shd w:val="clear" w:color="auto" w:fill="auto"/>
            <w:vAlign w:val="center"/>
          </w:tcPr>
          <w:p w14:paraId="18F2F66C">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34,500.00</w:t>
            </w:r>
          </w:p>
        </w:tc>
      </w:tr>
      <w:tr w14:paraId="6AA0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1" w:type="dxa"/>
            <w:vAlign w:val="center"/>
          </w:tcPr>
          <w:p w14:paraId="530627F5">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tc>
        <w:tc>
          <w:tcPr>
            <w:tcW w:w="2328" w:type="dxa"/>
            <w:shd w:val="clear" w:color="auto" w:fill="auto"/>
            <w:vAlign w:val="center"/>
          </w:tcPr>
          <w:p w14:paraId="3CEBA857">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tc>
        <w:tc>
          <w:tcPr>
            <w:tcW w:w="1140" w:type="dxa"/>
            <w:shd w:val="clear" w:color="auto" w:fill="auto"/>
            <w:vAlign w:val="center"/>
          </w:tcPr>
          <w:p w14:paraId="14C4DC81">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tc>
        <w:tc>
          <w:tcPr>
            <w:tcW w:w="2506" w:type="dxa"/>
            <w:shd w:val="clear" w:color="auto" w:fill="auto"/>
            <w:vAlign w:val="center"/>
          </w:tcPr>
          <w:p w14:paraId="498519F5">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tc>
        <w:tc>
          <w:tcPr>
            <w:tcW w:w="743" w:type="dxa"/>
            <w:shd w:val="clear" w:color="auto" w:fill="auto"/>
            <w:vAlign w:val="center"/>
          </w:tcPr>
          <w:p w14:paraId="558A10FA">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tc>
        <w:tc>
          <w:tcPr>
            <w:tcW w:w="1554" w:type="dxa"/>
            <w:shd w:val="clear" w:color="auto" w:fill="auto"/>
            <w:vAlign w:val="center"/>
          </w:tcPr>
          <w:p w14:paraId="3A3DCB6C">
            <w:pPr>
              <w:adjustRightInd w:val="0"/>
              <w:snapToGrid w:val="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tc>
      </w:tr>
    </w:tbl>
    <w:p w14:paraId="1CA7E573">
      <w:pPr>
        <w:spacing w:line="360" w:lineRule="auto"/>
        <w:rPr>
          <w:rFonts w:hint="eastAsia" w:ascii="宋体" w:hAnsi="宋体" w:eastAsia="宋体"/>
          <w:sz w:val="24"/>
          <w:szCs w:val="24"/>
          <w:lang w:val="en-US" w:eastAsia="zh-CN"/>
        </w:rPr>
      </w:pPr>
      <w:r>
        <w:rPr>
          <w:rFonts w:hint="eastAsia" w:ascii="宋体" w:hAnsi="宋体"/>
          <w:sz w:val="24"/>
          <w:szCs w:val="24"/>
        </w:rPr>
        <w:t>五、评</w:t>
      </w:r>
      <w:r>
        <w:rPr>
          <w:rFonts w:hint="eastAsia" w:ascii="宋体" w:hAnsi="宋体"/>
          <w:color w:val="auto"/>
          <w:sz w:val="24"/>
          <w:szCs w:val="24"/>
        </w:rPr>
        <w:t>审专家名单：</w:t>
      </w:r>
      <w:r>
        <w:rPr>
          <w:rFonts w:hint="eastAsia" w:ascii="宋体" w:hAnsi="宋体"/>
          <w:color w:val="auto"/>
          <w:sz w:val="24"/>
          <w:szCs w:val="24"/>
          <w:highlight w:val="none"/>
        </w:rPr>
        <w:t>赵明</w:t>
      </w:r>
      <w:r>
        <w:rPr>
          <w:rFonts w:hint="eastAsia" w:ascii="宋体" w:hAnsi="宋体"/>
          <w:color w:val="auto"/>
          <w:sz w:val="24"/>
          <w:szCs w:val="24"/>
          <w:highlight w:val="none"/>
          <w:lang w:eastAsia="zh-CN"/>
        </w:rPr>
        <w:t>、丁大伟、张连清、刘文静、刘金梅</w:t>
      </w:r>
    </w:p>
    <w:p w14:paraId="29C05C18">
      <w:pPr>
        <w:spacing w:line="360" w:lineRule="auto"/>
        <w:rPr>
          <w:rFonts w:hint="eastAsia" w:ascii="宋体" w:hAnsi="宋体"/>
          <w:color w:val="auto"/>
          <w:sz w:val="24"/>
          <w:szCs w:val="24"/>
          <w:highlight w:val="none"/>
          <w:lang w:eastAsia="zh-CN"/>
        </w:rPr>
      </w:pPr>
      <w:r>
        <w:rPr>
          <w:rFonts w:hint="eastAsia" w:ascii="宋体" w:hAnsi="宋体"/>
          <w:sz w:val="24"/>
          <w:szCs w:val="24"/>
        </w:rPr>
        <w:t>六、代理服务收费标准及金额</w:t>
      </w:r>
      <w:r>
        <w:rPr>
          <w:rFonts w:hint="eastAsia" w:ascii="宋体" w:hAnsi="宋体"/>
          <w:color w:val="auto"/>
          <w:sz w:val="24"/>
          <w:szCs w:val="24"/>
          <w:highlight w:val="none"/>
          <w:lang w:eastAsia="zh-CN"/>
        </w:rPr>
        <w:t>：30295.35元</w:t>
      </w:r>
    </w:p>
    <w:p w14:paraId="3D49D57E">
      <w:pPr>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招标代理服务费收取标准：详见采购文件</w:t>
      </w:r>
    </w:p>
    <w:p w14:paraId="0A4B4127">
      <w:pPr>
        <w:spacing w:line="360" w:lineRule="auto"/>
        <w:rPr>
          <w:rFonts w:ascii="宋体" w:hAnsi="宋体"/>
          <w:sz w:val="24"/>
          <w:szCs w:val="24"/>
        </w:rPr>
      </w:pPr>
      <w:r>
        <w:rPr>
          <w:rFonts w:hint="eastAsia" w:ascii="宋体" w:hAnsi="宋体"/>
          <w:sz w:val="24"/>
          <w:szCs w:val="24"/>
        </w:rPr>
        <w:t>七、公告期限</w:t>
      </w:r>
    </w:p>
    <w:p w14:paraId="590E110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个工作日</w:t>
      </w:r>
    </w:p>
    <w:p w14:paraId="5357CAE1">
      <w:pPr>
        <w:spacing w:line="360" w:lineRule="auto"/>
        <w:rPr>
          <w:rFonts w:ascii="宋体" w:hAnsi="宋体"/>
          <w:sz w:val="24"/>
          <w:szCs w:val="24"/>
        </w:rPr>
      </w:pPr>
      <w:r>
        <w:rPr>
          <w:rFonts w:hint="eastAsia" w:ascii="宋体" w:hAnsi="宋体"/>
          <w:sz w:val="24"/>
          <w:szCs w:val="24"/>
        </w:rPr>
        <w:t>八、其他补充事宜</w:t>
      </w:r>
    </w:p>
    <w:p w14:paraId="720188A7">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）响应时间：202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7</w:t>
      </w:r>
      <w:r>
        <w:rPr>
          <w:rFonts w:hint="eastAsia" w:ascii="宋体" w:hAnsi="宋体" w:cs="宋体"/>
          <w:kern w:val="0"/>
          <w:sz w:val="24"/>
          <w:szCs w:val="24"/>
        </w:rPr>
        <w:t>月</w:t>
      </w:r>
      <w:r>
        <w:rPr>
          <w:rFonts w:hint="eastAsia" w:ascii="宋体" w:hAnsi="宋体" w:cs="宋体"/>
          <w:kern w:val="0"/>
          <w:sz w:val="24"/>
          <w:szCs w:val="24"/>
          <w:lang w:val="en-US" w:eastAsia="zh-CN"/>
        </w:rPr>
        <w:t>21</w:t>
      </w:r>
      <w:r>
        <w:rPr>
          <w:rFonts w:hint="eastAsia" w:ascii="宋体" w:hAnsi="宋体" w:cs="宋体"/>
          <w:kern w:val="0"/>
          <w:sz w:val="24"/>
          <w:szCs w:val="24"/>
        </w:rPr>
        <w:t>日</w:t>
      </w:r>
      <w:r>
        <w:rPr>
          <w:rFonts w:hint="eastAsia" w:ascii="宋体" w:hAnsi="宋体" w:cs="宋体"/>
          <w:kern w:val="0"/>
          <w:sz w:val="24"/>
          <w:szCs w:val="24"/>
          <w:lang w:val="en-US" w:eastAsia="zh-CN"/>
        </w:rPr>
        <w:t>9</w:t>
      </w:r>
      <w:r>
        <w:rPr>
          <w:rFonts w:hint="eastAsia" w:ascii="宋体" w:hAnsi="宋体" w:cs="宋体"/>
          <w:kern w:val="0"/>
          <w:sz w:val="24"/>
          <w:szCs w:val="24"/>
        </w:rPr>
        <w:t>:</w:t>
      </w:r>
      <w:r>
        <w:rPr>
          <w:rFonts w:hint="eastAsia" w:ascii="宋体" w:hAnsi="宋体" w:cs="宋体"/>
          <w:kern w:val="0"/>
          <w:sz w:val="24"/>
          <w:szCs w:val="24"/>
          <w:lang w:val="en-US" w:eastAsia="zh-CN"/>
        </w:rPr>
        <w:t>3</w:t>
      </w:r>
      <w:r>
        <w:rPr>
          <w:rFonts w:hint="eastAsia" w:ascii="宋体" w:hAnsi="宋体" w:cs="宋体"/>
          <w:kern w:val="0"/>
          <w:sz w:val="24"/>
          <w:szCs w:val="24"/>
        </w:rPr>
        <w:t>0 (北京时间)</w:t>
      </w:r>
    </w:p>
    <w:p w14:paraId="7EB7C595">
      <w:pPr>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）公告网站：中国政府采购网</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北京市政府采购网</w:t>
      </w:r>
    </w:p>
    <w:p w14:paraId="7525B1D1">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）项目用途、简要技术要求及合同履行日期</w:t>
      </w:r>
    </w:p>
    <w:tbl>
      <w:tblPr>
        <w:tblStyle w:val="12"/>
        <w:tblW w:w="8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3"/>
        <w:gridCol w:w="1046"/>
        <w:gridCol w:w="4191"/>
        <w:gridCol w:w="914"/>
      </w:tblGrid>
      <w:tr w14:paraId="01079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jc w:val="center"/>
        </w:trPr>
        <w:tc>
          <w:tcPr>
            <w:tcW w:w="2423" w:type="dxa"/>
            <w:vAlign w:val="center"/>
          </w:tcPr>
          <w:p w14:paraId="2EC7570A">
            <w:pPr>
              <w:spacing w:line="360" w:lineRule="auto"/>
              <w:ind w:left="141" w:right="116"/>
              <w:jc w:val="center"/>
              <w:rPr>
                <w:rFonts w:ascii="宋体" w:hAnsi="宋体" w:cs="宋体"/>
                <w:b/>
                <w:bCs/>
                <w:sz w:val="24"/>
                <w:lang w:val="zh-CN" w:bidi="zh-CN"/>
              </w:rPr>
            </w:pPr>
            <w:r>
              <w:rPr>
                <w:rFonts w:hint="eastAsia" w:ascii="宋体" w:hAnsi="宋体" w:cs="宋体"/>
                <w:b/>
                <w:bCs/>
                <w:sz w:val="24"/>
                <w:lang w:bidi="zh-CN"/>
              </w:rPr>
              <w:t>项目</w:t>
            </w:r>
            <w:r>
              <w:rPr>
                <w:rFonts w:hint="eastAsia" w:ascii="宋体" w:hAnsi="宋体" w:cs="宋体"/>
                <w:b/>
                <w:bCs/>
                <w:sz w:val="24"/>
                <w:lang w:val="zh-CN" w:bidi="zh-CN"/>
              </w:rPr>
              <w:t>名称</w:t>
            </w:r>
          </w:p>
        </w:tc>
        <w:tc>
          <w:tcPr>
            <w:tcW w:w="1046" w:type="dxa"/>
            <w:vAlign w:val="center"/>
          </w:tcPr>
          <w:p w14:paraId="4F80C0A4">
            <w:pPr>
              <w:spacing w:line="360" w:lineRule="auto"/>
              <w:ind w:left="141" w:right="116"/>
              <w:jc w:val="center"/>
              <w:rPr>
                <w:rFonts w:ascii="宋体" w:hAnsi="宋体" w:cs="宋体"/>
                <w:b/>
                <w:bCs/>
                <w:sz w:val="24"/>
                <w:lang w:bidi="zh-CN"/>
              </w:rPr>
            </w:pPr>
            <w:r>
              <w:rPr>
                <w:rFonts w:hint="eastAsia" w:ascii="宋体" w:hAnsi="宋体" w:cs="宋体"/>
                <w:b/>
                <w:bCs/>
                <w:sz w:val="24"/>
                <w:lang w:bidi="zh-CN"/>
              </w:rPr>
              <w:t>数量</w:t>
            </w:r>
          </w:p>
        </w:tc>
        <w:tc>
          <w:tcPr>
            <w:tcW w:w="4191" w:type="dxa"/>
            <w:vAlign w:val="center"/>
          </w:tcPr>
          <w:p w14:paraId="7597EBA8">
            <w:pPr>
              <w:spacing w:line="360" w:lineRule="auto"/>
              <w:jc w:val="center"/>
              <w:rPr>
                <w:rFonts w:ascii="宋体" w:hAnsi="宋体" w:cs="宋体"/>
                <w:b/>
                <w:bCs/>
                <w:sz w:val="24"/>
                <w:lang w:bidi="zh-CN"/>
              </w:rPr>
            </w:pPr>
            <w:r>
              <w:rPr>
                <w:rFonts w:hint="eastAsia" w:ascii="宋体" w:hAnsi="宋体" w:cs="宋体"/>
                <w:b/>
                <w:bCs/>
                <w:sz w:val="24"/>
                <w:lang w:val="zh-CN" w:bidi="zh-CN"/>
              </w:rPr>
              <w:t>简要技术参数或要求描述</w:t>
            </w:r>
          </w:p>
        </w:tc>
        <w:tc>
          <w:tcPr>
            <w:tcW w:w="914" w:type="dxa"/>
            <w:vAlign w:val="center"/>
          </w:tcPr>
          <w:p w14:paraId="21906733">
            <w:pPr>
              <w:spacing w:line="360" w:lineRule="auto"/>
              <w:jc w:val="center"/>
              <w:rPr>
                <w:rFonts w:ascii="宋体" w:hAnsi="宋体" w:cs="宋体"/>
                <w:b/>
                <w:bCs/>
                <w:sz w:val="24"/>
                <w:lang w:bidi="zh-CN"/>
              </w:rPr>
            </w:pPr>
            <w:r>
              <w:rPr>
                <w:rFonts w:hint="eastAsia" w:ascii="宋体" w:hAnsi="宋体" w:cs="宋体"/>
                <w:b/>
                <w:bCs/>
                <w:sz w:val="24"/>
                <w:lang w:bidi="zh-CN"/>
              </w:rPr>
              <w:t>预算（万元）</w:t>
            </w:r>
          </w:p>
        </w:tc>
      </w:tr>
      <w:tr w14:paraId="71DFE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0" w:hRule="atLeast"/>
          <w:jc w:val="center"/>
        </w:trPr>
        <w:tc>
          <w:tcPr>
            <w:tcW w:w="2423" w:type="dxa"/>
            <w:vAlign w:val="center"/>
          </w:tcPr>
          <w:p w14:paraId="3379F88C">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ascii="宋体" w:hAnsi="宋体" w:cs="宋体"/>
                <w:sz w:val="24"/>
                <w:lang w:val="zh-CN" w:bidi="zh-CN"/>
              </w:rPr>
            </w:pPr>
            <w:r>
              <w:rPr>
                <w:rFonts w:hint="eastAsia" w:ascii="宋体" w:hAnsi="宋体" w:cs="宋体"/>
                <w:sz w:val="24"/>
                <w:lang w:val="zh-CN" w:bidi="zh-CN"/>
              </w:rPr>
              <w:t>职业教育高质量发展-托幼一体化专业群AI全场景共享型产教融合实践中心（一期）</w:t>
            </w:r>
          </w:p>
        </w:tc>
        <w:tc>
          <w:tcPr>
            <w:tcW w:w="1046" w:type="dxa"/>
            <w:vAlign w:val="center"/>
          </w:tcPr>
          <w:p w14:paraId="0377C482">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hint="default" w:ascii="宋体" w:hAnsi="宋体" w:cs="宋体"/>
                <w:sz w:val="24"/>
                <w:lang w:val="en-US" w:bidi="zh-CN"/>
              </w:rPr>
            </w:pPr>
            <w:r>
              <w:rPr>
                <w:rFonts w:hint="eastAsia" w:ascii="宋体" w:hAnsi="宋体" w:cs="宋体"/>
                <w:kern w:val="0"/>
                <w:sz w:val="24"/>
              </w:rPr>
              <w:t>1项</w:t>
            </w:r>
          </w:p>
        </w:tc>
        <w:tc>
          <w:tcPr>
            <w:tcW w:w="4191" w:type="dxa"/>
            <w:vAlign w:val="center"/>
          </w:tcPr>
          <w:p w14:paraId="3968A083">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ascii="宋体" w:hAnsi="宋体" w:cs="宋体"/>
                <w:sz w:val="24"/>
                <w:lang w:val="zh-CN" w:bidi="zh-CN"/>
              </w:rPr>
            </w:pPr>
            <w:r>
              <w:rPr>
                <w:rFonts w:ascii="宋体" w:hAnsi="宋体"/>
                <w:color w:val="000000" w:themeColor="text1"/>
                <w:sz w:val="24"/>
                <w14:textFill>
                  <w14:solidFill>
                    <w14:schemeClr w14:val="tx1"/>
                  </w14:solidFill>
                </w14:textFill>
              </w:rPr>
              <w:t>采购标的需实现的功能或者目标：为北京青年政治学院托幼一体化专业群AI全场景共享型产教融合实践中心（一期）项目采购相关设备、软件及相关服务，以满足教学需要</w:t>
            </w:r>
          </w:p>
        </w:tc>
        <w:tc>
          <w:tcPr>
            <w:tcW w:w="914" w:type="dxa"/>
            <w:vAlign w:val="center"/>
          </w:tcPr>
          <w:p w14:paraId="16E7A7B9">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hint="default" w:ascii="宋体" w:hAnsi="宋体" w:eastAsia="宋体" w:cs="宋体"/>
                <w:kern w:val="0"/>
                <w:sz w:val="24"/>
                <w:lang w:val="en-US" w:eastAsia="zh-CN"/>
              </w:rPr>
            </w:pPr>
            <w:r>
              <w:rPr>
                <w:rFonts w:ascii="宋体" w:hAnsi="宋体" w:cs="宋体"/>
                <w:kern w:val="0"/>
                <w:sz w:val="24"/>
              </w:rPr>
              <w:t>272.37</w:t>
            </w:r>
          </w:p>
        </w:tc>
      </w:tr>
    </w:tbl>
    <w:p w14:paraId="22CFB0EC">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合同履行日期：自合同签订生效后开始至双方合同义务完全履行后截止</w:t>
      </w:r>
    </w:p>
    <w:p w14:paraId="4FA6C482">
      <w:pPr>
        <w:spacing w:line="360" w:lineRule="auto"/>
        <w:rPr>
          <w:rFonts w:ascii="宋体" w:hAnsi="宋体" w:cs="宋体"/>
          <w:color w:val="auto"/>
          <w:kern w:val="0"/>
          <w:sz w:val="24"/>
          <w:szCs w:val="24"/>
        </w:rPr>
      </w:pPr>
      <w:r>
        <w:rPr>
          <w:rFonts w:hint="eastAsia" w:ascii="宋体" w:hAnsi="宋体" w:cs="宋体"/>
          <w:kern w:val="0"/>
          <w:sz w:val="24"/>
          <w:szCs w:val="24"/>
        </w:rPr>
        <w:t>（</w:t>
      </w:r>
      <w:r>
        <w:rPr>
          <w:rFonts w:ascii="宋体" w:hAnsi="宋体" w:cs="宋体"/>
          <w:kern w:val="0"/>
          <w:sz w:val="24"/>
          <w:szCs w:val="24"/>
        </w:rPr>
        <w:t>4</w:t>
      </w:r>
      <w:r>
        <w:rPr>
          <w:rFonts w:hint="eastAsia" w:ascii="宋体" w:hAnsi="宋体" w:cs="宋体"/>
          <w:kern w:val="0"/>
          <w:sz w:val="24"/>
          <w:szCs w:val="24"/>
        </w:rPr>
        <w:t>）中标人评审总得分（总平均</w:t>
      </w:r>
      <w:r>
        <w:rPr>
          <w:rFonts w:hint="eastAsia" w:ascii="宋体" w:hAnsi="宋体" w:cs="宋体"/>
          <w:color w:val="auto"/>
          <w:kern w:val="0"/>
          <w:sz w:val="24"/>
          <w:szCs w:val="24"/>
        </w:rPr>
        <w:t>分</w:t>
      </w:r>
      <w:r>
        <w:rPr>
          <w:rFonts w:hint="eastAsia" w:ascii="宋体" w:hAnsi="宋体" w:cs="宋体"/>
          <w:color w:val="auto"/>
          <w:kern w:val="0"/>
          <w:sz w:val="24"/>
          <w:szCs w:val="24"/>
          <w:highlight w:val="none"/>
        </w:rPr>
        <w:t>）：</w:t>
      </w:r>
      <w:r>
        <w:rPr>
          <w:rFonts w:hint="eastAsia" w:ascii="宋体" w:hAnsi="宋体"/>
          <w:color w:val="000000" w:themeColor="text1"/>
          <w:sz w:val="24"/>
          <w:szCs w:val="24"/>
          <w:lang w:val="en-US" w:eastAsia="zh-CN"/>
          <w14:textFill>
            <w14:solidFill>
              <w14:schemeClr w14:val="tx1"/>
            </w14:solidFill>
          </w14:textFill>
        </w:rPr>
        <w:t>94.39</w:t>
      </w:r>
      <w:r>
        <w:rPr>
          <w:rFonts w:hint="eastAsia" w:ascii="宋体" w:hAnsi="宋体"/>
          <w:color w:val="000000" w:themeColor="text1"/>
          <w:sz w:val="24"/>
          <w:szCs w:val="24"/>
          <w14:textFill>
            <w14:solidFill>
              <w14:schemeClr w14:val="tx1"/>
            </w14:solidFill>
          </w14:textFill>
        </w:rPr>
        <w:t>分</w:t>
      </w:r>
      <w:bookmarkStart w:id="14" w:name="_GoBack"/>
      <w:bookmarkEnd w:id="14"/>
    </w:p>
    <w:p w14:paraId="57CD4E03">
      <w:pPr>
        <w:spacing w:line="360" w:lineRule="auto"/>
        <w:rPr>
          <w:rFonts w:ascii="宋体" w:hAnsi="宋体" w:cs="宋体"/>
          <w:kern w:val="0"/>
          <w:sz w:val="24"/>
          <w:szCs w:val="24"/>
        </w:rPr>
      </w:pPr>
      <w:r>
        <w:rPr>
          <w:rFonts w:hint="eastAsia" w:ascii="宋体" w:hAnsi="宋体" w:cs="宋体"/>
          <w:kern w:val="0"/>
          <w:sz w:val="24"/>
          <w:szCs w:val="24"/>
        </w:rPr>
        <w:t>九、凡对本次公告内容提出询问，请按以下方式联系。</w:t>
      </w:r>
    </w:p>
    <w:p w14:paraId="6F491BEF">
      <w:pPr>
        <w:pStyle w:val="2"/>
        <w:spacing w:before="0" w:after="0" w:line="360" w:lineRule="auto"/>
        <w:ind w:firstLine="600" w:firstLineChars="250"/>
        <w:rPr>
          <w:rFonts w:ascii="宋体" w:hAnsi="宋体" w:eastAsia="宋体" w:cs="宋体"/>
          <w:b w:val="0"/>
          <w:sz w:val="24"/>
          <w:szCs w:val="24"/>
        </w:rPr>
      </w:pPr>
      <w:bookmarkStart w:id="2" w:name="_Toc28359100"/>
      <w:bookmarkStart w:id="3" w:name="_Toc28359023"/>
      <w:bookmarkStart w:id="4" w:name="_Toc35393641"/>
      <w:bookmarkStart w:id="5" w:name="_Toc35393810"/>
      <w:r>
        <w:rPr>
          <w:rFonts w:hint="eastAsia" w:ascii="宋体" w:hAnsi="宋体" w:eastAsia="宋体" w:cs="宋体"/>
          <w:b w:val="0"/>
          <w:sz w:val="24"/>
          <w:szCs w:val="24"/>
        </w:rPr>
        <w:t>1.采购人信息</w:t>
      </w:r>
      <w:bookmarkEnd w:id="2"/>
      <w:bookmarkEnd w:id="3"/>
      <w:bookmarkEnd w:id="4"/>
      <w:bookmarkEnd w:id="5"/>
    </w:p>
    <w:p w14:paraId="476BB571">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名    称：北京青年政治学院</w:t>
      </w:r>
    </w:p>
    <w:p w14:paraId="63435A6A">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地    址：北京市朝阳区花家地街9号</w:t>
      </w:r>
    </w:p>
    <w:p w14:paraId="540ED4DA">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联系方式：龚老师</w:t>
      </w:r>
      <w:r>
        <w:rPr>
          <w:rFonts w:hint="eastAsia" w:ascii="宋体" w:hAnsi="宋体" w:eastAsia="宋体" w:cs="宋体"/>
          <w:sz w:val="24"/>
          <w:szCs w:val="24"/>
          <w:lang w:eastAsia="zh-CN"/>
        </w:rPr>
        <w:t>，010-84778332</w:t>
      </w:r>
    </w:p>
    <w:p w14:paraId="7B2CC3E1">
      <w:pPr>
        <w:pStyle w:val="2"/>
        <w:spacing w:before="0" w:after="0" w:line="360" w:lineRule="auto"/>
        <w:ind w:firstLine="720" w:firstLineChars="300"/>
        <w:rPr>
          <w:rFonts w:hint="eastAsia" w:ascii="宋体" w:hAnsi="宋体" w:eastAsia="宋体" w:cs="宋体"/>
          <w:b w:val="0"/>
          <w:sz w:val="24"/>
          <w:szCs w:val="24"/>
        </w:rPr>
      </w:pPr>
      <w:bookmarkStart w:id="6" w:name="_Toc35393642"/>
      <w:bookmarkStart w:id="7" w:name="_Toc28359024"/>
      <w:bookmarkStart w:id="8" w:name="_Toc28359101"/>
      <w:bookmarkStart w:id="9" w:name="_Toc35393811"/>
      <w:r>
        <w:rPr>
          <w:rFonts w:hint="eastAsia" w:ascii="宋体" w:hAnsi="宋体" w:eastAsia="宋体" w:cs="宋体"/>
          <w:b w:val="0"/>
          <w:sz w:val="24"/>
          <w:szCs w:val="24"/>
        </w:rPr>
        <w:t>2.采购代理机构信息</w:t>
      </w:r>
      <w:bookmarkEnd w:id="6"/>
      <w:bookmarkEnd w:id="7"/>
      <w:bookmarkEnd w:id="8"/>
      <w:bookmarkEnd w:id="9"/>
    </w:p>
    <w:p w14:paraId="576AE7CA">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名    称：</w:t>
      </w:r>
      <w:r>
        <w:rPr>
          <w:rFonts w:hint="eastAsia" w:ascii="宋体" w:hAnsi="宋体" w:eastAsia="宋体" w:cs="宋体"/>
          <w:color w:val="000000"/>
          <w:sz w:val="24"/>
        </w:rPr>
        <w:t>北京明德致信咨询有限公司</w:t>
      </w:r>
    </w:p>
    <w:p w14:paraId="48049BD3">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地　  址：北京市海淀区学院路30号科大天工大厦B座17层1709室</w:t>
      </w:r>
    </w:p>
    <w:p w14:paraId="109A1684">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联系方式：张乐、马腾 、王希、孙恺宁、王蕾蕾、周洁琼</w:t>
      </w:r>
    </w:p>
    <w:p w14:paraId="74309743">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010－82370045，（61192275），fc@zbbmcc.com（保证金、发票等咨询）</w:t>
      </w:r>
    </w:p>
    <w:p w14:paraId="6C06FEC4">
      <w:pPr>
        <w:pStyle w:val="2"/>
        <w:spacing w:before="0" w:after="0" w:line="360" w:lineRule="auto"/>
        <w:ind w:firstLine="720" w:firstLineChars="300"/>
        <w:rPr>
          <w:rFonts w:hint="eastAsia" w:ascii="宋体" w:hAnsi="宋体" w:eastAsia="宋体" w:cs="宋体"/>
          <w:b w:val="0"/>
          <w:sz w:val="24"/>
          <w:szCs w:val="24"/>
        </w:rPr>
      </w:pPr>
      <w:bookmarkStart w:id="10" w:name="_Toc35393812"/>
      <w:bookmarkStart w:id="11" w:name="_Toc28359102"/>
      <w:bookmarkStart w:id="12" w:name="_Toc35393643"/>
      <w:bookmarkStart w:id="13" w:name="_Toc28359025"/>
      <w:r>
        <w:rPr>
          <w:rFonts w:hint="eastAsia" w:ascii="宋体" w:hAnsi="宋体" w:eastAsia="宋体" w:cs="宋体"/>
          <w:b w:val="0"/>
          <w:sz w:val="24"/>
          <w:szCs w:val="24"/>
        </w:rPr>
        <w:t>3.项目联系方式</w:t>
      </w:r>
      <w:bookmarkEnd w:id="10"/>
      <w:bookmarkEnd w:id="11"/>
      <w:bookmarkEnd w:id="12"/>
      <w:bookmarkEnd w:id="13"/>
    </w:p>
    <w:p w14:paraId="457240CE">
      <w:pPr>
        <w:pStyle w:val="7"/>
        <w:spacing w:line="360" w:lineRule="auto"/>
        <w:ind w:firstLine="720" w:firstLineChars="300"/>
        <w:rPr>
          <w:rFonts w:hint="eastAsia" w:ascii="宋体" w:hAnsi="宋体" w:eastAsia="宋体" w:cs="宋体"/>
          <w:kern w:val="2"/>
          <w:sz w:val="24"/>
          <w:szCs w:val="24"/>
          <w:lang w:val="en-US" w:eastAsia="zh-CN" w:bidi="ar-SA"/>
        </w:rPr>
      </w:pPr>
      <w:r>
        <w:rPr>
          <w:rFonts w:hint="eastAsia" w:ascii="宋体" w:hAnsi="宋体" w:eastAsia="宋体" w:cs="宋体"/>
          <w:sz w:val="24"/>
          <w:szCs w:val="24"/>
        </w:rPr>
        <w:t>项目联系人</w:t>
      </w:r>
      <w:r>
        <w:rPr>
          <w:rFonts w:hint="eastAsia" w:ascii="宋体" w:hAnsi="宋体" w:eastAsia="宋体" w:cs="宋体"/>
          <w:kern w:val="2"/>
          <w:sz w:val="24"/>
          <w:szCs w:val="24"/>
          <w:lang w:val="en-US" w:eastAsia="zh-CN" w:bidi="ar-SA"/>
        </w:rPr>
        <w:t>：</w:t>
      </w:r>
      <w:r>
        <w:rPr>
          <w:rFonts w:hint="eastAsia" w:ascii="宋体" w:hAnsi="宋体"/>
          <w:sz w:val="24"/>
        </w:rPr>
        <w:t>张乐、马腾 、王希、孙恺宁、王蕾蕾、周洁琼</w:t>
      </w:r>
    </w:p>
    <w:p w14:paraId="076B7491">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kern w:val="2"/>
          <w:sz w:val="24"/>
          <w:szCs w:val="24"/>
          <w:lang w:val="en-US" w:eastAsia="zh-CN" w:bidi="ar-SA"/>
        </w:rPr>
        <w:t>电　  话：</w:t>
      </w:r>
      <w:r>
        <w:rPr>
          <w:rFonts w:ascii="宋体" w:hAnsi="宋体"/>
          <w:sz w:val="24"/>
        </w:rPr>
        <w:t>010－82370045，（61192275），zl@zbbmcc.com（仅用于采购文件咨询）</w:t>
      </w:r>
    </w:p>
    <w:p w14:paraId="157222B8">
      <w:pPr>
        <w:spacing w:line="360" w:lineRule="auto"/>
        <w:rPr>
          <w:rFonts w:ascii="宋体" w:hAnsi="宋体" w:cs="宋体"/>
          <w:kern w:val="0"/>
          <w:sz w:val="24"/>
          <w:szCs w:val="24"/>
        </w:rPr>
      </w:pPr>
      <w:r>
        <w:rPr>
          <w:rFonts w:hint="eastAsia" w:ascii="宋体" w:hAnsi="宋体" w:cs="宋体"/>
          <w:kern w:val="0"/>
          <w:sz w:val="24"/>
          <w:szCs w:val="24"/>
        </w:rPr>
        <w:t>十、附件</w:t>
      </w:r>
    </w:p>
    <w:p w14:paraId="5CFBB0B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1.采购文件</w:t>
      </w:r>
    </w:p>
    <w:p w14:paraId="7DE513A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w:t>
      </w:r>
      <w:r>
        <w:rPr>
          <w:rFonts w:ascii="宋体" w:hAnsi="宋体" w:cs="宋体"/>
          <w:kern w:val="0"/>
          <w:sz w:val="24"/>
          <w:szCs w:val="24"/>
        </w:rPr>
        <w:t>被推荐供应商名单和推荐理由</w:t>
      </w:r>
      <w:r>
        <w:rPr>
          <w:rFonts w:hint="eastAsia" w:ascii="宋体" w:hAnsi="宋体" w:cs="宋体"/>
          <w:kern w:val="0"/>
          <w:sz w:val="24"/>
          <w:szCs w:val="24"/>
        </w:rPr>
        <w:t>：详见附件下载，如未提供则不涉及</w:t>
      </w:r>
    </w:p>
    <w:p w14:paraId="3683FDA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3.中标、成交供应商为中小企业的，应公告其《中小企业声明函》</w:t>
      </w:r>
    </w:p>
    <w:p w14:paraId="08C6098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1CAD304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4.中标、成交供应商为残疾人福利性单位的，应公告其《残疾人福利性单位声明函》</w:t>
      </w:r>
    </w:p>
    <w:p w14:paraId="2DE037E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5D45DB9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5.中标、成交供应商为注册地在国家级贫困县域内物业公司的，应公告注册所在县扶贫部门出具的聘用建档立卡贫困人员具体数量的证明。</w:t>
      </w:r>
    </w:p>
    <w:p w14:paraId="27409D9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2987038A">
      <w:pPr>
        <w:spacing w:line="360" w:lineRule="auto"/>
        <w:ind w:firstLine="480" w:firstLineChars="200"/>
        <w:jc w:val="right"/>
        <w:rPr>
          <w:rFonts w:ascii="宋体" w:hAnsi="宋体" w:cs="宋体"/>
          <w:color w:val="FF0000"/>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0679E"/>
    <w:multiLevelType w:val="singleLevel"/>
    <w:tmpl w:val="0170679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0YmY4ODM1ZDZiOTRmNzM2NWU2ZWExZTY3YTcxMjEifQ=="/>
  </w:docVars>
  <w:rsids>
    <w:rsidRoot w:val="00881FEA"/>
    <w:rsid w:val="00004DBC"/>
    <w:rsid w:val="00014DEA"/>
    <w:rsid w:val="00063775"/>
    <w:rsid w:val="00077D95"/>
    <w:rsid w:val="00097715"/>
    <w:rsid w:val="000F130D"/>
    <w:rsid w:val="00142EE4"/>
    <w:rsid w:val="00157ACE"/>
    <w:rsid w:val="00163D9A"/>
    <w:rsid w:val="001755E0"/>
    <w:rsid w:val="00182025"/>
    <w:rsid w:val="001A66CD"/>
    <w:rsid w:val="001C3896"/>
    <w:rsid w:val="001D0176"/>
    <w:rsid w:val="001E4A4F"/>
    <w:rsid w:val="001F21F1"/>
    <w:rsid w:val="002201DA"/>
    <w:rsid w:val="002235C9"/>
    <w:rsid w:val="00223C86"/>
    <w:rsid w:val="0023141D"/>
    <w:rsid w:val="00232F92"/>
    <w:rsid w:val="002420F0"/>
    <w:rsid w:val="00243FF2"/>
    <w:rsid w:val="00295391"/>
    <w:rsid w:val="002A641D"/>
    <w:rsid w:val="002C098D"/>
    <w:rsid w:val="002D7CA8"/>
    <w:rsid w:val="002E1C09"/>
    <w:rsid w:val="003061BF"/>
    <w:rsid w:val="00312866"/>
    <w:rsid w:val="0031444D"/>
    <w:rsid w:val="00341DC9"/>
    <w:rsid w:val="00387080"/>
    <w:rsid w:val="003945CC"/>
    <w:rsid w:val="003B6F9B"/>
    <w:rsid w:val="0040756E"/>
    <w:rsid w:val="00420CF6"/>
    <w:rsid w:val="004359F1"/>
    <w:rsid w:val="00460280"/>
    <w:rsid w:val="00472A18"/>
    <w:rsid w:val="00493A08"/>
    <w:rsid w:val="004B560E"/>
    <w:rsid w:val="004D33A8"/>
    <w:rsid w:val="00535339"/>
    <w:rsid w:val="00556DD6"/>
    <w:rsid w:val="005618BA"/>
    <w:rsid w:val="00565313"/>
    <w:rsid w:val="005A22FC"/>
    <w:rsid w:val="005A3F6C"/>
    <w:rsid w:val="005B0DCB"/>
    <w:rsid w:val="00602934"/>
    <w:rsid w:val="0062546C"/>
    <w:rsid w:val="0063211C"/>
    <w:rsid w:val="0064111F"/>
    <w:rsid w:val="006439B5"/>
    <w:rsid w:val="00646404"/>
    <w:rsid w:val="006552A8"/>
    <w:rsid w:val="0066326E"/>
    <w:rsid w:val="00665EF7"/>
    <w:rsid w:val="0068051F"/>
    <w:rsid w:val="00691123"/>
    <w:rsid w:val="00691991"/>
    <w:rsid w:val="006C612B"/>
    <w:rsid w:val="006D7D26"/>
    <w:rsid w:val="006F3D79"/>
    <w:rsid w:val="006F7842"/>
    <w:rsid w:val="00707A49"/>
    <w:rsid w:val="00713C72"/>
    <w:rsid w:val="00722BF3"/>
    <w:rsid w:val="007251B8"/>
    <w:rsid w:val="007712DF"/>
    <w:rsid w:val="0079306C"/>
    <w:rsid w:val="007E017D"/>
    <w:rsid w:val="00802B72"/>
    <w:rsid w:val="008051C8"/>
    <w:rsid w:val="008111B0"/>
    <w:rsid w:val="00825C24"/>
    <w:rsid w:val="00854016"/>
    <w:rsid w:val="0086309A"/>
    <w:rsid w:val="00871C61"/>
    <w:rsid w:val="00873C59"/>
    <w:rsid w:val="00881FEA"/>
    <w:rsid w:val="00891B76"/>
    <w:rsid w:val="008A6CD8"/>
    <w:rsid w:val="008D0131"/>
    <w:rsid w:val="008F25C7"/>
    <w:rsid w:val="008F6D79"/>
    <w:rsid w:val="008F772A"/>
    <w:rsid w:val="00902CCE"/>
    <w:rsid w:val="0094153B"/>
    <w:rsid w:val="00951AF0"/>
    <w:rsid w:val="0096266D"/>
    <w:rsid w:val="009858D9"/>
    <w:rsid w:val="009A2451"/>
    <w:rsid w:val="009C0128"/>
    <w:rsid w:val="009D3165"/>
    <w:rsid w:val="00A270E3"/>
    <w:rsid w:val="00AA146F"/>
    <w:rsid w:val="00AA685D"/>
    <w:rsid w:val="00AD14E3"/>
    <w:rsid w:val="00B17A71"/>
    <w:rsid w:val="00B5209C"/>
    <w:rsid w:val="00B83856"/>
    <w:rsid w:val="00B90A65"/>
    <w:rsid w:val="00BB1EDD"/>
    <w:rsid w:val="00BD3A7D"/>
    <w:rsid w:val="00BE2CFE"/>
    <w:rsid w:val="00BF76A7"/>
    <w:rsid w:val="00C35B1C"/>
    <w:rsid w:val="00C455FF"/>
    <w:rsid w:val="00C72684"/>
    <w:rsid w:val="00C82F9B"/>
    <w:rsid w:val="00CA6059"/>
    <w:rsid w:val="00CD1116"/>
    <w:rsid w:val="00CD1618"/>
    <w:rsid w:val="00D35159"/>
    <w:rsid w:val="00D65DBD"/>
    <w:rsid w:val="00D73E6C"/>
    <w:rsid w:val="00D7788B"/>
    <w:rsid w:val="00D80A3A"/>
    <w:rsid w:val="00E00472"/>
    <w:rsid w:val="00E12B63"/>
    <w:rsid w:val="00E35EEC"/>
    <w:rsid w:val="00E4165E"/>
    <w:rsid w:val="00EA12E9"/>
    <w:rsid w:val="00EB1F70"/>
    <w:rsid w:val="00F0471C"/>
    <w:rsid w:val="00F27CF3"/>
    <w:rsid w:val="00F30728"/>
    <w:rsid w:val="00F33580"/>
    <w:rsid w:val="00F3524D"/>
    <w:rsid w:val="00F94B63"/>
    <w:rsid w:val="00FE06DE"/>
    <w:rsid w:val="00FF2BA1"/>
    <w:rsid w:val="07BB67DE"/>
    <w:rsid w:val="0B5A32A3"/>
    <w:rsid w:val="0BE300B2"/>
    <w:rsid w:val="0E2055ED"/>
    <w:rsid w:val="0EEA5EBA"/>
    <w:rsid w:val="10DE52EC"/>
    <w:rsid w:val="116C5C0C"/>
    <w:rsid w:val="12F14F73"/>
    <w:rsid w:val="16D1661C"/>
    <w:rsid w:val="16F3781D"/>
    <w:rsid w:val="19E030B4"/>
    <w:rsid w:val="1BD07F77"/>
    <w:rsid w:val="1CCD2092"/>
    <w:rsid w:val="1E8444FE"/>
    <w:rsid w:val="26107488"/>
    <w:rsid w:val="26AB3EB5"/>
    <w:rsid w:val="27051EB2"/>
    <w:rsid w:val="273677D8"/>
    <w:rsid w:val="2B0F281A"/>
    <w:rsid w:val="2B797C93"/>
    <w:rsid w:val="2B8B1C90"/>
    <w:rsid w:val="2ECD5311"/>
    <w:rsid w:val="30404000"/>
    <w:rsid w:val="3069477A"/>
    <w:rsid w:val="31611FAF"/>
    <w:rsid w:val="31E81171"/>
    <w:rsid w:val="324C4510"/>
    <w:rsid w:val="32FC0438"/>
    <w:rsid w:val="34BB0E42"/>
    <w:rsid w:val="361E32B5"/>
    <w:rsid w:val="3768578B"/>
    <w:rsid w:val="38DD0ADC"/>
    <w:rsid w:val="3AC0373B"/>
    <w:rsid w:val="3AEF3ACE"/>
    <w:rsid w:val="3C48190C"/>
    <w:rsid w:val="3E7861D0"/>
    <w:rsid w:val="3F9C1BDA"/>
    <w:rsid w:val="3FCE42FF"/>
    <w:rsid w:val="417E41D4"/>
    <w:rsid w:val="41E314FB"/>
    <w:rsid w:val="42DA4F8B"/>
    <w:rsid w:val="43713C1A"/>
    <w:rsid w:val="43C5143A"/>
    <w:rsid w:val="43FC087C"/>
    <w:rsid w:val="45370AE9"/>
    <w:rsid w:val="45950302"/>
    <w:rsid w:val="47F406A0"/>
    <w:rsid w:val="49422BF8"/>
    <w:rsid w:val="49A642F4"/>
    <w:rsid w:val="4B4F492F"/>
    <w:rsid w:val="4BBE522E"/>
    <w:rsid w:val="4BC32B39"/>
    <w:rsid w:val="4BD05255"/>
    <w:rsid w:val="4C991AEB"/>
    <w:rsid w:val="4D6C7AA7"/>
    <w:rsid w:val="4DE81AFB"/>
    <w:rsid w:val="4FB25440"/>
    <w:rsid w:val="5084594E"/>
    <w:rsid w:val="51F451D3"/>
    <w:rsid w:val="520619D1"/>
    <w:rsid w:val="53310CD0"/>
    <w:rsid w:val="55604C5A"/>
    <w:rsid w:val="55C72A05"/>
    <w:rsid w:val="567B1001"/>
    <w:rsid w:val="57E741D0"/>
    <w:rsid w:val="58137D36"/>
    <w:rsid w:val="5A8B4C9B"/>
    <w:rsid w:val="5C341831"/>
    <w:rsid w:val="5F391F09"/>
    <w:rsid w:val="60A658E8"/>
    <w:rsid w:val="614E0C9F"/>
    <w:rsid w:val="63322FE8"/>
    <w:rsid w:val="64A37553"/>
    <w:rsid w:val="65096AE3"/>
    <w:rsid w:val="69E00EEC"/>
    <w:rsid w:val="6B4B10E6"/>
    <w:rsid w:val="73A5191D"/>
    <w:rsid w:val="76AC7099"/>
    <w:rsid w:val="772269FE"/>
    <w:rsid w:val="77444BC6"/>
    <w:rsid w:val="788A42CD"/>
    <w:rsid w:val="7C3F770A"/>
    <w:rsid w:val="7CAA464A"/>
    <w:rsid w:val="7E924469"/>
    <w:rsid w:val="7F3E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2"/>
    <w:semiHidden/>
    <w:unhideWhenUsed/>
    <w:qFormat/>
    <w:uiPriority w:val="99"/>
    <w:rPr>
      <w:rFonts w:ascii="宋体"/>
      <w:sz w:val="18"/>
      <w:szCs w:val="18"/>
    </w:rPr>
  </w:style>
  <w:style w:type="paragraph" w:styleId="5">
    <w:name w:val="Body Text"/>
    <w:basedOn w:val="1"/>
    <w:unhideWhenUsed/>
    <w:qFormat/>
    <w:uiPriority w:val="1"/>
    <w:pPr>
      <w:spacing w:after="120" w:line="360" w:lineRule="auto"/>
      <w:ind w:firstLine="800" w:firstLineChars="200"/>
    </w:pPr>
  </w:style>
  <w:style w:type="paragraph" w:styleId="6">
    <w:name w:val="Body Text Indent"/>
    <w:basedOn w:val="1"/>
    <w:qFormat/>
    <w:uiPriority w:val="0"/>
    <w:pPr>
      <w:spacing w:after="120" w:afterLines="0"/>
      <w:ind w:left="420" w:leftChars="200"/>
    </w:pPr>
  </w:style>
  <w:style w:type="paragraph" w:styleId="7">
    <w:name w:val="Plain Text"/>
    <w:basedOn w:val="1"/>
    <w:next w:val="1"/>
    <w:link w:val="20"/>
    <w:qFormat/>
    <w:uiPriority w:val="0"/>
    <w:rPr>
      <w:rFonts w:ascii="宋体" w:hAnsi="Courier New" w:eastAsiaTheme="minorEastAsia" w:cstheme="minorBidi"/>
      <w:szCs w:val="22"/>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w:basedOn w:val="5"/>
    <w:qFormat/>
    <w:uiPriority w:val="0"/>
    <w:pPr>
      <w:tabs>
        <w:tab w:val="left" w:pos="567"/>
      </w:tabs>
      <w:spacing w:before="0" w:after="120" w:line="240" w:lineRule="auto"/>
      <w:ind w:firstLine="420"/>
      <w:jc w:val="left"/>
    </w:pPr>
    <w:rPr>
      <w:rFonts w:ascii="Times New Roman" w:hAnsi="Times New Roman"/>
      <w:color w:val="000000" w:themeColor="text1"/>
      <w14:textFill>
        <w14:solidFill>
          <w14:schemeClr w14:val="tx1"/>
        </w14:solidFill>
      </w14:textFill>
    </w:rPr>
  </w:style>
  <w:style w:type="paragraph" w:styleId="11">
    <w:name w:val="Body Text First Indent 2"/>
    <w:basedOn w:val="6"/>
    <w:next w:val="1"/>
    <w:qFormat/>
    <w:uiPriority w:val="0"/>
    <w:pPr>
      <w:ind w:firstLine="420" w:firstLineChars="200"/>
    </w:pPr>
    <w:rPr>
      <w:szCs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字符"/>
    <w:basedOn w:val="14"/>
    <w:link w:val="9"/>
    <w:qFormat/>
    <w:uiPriority w:val="99"/>
    <w:rPr>
      <w:sz w:val="18"/>
      <w:szCs w:val="18"/>
    </w:rPr>
  </w:style>
  <w:style w:type="character" w:customStyle="1" w:styleId="16">
    <w:name w:val="页脚 字符"/>
    <w:basedOn w:val="14"/>
    <w:link w:val="8"/>
    <w:qFormat/>
    <w:uiPriority w:val="99"/>
    <w:rPr>
      <w:sz w:val="18"/>
      <w:szCs w:val="18"/>
    </w:rPr>
  </w:style>
  <w:style w:type="character" w:customStyle="1" w:styleId="17">
    <w:name w:val="标题 1 字符"/>
    <w:basedOn w:val="14"/>
    <w:link w:val="3"/>
    <w:qFormat/>
    <w:uiPriority w:val="9"/>
    <w:rPr>
      <w:rFonts w:ascii="Times New Roman" w:hAnsi="Times New Roman" w:eastAsia="宋体" w:cs="Times New Roman"/>
      <w:b/>
      <w:bCs/>
      <w:kern w:val="44"/>
      <w:sz w:val="44"/>
      <w:szCs w:val="44"/>
    </w:rPr>
  </w:style>
  <w:style w:type="character" w:customStyle="1" w:styleId="18">
    <w:name w:val="标题 2 字符"/>
    <w:basedOn w:val="14"/>
    <w:link w:val="2"/>
    <w:qFormat/>
    <w:uiPriority w:val="0"/>
    <w:rPr>
      <w:rFonts w:ascii="Arial" w:hAnsi="Arial" w:eastAsia="黑体" w:cs="Arial"/>
      <w:b/>
      <w:bCs/>
      <w:sz w:val="32"/>
      <w:szCs w:val="32"/>
    </w:rPr>
  </w:style>
  <w:style w:type="character" w:customStyle="1" w:styleId="19">
    <w:name w:val="纯文本 字符"/>
    <w:basedOn w:val="14"/>
    <w:semiHidden/>
    <w:qFormat/>
    <w:uiPriority w:val="99"/>
    <w:rPr>
      <w:rFonts w:hAnsi="Courier New" w:cs="Courier New" w:asciiTheme="minorEastAsia"/>
      <w:szCs w:val="21"/>
    </w:rPr>
  </w:style>
  <w:style w:type="character" w:customStyle="1" w:styleId="20">
    <w:name w:val="纯文本 字符1"/>
    <w:basedOn w:val="14"/>
    <w:link w:val="7"/>
    <w:qFormat/>
    <w:uiPriority w:val="0"/>
    <w:rPr>
      <w:rFonts w:ascii="宋体" w:hAnsi="Courier New"/>
    </w:rPr>
  </w:style>
  <w:style w:type="paragraph" w:customStyle="1" w:styleId="21">
    <w:name w:val="Char Char Char Char Char Char1 Char Char Char Char"/>
    <w:basedOn w:val="4"/>
    <w:qFormat/>
    <w:uiPriority w:val="0"/>
    <w:pPr>
      <w:shd w:val="clear" w:color="auto" w:fill="000080"/>
    </w:pPr>
    <w:rPr>
      <w:rFonts w:ascii="Tahoma" w:hAnsi="Tahoma"/>
      <w:sz w:val="24"/>
      <w:szCs w:val="24"/>
    </w:rPr>
  </w:style>
  <w:style w:type="character" w:customStyle="1" w:styleId="22">
    <w:name w:val="文档结构图 字符"/>
    <w:basedOn w:val="14"/>
    <w:link w:val="4"/>
    <w:semiHidden/>
    <w:qFormat/>
    <w:uiPriority w:val="99"/>
    <w:rPr>
      <w:rFonts w:ascii="宋体" w:hAnsi="Times New Roman" w:eastAsia="宋体" w:cs="Times New Roman"/>
      <w:sz w:val="18"/>
      <w:szCs w:val="18"/>
    </w:rPr>
  </w:style>
  <w:style w:type="paragraph" w:styleId="23">
    <w:name w:val="List Paragraph"/>
    <w:basedOn w:val="1"/>
    <w:link w:val="24"/>
    <w:qFormat/>
    <w:uiPriority w:val="34"/>
    <w:pPr>
      <w:ind w:firstLine="420" w:firstLineChars="200"/>
    </w:pPr>
  </w:style>
  <w:style w:type="character" w:customStyle="1" w:styleId="24">
    <w:name w:val="列表段落 字符"/>
    <w:link w:val="23"/>
    <w:qFormat/>
    <w:uiPriority w:val="34"/>
    <w:rPr>
      <w:rFonts w:ascii="Calibri" w:hAnsi="Calibri"/>
      <w:kern w:val="2"/>
      <w:sz w:val="21"/>
      <w:szCs w:val="22"/>
    </w:rPr>
  </w:style>
  <w:style w:type="character" w:customStyle="1" w:styleId="25">
    <w:name w:val="列表段落 字符1"/>
    <w:link w:val="26"/>
    <w:qFormat/>
    <w:uiPriority w:val="34"/>
    <w:rPr>
      <w:kern w:val="2"/>
      <w:sz w:val="24"/>
      <w:szCs w:val="24"/>
    </w:rPr>
  </w:style>
  <w:style w:type="paragraph" w:customStyle="1" w:styleId="26">
    <w:name w:val="_Style 21"/>
    <w:basedOn w:val="1"/>
    <w:next w:val="23"/>
    <w:link w:val="25"/>
    <w:qFormat/>
    <w:uiPriority w:val="34"/>
    <w:pPr>
      <w:spacing w:line="360" w:lineRule="auto"/>
      <w:ind w:firstLine="420" w:firstLineChars="200"/>
    </w:pPr>
    <w:rPr>
      <w:rFonts w:asciiTheme="minorHAnsi" w:hAnsiTheme="minorHAnsi" w:eastAsiaTheme="minorEastAsia" w:cstheme="minorBidi"/>
      <w:sz w:val="24"/>
      <w:szCs w:val="24"/>
    </w:rPr>
  </w:style>
  <w:style w:type="paragraph" w:customStyle="1" w:styleId="27">
    <w:name w:val="_Style 142"/>
    <w:basedOn w:val="1"/>
    <w:next w:val="23"/>
    <w:qFormat/>
    <w:uiPriority w:val="34"/>
    <w:pPr>
      <w:ind w:firstLine="420" w:firstLineChars="200"/>
    </w:pPr>
    <w:rPr>
      <w:rFonts w:ascii="Calibri" w:hAnsi="Calibri"/>
      <w:szCs w:val="22"/>
    </w:rPr>
  </w:style>
  <w:style w:type="paragraph" w:customStyle="1" w:styleId="28">
    <w:name w:val="Table Paragraph"/>
    <w:basedOn w:val="1"/>
    <w:qFormat/>
    <w:uiPriority w:val="1"/>
    <w:rPr>
      <w:rFonts w:ascii="宋体" w:hAnsi="宋体" w:cs="宋体"/>
      <w:szCs w:val="20"/>
      <w:lang w:val="zh-CN" w:bidi="zh-CN"/>
    </w:rPr>
  </w:style>
  <w:style w:type="character" w:customStyle="1" w:styleId="29">
    <w:name w:val="font21"/>
    <w:basedOn w:val="14"/>
    <w:autoRedefine/>
    <w:qFormat/>
    <w:uiPriority w:val="0"/>
    <w:rPr>
      <w:rFonts w:hint="eastAsia" w:ascii="宋体" w:hAnsi="宋体" w:eastAsia="宋体" w:cs="宋体"/>
      <w:b/>
      <w:bCs/>
      <w:color w:val="000000"/>
      <w:sz w:val="24"/>
      <w:szCs w:val="24"/>
      <w:u w:val="none"/>
    </w:rPr>
  </w:style>
  <w:style w:type="character" w:customStyle="1" w:styleId="30">
    <w:name w:val="font41"/>
    <w:basedOn w:val="14"/>
    <w:autoRedefine/>
    <w:qFormat/>
    <w:uiPriority w:val="0"/>
    <w:rPr>
      <w:rFonts w:hint="eastAsia" w:ascii="宋体" w:hAnsi="宋体" w:eastAsia="宋体" w:cs="宋体"/>
      <w:color w:val="000000"/>
      <w:sz w:val="18"/>
      <w:szCs w:val="18"/>
      <w:u w:val="none"/>
    </w:rPr>
  </w:style>
  <w:style w:type="character" w:customStyle="1" w:styleId="31">
    <w:name w:val="font51"/>
    <w:basedOn w:val="14"/>
    <w:autoRedefine/>
    <w:qFormat/>
    <w:uiPriority w:val="0"/>
    <w:rPr>
      <w:rFonts w:hint="eastAsia" w:ascii="宋体" w:hAnsi="宋体" w:eastAsia="宋体" w:cs="宋体"/>
      <w:color w:val="000000"/>
      <w:sz w:val="20"/>
      <w:szCs w:val="20"/>
      <w:u w:val="none"/>
    </w:rPr>
  </w:style>
  <w:style w:type="character" w:customStyle="1" w:styleId="32">
    <w:name w:val="font71"/>
    <w:basedOn w:val="14"/>
    <w:autoRedefine/>
    <w:qFormat/>
    <w:uiPriority w:val="0"/>
    <w:rPr>
      <w:rFonts w:hint="eastAsia" w:ascii="宋体" w:hAnsi="宋体" w:eastAsia="宋体" w:cs="宋体"/>
      <w:color w:val="000000"/>
      <w:sz w:val="22"/>
      <w:szCs w:val="22"/>
      <w:u w:val="none"/>
    </w:rPr>
  </w:style>
  <w:style w:type="paragraph" w:customStyle="1" w:styleId="33">
    <w:name w:val="彩色列表 - 强调文字颜色 11"/>
    <w:basedOn w:val="1"/>
    <w:qFormat/>
    <w:uiPriority w:val="34"/>
    <w:pPr>
      <w:ind w:firstLine="420" w:firstLineChars="200"/>
    </w:pPr>
    <w:rPr>
      <w:rFonts w:ascii="Calibri" w:hAnsi="Calibri"/>
      <w:szCs w:val="22"/>
    </w:rPr>
  </w:style>
  <w:style w:type="paragraph" w:customStyle="1" w:styleId="34">
    <w:name w:val="_正文段落"/>
    <w:basedOn w:val="1"/>
    <w:qFormat/>
    <w:uiPriority w:val="0"/>
    <w:pPr>
      <w:adjustRightInd w:val="0"/>
      <w:spacing w:line="360" w:lineRule="auto"/>
      <w:ind w:firstLine="480" w:firstLineChars="200"/>
    </w:pPr>
    <w:rPr>
      <w:rFonts w:ascii="宋体" w:hAnsi="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2</Pages>
  <Words>904</Words>
  <Characters>1051</Characters>
  <Lines>8</Lines>
  <Paragraphs>2</Paragraphs>
  <TotalTime>37</TotalTime>
  <ScaleCrop>false</ScaleCrop>
  <LinksUpToDate>false</LinksUpToDate>
  <CharactersWithSpaces>1080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2023-12-28T05:58:00Z</dcterms:created>
  <dc:creator>Windows 用户</dc:creator>
  <cp:lastModifiedBy>DTT</cp:lastModifiedBy>
  <dcterms:modified xsi:type="dcterms:W3CDTF">2026-07-21T03:34:42Z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AF86F8656FB2428993C398164C70C70D_12</vt:lpwstr>
  </property>
  <property fmtid="{D5CDD505-2E9C-101B-9397-08002B2CF9AE}" pid="4" name="KSOTemplateDocerSaveRecord">
    <vt:lpwstr>eyJoZGlkIjoiNTE3MDYxMTBiNmUzMTQyMTk2ODUyZjJlYjAxODdmODAiLCJ1c2VySWQiOiIxMjE4OTI0MDYxIn0=</vt:lpwstr>
  </property>
</Properties>
</file>