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0A1973"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sz w:val="28"/>
          <w:szCs w:val="28"/>
        </w:rPr>
      </w:pPr>
      <w:bookmarkStart w:id="0" w:name="_Toc35393809"/>
      <w:bookmarkStart w:id="1" w:name="_Toc28359022"/>
      <w:r>
        <w:rPr>
          <w:rFonts w:hint="eastAsia"/>
          <w:sz w:val="28"/>
          <w:szCs w:val="28"/>
        </w:rPr>
        <w:t>中标结果公告</w:t>
      </w:r>
      <w:bookmarkEnd w:id="0"/>
      <w:bookmarkEnd w:id="1"/>
    </w:p>
    <w:p w14:paraId="6BC5815D"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BJJQ-2026-013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ab/>
      </w:r>
    </w:p>
    <w:p w14:paraId="17013941"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项目名称：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第十六届北京国际电影节展映主体活动承办</w:t>
      </w:r>
    </w:p>
    <w:p w14:paraId="684D4075">
      <w:pPr>
        <w:numPr>
          <w:ilvl w:val="0"/>
          <w:numId w:val="0"/>
        </w:numPr>
        <w:spacing w:line="360" w:lineRule="auto"/>
        <w:ind w:leftChars="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 w14:paraId="267FDD66">
      <w:pPr>
        <w:spacing w:line="360" w:lineRule="auto"/>
        <w:ind w:firstLine="480" w:firstLineChars="200"/>
        <w:rPr>
          <w:rFonts w:hint="eastAsia" w:eastAsia="宋体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供应商名称：中国电影资料馆（中国电影艺术研究中心）</w:t>
      </w:r>
    </w:p>
    <w:p w14:paraId="1FC116AE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北京市海淀区文慧园路3号</w:t>
      </w:r>
    </w:p>
    <w:p w14:paraId="7F7BE365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中标（成交）金额：</w:t>
      </w:r>
    </w:p>
    <w:p w14:paraId="7ABAEE37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人民币大写：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叁佰陆拾贰万元整</w:t>
      </w:r>
    </w:p>
    <w:p w14:paraId="2D0E495B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 xml:space="preserve">人民币小写：￥3,620,000.00 </w:t>
      </w:r>
    </w:p>
    <w:p w14:paraId="2744D832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四、主要标的信息</w:t>
      </w:r>
    </w:p>
    <w:tbl>
      <w:tblPr>
        <w:tblStyle w:val="10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448135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6C672B87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val="en-US" w:eastAsia="zh-CN"/>
              </w:rPr>
              <w:t>服务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类</w:t>
            </w:r>
          </w:p>
        </w:tc>
      </w:tr>
      <w:tr w14:paraId="2C5DA1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38005FC0">
            <w:pPr>
              <w:spacing w:line="360" w:lineRule="auto"/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eastAsia="zh-CN"/>
              </w:rPr>
              <w:t>第十六届北京国际电影节展映主体活动承办</w:t>
            </w:r>
          </w:p>
          <w:p w14:paraId="2068F9C7">
            <w:pPr>
              <w:spacing w:line="360" w:lineRule="auto"/>
              <w:rPr>
                <w:rFonts w:hint="default" w:ascii="Times New Roman" w:hAnsi="Times New Roman" w:eastAsia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服务范围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服务要求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服务时间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服务标准：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</w:rPr>
              <w:t>详见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val="en-US" w:eastAsia="zh-CN"/>
              </w:rPr>
              <w:t>招标文件</w:t>
            </w:r>
          </w:p>
        </w:tc>
      </w:tr>
    </w:tbl>
    <w:p w14:paraId="1A982AFD">
      <w:pPr>
        <w:numPr>
          <w:ilvl w:val="0"/>
          <w:numId w:val="2"/>
        </w:numPr>
        <w:spacing w:line="360" w:lineRule="auto"/>
        <w:rPr>
          <w:rFonts w:hint="eastAsia"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评审专家名单：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贾照强、安莉、裴立新、贾文凯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苏珊</w:t>
      </w:r>
    </w:p>
    <w:p w14:paraId="64411825">
      <w:pPr>
        <w:numPr>
          <w:ilvl w:val="0"/>
          <w:numId w:val="2"/>
        </w:num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代理服务收费标准及金额：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3.4162</w:t>
      </w:r>
      <w:r>
        <w:rPr>
          <w:rFonts w:ascii="Times New Roman" w:hAnsi="Times New Roman" w:eastAsia="宋体"/>
          <w:sz w:val="24"/>
          <w:szCs w:val="24"/>
          <w:highlight w:val="none"/>
        </w:rPr>
        <w:t>万元（收费标准详见招标文件）</w:t>
      </w:r>
    </w:p>
    <w:p w14:paraId="248708EE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七、公告期限</w:t>
      </w:r>
    </w:p>
    <w:p w14:paraId="3DE90511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自本公告发布之日起1个工作日。</w:t>
      </w:r>
    </w:p>
    <w:p w14:paraId="3DBC2945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八、其他补充事宜</w:t>
      </w:r>
    </w:p>
    <w:p w14:paraId="5C61F3A3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8</w:t>
      </w:r>
      <w:bookmarkStart w:id="2" w:name="_GoBack"/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.1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本公告同时在中国政府采购网（</w:t>
      </w: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http://www.ccgp.gov.cn）、北京市政府采购网（http://www.ccgp-beijing.gov.cn/）发布。</w:t>
      </w:r>
    </w:p>
    <w:p w14:paraId="7D437C36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BJJQ-2026-013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ab/>
      </w:r>
    </w:p>
    <w:p w14:paraId="47976C65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highlight w:val="none"/>
          <w:lang w:val="en-US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8.3 中标人综合得分：89.10</w:t>
      </w:r>
    </w:p>
    <w:p w14:paraId="2E6BEE76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九、凡对本次公告内容提出询问，请按以下方式联系。</w:t>
      </w:r>
    </w:p>
    <w:p w14:paraId="365B44E1">
      <w:pPr>
        <w:spacing w:line="360" w:lineRule="auto"/>
        <w:rPr>
          <w:rFonts w:hint="default" w:ascii="Times New Roman" w:hAnsi="Times New Roman" w:eastAsia="宋体" w:cs="Times New Roman"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highlight w:val="none"/>
        </w:rPr>
        <w:t>　　1.采购人信息</w:t>
      </w:r>
    </w:p>
    <w:bookmarkEnd w:id="2"/>
    <w:p w14:paraId="03882D03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highlight w:val="none"/>
        </w:rPr>
        <w:t>名    称：北京广播电视台</w:t>
      </w:r>
    </w:p>
    <w:p w14:paraId="766F5294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highlight w:val="none"/>
        </w:rPr>
        <w:t>地    址：北京市朝阳区建国路98号</w:t>
      </w:r>
    </w:p>
    <w:p w14:paraId="0BBDCF27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highlight w:val="none"/>
        </w:rPr>
        <w:t>联系方式：袁老师 010-85336474</w:t>
      </w:r>
    </w:p>
    <w:p w14:paraId="049E4932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highlight w:val="none"/>
        </w:rPr>
        <w:t>2.采购代理机构信息</w:t>
      </w:r>
    </w:p>
    <w:p w14:paraId="7837C5A0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highlight w:val="none"/>
        </w:rPr>
        <w:t>名    称：北京汇诚金桥国际招标咨询有限公司</w:t>
      </w:r>
    </w:p>
    <w:p w14:paraId="55A79DB1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highlight w:val="none"/>
        </w:rPr>
        <w:t xml:space="preserve">地    址：北京市东城区朝内大街南竹杆胡同6号北京INN3号楼9层 </w:t>
      </w:r>
    </w:p>
    <w:p w14:paraId="36A9C064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highlight w:val="none"/>
        </w:rPr>
        <w:t>联系方式：郭文娜、苑鑫，010-65170699、65173108</w:t>
      </w:r>
    </w:p>
    <w:p w14:paraId="772BC08F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highlight w:val="none"/>
        </w:rPr>
        <w:t>3.项目联系方式</w:t>
      </w:r>
    </w:p>
    <w:p w14:paraId="795B2A62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highlight w:val="none"/>
        </w:rPr>
        <w:t>项目联系人：郭文娜、苑鑫</w:t>
      </w:r>
    </w:p>
    <w:p w14:paraId="47107DA3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color w:val="auto"/>
          <w:sz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highlight w:val="none"/>
        </w:rPr>
        <w:t>电      话：010-65170699、65173108</w:t>
      </w:r>
    </w:p>
    <w:p w14:paraId="334B1D9F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 w14:paraId="5C0FBC71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1.采购文件</w:t>
      </w:r>
    </w:p>
    <w:p w14:paraId="53E1A2DB"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highlight w:val="yellow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E5FCF34"/>
    <w:multiLevelType w:val="singleLevel"/>
    <w:tmpl w:val="CE5FCF34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7EB3374A"/>
    <w:multiLevelType w:val="singleLevel"/>
    <w:tmpl w:val="7EB3374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zEwNTM5NzYwMDRjMzkwZTVkZjY2ODkwMGIxNGU0OTUifQ=="/>
  </w:docVars>
  <w:rsids>
    <w:rsidRoot w:val="004D1179"/>
    <w:rsid w:val="00041363"/>
    <w:rsid w:val="00051475"/>
    <w:rsid w:val="0006144F"/>
    <w:rsid w:val="000F1E9E"/>
    <w:rsid w:val="00114392"/>
    <w:rsid w:val="00200845"/>
    <w:rsid w:val="00222088"/>
    <w:rsid w:val="002223BB"/>
    <w:rsid w:val="00242A0B"/>
    <w:rsid w:val="00276863"/>
    <w:rsid w:val="00291F93"/>
    <w:rsid w:val="002B0001"/>
    <w:rsid w:val="002C135D"/>
    <w:rsid w:val="002E320C"/>
    <w:rsid w:val="00323F82"/>
    <w:rsid w:val="00403D39"/>
    <w:rsid w:val="0041710E"/>
    <w:rsid w:val="00482C7B"/>
    <w:rsid w:val="004B7BE5"/>
    <w:rsid w:val="004D1179"/>
    <w:rsid w:val="005007B9"/>
    <w:rsid w:val="00532511"/>
    <w:rsid w:val="00540B45"/>
    <w:rsid w:val="00567B81"/>
    <w:rsid w:val="005A36BD"/>
    <w:rsid w:val="005A3917"/>
    <w:rsid w:val="00616AC2"/>
    <w:rsid w:val="006608AB"/>
    <w:rsid w:val="00661709"/>
    <w:rsid w:val="006A11AD"/>
    <w:rsid w:val="0070324D"/>
    <w:rsid w:val="00705D10"/>
    <w:rsid w:val="007126CB"/>
    <w:rsid w:val="00721F31"/>
    <w:rsid w:val="0077059A"/>
    <w:rsid w:val="007E5356"/>
    <w:rsid w:val="007F65BC"/>
    <w:rsid w:val="008F5663"/>
    <w:rsid w:val="00951B8E"/>
    <w:rsid w:val="00980C03"/>
    <w:rsid w:val="009E442F"/>
    <w:rsid w:val="00A34996"/>
    <w:rsid w:val="00A42D63"/>
    <w:rsid w:val="00A83878"/>
    <w:rsid w:val="00AE5856"/>
    <w:rsid w:val="00B13947"/>
    <w:rsid w:val="00B13FF5"/>
    <w:rsid w:val="00B33BC6"/>
    <w:rsid w:val="00B8191F"/>
    <w:rsid w:val="00BA7848"/>
    <w:rsid w:val="00C42EAD"/>
    <w:rsid w:val="00C61709"/>
    <w:rsid w:val="00C852EA"/>
    <w:rsid w:val="00CA0C4D"/>
    <w:rsid w:val="00CB59BC"/>
    <w:rsid w:val="00CC205A"/>
    <w:rsid w:val="00D20014"/>
    <w:rsid w:val="00D230C0"/>
    <w:rsid w:val="00DA630C"/>
    <w:rsid w:val="00DD001C"/>
    <w:rsid w:val="00DE3240"/>
    <w:rsid w:val="00DF35BE"/>
    <w:rsid w:val="00E865C2"/>
    <w:rsid w:val="00ED27D0"/>
    <w:rsid w:val="00F65A74"/>
    <w:rsid w:val="00FA634B"/>
    <w:rsid w:val="00FE10A1"/>
    <w:rsid w:val="00FE498C"/>
    <w:rsid w:val="02C30E90"/>
    <w:rsid w:val="02CF4A12"/>
    <w:rsid w:val="0643426F"/>
    <w:rsid w:val="06AE5BB8"/>
    <w:rsid w:val="07C34F6E"/>
    <w:rsid w:val="07DE427B"/>
    <w:rsid w:val="087A57A5"/>
    <w:rsid w:val="09A11A04"/>
    <w:rsid w:val="0BA61BA6"/>
    <w:rsid w:val="11DA0765"/>
    <w:rsid w:val="124A66A4"/>
    <w:rsid w:val="14694189"/>
    <w:rsid w:val="172B539E"/>
    <w:rsid w:val="178D1D7E"/>
    <w:rsid w:val="179B2508"/>
    <w:rsid w:val="185D0F99"/>
    <w:rsid w:val="1D45678D"/>
    <w:rsid w:val="1EF10C19"/>
    <w:rsid w:val="1EF54315"/>
    <w:rsid w:val="1FB91706"/>
    <w:rsid w:val="22EE7E5C"/>
    <w:rsid w:val="23C860B3"/>
    <w:rsid w:val="23CE6362"/>
    <w:rsid w:val="23DA097F"/>
    <w:rsid w:val="25D15D53"/>
    <w:rsid w:val="264D464E"/>
    <w:rsid w:val="26681488"/>
    <w:rsid w:val="2A144B10"/>
    <w:rsid w:val="2B75464E"/>
    <w:rsid w:val="2D0E6797"/>
    <w:rsid w:val="3308065A"/>
    <w:rsid w:val="33114C55"/>
    <w:rsid w:val="340071A3"/>
    <w:rsid w:val="344201D5"/>
    <w:rsid w:val="34C771E4"/>
    <w:rsid w:val="36607581"/>
    <w:rsid w:val="3736112E"/>
    <w:rsid w:val="39003120"/>
    <w:rsid w:val="39206F63"/>
    <w:rsid w:val="3A173499"/>
    <w:rsid w:val="3E622809"/>
    <w:rsid w:val="3EA76F04"/>
    <w:rsid w:val="3FE16A96"/>
    <w:rsid w:val="404D24CF"/>
    <w:rsid w:val="410D1152"/>
    <w:rsid w:val="417A21AD"/>
    <w:rsid w:val="46080139"/>
    <w:rsid w:val="486022B0"/>
    <w:rsid w:val="486C05FC"/>
    <w:rsid w:val="4AC32AFE"/>
    <w:rsid w:val="4BBD5522"/>
    <w:rsid w:val="4BDB47CE"/>
    <w:rsid w:val="4C136D28"/>
    <w:rsid w:val="4D185106"/>
    <w:rsid w:val="4EEC684A"/>
    <w:rsid w:val="528A29A0"/>
    <w:rsid w:val="54426862"/>
    <w:rsid w:val="54815C87"/>
    <w:rsid w:val="56C94CDF"/>
    <w:rsid w:val="57024030"/>
    <w:rsid w:val="57D05FDF"/>
    <w:rsid w:val="5B032705"/>
    <w:rsid w:val="5B637E94"/>
    <w:rsid w:val="5B871DD5"/>
    <w:rsid w:val="5BAE43ED"/>
    <w:rsid w:val="5BB93F58"/>
    <w:rsid w:val="5C6A5252"/>
    <w:rsid w:val="5DF66D9E"/>
    <w:rsid w:val="5E4A1120"/>
    <w:rsid w:val="5E764E4C"/>
    <w:rsid w:val="5F8B0D7D"/>
    <w:rsid w:val="6151078F"/>
    <w:rsid w:val="61F53810"/>
    <w:rsid w:val="637D3ABD"/>
    <w:rsid w:val="637F15E3"/>
    <w:rsid w:val="65723276"/>
    <w:rsid w:val="65FC6C27"/>
    <w:rsid w:val="66B15F58"/>
    <w:rsid w:val="688866DB"/>
    <w:rsid w:val="6A024D1C"/>
    <w:rsid w:val="6B737C7F"/>
    <w:rsid w:val="6BF316FD"/>
    <w:rsid w:val="6E3A2894"/>
    <w:rsid w:val="6FE949B4"/>
    <w:rsid w:val="707C034F"/>
    <w:rsid w:val="70F36846"/>
    <w:rsid w:val="71DD6189"/>
    <w:rsid w:val="73CC1853"/>
    <w:rsid w:val="74122D63"/>
    <w:rsid w:val="74B57D33"/>
    <w:rsid w:val="75696F21"/>
    <w:rsid w:val="75F15752"/>
    <w:rsid w:val="7706409E"/>
    <w:rsid w:val="77446EFF"/>
    <w:rsid w:val="77705496"/>
    <w:rsid w:val="784F23E6"/>
    <w:rsid w:val="79DF0BD6"/>
    <w:rsid w:val="7AB01ADC"/>
    <w:rsid w:val="7AE75338"/>
    <w:rsid w:val="7BDA5525"/>
    <w:rsid w:val="7D0146CA"/>
    <w:rsid w:val="7E543940"/>
    <w:rsid w:val="7E957F19"/>
    <w:rsid w:val="7EAF2697"/>
    <w:rsid w:val="7EDD6069"/>
    <w:rsid w:val="7FDB0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6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8"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5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6">
    <w:name w:val="Plain Text"/>
    <w:basedOn w:val="1"/>
    <w:link w:val="17"/>
    <w:qFormat/>
    <w:uiPriority w:val="0"/>
    <w:rPr>
      <w:rFonts w:ascii="宋体" w:hAnsi="Courier New"/>
    </w:rPr>
  </w:style>
  <w:style w:type="paragraph" w:styleId="7">
    <w:name w:val="Balloon Text"/>
    <w:basedOn w:val="1"/>
    <w:link w:val="19"/>
    <w:semiHidden/>
    <w:qFormat/>
    <w:uiPriority w:val="99"/>
    <w:rPr>
      <w:sz w:val="18"/>
      <w:szCs w:val="18"/>
    </w:rPr>
  </w:style>
  <w:style w:type="paragraph" w:styleId="8">
    <w:name w:val="footer"/>
    <w:basedOn w:val="1"/>
    <w:link w:val="2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1">
    <w:name w:val="Table Grid"/>
    <w:basedOn w:val="10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semiHidden/>
    <w:unhideWhenUsed/>
    <w:qFormat/>
    <w:uiPriority w:val="99"/>
    <w:rPr>
      <w:color w:val="0000FF"/>
      <w:u w:val="single"/>
    </w:rPr>
  </w:style>
  <w:style w:type="character" w:styleId="14">
    <w:name w:val="annotation reference"/>
    <w:semiHidden/>
    <w:qFormat/>
    <w:uiPriority w:val="99"/>
    <w:rPr>
      <w:rFonts w:cs="Times New Roman"/>
      <w:sz w:val="21"/>
      <w:szCs w:val="21"/>
    </w:rPr>
  </w:style>
  <w:style w:type="character" w:customStyle="1" w:styleId="15">
    <w:name w:val="标题 1 字符"/>
    <w:link w:val="2"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6">
    <w:name w:val="标题 2 字符"/>
    <w:link w:val="3"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7">
    <w:name w:val="纯文本 字符"/>
    <w:link w:val="6"/>
    <w:qFormat/>
    <w:locked/>
    <w:uiPriority w:val="0"/>
    <w:rPr>
      <w:rFonts w:ascii="宋体" w:hAnsi="Courier New" w:cs="Times New Roman"/>
    </w:rPr>
  </w:style>
  <w:style w:type="character" w:customStyle="1" w:styleId="18">
    <w:name w:val="批注文字 字符"/>
    <w:basedOn w:val="12"/>
    <w:link w:val="4"/>
    <w:semiHidden/>
    <w:qFormat/>
    <w:uiPriority w:val="99"/>
  </w:style>
  <w:style w:type="character" w:customStyle="1" w:styleId="19">
    <w:name w:val="批注框文本 字符"/>
    <w:link w:val="7"/>
    <w:semiHidden/>
    <w:qFormat/>
    <w:uiPriority w:val="99"/>
    <w:rPr>
      <w:sz w:val="0"/>
      <w:szCs w:val="0"/>
    </w:rPr>
  </w:style>
  <w:style w:type="character" w:customStyle="1" w:styleId="20">
    <w:name w:val="页眉 字符"/>
    <w:link w:val="9"/>
    <w:qFormat/>
    <w:uiPriority w:val="99"/>
    <w:rPr>
      <w:sz w:val="18"/>
      <w:szCs w:val="18"/>
    </w:rPr>
  </w:style>
  <w:style w:type="character" w:customStyle="1" w:styleId="21">
    <w:name w:val="页脚 字符"/>
    <w:link w:val="8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477</Words>
  <Characters>633</Characters>
  <Lines>5</Lines>
  <Paragraphs>1</Paragraphs>
  <TotalTime>9</TotalTime>
  <ScaleCrop>false</ScaleCrop>
  <LinksUpToDate>false</LinksUpToDate>
  <CharactersWithSpaces>663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业务部</cp:lastModifiedBy>
  <dcterms:modified xsi:type="dcterms:W3CDTF">2026-03-06T02:34:58Z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78D7606D78F347D9B44A74E2CAAC88AD</vt:lpwstr>
  </property>
  <property fmtid="{D5CDD505-2E9C-101B-9397-08002B2CF9AE}" pid="4" name="KSOTemplateDocerSaveRecord">
    <vt:lpwstr>eyJoZGlkIjoiOGI4NjI5OTBmMDM1ODFlMDkzNDFlZTFiMWNhZWU5ZTMiLCJ1c2VySWQiOiIzMjcyNjcxNDYifQ==</vt:lpwstr>
  </property>
</Properties>
</file>