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64排计算机体层摄影机设备采购项目</w:t>
      </w: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11010226210200024398-XM001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64排计算机体层摄影机设备采购项目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三、中标信息</w:t>
      </w:r>
    </w:p>
    <w:p w14:paraId="37D055ED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供应商名称：</w:t>
      </w:r>
      <w:r>
        <w:rPr>
          <w:rFonts w:hint="eastAsia" w:ascii="宋体" w:hAnsi="宋体"/>
          <w:color w:val="auto"/>
          <w:sz w:val="24"/>
        </w:rPr>
        <w:t>北京智鑫航宇科技有限公司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北京市朝阳区建国门外大街甲3号5号楼2层206-212号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378</w:t>
      </w:r>
      <w:r>
        <w:rPr>
          <w:rFonts w:hint="eastAsia" w:ascii="宋体" w:hAnsi="宋体"/>
          <w:color w:val="auto"/>
          <w:sz w:val="24"/>
          <w:lang w:val="en-US" w:eastAsia="zh-CN"/>
        </w:rPr>
        <w:t>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tbl>
      <w:tblPr>
        <w:tblStyle w:val="1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2781"/>
        <w:gridCol w:w="1273"/>
        <w:gridCol w:w="1416"/>
        <w:gridCol w:w="762"/>
        <w:gridCol w:w="1416"/>
      </w:tblGrid>
      <w:tr w14:paraId="74E8C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89" w:type="dxa"/>
            <w:vAlign w:val="center"/>
          </w:tcPr>
          <w:p w14:paraId="33716F5B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序号</w:t>
            </w:r>
          </w:p>
        </w:tc>
        <w:tc>
          <w:tcPr>
            <w:tcW w:w="2898" w:type="dxa"/>
            <w:vAlign w:val="center"/>
          </w:tcPr>
          <w:p w14:paraId="21C9B959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名称</w:t>
            </w:r>
          </w:p>
        </w:tc>
        <w:tc>
          <w:tcPr>
            <w:tcW w:w="1316" w:type="dxa"/>
            <w:vAlign w:val="center"/>
          </w:tcPr>
          <w:p w14:paraId="2C099FD5">
            <w:pPr>
              <w:spacing w:line="360" w:lineRule="auto"/>
              <w:jc w:val="center"/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  <w:t>品牌</w:t>
            </w:r>
          </w:p>
        </w:tc>
        <w:tc>
          <w:tcPr>
            <w:tcW w:w="1316" w:type="dxa"/>
            <w:vAlign w:val="center"/>
          </w:tcPr>
          <w:p w14:paraId="11E387A8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规格/型号</w:t>
            </w:r>
          </w:p>
        </w:tc>
        <w:tc>
          <w:tcPr>
            <w:tcW w:w="778" w:type="dxa"/>
            <w:vAlign w:val="center"/>
          </w:tcPr>
          <w:p w14:paraId="60D7F060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数量</w:t>
            </w:r>
          </w:p>
        </w:tc>
        <w:tc>
          <w:tcPr>
            <w:tcW w:w="1320" w:type="dxa"/>
            <w:vAlign w:val="center"/>
          </w:tcPr>
          <w:p w14:paraId="572D837E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单价（元）</w:t>
            </w:r>
          </w:p>
        </w:tc>
      </w:tr>
      <w:tr w14:paraId="1003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89" w:type="dxa"/>
            <w:vAlign w:val="center"/>
          </w:tcPr>
          <w:p w14:paraId="207390D1">
            <w:pPr>
              <w:spacing w:line="360" w:lineRule="auto"/>
              <w:jc w:val="center"/>
              <w:rPr>
                <w:rFonts w:asciiTheme="majorEastAsia" w:hAnsiTheme="majorEastAsia" w:eastAsiaTheme="majorEastAsia"/>
                <w:color w:val="auto"/>
                <w:sz w:val="24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</w:rPr>
              <w:t>1</w:t>
            </w:r>
          </w:p>
        </w:tc>
        <w:tc>
          <w:tcPr>
            <w:tcW w:w="2898" w:type="dxa"/>
            <w:vAlign w:val="center"/>
          </w:tcPr>
          <w:p w14:paraId="0C877147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64排128层螺旋CT</w:t>
            </w:r>
          </w:p>
        </w:tc>
        <w:tc>
          <w:tcPr>
            <w:tcW w:w="1316" w:type="dxa"/>
            <w:vAlign w:val="center"/>
          </w:tcPr>
          <w:p w14:paraId="0AB6C4E0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GE</w:t>
            </w:r>
          </w:p>
        </w:tc>
        <w:tc>
          <w:tcPr>
            <w:tcW w:w="1316" w:type="dxa"/>
            <w:vAlign w:val="center"/>
          </w:tcPr>
          <w:p w14:paraId="78466E0D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Revolution Altitude Plus Pro</w:t>
            </w:r>
          </w:p>
        </w:tc>
        <w:tc>
          <w:tcPr>
            <w:tcW w:w="778" w:type="dxa"/>
            <w:vAlign w:val="center"/>
          </w:tcPr>
          <w:p w14:paraId="40F8E28E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1台</w:t>
            </w:r>
          </w:p>
        </w:tc>
        <w:tc>
          <w:tcPr>
            <w:tcW w:w="1320" w:type="dxa"/>
            <w:vAlign w:val="center"/>
          </w:tcPr>
          <w:p w14:paraId="271848C4">
            <w:pPr>
              <w:spacing w:line="360" w:lineRule="auto"/>
              <w:jc w:val="center"/>
              <w:rPr>
                <w:rFonts w:asciiTheme="majorEastAsia" w:hAnsiTheme="majorEastAsia" w:eastAsiaTheme="majorEastAsia"/>
                <w:color w:val="auto"/>
                <w:sz w:val="24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3780000</w:t>
            </w:r>
            <w:r>
              <w:rPr>
                <w:rFonts w:hint="eastAsia" w:asciiTheme="majorEastAsia" w:hAnsiTheme="majorEastAsia" w:eastAsiaTheme="majorEastAsia"/>
                <w:color w:val="auto"/>
                <w:sz w:val="24"/>
              </w:rPr>
              <w:t>.00</w:t>
            </w:r>
          </w:p>
        </w:tc>
      </w:tr>
    </w:tbl>
    <w:p w14:paraId="00411D0C">
      <w:pPr>
        <w:spacing w:line="360" w:lineRule="auto"/>
        <w:rPr>
          <w:rFonts w:ascii="宋体" w:hAnsi="宋体"/>
          <w:color w:val="auto"/>
          <w:sz w:val="24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24"/>
        </w:rPr>
        <w:t>五、评审专家名</w:t>
      </w:r>
      <w:r>
        <w:rPr>
          <w:rFonts w:hint="eastAsia" w:ascii="宋体" w:hAnsi="宋体"/>
          <w:b/>
          <w:bCs/>
          <w:color w:val="auto"/>
          <w:sz w:val="24"/>
        </w:rPr>
        <w:t>单：</w:t>
      </w:r>
      <w:r>
        <w:rPr>
          <w:rFonts w:hint="eastAsia" w:ascii="宋体" w:hAnsi="宋体"/>
          <w:color w:val="auto"/>
          <w:sz w:val="24"/>
          <w:lang w:val="en-US" w:eastAsia="zh-CN"/>
        </w:rPr>
        <w:t>王丹、赵晶、任冰、傅小英、王雪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六、代理服务收费标准及金额</w:t>
      </w:r>
      <w:r>
        <w:rPr>
          <w:rFonts w:hint="eastAsia" w:ascii="宋体" w:hAnsi="宋体"/>
          <w:b/>
          <w:bCs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4.1022</w:t>
      </w:r>
      <w:r>
        <w:rPr>
          <w:rFonts w:hint="eastAsia" w:ascii="宋体" w:hAnsi="宋体"/>
          <w:color w:val="auto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自本公告发布之日起</w:t>
      </w:r>
      <w:r>
        <w:rPr>
          <w:rFonts w:ascii="宋体" w:hAnsi="宋体" w:cs="宋体"/>
          <w:color w:val="auto"/>
          <w:kern w:val="0"/>
          <w:sz w:val="24"/>
        </w:rPr>
        <w:t>1</w:t>
      </w:r>
      <w:r>
        <w:rPr>
          <w:rFonts w:hint="eastAsia" w:ascii="宋体" w:hAnsi="宋体" w:cs="宋体"/>
          <w:color w:val="auto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color w:val="auto"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2026年6月16日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98.70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kern w:val="0"/>
          <w:sz w:val="24"/>
        </w:rPr>
        <w:t>.本项目招标编号：BMCC-ZC26-0824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九、凡对本次公告内容提出询问，请按以下方式联系。</w:t>
      </w:r>
    </w:p>
    <w:p w14:paraId="48477D2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1.采购人信息</w:t>
      </w:r>
    </w:p>
    <w:p w14:paraId="338BA6E1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称：北京市肛肠医院（北京市二龙路医院）</w:t>
      </w:r>
    </w:p>
    <w:p w14:paraId="7D3D1DDE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址：北京市西城区德外大街16号</w:t>
      </w:r>
    </w:p>
    <w:p w14:paraId="7F15864B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联系人/联系方式：王老师，57763091</w:t>
      </w:r>
    </w:p>
    <w:p w14:paraId="570F3D4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2.采购代理机构信息</w:t>
      </w:r>
    </w:p>
    <w:p w14:paraId="289D21E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称：北京明德致信咨询有限公司</w:t>
      </w:r>
    </w:p>
    <w:p w14:paraId="5526B52B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址：北京市海淀区学院路30号科大天工大厦B座1709室</w:t>
      </w:r>
    </w:p>
    <w:p w14:paraId="7317C58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联系方式：010－82370045，fc@zbbmcc.com（保证金、发票等咨询）</w:t>
      </w:r>
    </w:p>
    <w:p w14:paraId="1E2847D7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3.项目联系方式</w:t>
      </w:r>
    </w:p>
    <w:p w14:paraId="58FF2AE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项目联系人：杨梦雪、杨欢、王蕾蕾、周洁琼、王希、孙恺宁、王爽、高宇</w:t>
      </w:r>
    </w:p>
    <w:p w14:paraId="19B417A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      话：010－61196029，ymx@zbbmcc.com（仅用于采购文件咨询）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02C5B25C">
      <w:pPr>
        <w:pStyle w:val="7"/>
        <w:rPr>
          <w:rFonts w:hint="eastAsia"/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.</w:t>
      </w:r>
      <w:r>
        <w:rPr>
          <w:rFonts w:hint="eastAsia"/>
          <w:color w:val="auto"/>
        </w:rPr>
        <w:t>采购文件</w:t>
      </w:r>
    </w:p>
    <w:p w14:paraId="1805B227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2.关于符合本国产品标准的声明函</w:t>
      </w: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1F12D94"/>
    <w:rsid w:val="02226AB7"/>
    <w:rsid w:val="02A93B2F"/>
    <w:rsid w:val="02B155C5"/>
    <w:rsid w:val="02DA7CED"/>
    <w:rsid w:val="05F135AD"/>
    <w:rsid w:val="07B7522D"/>
    <w:rsid w:val="082A0D34"/>
    <w:rsid w:val="08F85810"/>
    <w:rsid w:val="09C25FFD"/>
    <w:rsid w:val="0A9110F2"/>
    <w:rsid w:val="0AB23F84"/>
    <w:rsid w:val="0AE53B72"/>
    <w:rsid w:val="0B6974F9"/>
    <w:rsid w:val="0C5E7B0D"/>
    <w:rsid w:val="0D0566C3"/>
    <w:rsid w:val="0E127A86"/>
    <w:rsid w:val="10213C56"/>
    <w:rsid w:val="10A83DE3"/>
    <w:rsid w:val="11434B4A"/>
    <w:rsid w:val="116B5537"/>
    <w:rsid w:val="11AE39F4"/>
    <w:rsid w:val="11C75D80"/>
    <w:rsid w:val="129A7EC5"/>
    <w:rsid w:val="148E7868"/>
    <w:rsid w:val="156300C8"/>
    <w:rsid w:val="15E769F0"/>
    <w:rsid w:val="15F555B1"/>
    <w:rsid w:val="15FB6F57"/>
    <w:rsid w:val="16426A34"/>
    <w:rsid w:val="186443F3"/>
    <w:rsid w:val="1895776A"/>
    <w:rsid w:val="18B232E6"/>
    <w:rsid w:val="19646AFE"/>
    <w:rsid w:val="1A165AF6"/>
    <w:rsid w:val="1B490617"/>
    <w:rsid w:val="1BD619E1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927562A"/>
    <w:rsid w:val="29424ACF"/>
    <w:rsid w:val="29641486"/>
    <w:rsid w:val="2A5753E0"/>
    <w:rsid w:val="2A6B59EA"/>
    <w:rsid w:val="2C9F5E1F"/>
    <w:rsid w:val="2D9C3200"/>
    <w:rsid w:val="2DA77EE1"/>
    <w:rsid w:val="2DF5384F"/>
    <w:rsid w:val="2F3E7D79"/>
    <w:rsid w:val="30535A16"/>
    <w:rsid w:val="30C33535"/>
    <w:rsid w:val="32537490"/>
    <w:rsid w:val="3262701D"/>
    <w:rsid w:val="32DB1233"/>
    <w:rsid w:val="3321758E"/>
    <w:rsid w:val="33630779"/>
    <w:rsid w:val="33EB36F8"/>
    <w:rsid w:val="33F272E4"/>
    <w:rsid w:val="349D2AB1"/>
    <w:rsid w:val="34C03E01"/>
    <w:rsid w:val="354B6B44"/>
    <w:rsid w:val="364315C9"/>
    <w:rsid w:val="38A24CCD"/>
    <w:rsid w:val="390F1C37"/>
    <w:rsid w:val="39223511"/>
    <w:rsid w:val="399046AB"/>
    <w:rsid w:val="3C247322"/>
    <w:rsid w:val="3C4F2579"/>
    <w:rsid w:val="3C955BB2"/>
    <w:rsid w:val="3C9816AA"/>
    <w:rsid w:val="3CAC2C97"/>
    <w:rsid w:val="3D2A34E3"/>
    <w:rsid w:val="3DA26A2C"/>
    <w:rsid w:val="3E0755D2"/>
    <w:rsid w:val="3ED27DBD"/>
    <w:rsid w:val="3ED57FFE"/>
    <w:rsid w:val="3FBB0422"/>
    <w:rsid w:val="40140448"/>
    <w:rsid w:val="401D6DC2"/>
    <w:rsid w:val="40861CA5"/>
    <w:rsid w:val="40E87597"/>
    <w:rsid w:val="40F634C5"/>
    <w:rsid w:val="41035EA1"/>
    <w:rsid w:val="422B40FE"/>
    <w:rsid w:val="42F03465"/>
    <w:rsid w:val="435423C9"/>
    <w:rsid w:val="43D71955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D484158"/>
    <w:rsid w:val="4D7C6DD6"/>
    <w:rsid w:val="4FD202EF"/>
    <w:rsid w:val="5099030C"/>
    <w:rsid w:val="50F25C6E"/>
    <w:rsid w:val="535B05E6"/>
    <w:rsid w:val="544C79D8"/>
    <w:rsid w:val="54D74DB9"/>
    <w:rsid w:val="59C52592"/>
    <w:rsid w:val="5A6C083F"/>
    <w:rsid w:val="5A8D3BC2"/>
    <w:rsid w:val="5C31513A"/>
    <w:rsid w:val="5C4B2EE9"/>
    <w:rsid w:val="5D616655"/>
    <w:rsid w:val="5DD23B99"/>
    <w:rsid w:val="5F043842"/>
    <w:rsid w:val="5FD666CA"/>
    <w:rsid w:val="60D51D35"/>
    <w:rsid w:val="6121793A"/>
    <w:rsid w:val="61BC4C6D"/>
    <w:rsid w:val="61BE325C"/>
    <w:rsid w:val="62FE04A2"/>
    <w:rsid w:val="63810C51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AD143DB"/>
    <w:rsid w:val="6AE055D0"/>
    <w:rsid w:val="6B1D005F"/>
    <w:rsid w:val="6C092392"/>
    <w:rsid w:val="6C694232"/>
    <w:rsid w:val="6CC34AB4"/>
    <w:rsid w:val="6DC81DD9"/>
    <w:rsid w:val="6F1057E5"/>
    <w:rsid w:val="6F32680E"/>
    <w:rsid w:val="705905FC"/>
    <w:rsid w:val="72B2672C"/>
    <w:rsid w:val="72D8486C"/>
    <w:rsid w:val="739C6414"/>
    <w:rsid w:val="75572FC2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B0869BE"/>
    <w:rsid w:val="7BB948FF"/>
    <w:rsid w:val="7BEB6B47"/>
    <w:rsid w:val="7D16065E"/>
    <w:rsid w:val="7D272BA6"/>
    <w:rsid w:val="7D43322A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514</Words>
  <Characters>648</Characters>
  <Lines>4</Lines>
  <Paragraphs>1</Paragraphs>
  <TotalTime>100</TotalTime>
  <ScaleCrop>false</ScaleCrop>
  <LinksUpToDate>false</LinksUpToDate>
  <CharactersWithSpaces>670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2026-07-10T03:07:51Z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