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B94C5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代理服务收费标准及金额：</w:t>
      </w:r>
    </w:p>
    <w:tbl>
      <w:tblPr>
        <w:tblStyle w:val="8"/>
        <w:tblW w:w="7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1276"/>
        <w:gridCol w:w="1275"/>
        <w:gridCol w:w="1276"/>
      </w:tblGrid>
      <w:tr w14:paraId="66261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</w:trPr>
        <w:tc>
          <w:tcPr>
            <w:tcW w:w="3289" w:type="dxa"/>
          </w:tcPr>
          <w:p w14:paraId="4DD747AC">
            <w:pPr>
              <w:spacing w:line="276" w:lineRule="auto"/>
              <w:ind w:firstLine="240" w:firstLineChars="100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161925</wp:posOffset>
                      </wp:positionV>
                      <wp:extent cx="2044700" cy="864870"/>
                      <wp:effectExtent l="3175" t="7620" r="9525" b="2286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3255" cy="76136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3.5pt;margin-top:12.75pt;height:68.1pt;width:161pt;z-index:251659264;mso-width-relative:page;mso-height-relative:page;" filled="f" stroked="t" coordsize="21600,21600" o:gfxdata="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UAEbdUAAAAJAQAADwAAAAAAAAABACAAAAAiAAAAZHJzL2Rvd25yZXYueG1sUEsB&#10;AhQAFAAAAAgAh07iQJ7/Ezz4AQAA7AMAAA4AAAAAAAAAAQAgAAAAJAEAAGRycy9lMm9Eb2MueG1s&#10;UEsFBgAAAAAGAAYAWQEAAI4FAAAAAA==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500380</wp:posOffset>
                      </wp:positionH>
                      <wp:positionV relativeFrom="paragraph">
                        <wp:posOffset>5080</wp:posOffset>
                      </wp:positionV>
                      <wp:extent cx="1531620" cy="1042670"/>
                      <wp:effectExtent l="4445" t="6350" r="6985" b="1778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31620" cy="1042670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39.4pt;margin-top:0.4pt;height:82.1pt;width:120.6pt;z-index:251660288;mso-width-relative:page;mso-height-relative:page;" filled="f" stroked="t" coordsize="21600,21600" o:gfxdata="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HJVcNcAAAAHAQAADwAAAAAAAAABACAAAAAiAAAA&#10;ZHJzL2Rvd25yZXYueG1sUEsBAhQAFAAAAAgAh07iQLFz8wkIAgAAAQQAAA4AAAAAAAAAAQAgAAAA&#10;JgEAAGRycy9lMm9Eb2MueG1sUEsFBgAAAAAGAAYAWQEAAKAFAAAAAA==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>费率          服务类型</w:t>
            </w:r>
          </w:p>
          <w:p w14:paraId="56E55FDC">
            <w:pPr>
              <w:spacing w:line="276" w:lineRule="auto"/>
              <w:rPr>
                <w:rFonts w:hint="eastAsia" w:ascii="宋体" w:hAnsi="宋体" w:cs="宋体"/>
                <w:sz w:val="24"/>
              </w:rPr>
            </w:pPr>
          </w:p>
          <w:p w14:paraId="389B549D">
            <w:pPr>
              <w:spacing w:line="276" w:lineRule="auto"/>
              <w:rPr>
                <w:rFonts w:hint="eastAsia" w:ascii="宋体" w:hAnsi="宋体" w:cs="宋体"/>
                <w:sz w:val="24"/>
              </w:rPr>
            </w:pPr>
          </w:p>
          <w:p w14:paraId="3A09CEC5">
            <w:pPr>
              <w:spacing w:line="276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中标金额（万元）  </w:t>
            </w:r>
          </w:p>
        </w:tc>
        <w:tc>
          <w:tcPr>
            <w:tcW w:w="1276" w:type="dxa"/>
            <w:vAlign w:val="center"/>
          </w:tcPr>
          <w:p w14:paraId="254E3D33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货物</w:t>
            </w:r>
          </w:p>
        </w:tc>
        <w:tc>
          <w:tcPr>
            <w:tcW w:w="1275" w:type="dxa"/>
            <w:vAlign w:val="center"/>
          </w:tcPr>
          <w:p w14:paraId="458E9B01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</w:t>
            </w:r>
          </w:p>
        </w:tc>
        <w:tc>
          <w:tcPr>
            <w:tcW w:w="1276" w:type="dxa"/>
            <w:vAlign w:val="center"/>
          </w:tcPr>
          <w:p w14:paraId="0ADD482A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工程</w:t>
            </w:r>
          </w:p>
        </w:tc>
      </w:tr>
      <w:tr w14:paraId="70325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3289" w:type="dxa"/>
          </w:tcPr>
          <w:p w14:paraId="5F023EFA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100以下</w:t>
            </w:r>
          </w:p>
        </w:tc>
        <w:tc>
          <w:tcPr>
            <w:tcW w:w="1276" w:type="dxa"/>
            <w:vAlign w:val="center"/>
          </w:tcPr>
          <w:p w14:paraId="7436F48E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1.50%</w:t>
            </w:r>
          </w:p>
        </w:tc>
        <w:tc>
          <w:tcPr>
            <w:tcW w:w="1275" w:type="dxa"/>
            <w:vAlign w:val="center"/>
          </w:tcPr>
          <w:p w14:paraId="7B50CF76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1.50%</w:t>
            </w:r>
          </w:p>
        </w:tc>
        <w:tc>
          <w:tcPr>
            <w:tcW w:w="1276" w:type="dxa"/>
            <w:vAlign w:val="center"/>
          </w:tcPr>
          <w:p w14:paraId="6633E703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1.00%</w:t>
            </w:r>
          </w:p>
        </w:tc>
      </w:tr>
      <w:tr w14:paraId="1DAC8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</w:tcPr>
          <w:p w14:paraId="561083A9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100-500</w:t>
            </w:r>
          </w:p>
        </w:tc>
        <w:tc>
          <w:tcPr>
            <w:tcW w:w="1276" w:type="dxa"/>
            <w:vAlign w:val="center"/>
          </w:tcPr>
          <w:p w14:paraId="5297CD39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1.10%</w:t>
            </w:r>
          </w:p>
        </w:tc>
        <w:tc>
          <w:tcPr>
            <w:tcW w:w="1275" w:type="dxa"/>
            <w:vAlign w:val="center"/>
          </w:tcPr>
          <w:p w14:paraId="24A8F3F4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0.80%</w:t>
            </w:r>
          </w:p>
        </w:tc>
        <w:tc>
          <w:tcPr>
            <w:tcW w:w="1276" w:type="dxa"/>
            <w:vAlign w:val="center"/>
          </w:tcPr>
          <w:p w14:paraId="00A38EDE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0.70%</w:t>
            </w:r>
          </w:p>
        </w:tc>
      </w:tr>
      <w:tr w14:paraId="46DCD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</w:tcPr>
          <w:p w14:paraId="7F149BF6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500-1000</w:t>
            </w:r>
          </w:p>
        </w:tc>
        <w:tc>
          <w:tcPr>
            <w:tcW w:w="1276" w:type="dxa"/>
            <w:vAlign w:val="center"/>
          </w:tcPr>
          <w:p w14:paraId="54B018D3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0.80%</w:t>
            </w:r>
          </w:p>
        </w:tc>
        <w:tc>
          <w:tcPr>
            <w:tcW w:w="1275" w:type="dxa"/>
            <w:vAlign w:val="center"/>
          </w:tcPr>
          <w:p w14:paraId="02B540D4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0.45%</w:t>
            </w:r>
          </w:p>
        </w:tc>
        <w:tc>
          <w:tcPr>
            <w:tcW w:w="1276" w:type="dxa"/>
            <w:vAlign w:val="center"/>
          </w:tcPr>
          <w:p w14:paraId="7E84C740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0.55%</w:t>
            </w:r>
          </w:p>
        </w:tc>
      </w:tr>
      <w:tr w14:paraId="47FF9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</w:tcPr>
          <w:p w14:paraId="20700145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1000-5000</w:t>
            </w:r>
          </w:p>
        </w:tc>
        <w:tc>
          <w:tcPr>
            <w:tcW w:w="1276" w:type="dxa"/>
            <w:vAlign w:val="center"/>
          </w:tcPr>
          <w:p w14:paraId="03ED764F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0.50%</w:t>
            </w:r>
          </w:p>
        </w:tc>
        <w:tc>
          <w:tcPr>
            <w:tcW w:w="1275" w:type="dxa"/>
            <w:vAlign w:val="center"/>
          </w:tcPr>
          <w:p w14:paraId="47E057B1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0.25%</w:t>
            </w:r>
          </w:p>
        </w:tc>
        <w:tc>
          <w:tcPr>
            <w:tcW w:w="1276" w:type="dxa"/>
            <w:vAlign w:val="center"/>
          </w:tcPr>
          <w:p w14:paraId="0490F47A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0.35%</w:t>
            </w:r>
          </w:p>
        </w:tc>
      </w:tr>
      <w:tr w14:paraId="49860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</w:tcPr>
          <w:p w14:paraId="32747FDF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5000-10000</w:t>
            </w:r>
          </w:p>
        </w:tc>
        <w:tc>
          <w:tcPr>
            <w:tcW w:w="1276" w:type="dxa"/>
            <w:vAlign w:val="center"/>
          </w:tcPr>
          <w:p w14:paraId="3A5A6142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0.25%</w:t>
            </w:r>
          </w:p>
        </w:tc>
        <w:tc>
          <w:tcPr>
            <w:tcW w:w="1275" w:type="dxa"/>
            <w:vAlign w:val="center"/>
          </w:tcPr>
          <w:p w14:paraId="3851F340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0.10%</w:t>
            </w:r>
          </w:p>
        </w:tc>
        <w:tc>
          <w:tcPr>
            <w:tcW w:w="1276" w:type="dxa"/>
            <w:vAlign w:val="center"/>
          </w:tcPr>
          <w:p w14:paraId="3AEDA2A9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0.20%</w:t>
            </w:r>
          </w:p>
        </w:tc>
      </w:tr>
      <w:tr w14:paraId="09610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</w:tcPr>
          <w:p w14:paraId="34E1C534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10000-100000</w:t>
            </w:r>
          </w:p>
        </w:tc>
        <w:tc>
          <w:tcPr>
            <w:tcW w:w="1276" w:type="dxa"/>
            <w:vAlign w:val="center"/>
          </w:tcPr>
          <w:p w14:paraId="5457320F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0.05%</w:t>
            </w:r>
          </w:p>
        </w:tc>
        <w:tc>
          <w:tcPr>
            <w:tcW w:w="1275" w:type="dxa"/>
            <w:vAlign w:val="center"/>
          </w:tcPr>
          <w:p w14:paraId="30283EF2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0.05%</w:t>
            </w:r>
          </w:p>
        </w:tc>
        <w:tc>
          <w:tcPr>
            <w:tcW w:w="1276" w:type="dxa"/>
            <w:vAlign w:val="center"/>
          </w:tcPr>
          <w:p w14:paraId="1303870F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0.05%</w:t>
            </w:r>
          </w:p>
        </w:tc>
      </w:tr>
      <w:tr w14:paraId="37745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9" w:type="dxa"/>
          </w:tcPr>
          <w:p w14:paraId="6A3C3048">
            <w:pPr>
              <w:spacing w:line="276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100000以上</w:t>
            </w:r>
          </w:p>
        </w:tc>
        <w:tc>
          <w:tcPr>
            <w:tcW w:w="1276" w:type="dxa"/>
            <w:vAlign w:val="center"/>
          </w:tcPr>
          <w:p w14:paraId="221538B6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0.01%</w:t>
            </w:r>
          </w:p>
        </w:tc>
        <w:tc>
          <w:tcPr>
            <w:tcW w:w="1275" w:type="dxa"/>
            <w:vAlign w:val="center"/>
          </w:tcPr>
          <w:p w14:paraId="232D6FF1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0.01%</w:t>
            </w:r>
          </w:p>
        </w:tc>
        <w:tc>
          <w:tcPr>
            <w:tcW w:w="1276" w:type="dxa"/>
            <w:vAlign w:val="center"/>
          </w:tcPr>
          <w:p w14:paraId="212C3184">
            <w:pPr>
              <w:widowControl/>
              <w:spacing w:line="276" w:lineRule="auto"/>
              <w:jc w:val="center"/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0.01%</w:t>
            </w:r>
          </w:p>
        </w:tc>
      </w:tr>
    </w:tbl>
    <w:p w14:paraId="05D175B1">
      <w:pPr>
        <w:spacing w:line="276" w:lineRule="auto"/>
        <w:ind w:left="1050" w:hanging="1050" w:hangingChars="375"/>
        <w:jc w:val="left"/>
        <w:rPr>
          <w:rFonts w:hint="eastAsia" w:ascii="仿宋" w:hAnsi="仿宋" w:eastAsia="仿宋" w:cs="宋体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注：招标代理费参照原国家计委计价格【2002】1980号文和国家发改委发改办价格【2003】857号文的标准，以中标金额为基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准，按照差额定率累进法计算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收取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。</w:t>
      </w:r>
    </w:p>
    <w:p w14:paraId="631C54CA">
      <w:pPr>
        <w:pStyle w:val="3"/>
        <w:rPr>
          <w:rFonts w:hint="default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highlight w:val="none"/>
        </w:rPr>
        <w:t>计算明细：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 100*1.5%+133.2*1.10%=2.9652万元</w:t>
      </w:r>
      <w:bookmarkStart w:id="0" w:name="_GoBack"/>
      <w:bookmarkEnd w:id="0"/>
    </w:p>
    <w:p w14:paraId="20C4DE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wZGE1MDQxZjI0MTBlMTY3ZGU0MzI3NzJmNmRmOTQifQ=="/>
  </w:docVars>
  <w:rsids>
    <w:rsidRoot w:val="00287A2E"/>
    <w:rsid w:val="00143B90"/>
    <w:rsid w:val="00197644"/>
    <w:rsid w:val="00287A2E"/>
    <w:rsid w:val="00621AFA"/>
    <w:rsid w:val="00686DD7"/>
    <w:rsid w:val="008A6EDD"/>
    <w:rsid w:val="00992FA9"/>
    <w:rsid w:val="00993C68"/>
    <w:rsid w:val="00AB16A9"/>
    <w:rsid w:val="00F93D01"/>
    <w:rsid w:val="1A522196"/>
    <w:rsid w:val="20FA41E7"/>
    <w:rsid w:val="22765384"/>
    <w:rsid w:val="37231823"/>
    <w:rsid w:val="3E924320"/>
    <w:rsid w:val="565F1307"/>
    <w:rsid w:val="5D7D7EEA"/>
    <w:rsid w:val="6ACB64D0"/>
    <w:rsid w:val="6D997835"/>
    <w:rsid w:val="790A00E9"/>
    <w:rsid w:val="7EC1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sz w:val="24"/>
    </w:rPr>
  </w:style>
  <w:style w:type="paragraph" w:styleId="3">
    <w:name w:val="annotation text"/>
    <w:basedOn w:val="1"/>
    <w:qFormat/>
    <w:uiPriority w:val="0"/>
    <w:pPr>
      <w:adjustRightInd w:val="0"/>
      <w:spacing w:line="360" w:lineRule="atLeast"/>
      <w:jc w:val="left"/>
      <w:textAlignment w:val="baseline"/>
    </w:pPr>
    <w:rPr>
      <w:rFonts w:ascii="宋体" w:hAnsi="宋体"/>
      <w:kern w:val="0"/>
      <w:sz w:val="24"/>
      <w:szCs w:val="32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right" w:leader="dot" w:pos="8630"/>
      </w:tabs>
      <w:ind w:left="420" w:leftChars="200"/>
      <w:jc w:val="center"/>
    </w:pPr>
    <w:rPr>
      <w:rFonts w:ascii="仿宋_GB2312" w:eastAsia="仿宋_GB2312"/>
      <w:b/>
      <w:sz w:val="32"/>
      <w:szCs w:val="32"/>
    </w:rPr>
  </w:style>
  <w:style w:type="character" w:customStyle="1" w:styleId="10">
    <w:name w:val="页眉 字符"/>
    <w:basedOn w:val="9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279</Characters>
  <Lines>2</Lines>
  <Paragraphs>1</Paragraphs>
  <TotalTime>1</TotalTime>
  <ScaleCrop>false</ScaleCrop>
  <LinksUpToDate>false</LinksUpToDate>
  <CharactersWithSpaces>292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2022-05-31T10:21:00Z</dcterms:created>
  <dc:creator>a</dc:creator>
  <cp:lastModifiedBy>用户</cp:lastModifiedBy>
  <dcterms:modified xsi:type="dcterms:W3CDTF">2026-08-06T02:46:43Z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2EE2C58EBBA742A6BE05794C36718AFC</vt:lpwstr>
  </property>
  <property fmtid="{D5CDD505-2E9C-101B-9397-08002B2CF9AE}" pid="4" name="KSOTemplateDocerSaveRecord">
    <vt:lpwstr>eyJoZGlkIjoiYjU2MzJhZDllMzY3MzFiYjIzZTcxZjlhYjM0M2NmMzMiLCJ1c2VySWQiOiIyOTI2NjUzMzQifQ==</vt:lpwstr>
  </property>
</Properties>
</file>