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E10EC8D">
      <w:pPr>
        <w:pStyle w:val="44"/>
        <w:spacing w:before="0" w:after="0" w:line="240" w:lineRule="auto"/>
        <w:ind w:firstLine="0" w:firstLineChars="0"/>
        <w:jc w:val="center"/>
        <w:rPr>
          <w:sz w:val="18"/>
          <w:szCs w:val="18"/>
        </w:rPr>
      </w:pPr>
      <w:r>
        <w:rPr>
          <w:rFonts w:hint="eastAsia"/>
          <w:b/>
          <w:bCs/>
          <w:sz w:val="48"/>
          <w:szCs w:val="36"/>
        </w:rPr>
        <w:t>六里桥街道万丰路绿化隔离修整工程城市道路工程施工采购项目</w:t>
      </w:r>
    </w:p>
    <w:p w14:paraId="0A6EF3D5">
      <w:pPr>
        <w:jc w:val="center"/>
        <w:rPr>
          <w:rFonts w:eastAsiaTheme="minorEastAsia"/>
          <w:b/>
          <w:bCs/>
          <w:sz w:val="48"/>
          <w:szCs w:val="48"/>
        </w:rPr>
      </w:pPr>
    </w:p>
    <w:p w14:paraId="5358F8FA">
      <w:pPr>
        <w:jc w:val="center"/>
        <w:rPr>
          <w:rFonts w:eastAsiaTheme="minorEastAsia"/>
          <w:b/>
          <w:bCs/>
          <w:sz w:val="96"/>
          <w:szCs w:val="96"/>
        </w:rPr>
      </w:pPr>
      <w:r>
        <w:rPr>
          <w:rFonts w:eastAsiaTheme="minorEastAsia"/>
          <w:b/>
          <w:bCs/>
          <w:sz w:val="72"/>
          <w:szCs w:val="72"/>
        </w:rPr>
        <w:t>竞争性磋商文件</w:t>
      </w:r>
    </w:p>
    <w:p w14:paraId="61984A45">
      <w:pPr>
        <w:pStyle w:val="45"/>
        <w:ind w:firstLine="480"/>
      </w:pPr>
    </w:p>
    <w:p w14:paraId="70E22C4D"/>
    <w:p w14:paraId="2E63BB2B">
      <w:pPr>
        <w:jc w:val="center"/>
      </w:pPr>
      <w:r>
        <w:drawing>
          <wp:inline distT="0" distB="0" distL="0" distR="0">
            <wp:extent cx="3352800" cy="3314700"/>
            <wp:effectExtent l="0" t="0" r="0" b="0"/>
            <wp:docPr id="446102114" name="图片 1" descr="徽标, 公司名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02114" name="图片 1" descr="徽标, 公司名称&#10;&#10;描述已自动生成"/>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352800" cy="3314700"/>
                    </a:xfrm>
                    <a:prstGeom prst="rect">
                      <a:avLst/>
                    </a:prstGeom>
                    <a:noFill/>
                    <a:ln>
                      <a:noFill/>
                    </a:ln>
                  </pic:spPr>
                </pic:pic>
              </a:graphicData>
            </a:graphic>
          </wp:inline>
        </w:drawing>
      </w:r>
    </w:p>
    <w:p w14:paraId="4177B64B">
      <w:pPr>
        <w:tabs>
          <w:tab w:val="left" w:pos="3240"/>
          <w:tab w:val="left" w:pos="3420"/>
        </w:tabs>
        <w:spacing w:line="360" w:lineRule="auto"/>
        <w:rPr>
          <w:rFonts w:eastAsiaTheme="minorEastAsia"/>
          <w:bCs/>
          <w:sz w:val="32"/>
          <w:szCs w:val="32"/>
        </w:rPr>
      </w:pPr>
    </w:p>
    <w:p w14:paraId="5D8F3A87">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项目编号：</w:t>
      </w:r>
      <w:r>
        <w:rPr>
          <w:rFonts w:eastAsiaTheme="minorEastAsia"/>
          <w:bCs/>
          <w:sz w:val="36"/>
          <w:szCs w:val="36"/>
        </w:rPr>
        <w:fldChar w:fldCharType="begin"/>
      </w:r>
      <w:r>
        <w:rPr>
          <w:rFonts w:eastAsiaTheme="minorEastAsia"/>
          <w:bCs/>
          <w:sz w:val="36"/>
          <w:szCs w:val="36"/>
        </w:rPr>
        <w:instrText xml:space="preserve"> HYPERLINK "http://219.232.204.193:8080/frontend/plan/project_detail.html?projectUuid=74575bf5-82ce-42cb-b97b-7ada6207388d" </w:instrText>
      </w:r>
      <w:r>
        <w:rPr>
          <w:rFonts w:eastAsiaTheme="minorEastAsia"/>
          <w:bCs/>
          <w:sz w:val="36"/>
          <w:szCs w:val="36"/>
        </w:rPr>
        <w:fldChar w:fldCharType="separate"/>
      </w:r>
      <w:r>
        <w:rPr>
          <w:rFonts w:hint="default" w:eastAsiaTheme="minorEastAsia"/>
          <w:bCs/>
          <w:sz w:val="36"/>
          <w:szCs w:val="36"/>
        </w:rPr>
        <w:t>11010624210200017205-XM001</w:t>
      </w:r>
      <w:r>
        <w:rPr>
          <w:rFonts w:hint="default" w:eastAsiaTheme="minorEastAsia"/>
          <w:bCs/>
          <w:sz w:val="36"/>
          <w:szCs w:val="36"/>
        </w:rPr>
        <w:fldChar w:fldCharType="end"/>
      </w:r>
    </w:p>
    <w:p w14:paraId="65B2839E">
      <w:pPr>
        <w:tabs>
          <w:tab w:val="left" w:pos="3240"/>
          <w:tab w:val="left" w:pos="3420"/>
        </w:tabs>
        <w:spacing w:line="360" w:lineRule="auto"/>
        <w:ind w:firstLine="960" w:firstLineChars="300"/>
        <w:rPr>
          <w:rFonts w:eastAsiaTheme="minorEastAsia"/>
          <w:bCs/>
          <w:sz w:val="32"/>
          <w:szCs w:val="32"/>
        </w:rPr>
      </w:pPr>
      <w:r>
        <w:rPr>
          <w:rFonts w:eastAsiaTheme="minorEastAsia"/>
          <w:bCs/>
          <w:sz w:val="32"/>
          <w:szCs w:val="32"/>
        </w:rPr>
        <w:t>项目</w:t>
      </w:r>
      <w:r>
        <w:rPr>
          <w:rFonts w:hint="eastAsia" w:eastAsiaTheme="minorEastAsia"/>
          <w:bCs/>
          <w:sz w:val="32"/>
          <w:szCs w:val="32"/>
          <w:lang w:val="en-US" w:eastAsia="zh-CN"/>
        </w:rPr>
        <w:t>代理</w:t>
      </w:r>
      <w:r>
        <w:rPr>
          <w:rFonts w:eastAsiaTheme="minorEastAsia"/>
          <w:bCs/>
          <w:sz w:val="32"/>
          <w:szCs w:val="32"/>
        </w:rPr>
        <w:t>编号：</w:t>
      </w:r>
      <w:r>
        <w:rPr>
          <w:rFonts w:hint="eastAsia" w:eastAsiaTheme="minorEastAsia"/>
          <w:bCs/>
          <w:sz w:val="32"/>
          <w:szCs w:val="32"/>
        </w:rPr>
        <w:t>JJGC-2024-ZB1132</w:t>
      </w:r>
    </w:p>
    <w:p w14:paraId="183B9E0F">
      <w:pPr>
        <w:tabs>
          <w:tab w:val="left" w:pos="3240"/>
          <w:tab w:val="left" w:pos="3420"/>
        </w:tabs>
        <w:spacing w:line="360" w:lineRule="auto"/>
        <w:ind w:left="958" w:leftChars="456" w:firstLine="0" w:firstLineChars="0"/>
        <w:rPr>
          <w:rFonts w:eastAsiaTheme="minorEastAsia"/>
          <w:bCs/>
          <w:sz w:val="32"/>
          <w:szCs w:val="32"/>
        </w:rPr>
      </w:pPr>
      <w:r>
        <w:rPr>
          <w:rFonts w:eastAsiaTheme="minorEastAsia"/>
          <w:bCs/>
          <w:sz w:val="32"/>
          <w:szCs w:val="32"/>
        </w:rPr>
        <w:t>采 购 人：北京市丰台区人民政府六里桥街道办事处</w:t>
      </w:r>
    </w:p>
    <w:p w14:paraId="06A97214">
      <w:pPr>
        <w:tabs>
          <w:tab w:val="left" w:pos="3240"/>
          <w:tab w:val="left" w:pos="3420"/>
        </w:tabs>
        <w:spacing w:line="360" w:lineRule="auto"/>
        <w:ind w:left="958" w:leftChars="456" w:firstLine="0" w:firstLineChars="0"/>
        <w:rPr>
          <w:rFonts w:eastAsiaTheme="minorEastAsia"/>
          <w:bCs/>
          <w:sz w:val="32"/>
          <w:szCs w:val="32"/>
        </w:rPr>
      </w:pPr>
      <w:r>
        <w:rPr>
          <w:rFonts w:eastAsiaTheme="minorEastAsia"/>
          <w:bCs/>
          <w:sz w:val="32"/>
          <w:szCs w:val="32"/>
        </w:rPr>
        <w:t>代理机构：</w:t>
      </w:r>
      <w:r>
        <w:rPr>
          <w:rFonts w:hint="eastAsia" w:eastAsiaTheme="minorEastAsia"/>
          <w:bCs/>
          <w:sz w:val="32"/>
          <w:szCs w:val="32"/>
        </w:rPr>
        <w:t>北京江锦工程管理咨询有限公司</w:t>
      </w:r>
    </w:p>
    <w:p w14:paraId="7D1A0EDF">
      <w:pPr>
        <w:widowControl/>
        <w:jc w:val="center"/>
        <w:rPr>
          <w:rFonts w:eastAsiaTheme="minorEastAsia"/>
          <w:sz w:val="30"/>
          <w:szCs w:val="30"/>
        </w:rPr>
        <w:sectPr>
          <w:footerReference r:id="rId4" w:type="default"/>
          <w:headerReference r:id="rId3" w:type="even"/>
          <w:footerReference r:id="rId5" w:type="even"/>
          <w:type w:val="nextColumn"/>
          <w:pgSz w:w="11906" w:h="16838"/>
          <w:pgMar w:top="1911" w:right="1474" w:bottom="1882" w:left="1587" w:header="851" w:footer="992" w:gutter="0"/>
          <w:pgNumType w:fmt="decimal"/>
          <w:cols w:space="425" w:num="1"/>
          <w:titlePg/>
          <w:docGrid w:linePitch="312" w:charSpace="0"/>
        </w:sectPr>
      </w:pPr>
      <w:r>
        <w:rPr>
          <w:rFonts w:hint="eastAsia" w:eastAsiaTheme="minorEastAsia"/>
          <w:b/>
          <w:bCs/>
          <w:sz w:val="30"/>
          <w:szCs w:val="30"/>
        </w:rPr>
        <w:t>202</w:t>
      </w:r>
      <w:r>
        <w:rPr>
          <w:rFonts w:eastAsiaTheme="minorEastAsia"/>
          <w:b/>
          <w:bCs/>
          <w:sz w:val="30"/>
          <w:szCs w:val="30"/>
        </w:rPr>
        <w:t>4</w:t>
      </w:r>
      <w:r>
        <w:rPr>
          <w:rFonts w:hint="eastAsia" w:eastAsiaTheme="minorEastAsia"/>
          <w:b/>
          <w:bCs/>
          <w:sz w:val="30"/>
          <w:szCs w:val="30"/>
        </w:rPr>
        <w:t>年</w:t>
      </w:r>
      <w:r>
        <w:rPr>
          <w:rFonts w:hint="eastAsia" w:eastAsiaTheme="minorEastAsia"/>
          <w:b/>
          <w:bCs/>
          <w:sz w:val="30"/>
          <w:szCs w:val="30"/>
          <w:lang w:val="en-US" w:eastAsia="zh-CN"/>
        </w:rPr>
        <w:t>10</w:t>
      </w:r>
      <w:r>
        <w:rPr>
          <w:rFonts w:hint="eastAsia" w:eastAsiaTheme="minorEastAsia"/>
          <w:b/>
          <w:bCs/>
          <w:sz w:val="30"/>
          <w:szCs w:val="30"/>
        </w:rPr>
        <w:t>月</w:t>
      </w:r>
    </w:p>
    <w:p w14:paraId="36EDB5D3">
      <w:pPr>
        <w:spacing w:line="360" w:lineRule="auto"/>
        <w:jc w:val="center"/>
        <w:outlineLvl w:val="0"/>
        <w:rPr>
          <w:rFonts w:eastAsiaTheme="minorEastAsia"/>
          <w:b/>
          <w:sz w:val="36"/>
          <w:szCs w:val="36"/>
        </w:rPr>
      </w:pPr>
      <w:bookmarkStart w:id="0" w:name="_Toc22805"/>
      <w:r>
        <w:rPr>
          <w:rFonts w:eastAsiaTheme="minorEastAsia"/>
          <w:b/>
          <w:sz w:val="36"/>
          <w:szCs w:val="36"/>
        </w:rPr>
        <w:t>目      录</w:t>
      </w:r>
      <w:bookmarkEnd w:id="0"/>
      <w:bookmarkStart w:id="1355" w:name="_GoBack"/>
      <w:bookmarkEnd w:id="1355"/>
    </w:p>
    <w:p w14:paraId="4E90C640">
      <w:pPr>
        <w:rPr>
          <w:rFonts w:eastAsiaTheme="minorEastAsia"/>
        </w:rPr>
      </w:pPr>
    </w:p>
    <w:p w14:paraId="5D45541B">
      <w:pPr>
        <w:rPr>
          <w:rFonts w:eastAsiaTheme="minorEastAsia"/>
        </w:rPr>
      </w:pPr>
    </w:p>
    <w:p w14:paraId="6AE16248">
      <w:pPr>
        <w:rPr>
          <w:rFonts w:eastAsiaTheme="minorEastAsia"/>
        </w:rPr>
      </w:pPr>
    </w:p>
    <w:p w14:paraId="069D7F23">
      <w:pPr>
        <w:rPr>
          <w:rFonts w:eastAsiaTheme="minorEastAsia"/>
        </w:rPr>
      </w:pPr>
    </w:p>
    <w:p w14:paraId="72F013E7">
      <w:pPr>
        <w:pStyle w:val="32"/>
        <w:tabs>
          <w:tab w:val="right" w:leader="dot" w:pos="9072"/>
          <w:tab w:val="clear" w:pos="1050"/>
          <w:tab w:val="clear" w:pos="8937"/>
        </w:tabs>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rPr>
          <w:rFonts w:ascii="Times New Roman" w:hAnsi="Times New Roman" w:eastAsiaTheme="minorEastAsia"/>
        </w:rPr>
        <w:fldChar w:fldCharType="begin"/>
      </w:r>
      <w:r>
        <w:rPr>
          <w:rFonts w:ascii="Times New Roman" w:hAnsi="Times New Roman" w:eastAsiaTheme="minorEastAsia"/>
        </w:rPr>
        <w:instrText xml:space="preserve"> HYPERLINK \l _Toc22805 </w:instrText>
      </w:r>
      <w:r>
        <w:rPr>
          <w:rFonts w:ascii="Times New Roman" w:hAnsi="Times New Roman" w:eastAsiaTheme="minorEastAsia"/>
        </w:rPr>
        <w:fldChar w:fldCharType="separate"/>
      </w:r>
      <w:r>
        <w:rPr>
          <w:rFonts w:eastAsiaTheme="minorEastAsia"/>
          <w:szCs w:val="36"/>
        </w:rPr>
        <w:t>目      录</w:t>
      </w:r>
      <w:r>
        <w:tab/>
      </w:r>
      <w:r>
        <w:fldChar w:fldCharType="begin"/>
      </w:r>
      <w:r>
        <w:instrText xml:space="preserve"> PAGEREF _Toc22805 \h </w:instrText>
      </w:r>
      <w:r>
        <w:fldChar w:fldCharType="separate"/>
      </w:r>
      <w:r>
        <w:t>1</w:t>
      </w:r>
      <w:r>
        <w:fldChar w:fldCharType="end"/>
      </w:r>
      <w:r>
        <w:rPr>
          <w:rFonts w:ascii="Times New Roman" w:hAnsi="Times New Roman" w:eastAsiaTheme="minorEastAsia"/>
        </w:rPr>
        <w:fldChar w:fldCharType="end"/>
      </w:r>
    </w:p>
    <w:p w14:paraId="4755C33A">
      <w:pPr>
        <w:pStyle w:val="32"/>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_Toc12760 </w:instrText>
      </w:r>
      <w:r>
        <w:rPr>
          <w:rFonts w:ascii="Times New Roman" w:hAnsi="Times New Roman" w:eastAsiaTheme="minorEastAsia"/>
        </w:rPr>
        <w:fldChar w:fldCharType="separate"/>
      </w:r>
      <w:r>
        <w:rPr>
          <w:rFonts w:eastAsiaTheme="minorEastAsia"/>
          <w:szCs w:val="36"/>
        </w:rPr>
        <w:t>第一章   采购邀请</w:t>
      </w:r>
      <w:r>
        <w:tab/>
      </w:r>
      <w:r>
        <w:fldChar w:fldCharType="begin"/>
      </w:r>
      <w:r>
        <w:instrText xml:space="preserve"> PAGEREF _Toc12760 \h </w:instrText>
      </w:r>
      <w:r>
        <w:fldChar w:fldCharType="separate"/>
      </w:r>
      <w:r>
        <w:t>1</w:t>
      </w:r>
      <w:r>
        <w:fldChar w:fldCharType="end"/>
      </w:r>
      <w:r>
        <w:rPr>
          <w:rFonts w:ascii="Times New Roman" w:hAnsi="Times New Roman" w:eastAsiaTheme="minorEastAsia"/>
        </w:rPr>
        <w:fldChar w:fldCharType="end"/>
      </w:r>
    </w:p>
    <w:p w14:paraId="7CE2BAEB">
      <w:pPr>
        <w:pStyle w:val="32"/>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_Toc1384 </w:instrText>
      </w:r>
      <w:r>
        <w:rPr>
          <w:rFonts w:ascii="Times New Roman" w:hAnsi="Times New Roman" w:eastAsiaTheme="minorEastAsia"/>
        </w:rPr>
        <w:fldChar w:fldCharType="separate"/>
      </w:r>
      <w:r>
        <w:rPr>
          <w:rFonts w:eastAsiaTheme="minorEastAsia"/>
          <w:szCs w:val="36"/>
        </w:rPr>
        <w:t>第二章   供应商须知</w:t>
      </w:r>
      <w:r>
        <w:tab/>
      </w:r>
      <w:r>
        <w:fldChar w:fldCharType="begin"/>
      </w:r>
      <w:r>
        <w:instrText xml:space="preserve"> PAGEREF _Toc1384 \h </w:instrText>
      </w:r>
      <w:r>
        <w:fldChar w:fldCharType="separate"/>
      </w:r>
      <w:r>
        <w:t>5</w:t>
      </w:r>
      <w:r>
        <w:fldChar w:fldCharType="end"/>
      </w:r>
      <w:r>
        <w:rPr>
          <w:rFonts w:ascii="Times New Roman" w:hAnsi="Times New Roman" w:eastAsiaTheme="minorEastAsia"/>
        </w:rPr>
        <w:fldChar w:fldCharType="end"/>
      </w:r>
    </w:p>
    <w:p w14:paraId="04D890E8">
      <w:pPr>
        <w:pStyle w:val="32"/>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_Toc20127 </w:instrText>
      </w:r>
      <w:r>
        <w:rPr>
          <w:rFonts w:ascii="Times New Roman" w:hAnsi="Times New Roman" w:eastAsiaTheme="minorEastAsia"/>
        </w:rPr>
        <w:fldChar w:fldCharType="separate"/>
      </w:r>
      <w:r>
        <w:rPr>
          <w:rFonts w:eastAsiaTheme="minorEastAsia"/>
          <w:szCs w:val="36"/>
        </w:rPr>
        <w:t>第三章   评审方法和评审标准</w:t>
      </w:r>
      <w:r>
        <w:tab/>
      </w:r>
      <w:r>
        <w:fldChar w:fldCharType="begin"/>
      </w:r>
      <w:r>
        <w:instrText xml:space="preserve"> PAGEREF _Toc20127 \h </w:instrText>
      </w:r>
      <w:r>
        <w:fldChar w:fldCharType="separate"/>
      </w:r>
      <w:r>
        <w:t>20</w:t>
      </w:r>
      <w:r>
        <w:fldChar w:fldCharType="end"/>
      </w:r>
      <w:r>
        <w:rPr>
          <w:rFonts w:ascii="Times New Roman" w:hAnsi="Times New Roman" w:eastAsiaTheme="minorEastAsia"/>
        </w:rPr>
        <w:fldChar w:fldCharType="end"/>
      </w:r>
    </w:p>
    <w:p w14:paraId="545C9CAD">
      <w:pPr>
        <w:pStyle w:val="32"/>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_Toc20214 </w:instrText>
      </w:r>
      <w:r>
        <w:rPr>
          <w:rFonts w:ascii="Times New Roman" w:hAnsi="Times New Roman" w:eastAsiaTheme="minorEastAsia"/>
        </w:rPr>
        <w:fldChar w:fldCharType="separate"/>
      </w:r>
      <w:r>
        <w:rPr>
          <w:rFonts w:eastAsiaTheme="minorEastAsia"/>
          <w:szCs w:val="36"/>
        </w:rPr>
        <w:t>第四章   采购需求</w:t>
      </w:r>
      <w:r>
        <w:tab/>
      </w:r>
      <w:r>
        <w:fldChar w:fldCharType="begin"/>
      </w:r>
      <w:r>
        <w:instrText xml:space="preserve"> PAGEREF _Toc20214 \h </w:instrText>
      </w:r>
      <w:r>
        <w:fldChar w:fldCharType="separate"/>
      </w:r>
      <w:r>
        <w:t>31</w:t>
      </w:r>
      <w:r>
        <w:fldChar w:fldCharType="end"/>
      </w:r>
      <w:r>
        <w:rPr>
          <w:rFonts w:ascii="Times New Roman" w:hAnsi="Times New Roman" w:eastAsiaTheme="minorEastAsia"/>
        </w:rPr>
        <w:fldChar w:fldCharType="end"/>
      </w:r>
    </w:p>
    <w:p w14:paraId="66D6E8EE">
      <w:pPr>
        <w:pStyle w:val="32"/>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_Toc745 </w:instrText>
      </w:r>
      <w:r>
        <w:rPr>
          <w:rFonts w:ascii="Times New Roman" w:hAnsi="Times New Roman" w:eastAsiaTheme="minorEastAsia"/>
        </w:rPr>
        <w:fldChar w:fldCharType="separate"/>
      </w:r>
      <w:r>
        <w:rPr>
          <w:rFonts w:eastAsiaTheme="minorEastAsia"/>
          <w:szCs w:val="36"/>
        </w:rPr>
        <w:t>第五章   合同草案条款</w:t>
      </w:r>
      <w:r>
        <w:tab/>
      </w:r>
      <w:r>
        <w:fldChar w:fldCharType="begin"/>
      </w:r>
      <w:r>
        <w:instrText xml:space="preserve"> PAGEREF _Toc745 \h </w:instrText>
      </w:r>
      <w:r>
        <w:fldChar w:fldCharType="separate"/>
      </w:r>
      <w:r>
        <w:t>32</w:t>
      </w:r>
      <w:r>
        <w:fldChar w:fldCharType="end"/>
      </w:r>
      <w:r>
        <w:rPr>
          <w:rFonts w:ascii="Times New Roman" w:hAnsi="Times New Roman" w:eastAsiaTheme="minorEastAsia"/>
        </w:rPr>
        <w:fldChar w:fldCharType="end"/>
      </w:r>
    </w:p>
    <w:p w14:paraId="7969A48A">
      <w:pPr>
        <w:pStyle w:val="32"/>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_Toc11610 </w:instrText>
      </w:r>
      <w:r>
        <w:rPr>
          <w:rFonts w:ascii="Times New Roman" w:hAnsi="Times New Roman" w:eastAsiaTheme="minorEastAsia"/>
        </w:rPr>
        <w:fldChar w:fldCharType="separate"/>
      </w:r>
      <w:r>
        <w:rPr>
          <w:rFonts w:eastAsiaTheme="minorEastAsia"/>
          <w:szCs w:val="36"/>
        </w:rPr>
        <w:t>第六章   响应文件格式</w:t>
      </w:r>
      <w:r>
        <w:tab/>
      </w:r>
      <w:r>
        <w:fldChar w:fldCharType="begin"/>
      </w:r>
      <w:r>
        <w:instrText xml:space="preserve"> PAGEREF _Toc11610 \h </w:instrText>
      </w:r>
      <w:r>
        <w:fldChar w:fldCharType="separate"/>
      </w:r>
      <w:r>
        <w:t>72</w:t>
      </w:r>
      <w:r>
        <w:fldChar w:fldCharType="end"/>
      </w:r>
      <w:r>
        <w:rPr>
          <w:rFonts w:ascii="Times New Roman" w:hAnsi="Times New Roman" w:eastAsiaTheme="minorEastAsia"/>
        </w:rPr>
        <w:fldChar w:fldCharType="end"/>
      </w:r>
    </w:p>
    <w:p w14:paraId="158DED37">
      <w:pPr>
        <w:pStyle w:val="32"/>
        <w:spacing w:line="360" w:lineRule="auto"/>
        <w:rPr>
          <w:rFonts w:ascii="Times New Roman" w:hAnsi="Times New Roman" w:eastAsiaTheme="minorEastAsia"/>
          <w:b w:val="0"/>
        </w:rPr>
      </w:pPr>
      <w:r>
        <w:rPr>
          <w:rFonts w:ascii="Times New Roman" w:hAnsi="Times New Roman" w:eastAsiaTheme="minorEastAsia"/>
        </w:rPr>
        <w:fldChar w:fldCharType="end"/>
      </w:r>
    </w:p>
    <w:p w14:paraId="4A023347">
      <w:pPr>
        <w:pStyle w:val="32"/>
        <w:spacing w:line="360" w:lineRule="auto"/>
        <w:rPr>
          <w:rFonts w:ascii="Times New Roman" w:hAnsi="Times New Roman" w:eastAsiaTheme="minorEastAsia"/>
          <w:b w:val="0"/>
          <w:sz w:val="36"/>
          <w:szCs w:val="36"/>
        </w:rPr>
      </w:pPr>
    </w:p>
    <w:p w14:paraId="3018CA8D">
      <w:pPr>
        <w:spacing w:line="360" w:lineRule="auto"/>
        <w:jc w:val="center"/>
        <w:outlineLvl w:val="0"/>
        <w:rPr>
          <w:rFonts w:eastAsiaTheme="minorEastAsia"/>
          <w:b/>
          <w:sz w:val="36"/>
          <w:szCs w:val="36"/>
        </w:rPr>
        <w:sectPr>
          <w:headerReference r:id="rId7" w:type="first"/>
          <w:footerReference r:id="rId10" w:type="first"/>
          <w:headerReference r:id="rId6" w:type="default"/>
          <w:footerReference r:id="rId8" w:type="default"/>
          <w:footerReference r:id="rId9" w:type="even"/>
          <w:type w:val="nextColumn"/>
          <w:pgSz w:w="11907" w:h="16840"/>
          <w:pgMar w:top="1418" w:right="1134" w:bottom="1418" w:left="1701" w:header="851" w:footer="851" w:gutter="0"/>
          <w:pgNumType w:fmt="decimal" w:start="1"/>
          <w:cols w:space="720" w:num="1"/>
          <w:titlePg/>
          <w:docGrid w:linePitch="462" w:charSpace="0"/>
        </w:sectPr>
      </w:pPr>
    </w:p>
    <w:p w14:paraId="10CCF20D">
      <w:pPr>
        <w:spacing w:line="360" w:lineRule="auto"/>
        <w:jc w:val="center"/>
        <w:outlineLvl w:val="0"/>
        <w:rPr>
          <w:rFonts w:eastAsiaTheme="minorEastAsia"/>
          <w:b/>
          <w:sz w:val="36"/>
          <w:szCs w:val="36"/>
        </w:rPr>
      </w:pPr>
      <w:bookmarkStart w:id="1" w:name="_Toc12760"/>
      <w:r>
        <w:rPr>
          <w:rFonts w:eastAsiaTheme="minorEastAsia"/>
          <w:b/>
          <w:sz w:val="36"/>
          <w:szCs w:val="36"/>
        </w:rPr>
        <w:t>第一章   采购邀请</w:t>
      </w:r>
      <w:bookmarkEnd w:id="1"/>
      <w:bookmarkStart w:id="2" w:name="_Toc35393790"/>
      <w:bookmarkStart w:id="3" w:name="_Toc28359079"/>
      <w:bookmarkStart w:id="4" w:name="_Toc35393621"/>
      <w:bookmarkStart w:id="5" w:name="_Toc28359002"/>
      <w:bookmarkStart w:id="6" w:name="_Hlk24379207"/>
    </w:p>
    <w:p w14:paraId="3050962C">
      <w:pPr>
        <w:spacing w:line="360" w:lineRule="auto"/>
        <w:ind w:firstLine="480" w:firstLineChars="200"/>
        <w:rPr>
          <w:rFonts w:eastAsiaTheme="minorEastAsia"/>
          <w:sz w:val="24"/>
        </w:rPr>
      </w:pPr>
    </w:p>
    <w:p w14:paraId="535224A4">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4D87E9E9">
      <w:pPr>
        <w:spacing w:line="360" w:lineRule="auto"/>
        <w:ind w:firstLine="480" w:firstLineChars="200"/>
        <w:rPr>
          <w:rFonts w:eastAsiaTheme="minorEastAsia"/>
          <w:sz w:val="24"/>
        </w:rPr>
      </w:pPr>
      <w:r>
        <w:rPr>
          <w:rFonts w:eastAsiaTheme="minorEastAsia"/>
          <w:sz w:val="24"/>
        </w:rPr>
        <w:t>1.项目编号：</w:t>
      </w:r>
      <w:r>
        <w:rPr>
          <w:rFonts w:eastAsiaTheme="minorEastAsia"/>
          <w:sz w:val="24"/>
        </w:rPr>
        <w:fldChar w:fldCharType="begin"/>
      </w:r>
      <w:r>
        <w:rPr>
          <w:rFonts w:eastAsiaTheme="minorEastAsia"/>
          <w:sz w:val="24"/>
        </w:rPr>
        <w:instrText xml:space="preserve"> HYPERLINK "http://219.232.204.193:8080/frontend/plan/project_detail.html?projectUuid=74575bf5-82ce-42cb-b97b-7ada6207388d" </w:instrText>
      </w:r>
      <w:r>
        <w:rPr>
          <w:rFonts w:eastAsiaTheme="minorEastAsia"/>
          <w:sz w:val="24"/>
        </w:rPr>
        <w:fldChar w:fldCharType="separate"/>
      </w:r>
      <w:r>
        <w:rPr>
          <w:rFonts w:hint="default" w:eastAsiaTheme="minorEastAsia"/>
          <w:sz w:val="24"/>
        </w:rPr>
        <w:t>11010624210200017205-XM001</w:t>
      </w:r>
      <w:r>
        <w:rPr>
          <w:rFonts w:hint="default" w:eastAsiaTheme="minorEastAsia"/>
          <w:sz w:val="24"/>
        </w:rPr>
        <w:fldChar w:fldCharType="end"/>
      </w:r>
    </w:p>
    <w:p w14:paraId="279066B1">
      <w:pPr>
        <w:spacing w:line="360" w:lineRule="auto"/>
        <w:ind w:firstLine="720" w:firstLineChars="300"/>
        <w:rPr>
          <w:rFonts w:eastAsiaTheme="minorEastAsia"/>
          <w:sz w:val="24"/>
        </w:rPr>
      </w:pPr>
      <w:r>
        <w:rPr>
          <w:rFonts w:eastAsiaTheme="minorEastAsia"/>
          <w:sz w:val="24"/>
        </w:rPr>
        <w:t>项目</w:t>
      </w:r>
      <w:r>
        <w:rPr>
          <w:rFonts w:hint="eastAsia" w:eastAsiaTheme="minorEastAsia"/>
          <w:sz w:val="24"/>
          <w:lang w:val="en-US" w:eastAsia="zh-CN"/>
        </w:rPr>
        <w:t>代理</w:t>
      </w:r>
      <w:r>
        <w:rPr>
          <w:rFonts w:eastAsiaTheme="minorEastAsia"/>
          <w:sz w:val="24"/>
        </w:rPr>
        <w:t>编号：</w:t>
      </w:r>
      <w:r>
        <w:rPr>
          <w:rFonts w:hint="eastAsia" w:eastAsiaTheme="minorEastAsia"/>
          <w:sz w:val="24"/>
        </w:rPr>
        <w:t>JJGC-2024-ZB1132</w:t>
      </w:r>
    </w:p>
    <w:p w14:paraId="39FA3FFD">
      <w:pPr>
        <w:spacing w:line="360" w:lineRule="auto"/>
        <w:ind w:firstLine="480" w:firstLineChars="200"/>
        <w:rPr>
          <w:rFonts w:ascii="宋体" w:hAnsi="宋体" w:cs="宋体"/>
          <w:spacing w:val="-7"/>
          <w:sz w:val="24"/>
          <w:u w:val="single"/>
        </w:rPr>
      </w:pPr>
      <w:r>
        <w:rPr>
          <w:rFonts w:eastAsiaTheme="minorEastAsia"/>
          <w:sz w:val="24"/>
        </w:rPr>
        <w:t>2.项目名称：</w:t>
      </w:r>
      <w:r>
        <w:rPr>
          <w:rFonts w:hint="eastAsia" w:eastAsiaTheme="minorEastAsia"/>
          <w:sz w:val="24"/>
        </w:rPr>
        <w:t>六里桥街道万丰路绿化隔离修整工程城市道路工程施工采购项目</w:t>
      </w:r>
    </w:p>
    <w:p w14:paraId="4B6ECFB4">
      <w:pPr>
        <w:spacing w:line="360" w:lineRule="auto"/>
        <w:ind w:firstLine="480" w:firstLineChars="200"/>
        <w:rPr>
          <w:rFonts w:eastAsiaTheme="minorEastAsia"/>
          <w:sz w:val="24"/>
        </w:rPr>
      </w:pPr>
      <w:r>
        <w:rPr>
          <w:rFonts w:eastAsiaTheme="minorEastAsia"/>
          <w:sz w:val="24"/>
        </w:rPr>
        <w:t>3.采购方式：竞争性磋商</w:t>
      </w:r>
    </w:p>
    <w:bookmarkEnd w:id="6"/>
    <w:p w14:paraId="3563BCA5">
      <w:pPr>
        <w:spacing w:line="360" w:lineRule="auto"/>
        <w:ind w:firstLine="480" w:firstLineChars="200"/>
        <w:rPr>
          <w:rFonts w:eastAsiaTheme="minorEastAsia"/>
          <w:sz w:val="24"/>
        </w:rPr>
      </w:pPr>
      <w:r>
        <w:rPr>
          <w:rFonts w:eastAsiaTheme="minorEastAsia"/>
          <w:sz w:val="24"/>
        </w:rPr>
        <w:t>4.项目预算金额：157.731833万元、项目最高限价：157.731833万元</w:t>
      </w:r>
    </w:p>
    <w:p w14:paraId="33F58EC0">
      <w:pPr>
        <w:spacing w:line="360" w:lineRule="auto"/>
        <w:ind w:firstLine="480" w:firstLineChars="200"/>
        <w:rPr>
          <w:rFonts w:eastAsiaTheme="minorEastAsia"/>
          <w:sz w:val="24"/>
        </w:rPr>
      </w:pPr>
      <w:r>
        <w:rPr>
          <w:rFonts w:eastAsiaTheme="minorEastAsia"/>
          <w:sz w:val="24"/>
        </w:rPr>
        <w:t>5.采购需求：</w:t>
      </w:r>
      <w:r>
        <w:rPr>
          <w:rFonts w:hint="eastAsia" w:eastAsiaTheme="minorEastAsia"/>
          <w:sz w:val="24"/>
        </w:rPr>
        <w:t>六里桥街道万丰路绿化隔离修整工程城市道路工程施工采购项目，详见工程量清单</w:t>
      </w:r>
      <w:r>
        <w:rPr>
          <w:rFonts w:hint="eastAsia"/>
          <w:sz w:val="24"/>
        </w:rPr>
        <w:t>。</w:t>
      </w:r>
    </w:p>
    <w:p w14:paraId="47A96434">
      <w:pPr>
        <w:spacing w:line="360" w:lineRule="auto"/>
        <w:ind w:firstLine="480" w:firstLineChars="200"/>
        <w:rPr>
          <w:rFonts w:eastAsiaTheme="minorEastAsia"/>
          <w:sz w:val="24"/>
          <w:u w:val="single"/>
        </w:rPr>
      </w:pPr>
      <w:r>
        <w:rPr>
          <w:rFonts w:eastAsiaTheme="minorEastAsia"/>
          <w:sz w:val="24"/>
        </w:rPr>
        <w:t>6.合同履行期限：</w:t>
      </w:r>
      <w:r>
        <w:rPr>
          <w:rFonts w:hint="eastAsia" w:eastAsiaTheme="minorEastAsia"/>
          <w:sz w:val="24"/>
        </w:rPr>
        <w:t>以实际签订日期为准</w:t>
      </w:r>
      <w:r>
        <w:rPr>
          <w:rFonts w:hint="eastAsia" w:eastAsiaTheme="minorEastAsia"/>
          <w:sz w:val="24"/>
          <w:highlight w:val="none"/>
        </w:rPr>
        <w:t>。</w:t>
      </w:r>
    </w:p>
    <w:p w14:paraId="48921D0F">
      <w:pPr>
        <w:spacing w:line="360" w:lineRule="auto"/>
        <w:ind w:firstLine="480" w:firstLineChars="200"/>
        <w:rPr>
          <w:rFonts w:eastAsiaTheme="minorEastAsia"/>
          <w:sz w:val="24"/>
        </w:rPr>
      </w:pPr>
      <w:r>
        <w:rPr>
          <w:rFonts w:eastAsiaTheme="minorEastAsia"/>
          <w:sz w:val="24"/>
        </w:rPr>
        <w:t>7.本项目是否接受联合体：</w:t>
      </w:r>
      <w:r>
        <w:rPr>
          <w:sz w:val="24"/>
        </w:rPr>
        <w:t>□</w:t>
      </w:r>
      <w:r>
        <w:rPr>
          <w:rFonts w:eastAsiaTheme="minorEastAsia"/>
          <w:sz w:val="24"/>
        </w:rPr>
        <w:t>是</w:t>
      </w:r>
      <w:r>
        <w:rPr>
          <w:rFonts w:hint="eastAsia" w:eastAsiaTheme="minorEastAsia"/>
          <w:sz w:val="24"/>
        </w:rPr>
        <w:t xml:space="preserve"> </w:t>
      </w:r>
      <w:r>
        <w:rPr>
          <w:sz w:val="24"/>
        </w:rPr>
        <w:t>■</w:t>
      </w:r>
      <w:r>
        <w:rPr>
          <w:rFonts w:eastAsiaTheme="minorEastAsia"/>
          <w:sz w:val="24"/>
        </w:rPr>
        <w:t>否。</w:t>
      </w:r>
    </w:p>
    <w:p w14:paraId="4FA0806A">
      <w:pPr>
        <w:spacing w:line="360" w:lineRule="auto"/>
        <w:ind w:firstLine="480" w:firstLineChars="200"/>
        <w:rPr>
          <w:rFonts w:eastAsiaTheme="minorEastAsia"/>
          <w:sz w:val="24"/>
        </w:rPr>
      </w:pPr>
    </w:p>
    <w:p w14:paraId="0E71E2BB">
      <w:pPr>
        <w:pStyle w:val="3"/>
        <w:spacing w:before="0" w:line="360" w:lineRule="auto"/>
        <w:jc w:val="left"/>
        <w:rPr>
          <w:rFonts w:ascii="Times New Roman" w:hAnsi="Times New Roman" w:eastAsiaTheme="minorEastAsia"/>
          <w:sz w:val="24"/>
          <w:szCs w:val="24"/>
        </w:rPr>
      </w:pPr>
      <w:bookmarkStart w:id="7" w:name="_Toc28359080"/>
      <w:bookmarkStart w:id="8" w:name="_Toc35393791"/>
      <w:bookmarkStart w:id="9" w:name="_Toc28359003"/>
      <w:bookmarkStart w:id="10" w:name="_Toc35393622"/>
      <w:r>
        <w:rPr>
          <w:rFonts w:ascii="Times New Roman" w:hAnsi="Times New Roman" w:eastAsiaTheme="minorEastAsia"/>
          <w:sz w:val="24"/>
          <w:szCs w:val="24"/>
        </w:rPr>
        <w:t>二、申请人的资格要求（须同时满足）</w:t>
      </w:r>
      <w:bookmarkEnd w:id="7"/>
      <w:bookmarkEnd w:id="8"/>
      <w:bookmarkEnd w:id="9"/>
      <w:bookmarkEnd w:id="10"/>
    </w:p>
    <w:p w14:paraId="69D3ACE9">
      <w:pPr>
        <w:tabs>
          <w:tab w:val="left" w:pos="1611"/>
        </w:tabs>
        <w:snapToGrid w:val="0"/>
        <w:spacing w:line="360" w:lineRule="auto"/>
        <w:ind w:left="210" w:leftChars="100" w:right="-129" w:firstLine="240" w:firstLineChars="100"/>
        <w:rPr>
          <w:sz w:val="24"/>
        </w:rPr>
      </w:pPr>
      <w:bookmarkStart w:id="11" w:name="_Toc28359081"/>
      <w:bookmarkStart w:id="12" w:name="_Toc28359004"/>
      <w:r>
        <w:rPr>
          <w:rFonts w:hint="eastAsia"/>
          <w:sz w:val="24"/>
        </w:rPr>
        <w:t>1.满足《中华人民共和国政府采购法》第二十二条规定；</w:t>
      </w:r>
    </w:p>
    <w:p w14:paraId="0992AEAB">
      <w:pPr>
        <w:tabs>
          <w:tab w:val="left" w:pos="1611"/>
        </w:tabs>
        <w:snapToGrid w:val="0"/>
        <w:spacing w:line="360" w:lineRule="auto"/>
        <w:ind w:left="210" w:leftChars="100" w:right="-129" w:firstLine="240" w:firstLineChars="100"/>
        <w:rPr>
          <w:sz w:val="24"/>
        </w:rPr>
      </w:pPr>
      <w:r>
        <w:rPr>
          <w:rFonts w:hint="eastAsia"/>
          <w:sz w:val="24"/>
        </w:rPr>
        <w:t>2.落实政府采购政策需满足的资格要求：</w:t>
      </w:r>
    </w:p>
    <w:p w14:paraId="2C7479F3">
      <w:pPr>
        <w:spacing w:line="360" w:lineRule="auto"/>
        <w:ind w:firstLine="480" w:firstLineChars="200"/>
        <w:rPr>
          <w:rFonts w:eastAsiaTheme="minorEastAsia"/>
          <w:sz w:val="24"/>
          <w:highlight w:val="none"/>
        </w:rPr>
      </w:pPr>
      <w:r>
        <w:rPr>
          <w:rFonts w:eastAsiaTheme="minorEastAsia"/>
          <w:sz w:val="24"/>
          <w:highlight w:val="none"/>
        </w:rPr>
        <w:t>2.1 中小企业政策</w:t>
      </w:r>
    </w:p>
    <w:p w14:paraId="46B0A1C6">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本项目不专门面向中小企业预留采购份额。</w:t>
      </w:r>
    </w:p>
    <w:p w14:paraId="194CECC3">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 xml:space="preserve">本项目专门面向 </w:t>
      </w:r>
      <w:r>
        <w:rPr>
          <w:rFonts w:hint="eastAsia" w:eastAsiaTheme="minorEastAsia"/>
          <w:sz w:val="24"/>
          <w:highlight w:val="none"/>
        </w:rPr>
        <w:t>□</w:t>
      </w:r>
      <w:r>
        <w:rPr>
          <w:rFonts w:eastAsiaTheme="minorEastAsia"/>
          <w:sz w:val="24"/>
          <w:highlight w:val="none"/>
        </w:rPr>
        <w:t xml:space="preserve">中小  </w:t>
      </w:r>
      <w:r>
        <w:rPr>
          <w:rFonts w:hint="eastAsia" w:eastAsiaTheme="minorEastAsia"/>
          <w:sz w:val="24"/>
          <w:highlight w:val="none"/>
        </w:rPr>
        <w:t>■</w:t>
      </w:r>
      <w:r>
        <w:rPr>
          <w:rFonts w:eastAsiaTheme="minorEastAsia"/>
          <w:sz w:val="24"/>
          <w:highlight w:val="none"/>
        </w:rPr>
        <w:t>小微企业  采购。即：提供的</w:t>
      </w:r>
      <w:r>
        <w:rPr>
          <w:rFonts w:hint="eastAsia" w:eastAsiaTheme="minorEastAsia"/>
          <w:sz w:val="24"/>
          <w:highlight w:val="none"/>
          <w:lang w:val="en-US" w:eastAsia="zh-CN"/>
        </w:rPr>
        <w:t>工程</w:t>
      </w:r>
      <w:r>
        <w:rPr>
          <w:rFonts w:eastAsiaTheme="minorEastAsia"/>
          <w:sz w:val="24"/>
          <w:highlight w:val="none"/>
        </w:rPr>
        <w:t>全部由符合政策要求的小微企业承接</w:t>
      </w:r>
      <w:r>
        <w:rPr>
          <w:rFonts w:hint="eastAsia" w:eastAsiaTheme="minorEastAsia"/>
          <w:sz w:val="24"/>
          <w:highlight w:val="none"/>
          <w:lang w:eastAsia="zh-CN"/>
        </w:rPr>
        <w:t>、</w:t>
      </w:r>
      <w:r>
        <w:rPr>
          <w:rFonts w:eastAsiaTheme="minorEastAsia"/>
          <w:sz w:val="24"/>
          <w:highlight w:val="none"/>
        </w:rPr>
        <w:t>提供的货物全部由符合政策要求的小微企业制造、服务全部由符合政策要求的小微企业承接。</w:t>
      </w:r>
    </w:p>
    <w:p w14:paraId="2C41E359">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highlight w:val="none"/>
          <w:u w:val="single"/>
        </w:rPr>
        <w:t>/</w:t>
      </w:r>
      <w:r>
        <w:rPr>
          <w:rFonts w:eastAsiaTheme="minorEastAsia"/>
          <w:sz w:val="24"/>
          <w:highlight w:val="none"/>
        </w:rPr>
        <w:t>。</w:t>
      </w:r>
    </w:p>
    <w:p w14:paraId="0702F924">
      <w:pPr>
        <w:ind w:firstLine="480" w:firstLineChars="200"/>
        <w:jc w:val="both"/>
        <w:outlineLvl w:val="9"/>
        <w:rPr>
          <w:rFonts w:ascii="Times New Roman" w:hAnsi="Times New Roman" w:cs="Times New Roman" w:eastAsiaTheme="minorEastAsia"/>
          <w:b w:val="0"/>
          <w:kern w:val="2"/>
          <w:sz w:val="24"/>
          <w:szCs w:val="24"/>
          <w:highlight w:val="none"/>
          <w:lang w:val="en-US" w:eastAsia="zh-CN" w:bidi="ar-SA"/>
        </w:rPr>
      </w:pPr>
      <w:r>
        <w:rPr>
          <w:rFonts w:ascii="Times New Roman" w:hAnsi="Times New Roman" w:cs="Times New Roman" w:eastAsiaTheme="minorEastAsia"/>
          <w:b w:val="0"/>
          <w:kern w:val="2"/>
          <w:sz w:val="24"/>
          <w:szCs w:val="24"/>
          <w:highlight w:val="none"/>
          <w:lang w:val="en-US" w:eastAsia="zh-CN" w:bidi="ar-SA"/>
        </w:rPr>
        <w:t>2.2 其它落实政府采购政策的资格要求（如有）：____</w:t>
      </w:r>
      <w:r>
        <w:rPr>
          <w:rFonts w:hint="eastAsia" w:ascii="Times New Roman" w:hAnsi="Times New Roman" w:cs="Times New Roman" w:eastAsiaTheme="minorEastAsia"/>
          <w:b w:val="0"/>
          <w:kern w:val="2"/>
          <w:sz w:val="24"/>
          <w:szCs w:val="24"/>
          <w:highlight w:val="none"/>
          <w:lang w:val="en-US" w:eastAsia="zh-CN" w:bidi="ar-SA"/>
        </w:rPr>
        <w:t>/</w:t>
      </w:r>
      <w:r>
        <w:rPr>
          <w:rFonts w:ascii="Times New Roman" w:hAnsi="Times New Roman" w:cs="Times New Roman" w:eastAsiaTheme="minorEastAsia"/>
          <w:b w:val="0"/>
          <w:kern w:val="2"/>
          <w:sz w:val="24"/>
          <w:szCs w:val="24"/>
          <w:highlight w:val="none"/>
          <w:lang w:val="en-US" w:eastAsia="zh-CN" w:bidi="ar-SA"/>
        </w:rPr>
        <w:t>______。</w:t>
      </w:r>
    </w:p>
    <w:p w14:paraId="6D898C99">
      <w:pPr>
        <w:tabs>
          <w:tab w:val="left" w:pos="1611"/>
        </w:tabs>
        <w:snapToGrid w:val="0"/>
        <w:spacing w:line="360" w:lineRule="auto"/>
        <w:ind w:left="210" w:leftChars="100" w:right="-129" w:firstLine="240" w:firstLineChars="100"/>
      </w:pPr>
      <w:r>
        <w:rPr>
          <w:rFonts w:hint="eastAsia"/>
          <w:sz w:val="24"/>
        </w:rPr>
        <w:t>3.本项目的特定资格要求：</w:t>
      </w:r>
      <w:r>
        <w:rPr>
          <w:rFonts w:hint="eastAsia"/>
          <w:sz w:val="24"/>
          <w:lang w:val="en-US" w:eastAsia="zh-CN"/>
        </w:rPr>
        <w:t>无</w:t>
      </w:r>
    </w:p>
    <w:bookmarkEnd w:id="11"/>
    <w:bookmarkEnd w:id="12"/>
    <w:p w14:paraId="58CA1E99">
      <w:pPr>
        <w:pStyle w:val="3"/>
        <w:widowControl/>
        <w:spacing w:before="0" w:line="360" w:lineRule="auto"/>
        <w:jc w:val="left"/>
        <w:rPr>
          <w:rFonts w:ascii="Times New Roman" w:hAnsi="Times New Roman" w:eastAsiaTheme="minorEastAsia"/>
          <w:sz w:val="24"/>
          <w:szCs w:val="24"/>
        </w:rPr>
      </w:pPr>
      <w:bookmarkStart w:id="13" w:name="_Toc35393623"/>
      <w:bookmarkStart w:id="14" w:name="_Toc35393792"/>
      <w:r>
        <w:rPr>
          <w:rFonts w:ascii="Times New Roman" w:hAnsi="Times New Roman" w:eastAsiaTheme="minorEastAsia"/>
          <w:sz w:val="24"/>
          <w:szCs w:val="24"/>
        </w:rPr>
        <w:t>三、获取采购文件</w:t>
      </w:r>
      <w:bookmarkEnd w:id="13"/>
      <w:bookmarkEnd w:id="14"/>
    </w:p>
    <w:p w14:paraId="1DD6532C">
      <w:pPr>
        <w:adjustRightInd w:val="0"/>
        <w:snapToGrid w:val="0"/>
        <w:spacing w:line="360" w:lineRule="auto"/>
        <w:ind w:firstLine="480" w:firstLineChars="200"/>
        <w:rPr>
          <w:rFonts w:eastAsiaTheme="minorEastAsia"/>
          <w:sz w:val="24"/>
        </w:rPr>
      </w:pPr>
      <w:r>
        <w:rPr>
          <w:rFonts w:eastAsiaTheme="minorEastAsia"/>
          <w:sz w:val="24"/>
        </w:rPr>
        <w:t>1.时间：</w:t>
      </w:r>
      <w:r>
        <w:rPr>
          <w:rFonts w:hint="eastAsia" w:eastAsiaTheme="minorEastAsia"/>
          <w:sz w:val="24"/>
          <w:u w:val="single"/>
        </w:rPr>
        <w:t xml:space="preserve"> 2024</w:t>
      </w:r>
      <w:r>
        <w:rPr>
          <w:rFonts w:eastAsiaTheme="minorEastAsia"/>
          <w:sz w:val="24"/>
        </w:rPr>
        <w:t>年</w:t>
      </w:r>
      <w:r>
        <w:rPr>
          <w:rFonts w:hint="eastAsia" w:eastAsiaTheme="minorEastAsia"/>
          <w:sz w:val="24"/>
          <w:u w:val="single"/>
          <w:lang w:val="en-US" w:eastAsia="zh-CN"/>
        </w:rPr>
        <w:t>10</w:t>
      </w:r>
      <w:r>
        <w:rPr>
          <w:rFonts w:eastAsiaTheme="minorEastAsia"/>
          <w:sz w:val="24"/>
        </w:rPr>
        <w:t>月</w:t>
      </w:r>
      <w:r>
        <w:rPr>
          <w:rFonts w:hint="eastAsia" w:eastAsiaTheme="minorEastAsia"/>
          <w:sz w:val="24"/>
          <w:u w:val="single"/>
          <w:lang w:val="en-US" w:eastAsia="zh-CN"/>
        </w:rPr>
        <w:t>29</w:t>
      </w:r>
      <w:r>
        <w:rPr>
          <w:rFonts w:eastAsiaTheme="minorEastAsia"/>
          <w:sz w:val="24"/>
        </w:rPr>
        <w:t>日至</w:t>
      </w:r>
      <w:r>
        <w:rPr>
          <w:rFonts w:hint="eastAsia" w:eastAsiaTheme="minorEastAsia"/>
          <w:sz w:val="24"/>
          <w:u w:val="single"/>
        </w:rPr>
        <w:t xml:space="preserve"> 2024</w:t>
      </w:r>
      <w:r>
        <w:rPr>
          <w:rFonts w:eastAsiaTheme="minorEastAsia"/>
          <w:sz w:val="24"/>
        </w:rPr>
        <w:t>年</w:t>
      </w:r>
      <w:r>
        <w:rPr>
          <w:rFonts w:hint="eastAsia" w:eastAsiaTheme="minorEastAsia"/>
          <w:sz w:val="24"/>
          <w:u w:val="single"/>
          <w:lang w:val="en-US" w:eastAsia="zh-CN"/>
        </w:rPr>
        <w:t>11</w:t>
      </w:r>
      <w:r>
        <w:rPr>
          <w:rFonts w:eastAsiaTheme="minorEastAsia"/>
          <w:sz w:val="24"/>
        </w:rPr>
        <w:t>月</w:t>
      </w:r>
      <w:r>
        <w:rPr>
          <w:rFonts w:hint="eastAsia" w:eastAsiaTheme="minorEastAsia"/>
          <w:sz w:val="24"/>
          <w:u w:val="single"/>
          <w:lang w:val="en-US" w:eastAsia="zh-CN"/>
        </w:rPr>
        <w:t>04</w:t>
      </w:r>
      <w:r>
        <w:rPr>
          <w:rFonts w:eastAsiaTheme="minorEastAsia"/>
          <w:sz w:val="24"/>
        </w:rPr>
        <w:t>日，每天上午</w:t>
      </w:r>
      <w:r>
        <w:rPr>
          <w:rFonts w:hint="eastAsia" w:eastAsiaTheme="minorEastAsia"/>
          <w:sz w:val="24"/>
          <w:u w:val="single"/>
        </w:rPr>
        <w:t xml:space="preserve"> 09:00 </w:t>
      </w:r>
      <w:r>
        <w:rPr>
          <w:rFonts w:eastAsiaTheme="minorEastAsia"/>
          <w:sz w:val="24"/>
        </w:rPr>
        <w:t>至</w:t>
      </w:r>
      <w:r>
        <w:rPr>
          <w:rFonts w:hint="eastAsia" w:eastAsiaTheme="minorEastAsia"/>
          <w:sz w:val="24"/>
          <w:u w:val="single"/>
        </w:rPr>
        <w:t xml:space="preserve"> 12:00 </w:t>
      </w:r>
      <w:r>
        <w:rPr>
          <w:rFonts w:eastAsiaTheme="minorEastAsia"/>
          <w:sz w:val="24"/>
        </w:rPr>
        <w:t>，下午</w:t>
      </w:r>
      <w:r>
        <w:rPr>
          <w:rFonts w:hint="eastAsia" w:eastAsiaTheme="minorEastAsia"/>
          <w:sz w:val="24"/>
          <w:u w:val="single"/>
        </w:rPr>
        <w:t xml:space="preserve"> 14:00 </w:t>
      </w:r>
      <w:r>
        <w:rPr>
          <w:rFonts w:eastAsiaTheme="minorEastAsia"/>
          <w:sz w:val="24"/>
        </w:rPr>
        <w:t>至</w:t>
      </w:r>
      <w:r>
        <w:rPr>
          <w:rFonts w:hint="eastAsia" w:eastAsiaTheme="minorEastAsia"/>
          <w:sz w:val="24"/>
          <w:u w:val="single"/>
        </w:rPr>
        <w:t xml:space="preserve"> 17:00 </w:t>
      </w:r>
      <w:r>
        <w:rPr>
          <w:rFonts w:eastAsiaTheme="minorEastAsia"/>
          <w:sz w:val="24"/>
        </w:rPr>
        <w:t>（北京时间，法定节假日除外）。</w:t>
      </w:r>
    </w:p>
    <w:p w14:paraId="5801642C">
      <w:pPr>
        <w:adjustRightInd w:val="0"/>
        <w:snapToGrid w:val="0"/>
        <w:spacing w:line="360" w:lineRule="auto"/>
        <w:ind w:firstLine="480" w:firstLineChars="200"/>
        <w:rPr>
          <w:rFonts w:eastAsiaTheme="minorEastAsia"/>
          <w:sz w:val="24"/>
        </w:rPr>
      </w:pPr>
      <w:r>
        <w:rPr>
          <w:rFonts w:eastAsiaTheme="minorEastAsia"/>
          <w:sz w:val="24"/>
        </w:rPr>
        <w:t>2.地点：北京市政府采购电子交易平台</w:t>
      </w:r>
      <w:r>
        <w:rPr>
          <w:rFonts w:hint="eastAsia" w:eastAsiaTheme="minorEastAsia"/>
          <w:sz w:val="24"/>
        </w:rPr>
        <w:t>。</w:t>
      </w:r>
    </w:p>
    <w:p w14:paraId="7683A06A">
      <w:pPr>
        <w:widowControl/>
        <w:adjustRightInd w:val="0"/>
        <w:snapToGrid w:val="0"/>
        <w:spacing w:line="360" w:lineRule="auto"/>
        <w:ind w:firstLine="480" w:firstLineChars="200"/>
        <w:jc w:val="left"/>
        <w:rPr>
          <w:rFonts w:eastAsiaTheme="minorEastAsia"/>
          <w:sz w:val="24"/>
          <w:lang w:bidi="ar"/>
        </w:rPr>
      </w:pPr>
      <w:r>
        <w:rPr>
          <w:rFonts w:eastAsiaTheme="minorEastAsia"/>
          <w:sz w:val="24"/>
        </w:rPr>
        <w:t>3.</w:t>
      </w:r>
      <w:r>
        <w:rPr>
          <w:rFonts w:hint="eastAsia" w:eastAsiaTheme="minorEastAsia"/>
          <w:sz w:val="24"/>
        </w:rPr>
        <w:t>方式：</w:t>
      </w: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0C741D03">
      <w:pPr>
        <w:adjustRightInd w:val="0"/>
        <w:snapToGrid w:val="0"/>
        <w:spacing w:line="360" w:lineRule="auto"/>
        <w:ind w:firstLine="480" w:firstLineChars="200"/>
        <w:rPr>
          <w:rFonts w:eastAsiaTheme="minorEastAsia"/>
          <w:sz w:val="24"/>
        </w:rPr>
      </w:pPr>
      <w:r>
        <w:rPr>
          <w:rFonts w:hint="eastAsia" w:eastAsiaTheme="minorEastAsia"/>
          <w:sz w:val="24"/>
        </w:rPr>
        <w:t>4.售价：￥0元</w:t>
      </w:r>
    </w:p>
    <w:p w14:paraId="26272BA9">
      <w:pPr>
        <w:pStyle w:val="3"/>
        <w:widowControl/>
        <w:spacing w:before="0" w:line="360" w:lineRule="auto"/>
        <w:jc w:val="left"/>
        <w:rPr>
          <w:rFonts w:ascii="Times New Roman" w:hAnsi="Times New Roman" w:eastAsiaTheme="minorEastAsia"/>
          <w:sz w:val="24"/>
          <w:szCs w:val="24"/>
        </w:rPr>
      </w:pPr>
      <w:bookmarkStart w:id="15" w:name="_Toc28359082"/>
      <w:bookmarkStart w:id="16" w:name="_Toc35393624"/>
      <w:bookmarkStart w:id="17" w:name="_Toc35393793"/>
      <w:bookmarkStart w:id="18" w:name="_Toc28359005"/>
      <w:r>
        <w:rPr>
          <w:rFonts w:ascii="Times New Roman" w:hAnsi="Times New Roman" w:eastAsiaTheme="minorEastAsia"/>
          <w:sz w:val="24"/>
          <w:szCs w:val="24"/>
        </w:rPr>
        <w:t>四、</w:t>
      </w:r>
      <w:bookmarkEnd w:id="15"/>
      <w:bookmarkEnd w:id="16"/>
      <w:bookmarkEnd w:id="17"/>
      <w:bookmarkEnd w:id="18"/>
      <w:r>
        <w:rPr>
          <w:rFonts w:ascii="Times New Roman" w:hAnsi="Times New Roman" w:eastAsiaTheme="minorEastAsia"/>
          <w:sz w:val="24"/>
          <w:szCs w:val="24"/>
        </w:rPr>
        <w:t>响应文件提交</w:t>
      </w:r>
    </w:p>
    <w:p w14:paraId="22195B73">
      <w:pPr>
        <w:spacing w:line="360" w:lineRule="auto"/>
        <w:ind w:firstLine="480" w:firstLineChars="200"/>
        <w:rPr>
          <w:rFonts w:eastAsiaTheme="minorEastAsia"/>
          <w:bCs/>
          <w:sz w:val="24"/>
          <w:highlight w:val="none"/>
          <w:u w:val="single"/>
        </w:rPr>
      </w:pPr>
      <w:r>
        <w:rPr>
          <w:rFonts w:eastAsiaTheme="minorEastAsia"/>
          <w:sz w:val="24"/>
        </w:rPr>
        <w:t>截止时间：</w:t>
      </w:r>
      <w:r>
        <w:rPr>
          <w:rFonts w:hint="eastAsia" w:eastAsiaTheme="minorEastAsia"/>
          <w:sz w:val="24"/>
          <w:highlight w:val="none"/>
          <w:u w:val="single"/>
        </w:rPr>
        <w:t xml:space="preserve"> 2024 </w:t>
      </w:r>
      <w:r>
        <w:rPr>
          <w:rFonts w:eastAsiaTheme="minorEastAsia"/>
          <w:sz w:val="24"/>
          <w:highlight w:val="none"/>
        </w:rPr>
        <w:t>年</w:t>
      </w:r>
      <w:r>
        <w:rPr>
          <w:rFonts w:hint="eastAsia" w:eastAsiaTheme="minorEastAsia"/>
          <w:sz w:val="24"/>
          <w:highlight w:val="none"/>
          <w:u w:val="single"/>
          <w:lang w:val="en-US" w:eastAsia="zh-CN"/>
        </w:rPr>
        <w:t>11</w:t>
      </w:r>
      <w:r>
        <w:rPr>
          <w:rFonts w:eastAsiaTheme="minorEastAsia"/>
          <w:sz w:val="24"/>
          <w:highlight w:val="none"/>
        </w:rPr>
        <w:t>月</w:t>
      </w:r>
      <w:r>
        <w:rPr>
          <w:rFonts w:hint="eastAsia" w:eastAsiaTheme="minorEastAsia"/>
          <w:sz w:val="24"/>
          <w:highlight w:val="none"/>
          <w:u w:val="single"/>
          <w:lang w:val="en-US" w:eastAsia="zh-CN"/>
        </w:rPr>
        <w:t>08</w:t>
      </w:r>
      <w:r>
        <w:rPr>
          <w:rFonts w:eastAsiaTheme="minorEastAsia"/>
          <w:sz w:val="24"/>
          <w:highlight w:val="none"/>
        </w:rPr>
        <w:t>日</w:t>
      </w:r>
      <w:r>
        <w:rPr>
          <w:rFonts w:hint="eastAsia" w:eastAsiaTheme="minorEastAsia"/>
          <w:sz w:val="24"/>
          <w:highlight w:val="none"/>
          <w:u w:val="single"/>
          <w:lang w:val="en-US" w:eastAsia="zh-CN"/>
        </w:rPr>
        <w:t>09</w:t>
      </w:r>
      <w:r>
        <w:rPr>
          <w:rFonts w:eastAsiaTheme="minorEastAsia"/>
          <w:sz w:val="24"/>
          <w:highlight w:val="none"/>
        </w:rPr>
        <w:t>点</w:t>
      </w:r>
      <w:r>
        <w:rPr>
          <w:rFonts w:hint="eastAsia" w:eastAsiaTheme="minorEastAsia"/>
          <w:sz w:val="24"/>
          <w:highlight w:val="none"/>
          <w:u w:val="single"/>
          <w:lang w:val="en-US" w:eastAsia="zh-CN"/>
        </w:rPr>
        <w:t>30</w:t>
      </w:r>
      <w:r>
        <w:rPr>
          <w:rFonts w:eastAsiaTheme="minorEastAsia"/>
          <w:sz w:val="24"/>
          <w:highlight w:val="none"/>
        </w:rPr>
        <w:t>分</w:t>
      </w:r>
      <w:r>
        <w:rPr>
          <w:rFonts w:eastAsiaTheme="minorEastAsia"/>
          <w:bCs/>
          <w:sz w:val="24"/>
          <w:highlight w:val="none"/>
        </w:rPr>
        <w:t>（北京时间）</w:t>
      </w:r>
      <w:r>
        <w:rPr>
          <w:rFonts w:eastAsiaTheme="minorEastAsia"/>
          <w:iCs/>
          <w:sz w:val="24"/>
          <w:highlight w:val="none"/>
        </w:rPr>
        <w:t>。</w:t>
      </w:r>
    </w:p>
    <w:p w14:paraId="1544EFBB">
      <w:pPr>
        <w:spacing w:line="360" w:lineRule="auto"/>
        <w:ind w:firstLine="480" w:firstLineChars="200"/>
        <w:rPr>
          <w:rFonts w:eastAsiaTheme="minorEastAsia"/>
          <w:sz w:val="24"/>
          <w:highlight w:val="none"/>
          <w:lang w:val="zh-TW"/>
        </w:rPr>
      </w:pPr>
      <w:r>
        <w:rPr>
          <w:rFonts w:eastAsiaTheme="minorEastAsia"/>
          <w:sz w:val="24"/>
          <w:highlight w:val="none"/>
        </w:rPr>
        <w:t>地点：北京市政府采购电子交易平台</w:t>
      </w:r>
      <w:r>
        <w:rPr>
          <w:rFonts w:hint="eastAsia" w:eastAsiaTheme="minorEastAsia"/>
          <w:sz w:val="24"/>
          <w:highlight w:val="none"/>
          <w:lang w:val="en"/>
        </w:rPr>
        <w:t>。</w:t>
      </w:r>
      <w:r>
        <w:rPr>
          <w:rFonts w:eastAsiaTheme="minorEastAsia"/>
          <w:sz w:val="24"/>
          <w:highlight w:val="none"/>
        </w:rPr>
        <w:t>http://zbcg-bjzc.zhongcy.com/bjczj-portal-site/index.html#/home</w:t>
      </w:r>
    </w:p>
    <w:p w14:paraId="5DE8242F">
      <w:pPr>
        <w:spacing w:line="360" w:lineRule="auto"/>
        <w:ind w:firstLine="480" w:firstLineChars="200"/>
        <w:rPr>
          <w:rFonts w:eastAsiaTheme="minorEastAsia"/>
          <w:sz w:val="24"/>
          <w:highlight w:val="none"/>
          <w:lang w:val="zh-TW"/>
        </w:rPr>
      </w:pPr>
    </w:p>
    <w:p w14:paraId="780893B2">
      <w:pPr>
        <w:pStyle w:val="3"/>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五、开启</w:t>
      </w:r>
    </w:p>
    <w:p w14:paraId="5B5F7E97">
      <w:pPr>
        <w:spacing w:line="360" w:lineRule="auto"/>
        <w:ind w:firstLine="480" w:firstLineChars="200"/>
        <w:rPr>
          <w:rFonts w:eastAsiaTheme="minorEastAsia"/>
          <w:bCs/>
          <w:sz w:val="24"/>
          <w:highlight w:val="none"/>
          <w:u w:val="single"/>
        </w:rPr>
      </w:pPr>
      <w:r>
        <w:rPr>
          <w:rFonts w:eastAsiaTheme="minorEastAsia"/>
          <w:sz w:val="24"/>
          <w:highlight w:val="none"/>
        </w:rPr>
        <w:t>时间：</w:t>
      </w:r>
      <w:r>
        <w:rPr>
          <w:rFonts w:hint="eastAsia" w:eastAsiaTheme="minorEastAsia"/>
          <w:sz w:val="24"/>
          <w:highlight w:val="none"/>
          <w:u w:val="single"/>
        </w:rPr>
        <w:t xml:space="preserve"> 2024 </w:t>
      </w:r>
      <w:r>
        <w:rPr>
          <w:rFonts w:eastAsiaTheme="minorEastAsia"/>
          <w:sz w:val="24"/>
          <w:highlight w:val="none"/>
        </w:rPr>
        <w:t>年</w:t>
      </w:r>
      <w:r>
        <w:rPr>
          <w:rFonts w:hint="eastAsia" w:eastAsiaTheme="minorEastAsia"/>
          <w:sz w:val="24"/>
          <w:highlight w:val="none"/>
          <w:u w:val="single"/>
          <w:lang w:val="en-US" w:eastAsia="zh-CN"/>
        </w:rPr>
        <w:t>11</w:t>
      </w:r>
      <w:r>
        <w:rPr>
          <w:rFonts w:eastAsiaTheme="minorEastAsia"/>
          <w:sz w:val="24"/>
          <w:highlight w:val="none"/>
        </w:rPr>
        <w:t>月</w:t>
      </w:r>
      <w:r>
        <w:rPr>
          <w:rFonts w:hint="eastAsia" w:eastAsiaTheme="minorEastAsia"/>
          <w:sz w:val="24"/>
          <w:highlight w:val="none"/>
          <w:u w:val="single"/>
          <w:lang w:val="en-US" w:eastAsia="zh-CN"/>
        </w:rPr>
        <w:t>08</w:t>
      </w:r>
      <w:r>
        <w:rPr>
          <w:rFonts w:eastAsiaTheme="minorEastAsia"/>
          <w:sz w:val="24"/>
          <w:highlight w:val="none"/>
        </w:rPr>
        <w:t>日</w:t>
      </w:r>
      <w:r>
        <w:rPr>
          <w:rFonts w:hint="eastAsia" w:eastAsiaTheme="minorEastAsia"/>
          <w:sz w:val="24"/>
          <w:highlight w:val="none"/>
          <w:u w:val="single"/>
          <w:lang w:val="en-US" w:eastAsia="zh-CN"/>
        </w:rPr>
        <w:t>09</w:t>
      </w:r>
      <w:r>
        <w:rPr>
          <w:rFonts w:eastAsiaTheme="minorEastAsia"/>
          <w:sz w:val="24"/>
          <w:highlight w:val="none"/>
        </w:rPr>
        <w:t>点</w:t>
      </w:r>
      <w:r>
        <w:rPr>
          <w:rFonts w:hint="eastAsia" w:eastAsiaTheme="minorEastAsia"/>
          <w:sz w:val="24"/>
          <w:highlight w:val="none"/>
          <w:u w:val="single"/>
          <w:lang w:val="en-US" w:eastAsia="zh-CN"/>
        </w:rPr>
        <w:t>30</w:t>
      </w:r>
      <w:r>
        <w:rPr>
          <w:rFonts w:eastAsiaTheme="minorEastAsia"/>
          <w:sz w:val="24"/>
          <w:highlight w:val="none"/>
        </w:rPr>
        <w:t>分</w:t>
      </w:r>
      <w:r>
        <w:rPr>
          <w:rFonts w:eastAsiaTheme="minorEastAsia"/>
          <w:bCs/>
          <w:sz w:val="24"/>
          <w:highlight w:val="none"/>
        </w:rPr>
        <w:t>（北京时间）</w:t>
      </w:r>
      <w:r>
        <w:rPr>
          <w:rFonts w:eastAsiaTheme="minorEastAsia"/>
          <w:iCs/>
          <w:sz w:val="24"/>
          <w:highlight w:val="none"/>
        </w:rPr>
        <w:t>。</w:t>
      </w:r>
    </w:p>
    <w:p w14:paraId="10B9AC1B">
      <w:pPr>
        <w:spacing w:line="360" w:lineRule="auto"/>
        <w:ind w:firstLine="480" w:firstLineChars="200"/>
        <w:rPr>
          <w:rFonts w:eastAsiaTheme="minorEastAsia"/>
          <w:sz w:val="24"/>
          <w:lang w:val="zh-TW" w:bidi="ar"/>
        </w:rPr>
      </w:pPr>
      <w:r>
        <w:rPr>
          <w:rFonts w:eastAsiaTheme="minorEastAsia"/>
          <w:sz w:val="24"/>
        </w:rPr>
        <w:t>地点：</w:t>
      </w:r>
      <w:r>
        <w:rPr>
          <w:rFonts w:eastAsiaTheme="minorEastAsia"/>
          <w:sz w:val="24"/>
          <w:lang w:bidi="ar"/>
        </w:rPr>
        <w:t>北京市政府采购电子交易平台</w:t>
      </w:r>
      <w:r>
        <w:rPr>
          <w:rFonts w:hint="eastAsia" w:eastAsiaTheme="minorEastAsia"/>
          <w:bCs/>
          <w:sz w:val="24"/>
          <w:lang w:val="en"/>
        </w:rPr>
        <w:t>。</w:t>
      </w:r>
      <w:r>
        <w:rPr>
          <w:rFonts w:eastAsiaTheme="minorEastAsia"/>
          <w:sz w:val="24"/>
          <w:lang w:bidi="ar"/>
        </w:rPr>
        <w:t>http://zbcg-bjzc.zhongcy.com/bjczj-portal-site/index.html#/home</w:t>
      </w:r>
    </w:p>
    <w:p w14:paraId="1C56D741">
      <w:pPr>
        <w:spacing w:line="360" w:lineRule="auto"/>
        <w:ind w:firstLine="480" w:firstLineChars="200"/>
        <w:rPr>
          <w:rFonts w:eastAsiaTheme="minorEastAsia"/>
          <w:bCs/>
          <w:sz w:val="24"/>
          <w:u w:val="single"/>
        </w:rPr>
      </w:pPr>
    </w:p>
    <w:p w14:paraId="20EDD316">
      <w:pPr>
        <w:pStyle w:val="3"/>
        <w:spacing w:before="0" w:line="360" w:lineRule="auto"/>
        <w:jc w:val="left"/>
        <w:rPr>
          <w:rFonts w:ascii="Times New Roman" w:hAnsi="Times New Roman" w:eastAsiaTheme="minorEastAsia"/>
          <w:sz w:val="24"/>
          <w:szCs w:val="24"/>
        </w:rPr>
      </w:pPr>
      <w:bookmarkStart w:id="19" w:name="_Toc28359084"/>
      <w:bookmarkStart w:id="20" w:name="_Toc35393625"/>
      <w:bookmarkStart w:id="21" w:name="_Toc28359007"/>
      <w:bookmarkStart w:id="22" w:name="_Toc35393794"/>
      <w:r>
        <w:rPr>
          <w:rFonts w:ascii="Times New Roman" w:hAnsi="Times New Roman" w:eastAsiaTheme="minorEastAsia"/>
          <w:sz w:val="24"/>
          <w:szCs w:val="24"/>
        </w:rPr>
        <w:t>六、公告期限</w:t>
      </w:r>
      <w:bookmarkEnd w:id="19"/>
      <w:bookmarkEnd w:id="20"/>
      <w:bookmarkEnd w:id="21"/>
      <w:bookmarkEnd w:id="22"/>
    </w:p>
    <w:p w14:paraId="20062829">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6DCD3E06">
      <w:pPr>
        <w:pStyle w:val="3"/>
        <w:spacing w:before="0" w:line="360" w:lineRule="auto"/>
        <w:jc w:val="left"/>
        <w:rPr>
          <w:rFonts w:ascii="Times New Roman" w:hAnsi="Times New Roman" w:eastAsiaTheme="minorEastAsia"/>
          <w:sz w:val="24"/>
          <w:szCs w:val="24"/>
        </w:rPr>
      </w:pPr>
      <w:bookmarkStart w:id="23" w:name="_Toc35393795"/>
      <w:bookmarkStart w:id="24" w:name="_Toc35393626"/>
      <w:r>
        <w:rPr>
          <w:rFonts w:ascii="Times New Roman" w:hAnsi="Times New Roman" w:eastAsiaTheme="minorEastAsia"/>
          <w:sz w:val="24"/>
          <w:szCs w:val="24"/>
        </w:rPr>
        <w:t>七、其他补充事宜</w:t>
      </w:r>
      <w:bookmarkEnd w:id="23"/>
      <w:bookmarkEnd w:id="24"/>
    </w:p>
    <w:p w14:paraId="6EAB083A">
      <w:pPr>
        <w:spacing w:line="360" w:lineRule="auto"/>
        <w:ind w:firstLine="480" w:firstLineChars="200"/>
        <w:rPr>
          <w:bCs/>
          <w:sz w:val="24"/>
          <w:lang w:bidi="ar"/>
        </w:rPr>
      </w:pPr>
      <w:bookmarkStart w:id="25" w:name="_Toc35393627"/>
      <w:bookmarkStart w:id="26" w:name="_Toc28359085"/>
      <w:bookmarkStart w:id="27" w:name="_Toc35393796"/>
      <w:bookmarkStart w:id="28" w:name="_Toc28359008"/>
      <w:r>
        <w:rPr>
          <w:rFonts w:eastAsiaTheme="minorEastAsia"/>
          <w:sz w:val="24"/>
        </w:rPr>
        <w:t>1.本项目需要落实的政府采购政策：</w:t>
      </w:r>
      <w:r>
        <w:rPr>
          <w:rFonts w:hint="eastAsia"/>
          <w:bCs/>
          <w:sz w:val="24"/>
          <w:lang w:bidi="ar"/>
        </w:rPr>
        <w:t>1）财政部《关于政府采购进口产品管理有关问题的通知》（财办库〔2008〕248号文）的规定；</w:t>
      </w:r>
    </w:p>
    <w:p w14:paraId="76594107">
      <w:pPr>
        <w:spacing w:line="360" w:lineRule="auto"/>
        <w:ind w:firstLine="480" w:firstLineChars="200"/>
        <w:rPr>
          <w:bCs/>
          <w:sz w:val="24"/>
          <w:lang w:bidi="ar"/>
        </w:rPr>
      </w:pPr>
      <w:r>
        <w:rPr>
          <w:rFonts w:hint="eastAsia"/>
          <w:bCs/>
          <w:sz w:val="24"/>
          <w:lang w:bidi="ar"/>
        </w:rPr>
        <w:t>2）财政部、工业和信息化部关于印发《政府采购促进中小企业发展管理办法》的通知（财库〔2020〕46号）；</w:t>
      </w:r>
    </w:p>
    <w:p w14:paraId="3D36C2F0">
      <w:pPr>
        <w:spacing w:line="360" w:lineRule="auto"/>
        <w:ind w:firstLine="480" w:firstLineChars="200"/>
        <w:rPr>
          <w:bCs/>
          <w:sz w:val="24"/>
          <w:lang w:bidi="ar"/>
        </w:rPr>
      </w:pPr>
      <w:r>
        <w:rPr>
          <w:rFonts w:hint="eastAsia"/>
          <w:bCs/>
          <w:sz w:val="24"/>
          <w:lang w:bidi="ar"/>
        </w:rPr>
        <w:t>3）《关于进一步加大政府采购支持中小企业力度的通知》（财库〔2022〕19号）；</w:t>
      </w:r>
    </w:p>
    <w:p w14:paraId="1D70A557">
      <w:pPr>
        <w:spacing w:line="360" w:lineRule="auto"/>
        <w:ind w:firstLine="480" w:firstLineChars="200"/>
        <w:rPr>
          <w:bCs/>
          <w:sz w:val="24"/>
          <w:lang w:bidi="ar"/>
        </w:rPr>
      </w:pPr>
      <w:r>
        <w:rPr>
          <w:rFonts w:hint="eastAsia"/>
          <w:bCs/>
          <w:sz w:val="24"/>
          <w:lang w:bidi="ar"/>
        </w:rPr>
        <w:t>4）《财政部、司法部关于政府采购支持监狱企业发展有关问题的通知》（财库〔2014〕68号）《三部门联合发布关于促进残疾人就业政府采购政策的通知》（财库〔2017〕141号）；</w:t>
      </w:r>
    </w:p>
    <w:p w14:paraId="678A1293">
      <w:pPr>
        <w:spacing w:line="360" w:lineRule="auto"/>
        <w:ind w:firstLine="480" w:firstLineChars="200"/>
        <w:rPr>
          <w:bCs/>
          <w:sz w:val="24"/>
          <w:lang w:bidi="ar"/>
        </w:rPr>
      </w:pPr>
      <w:r>
        <w:rPr>
          <w:rFonts w:hint="eastAsia"/>
          <w:bCs/>
          <w:sz w:val="24"/>
          <w:lang w:bidi="ar"/>
        </w:rPr>
        <w:t>5）《财政部 发展改革委 生态环境部 市场监管总局 关于调整优化节能产品、环境标志产品政府采购执行机制的通知》（财库〔2019〕9号）；</w:t>
      </w:r>
    </w:p>
    <w:p w14:paraId="731B8D7E">
      <w:pPr>
        <w:spacing w:line="360" w:lineRule="auto"/>
        <w:ind w:firstLine="480" w:firstLineChars="200"/>
        <w:rPr>
          <w:bCs/>
          <w:sz w:val="24"/>
          <w:lang w:bidi="ar"/>
        </w:rPr>
      </w:pPr>
      <w:r>
        <w:rPr>
          <w:rFonts w:hint="eastAsia"/>
          <w:bCs/>
          <w:sz w:val="24"/>
          <w:lang w:bidi="ar"/>
        </w:rPr>
        <w:t>6）《财政部关于在政府采购活动中查询及使用信用记录有关问题的通知》（财库〔2016〕125号）；</w:t>
      </w:r>
    </w:p>
    <w:p w14:paraId="172D07C6">
      <w:pPr>
        <w:spacing w:line="360" w:lineRule="auto"/>
        <w:ind w:firstLine="480" w:firstLineChars="200"/>
        <w:rPr>
          <w:bCs/>
          <w:sz w:val="24"/>
          <w:lang w:bidi="ar"/>
        </w:rPr>
      </w:pPr>
      <w:r>
        <w:rPr>
          <w:rFonts w:hint="eastAsia"/>
          <w:bCs/>
          <w:sz w:val="24"/>
          <w:lang w:bidi="ar"/>
        </w:rPr>
        <w:t>7）《北京市生态环境局关于进一步加强绿色政府采购有关事项的通知》（京财采购〔2018〕2593号）。</w:t>
      </w:r>
    </w:p>
    <w:p w14:paraId="199EC8D3">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6A367651">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55ADB4D5">
      <w:pPr>
        <w:adjustRightInd w:val="0"/>
        <w:snapToGrid w:val="0"/>
        <w:spacing w:line="360" w:lineRule="auto"/>
        <w:ind w:firstLine="480" w:firstLineChars="200"/>
        <w:rPr>
          <w:sz w:val="24"/>
        </w:rPr>
      </w:pPr>
      <w:r>
        <w:rPr>
          <w:sz w:val="24"/>
          <w:lang w:bidi="ar"/>
        </w:rPr>
        <w:t>电子营业执照服务热线 400-699-7000</w:t>
      </w:r>
    </w:p>
    <w:p w14:paraId="53FCDF49">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3942C0DC">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.1办理CA数字证书</w:t>
      </w:r>
      <w:r>
        <w:rPr>
          <w:sz w:val="24"/>
          <w:lang w:bidi="ar"/>
        </w:rPr>
        <w:t>或电子营业执照</w:t>
      </w:r>
    </w:p>
    <w:p w14:paraId="5AE99B0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45E463DC">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.2注册</w:t>
      </w:r>
    </w:p>
    <w:p w14:paraId="385CE23E">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378C6E09">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.3驱动、客户端下载</w:t>
      </w:r>
    </w:p>
    <w:p w14:paraId="10E95A60">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11280BAB">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37B98046">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.4 获取电子竞争性磋商文件</w:t>
      </w:r>
    </w:p>
    <w:p w14:paraId="58E111FE">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3D2252D0">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F242579">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.5编制电子响应文件</w:t>
      </w:r>
    </w:p>
    <w:p w14:paraId="65CAFDFA">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3A1F75EF">
      <w:pPr>
        <w:widowControl/>
        <w:spacing w:line="360" w:lineRule="auto"/>
        <w:ind w:firstLine="480" w:firstLineChars="200"/>
        <w:jc w:val="left"/>
        <w:rPr>
          <w:rFonts w:eastAsiaTheme="minorEastAsia"/>
          <w:sz w:val="24"/>
          <w:lang w:val="zh-TW" w:bidi="ar"/>
        </w:rPr>
      </w:pPr>
      <w:r>
        <w:rPr>
          <w:rFonts w:hint="eastAsia" w:eastAsiaTheme="minorEastAsia"/>
          <w:sz w:val="24"/>
          <w:lang w:val="zh-TW" w:eastAsia="zh-TW" w:bidi="ar"/>
        </w:rPr>
        <w:t>2</w:t>
      </w:r>
      <w:r>
        <w:rPr>
          <w:rFonts w:eastAsiaTheme="minorEastAsia"/>
          <w:sz w:val="24"/>
          <w:lang w:val="zh-TW" w:eastAsia="zh-TW" w:bidi="ar"/>
        </w:rPr>
        <w:t>.6</w:t>
      </w:r>
      <w:r>
        <w:rPr>
          <w:rFonts w:eastAsiaTheme="minorEastAsia"/>
          <w:sz w:val="24"/>
          <w:lang w:val="zh-TW" w:bidi="ar"/>
        </w:rPr>
        <w:t>提交电子响应文件</w:t>
      </w:r>
    </w:p>
    <w:p w14:paraId="7DEB36A6">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截止时间前在平台提交电子响应文件，上传电子响应文件过程中请保持与互联网的连接畅通。</w:t>
      </w:r>
    </w:p>
    <w:p w14:paraId="36BFE468">
      <w:pPr>
        <w:spacing w:line="360" w:lineRule="auto"/>
        <w:ind w:firstLine="480" w:firstLineChars="200"/>
        <w:rPr>
          <w:rFonts w:eastAsiaTheme="minorEastAsia"/>
          <w:sz w:val="24"/>
          <w:lang w:eastAsia="zh-TW"/>
        </w:rPr>
      </w:pPr>
      <w:r>
        <w:rPr>
          <w:rFonts w:hint="eastAsia" w:eastAsiaTheme="minorEastAsia"/>
          <w:sz w:val="24"/>
          <w:lang w:val="zh-TW"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4EA7D78B">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7C3371E5">
      <w:pPr>
        <w:numPr>
          <w:ilvl w:val="0"/>
          <w:numId w:val="0"/>
        </w:numPr>
        <w:spacing w:line="360" w:lineRule="auto"/>
        <w:ind w:firstLine="480" w:firstLineChars="200"/>
      </w:pPr>
      <w:r>
        <w:rPr>
          <w:rFonts w:hint="eastAsia" w:eastAsiaTheme="minorEastAsia"/>
          <w:bCs/>
          <w:sz w:val="24"/>
          <w:lang w:val="en-US" w:eastAsia="zh-CN"/>
        </w:rPr>
        <w:t>3.</w:t>
      </w:r>
      <w:r>
        <w:rPr>
          <w:rFonts w:hint="eastAsia" w:eastAsiaTheme="minorEastAsia"/>
          <w:bCs/>
          <w:sz w:val="24"/>
        </w:rPr>
        <w:t>本公告在中国政府采购网（http://www.ccgp.gov.cn）、北京市政府采购网 （http://www.ccgp-beijing.gov.cn/）上发布。</w:t>
      </w:r>
    </w:p>
    <w:p w14:paraId="5063B053">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八、对本次采购提出询问，请按以下方式联系。</w:t>
      </w:r>
      <w:bookmarkEnd w:id="25"/>
      <w:bookmarkEnd w:id="26"/>
      <w:bookmarkEnd w:id="27"/>
      <w:bookmarkEnd w:id="28"/>
    </w:p>
    <w:p w14:paraId="57B08F70">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01C6AC89">
      <w:pPr>
        <w:pStyle w:val="18"/>
        <w:spacing w:before="183" w:line="219" w:lineRule="auto"/>
        <w:ind w:firstLine="714" w:firstLineChars="300"/>
      </w:pPr>
      <w:bookmarkStart w:id="29" w:name="_Toc28359009"/>
      <w:bookmarkStart w:id="30" w:name="_Toc28359086"/>
      <w:r>
        <w:rPr>
          <w:spacing w:val="-1"/>
        </w:rPr>
        <w:t>名    称：北京市丰台区人民政府六里桥街道办事处</w:t>
      </w:r>
    </w:p>
    <w:p w14:paraId="26718C6F">
      <w:pPr>
        <w:pStyle w:val="18"/>
        <w:spacing w:before="185" w:line="219" w:lineRule="auto"/>
        <w:ind w:firstLine="708" w:firstLineChars="300"/>
      </w:pPr>
      <w:r>
        <w:rPr>
          <w:spacing w:val="-2"/>
        </w:rPr>
        <w:t>地    址：</w:t>
      </w:r>
      <w:r>
        <w:rPr>
          <w:rFonts w:hint="eastAsia" w:eastAsiaTheme="minorEastAsia"/>
          <w:sz w:val="24"/>
        </w:rPr>
        <w:t>北京市丰台区西四环南路4</w:t>
      </w:r>
      <w:r>
        <w:rPr>
          <w:rFonts w:eastAsiaTheme="minorEastAsia"/>
          <w:sz w:val="24"/>
        </w:rPr>
        <w:t>0号</w:t>
      </w:r>
    </w:p>
    <w:p w14:paraId="4FFBF714">
      <w:pPr>
        <w:pStyle w:val="18"/>
        <w:spacing w:before="181" w:line="219" w:lineRule="auto"/>
        <w:ind w:firstLine="714" w:firstLineChars="300"/>
        <w:rPr>
          <w:spacing w:val="-1"/>
          <w:u w:val="single"/>
        </w:rPr>
      </w:pPr>
      <w:r>
        <w:rPr>
          <w:spacing w:val="-1"/>
        </w:rPr>
        <w:t>联系方式：马聪</w:t>
      </w:r>
      <w:r>
        <w:rPr>
          <w:rFonts w:hint="eastAsia"/>
          <w:spacing w:val="-1"/>
          <w:lang w:val="en-US" w:eastAsia="zh-CN"/>
        </w:rPr>
        <w:t>010-</w:t>
      </w:r>
      <w:r>
        <w:rPr>
          <w:spacing w:val="-1"/>
        </w:rPr>
        <w:t>63862771</w:t>
      </w:r>
    </w:p>
    <w:p w14:paraId="2DF3EBBE">
      <w:pPr>
        <w:pStyle w:val="18"/>
        <w:spacing w:before="181" w:line="219" w:lineRule="auto"/>
        <w:ind w:left="788" w:firstLine="1816"/>
        <w:rPr>
          <w:spacing w:val="-1"/>
          <w:u w:val="single"/>
        </w:rPr>
      </w:pPr>
    </w:p>
    <w:p w14:paraId="6B3B235F">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29"/>
      <w:bookmarkEnd w:id="30"/>
    </w:p>
    <w:p w14:paraId="327CEA32">
      <w:pPr>
        <w:spacing w:line="360" w:lineRule="auto"/>
        <w:ind w:left="1076" w:leftChars="371" w:hanging="297" w:hangingChars="124"/>
        <w:jc w:val="left"/>
        <w:rPr>
          <w:rFonts w:eastAsiaTheme="minorEastAsia"/>
          <w:sz w:val="24"/>
        </w:rPr>
      </w:pPr>
      <w:bookmarkStart w:id="31" w:name="_Toc28359087"/>
      <w:bookmarkStart w:id="32" w:name="_Toc28359010"/>
      <w:r>
        <w:rPr>
          <w:rFonts w:eastAsiaTheme="minorEastAsia"/>
          <w:sz w:val="24"/>
        </w:rPr>
        <w:t>名    称：</w:t>
      </w:r>
      <w:r>
        <w:rPr>
          <w:rFonts w:hint="eastAsia" w:ascii="宋体" w:hAnsi="宋体" w:cs="宋体"/>
          <w:sz w:val="24"/>
          <w:u w:val="single"/>
        </w:rPr>
        <w:t>北京江锦工程管理咨询有限公司</w:t>
      </w:r>
    </w:p>
    <w:p w14:paraId="0515BE46">
      <w:pPr>
        <w:spacing w:line="360" w:lineRule="auto"/>
        <w:ind w:left="1076" w:leftChars="371" w:hanging="297" w:hangingChars="124"/>
        <w:jc w:val="left"/>
        <w:rPr>
          <w:rFonts w:eastAsiaTheme="minorEastAsia"/>
          <w:sz w:val="24"/>
        </w:rPr>
      </w:pPr>
      <w:r>
        <w:rPr>
          <w:rFonts w:eastAsiaTheme="minorEastAsia"/>
          <w:sz w:val="24"/>
        </w:rPr>
        <w:t>地    址：</w:t>
      </w:r>
      <w:r>
        <w:rPr>
          <w:rFonts w:hint="eastAsia" w:ascii="宋体" w:hAnsi="宋体" w:cs="宋体"/>
          <w:sz w:val="24"/>
          <w:u w:val="single"/>
        </w:rPr>
        <w:t>北京市丰台区东旭国际中心C座10层1012</w:t>
      </w:r>
    </w:p>
    <w:p w14:paraId="5C4302A3">
      <w:pPr>
        <w:spacing w:line="360" w:lineRule="auto"/>
        <w:ind w:left="1076" w:leftChars="371" w:hanging="297" w:hangingChars="124"/>
        <w:jc w:val="left"/>
        <w:rPr>
          <w:rFonts w:eastAsiaTheme="minorEastAsia"/>
          <w:sz w:val="24"/>
        </w:rPr>
      </w:pPr>
      <w:r>
        <w:rPr>
          <w:rFonts w:eastAsiaTheme="minorEastAsia"/>
          <w:sz w:val="24"/>
        </w:rPr>
        <w:t>联系方式：候晋鹏 肖彪 郝敬敏 候月鹏</w:t>
      </w:r>
      <w:r>
        <w:rPr>
          <w:rFonts w:hint="eastAsia" w:ascii="宋体" w:hAnsi="宋体" w:cs="宋体" w:eastAsiaTheme="minorEastAsia"/>
          <w:sz w:val="24"/>
        </w:rPr>
        <w:t>010-63722215</w:t>
      </w:r>
    </w:p>
    <w:p w14:paraId="7427F72F">
      <w:pPr>
        <w:spacing w:line="360" w:lineRule="auto"/>
        <w:ind w:firstLine="723" w:firstLineChars="300"/>
        <w:rPr>
          <w:rFonts w:eastAsiaTheme="minorEastAsia"/>
          <w:b/>
          <w:sz w:val="24"/>
          <w:u w:val="single"/>
        </w:rPr>
      </w:pPr>
      <w:r>
        <w:rPr>
          <w:rFonts w:eastAsiaTheme="minorEastAsia"/>
          <w:b/>
          <w:sz w:val="24"/>
        </w:rPr>
        <w:t>3.项目联系方式</w:t>
      </w:r>
      <w:bookmarkEnd w:id="31"/>
      <w:bookmarkEnd w:id="32"/>
    </w:p>
    <w:p w14:paraId="6A773481">
      <w:pPr>
        <w:pStyle w:val="24"/>
        <w:spacing w:line="360" w:lineRule="auto"/>
        <w:ind w:left="1076" w:leftChars="371" w:hanging="297" w:hangingChars="124"/>
        <w:rPr>
          <w:rFonts w:hint="default" w:ascii="Times New Roman" w:hAnsi="Times New Roman" w:eastAsiaTheme="minorEastAsia"/>
          <w:sz w:val="24"/>
          <w:u w:val="single"/>
        </w:rPr>
      </w:pPr>
      <w:r>
        <w:rPr>
          <w:rFonts w:hint="default" w:ascii="Times New Roman" w:hAnsi="Times New Roman" w:eastAsiaTheme="minorEastAsia"/>
          <w:sz w:val="24"/>
          <w:szCs w:val="24"/>
        </w:rPr>
        <w:t>项目联系人：候晋鹏 肖彪 郝敬敏 候月鹏</w:t>
      </w:r>
    </w:p>
    <w:p w14:paraId="5EBB04E5">
      <w:pPr>
        <w:pStyle w:val="24"/>
        <w:spacing w:line="360" w:lineRule="auto"/>
        <w:ind w:left="1076" w:leftChars="371" w:hanging="297" w:hangingChars="124"/>
        <w:rPr>
          <w:rFonts w:hint="default" w:ascii="Times New Roman" w:hAnsi="Times New Roman" w:eastAsiaTheme="minorEastAsia"/>
          <w:sz w:val="24"/>
          <w:szCs w:val="24"/>
        </w:rPr>
      </w:pPr>
      <w:r>
        <w:rPr>
          <w:rFonts w:hint="default" w:ascii="Times New Roman" w:hAnsi="Times New Roman" w:eastAsiaTheme="minorEastAsia"/>
          <w:sz w:val="24"/>
        </w:rPr>
        <w:t>电      话：</w:t>
      </w:r>
      <w:r>
        <w:rPr>
          <w:rFonts w:hAnsi="宋体" w:cs="宋体" w:eastAsiaTheme="minorEastAsia"/>
          <w:sz w:val="24"/>
        </w:rPr>
        <w:t>010-63722215</w:t>
      </w:r>
      <w:r>
        <w:rPr>
          <w:rFonts w:hint="default" w:ascii="Times New Roman" w:hAnsi="Times New Roman" w:eastAsiaTheme="minorEastAsia"/>
          <w:sz w:val="24"/>
          <w:szCs w:val="24"/>
        </w:rPr>
        <w:t xml:space="preserve"> </w:t>
      </w:r>
    </w:p>
    <w:p w14:paraId="1E768C1E">
      <w:pPr>
        <w:spacing w:line="360" w:lineRule="auto"/>
        <w:ind w:firstLine="5880" w:firstLineChars="2450"/>
        <w:jc w:val="right"/>
        <w:rPr>
          <w:rFonts w:eastAsiaTheme="minorEastAsia"/>
          <w:sz w:val="24"/>
        </w:rPr>
      </w:pPr>
    </w:p>
    <w:p w14:paraId="466C31B6">
      <w:pPr>
        <w:spacing w:line="360" w:lineRule="auto"/>
        <w:jc w:val="center"/>
        <w:outlineLvl w:val="0"/>
        <w:rPr>
          <w:rFonts w:eastAsiaTheme="minorEastAsia"/>
          <w:b/>
          <w:sz w:val="32"/>
          <w:szCs w:val="32"/>
        </w:rPr>
      </w:pPr>
      <w:r>
        <w:rPr>
          <w:rFonts w:eastAsiaTheme="minorEastAsia"/>
          <w:sz w:val="24"/>
        </w:rPr>
        <w:br w:type="page"/>
      </w:r>
      <w:bookmarkStart w:id="33" w:name="_Toc195842950"/>
      <w:bookmarkStart w:id="34" w:name="_Toc150774783"/>
      <w:bookmarkStart w:id="35" w:name="_Toc353825548"/>
      <w:bookmarkStart w:id="36" w:name="_Toc353873938"/>
      <w:bookmarkStart w:id="37" w:name="_Toc127161488"/>
      <w:bookmarkStart w:id="38" w:name="_Toc512937850"/>
      <w:bookmarkStart w:id="39" w:name="_Toc264969275"/>
      <w:bookmarkStart w:id="40" w:name="_Toc265228423"/>
      <w:bookmarkStart w:id="41" w:name="_Toc305158928"/>
      <w:bookmarkStart w:id="42" w:name="_Toc305158854"/>
      <w:bookmarkStart w:id="43" w:name="_Toc226965856"/>
      <w:bookmarkStart w:id="44" w:name="_Toc1384"/>
      <w:bookmarkStart w:id="45" w:name="_Toc127151777"/>
      <w:r>
        <w:rPr>
          <w:rFonts w:eastAsiaTheme="minorEastAsia"/>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0C19F4A7">
      <w:pPr>
        <w:pStyle w:val="3"/>
        <w:tabs>
          <w:tab w:val="center" w:pos="4592"/>
          <w:tab w:val="left" w:pos="7860"/>
        </w:tabs>
        <w:spacing w:before="0" w:line="360" w:lineRule="auto"/>
        <w:rPr>
          <w:rFonts w:ascii="Times New Roman" w:hAnsi="Times New Roman" w:eastAsiaTheme="minorEastAsia"/>
          <w:b w:val="0"/>
          <w:sz w:val="28"/>
        </w:rPr>
      </w:pPr>
      <w:bookmarkStart w:id="46" w:name="_Toc150774619"/>
      <w:bookmarkStart w:id="47" w:name="_Toc164351613"/>
      <w:bookmarkStart w:id="48" w:name="_Toc520356144"/>
      <w:bookmarkStart w:id="49" w:name="_Toc164229214"/>
      <w:bookmarkStart w:id="50" w:name="_Toc151193617"/>
      <w:bookmarkStart w:id="51" w:name="_Toc164608788"/>
      <w:bookmarkStart w:id="52" w:name="_Toc127151519"/>
      <w:bookmarkStart w:id="53" w:name="_Toc150509270"/>
      <w:bookmarkStart w:id="54" w:name="_Toc195842884"/>
      <w:bookmarkStart w:id="55" w:name="_Toc151193689"/>
      <w:bookmarkStart w:id="56" w:name="_Toc150774724"/>
      <w:bookmarkStart w:id="57" w:name="_Toc226965792"/>
      <w:bookmarkStart w:id="58" w:name="_Toc226965709"/>
      <w:bookmarkStart w:id="59" w:name="_Toc127161433"/>
      <w:bookmarkStart w:id="60" w:name="_Toc127151720"/>
      <w:bookmarkStart w:id="61" w:name="_Toc151193907"/>
      <w:bookmarkStart w:id="62" w:name="_Toc142311021"/>
      <w:bookmarkStart w:id="63" w:name="_Toc150480757"/>
      <w:bookmarkStart w:id="64" w:name="_Toc226337215"/>
      <w:bookmarkStart w:id="65" w:name="_Toc164229360"/>
      <w:bookmarkStart w:id="66" w:name="_Toc164608633"/>
      <w:bookmarkStart w:id="67" w:name="_Toc226309763"/>
      <w:bookmarkStart w:id="68" w:name="_Toc151190146"/>
      <w:bookmarkStart w:id="69" w:name="_Toc151193761"/>
      <w:bookmarkStart w:id="70" w:name="_Toc151193833"/>
      <w:bookmarkStart w:id="71" w:name="_Toc149720812"/>
      <w:r>
        <w:rPr>
          <w:rFonts w:ascii="Times New Roman" w:hAnsi="Times New Roman" w:eastAsiaTheme="minorEastAsia"/>
          <w:sz w:val="28"/>
        </w:rPr>
        <w:t>供应商须知资料表</w:t>
      </w:r>
    </w:p>
    <w:p w14:paraId="2B8AC848">
      <w:pPr>
        <w:jc w:val="center"/>
        <w:rPr>
          <w:rFonts w:eastAsiaTheme="minorEastAsia"/>
          <w:b/>
          <w:sz w:val="28"/>
          <w:szCs w:val="28"/>
        </w:rPr>
      </w:pPr>
    </w:p>
    <w:p w14:paraId="625A5DA5">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b/>
          <w:sz w:val="24"/>
        </w:rPr>
        <w:t>■</w:t>
      </w:r>
      <w:r>
        <w:rPr>
          <w:rFonts w:eastAsiaTheme="minorEastAsia"/>
          <w:sz w:val="24"/>
        </w:rPr>
        <w:t>”的选项意为适用于本项目，标记“</w:t>
      </w:r>
      <w:r>
        <w:rPr>
          <w:rFonts w:eastAsiaTheme="minorEastAsia"/>
        </w:rPr>
        <w:t>□</w:t>
      </w:r>
      <w:r>
        <w:rPr>
          <w:rFonts w:eastAsiaTheme="minorEastAsia"/>
          <w:sz w:val="24"/>
        </w:rPr>
        <w:t>”的选项意为不适用于本项目。</w:t>
      </w:r>
    </w:p>
    <w:tbl>
      <w:tblPr>
        <w:tblStyle w:val="4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17"/>
        <w:gridCol w:w="7437"/>
      </w:tblGrid>
      <w:tr w14:paraId="16C2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8E1C4F1">
            <w:pPr>
              <w:jc w:val="center"/>
              <w:rPr>
                <w:rFonts w:eastAsiaTheme="minorEastAsia"/>
                <w:b/>
                <w:bCs/>
                <w:sz w:val="24"/>
              </w:rPr>
            </w:pPr>
            <w:r>
              <w:rPr>
                <w:rFonts w:eastAsiaTheme="minorEastAsia"/>
                <w:b/>
                <w:sz w:val="24"/>
              </w:rPr>
              <w:t>条款号</w:t>
            </w:r>
          </w:p>
        </w:tc>
        <w:tc>
          <w:tcPr>
            <w:tcW w:w="1517" w:type="dxa"/>
            <w:vAlign w:val="center"/>
          </w:tcPr>
          <w:p w14:paraId="5930A57B">
            <w:pPr>
              <w:jc w:val="center"/>
              <w:rPr>
                <w:rFonts w:eastAsiaTheme="minorEastAsia"/>
                <w:b/>
                <w:bCs/>
                <w:sz w:val="24"/>
              </w:rPr>
            </w:pPr>
            <w:r>
              <w:rPr>
                <w:rFonts w:eastAsiaTheme="minorEastAsia"/>
                <w:b/>
                <w:bCs/>
                <w:sz w:val="24"/>
              </w:rPr>
              <w:t>条目</w:t>
            </w:r>
          </w:p>
        </w:tc>
        <w:tc>
          <w:tcPr>
            <w:tcW w:w="7437" w:type="dxa"/>
            <w:vAlign w:val="center"/>
          </w:tcPr>
          <w:p w14:paraId="191BE53C">
            <w:pPr>
              <w:jc w:val="center"/>
              <w:rPr>
                <w:rFonts w:eastAsiaTheme="minorEastAsia"/>
                <w:b/>
                <w:bCs/>
                <w:sz w:val="24"/>
              </w:rPr>
            </w:pPr>
            <w:r>
              <w:rPr>
                <w:rFonts w:eastAsiaTheme="minorEastAsia"/>
                <w:b/>
                <w:bCs/>
                <w:sz w:val="24"/>
              </w:rPr>
              <w:t>内容</w:t>
            </w:r>
          </w:p>
        </w:tc>
      </w:tr>
      <w:tr w14:paraId="0287D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21FE50">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517" w:type="dxa"/>
            <w:vAlign w:val="center"/>
          </w:tcPr>
          <w:p w14:paraId="00E08161">
            <w:pPr>
              <w:jc w:val="center"/>
              <w:rPr>
                <w:rFonts w:eastAsiaTheme="minorEastAsia"/>
                <w:sz w:val="24"/>
              </w:rPr>
            </w:pPr>
            <w:r>
              <w:rPr>
                <w:rFonts w:eastAsiaTheme="minorEastAsia"/>
                <w:sz w:val="24"/>
              </w:rPr>
              <w:t>项目属性</w:t>
            </w:r>
          </w:p>
        </w:tc>
        <w:tc>
          <w:tcPr>
            <w:tcW w:w="7437" w:type="dxa"/>
            <w:vAlign w:val="center"/>
          </w:tcPr>
          <w:p w14:paraId="4602459D">
            <w:pPr>
              <w:jc w:val="left"/>
              <w:rPr>
                <w:rFonts w:eastAsiaTheme="minorEastAsia"/>
                <w:sz w:val="24"/>
              </w:rPr>
            </w:pPr>
            <w:r>
              <w:rPr>
                <w:rFonts w:eastAsiaTheme="minorEastAsia"/>
                <w:sz w:val="24"/>
              </w:rPr>
              <w:t>项目属性：</w:t>
            </w:r>
          </w:p>
          <w:p w14:paraId="7A4CB1FD">
            <w:pPr>
              <w:jc w:val="left"/>
              <w:rPr>
                <w:rFonts w:eastAsiaTheme="minorEastAsia"/>
                <w:sz w:val="24"/>
              </w:rPr>
            </w:pPr>
            <w:r>
              <w:rPr>
                <w:sz w:val="24"/>
              </w:rPr>
              <w:t>□</w:t>
            </w:r>
            <w:r>
              <w:rPr>
                <w:rFonts w:eastAsiaTheme="minorEastAsia"/>
                <w:sz w:val="24"/>
              </w:rPr>
              <w:t>服务</w:t>
            </w:r>
          </w:p>
          <w:p w14:paraId="79476662">
            <w:pPr>
              <w:jc w:val="left"/>
              <w:rPr>
                <w:rFonts w:eastAsiaTheme="minorEastAsia"/>
                <w:sz w:val="24"/>
              </w:rPr>
            </w:pPr>
            <w:r>
              <w:rPr>
                <w:sz w:val="24"/>
              </w:rPr>
              <w:t>□</w:t>
            </w:r>
            <w:r>
              <w:rPr>
                <w:rFonts w:eastAsiaTheme="minorEastAsia"/>
                <w:sz w:val="24"/>
              </w:rPr>
              <w:t>货物</w:t>
            </w:r>
          </w:p>
          <w:p w14:paraId="550DE4E7">
            <w:pPr>
              <w:jc w:val="left"/>
              <w:rPr>
                <w:rFonts w:eastAsiaTheme="minorEastAsia"/>
                <w:sz w:val="24"/>
              </w:rPr>
            </w:pPr>
            <w:r>
              <w:rPr>
                <w:rFonts w:eastAsiaTheme="minorEastAsia"/>
                <w:b/>
                <w:sz w:val="24"/>
              </w:rPr>
              <w:t>■</w:t>
            </w:r>
            <w:r>
              <w:rPr>
                <w:sz w:val="24"/>
              </w:rPr>
              <w:t>工程</w:t>
            </w:r>
          </w:p>
        </w:tc>
      </w:tr>
      <w:tr w14:paraId="39B29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E15AFF">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517" w:type="dxa"/>
            <w:vAlign w:val="center"/>
          </w:tcPr>
          <w:p w14:paraId="3C6DDC92">
            <w:pPr>
              <w:jc w:val="center"/>
              <w:rPr>
                <w:rFonts w:eastAsiaTheme="minorEastAsia"/>
                <w:sz w:val="24"/>
              </w:rPr>
            </w:pPr>
            <w:r>
              <w:rPr>
                <w:rFonts w:eastAsiaTheme="minorEastAsia"/>
                <w:sz w:val="24"/>
              </w:rPr>
              <w:t>科研仪器设备</w:t>
            </w:r>
          </w:p>
        </w:tc>
        <w:tc>
          <w:tcPr>
            <w:tcW w:w="7437" w:type="dxa"/>
            <w:vAlign w:val="center"/>
          </w:tcPr>
          <w:p w14:paraId="7F977901">
            <w:pPr>
              <w:jc w:val="left"/>
              <w:rPr>
                <w:rFonts w:eastAsiaTheme="minorEastAsia"/>
                <w:sz w:val="24"/>
              </w:rPr>
            </w:pPr>
            <w:r>
              <w:rPr>
                <w:rFonts w:eastAsiaTheme="minorEastAsia"/>
                <w:sz w:val="24"/>
              </w:rPr>
              <w:t>是否属于科研仪器设备采购项目：</w:t>
            </w:r>
          </w:p>
          <w:p w14:paraId="69818C3E">
            <w:pPr>
              <w:jc w:val="left"/>
              <w:rPr>
                <w:rFonts w:eastAsiaTheme="minorEastAsia"/>
                <w:sz w:val="24"/>
              </w:rPr>
            </w:pPr>
            <w:r>
              <w:rPr>
                <w:sz w:val="24"/>
              </w:rPr>
              <w:t>□</w:t>
            </w:r>
            <w:r>
              <w:rPr>
                <w:rFonts w:eastAsiaTheme="minorEastAsia"/>
                <w:sz w:val="24"/>
              </w:rPr>
              <w:t>是</w:t>
            </w:r>
          </w:p>
          <w:p w14:paraId="0B710E67">
            <w:pPr>
              <w:jc w:val="left"/>
              <w:rPr>
                <w:rFonts w:eastAsiaTheme="minorEastAsia"/>
                <w:sz w:val="24"/>
              </w:rPr>
            </w:pPr>
            <w:r>
              <w:rPr>
                <w:rFonts w:eastAsiaTheme="minorEastAsia"/>
                <w:b/>
                <w:sz w:val="24"/>
              </w:rPr>
              <w:t>■</w:t>
            </w:r>
            <w:r>
              <w:rPr>
                <w:rFonts w:eastAsiaTheme="minorEastAsia"/>
                <w:sz w:val="24"/>
              </w:rPr>
              <w:t>否</w:t>
            </w:r>
          </w:p>
        </w:tc>
      </w:tr>
      <w:tr w14:paraId="58561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A6378C6">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517" w:type="dxa"/>
            <w:vAlign w:val="center"/>
          </w:tcPr>
          <w:p w14:paraId="7F1042BD">
            <w:pPr>
              <w:jc w:val="center"/>
              <w:rPr>
                <w:rFonts w:eastAsiaTheme="minorEastAsia"/>
                <w:sz w:val="24"/>
              </w:rPr>
            </w:pPr>
            <w:r>
              <w:rPr>
                <w:rFonts w:eastAsiaTheme="minorEastAsia"/>
                <w:sz w:val="24"/>
              </w:rPr>
              <w:t>现场考察</w:t>
            </w:r>
          </w:p>
        </w:tc>
        <w:tc>
          <w:tcPr>
            <w:tcW w:w="7437" w:type="dxa"/>
            <w:vAlign w:val="center"/>
          </w:tcPr>
          <w:p w14:paraId="7AE2365D">
            <w:pPr>
              <w:jc w:val="left"/>
              <w:rPr>
                <w:rFonts w:eastAsiaTheme="minorEastAsia"/>
                <w:sz w:val="24"/>
              </w:rPr>
            </w:pPr>
            <w:r>
              <w:rPr>
                <w:rFonts w:hint="eastAsia" w:eastAsiaTheme="minorEastAsia"/>
                <w:bCs/>
              </w:rPr>
              <w:t>■</w:t>
            </w:r>
            <w:r>
              <w:rPr>
                <w:rFonts w:eastAsiaTheme="minorEastAsia"/>
                <w:sz w:val="24"/>
              </w:rPr>
              <w:t>不组织</w:t>
            </w:r>
          </w:p>
          <w:p w14:paraId="7DC84EDE">
            <w:pPr>
              <w:jc w:val="left"/>
              <w:rPr>
                <w:rFonts w:eastAsiaTheme="minorEastAsia"/>
                <w:bCs/>
                <w:sz w:val="24"/>
              </w:rPr>
            </w:pPr>
            <w:r>
              <w:rPr>
                <w:rFonts w:hint="eastAsia"/>
                <w:bCs/>
                <w:sz w:val="24"/>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5EF6AC90">
            <w:pPr>
              <w:pStyle w:val="24"/>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04EF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883AE23">
            <w:pPr>
              <w:pStyle w:val="24"/>
              <w:adjustRightInd w:val="0"/>
              <w:snapToGrid w:val="0"/>
              <w:jc w:val="center"/>
              <w:rPr>
                <w:rFonts w:hint="default" w:ascii="Times New Roman" w:hAnsi="Times New Roman" w:eastAsiaTheme="minorEastAsia"/>
                <w:sz w:val="24"/>
                <w:szCs w:val="24"/>
              </w:rPr>
            </w:pPr>
          </w:p>
        </w:tc>
        <w:tc>
          <w:tcPr>
            <w:tcW w:w="1517" w:type="dxa"/>
            <w:vAlign w:val="center"/>
          </w:tcPr>
          <w:p w14:paraId="3D041855">
            <w:pPr>
              <w:jc w:val="center"/>
              <w:rPr>
                <w:rFonts w:eastAsiaTheme="minorEastAsia"/>
                <w:sz w:val="24"/>
              </w:rPr>
            </w:pPr>
            <w:r>
              <w:rPr>
                <w:rFonts w:eastAsiaTheme="minorEastAsia"/>
                <w:sz w:val="24"/>
              </w:rPr>
              <w:t>磋商前答疑会</w:t>
            </w:r>
          </w:p>
        </w:tc>
        <w:tc>
          <w:tcPr>
            <w:tcW w:w="7437" w:type="dxa"/>
            <w:vAlign w:val="center"/>
          </w:tcPr>
          <w:p w14:paraId="71B9D40C">
            <w:pPr>
              <w:jc w:val="left"/>
              <w:rPr>
                <w:rFonts w:eastAsiaTheme="minorEastAsia"/>
                <w:sz w:val="24"/>
              </w:rPr>
            </w:pPr>
            <w:r>
              <w:rPr>
                <w:rFonts w:eastAsiaTheme="minorEastAsia"/>
                <w:b/>
                <w:sz w:val="24"/>
              </w:rPr>
              <w:t>■</w:t>
            </w:r>
            <w:r>
              <w:rPr>
                <w:rFonts w:eastAsiaTheme="minorEastAsia"/>
                <w:sz w:val="24"/>
              </w:rPr>
              <w:t>不召开</w:t>
            </w:r>
          </w:p>
          <w:p w14:paraId="278A1356">
            <w:pPr>
              <w:jc w:val="left"/>
              <w:rPr>
                <w:rFonts w:eastAsiaTheme="minorEastAsia"/>
                <w:sz w:val="24"/>
              </w:rPr>
            </w:pPr>
          </w:p>
        </w:tc>
      </w:tr>
      <w:tr w14:paraId="0CFE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C8DE82A">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517" w:type="dxa"/>
            <w:vAlign w:val="center"/>
          </w:tcPr>
          <w:p w14:paraId="3C7F0513">
            <w:pPr>
              <w:jc w:val="center"/>
              <w:rPr>
                <w:rFonts w:eastAsiaTheme="minorEastAsia"/>
                <w:sz w:val="24"/>
              </w:rPr>
            </w:pPr>
            <w:r>
              <w:rPr>
                <w:rFonts w:eastAsiaTheme="minorEastAsia"/>
                <w:sz w:val="24"/>
              </w:rPr>
              <w:t>标的所属行业</w:t>
            </w:r>
          </w:p>
        </w:tc>
        <w:tc>
          <w:tcPr>
            <w:tcW w:w="7437" w:type="dxa"/>
            <w:vAlign w:val="center"/>
          </w:tcPr>
          <w:p w14:paraId="5B9AEF73">
            <w:pPr>
              <w:jc w:val="left"/>
              <w:rPr>
                <w:rFonts w:eastAsiaTheme="minorEastAsia"/>
                <w:sz w:val="24"/>
              </w:rPr>
            </w:pPr>
            <w:r>
              <w:rPr>
                <w:rFonts w:eastAsiaTheme="minorEastAsia"/>
                <w:sz w:val="24"/>
              </w:rPr>
              <w:t>本项目采购标的对应的中小企业划分标准所属行业：</w:t>
            </w:r>
          </w:p>
          <w:tbl>
            <w:tblPr>
              <w:tblStyle w:val="46"/>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760"/>
              <w:gridCol w:w="3193"/>
            </w:tblGrid>
            <w:tr w14:paraId="0E7F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4ED88D77">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58CC3A2D">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6DC60F74">
                  <w:pPr>
                    <w:jc w:val="center"/>
                    <w:rPr>
                      <w:rFonts w:eastAsiaTheme="minorEastAsia"/>
                      <w:sz w:val="24"/>
                    </w:rPr>
                  </w:pPr>
                  <w:r>
                    <w:rPr>
                      <w:rFonts w:eastAsiaTheme="minorEastAsia"/>
                      <w:sz w:val="24"/>
                    </w:rPr>
                    <w:t>中小企业划分标准所属行业</w:t>
                  </w:r>
                </w:p>
              </w:tc>
            </w:tr>
            <w:tr w14:paraId="2FEA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690CE1D2">
                  <w:pPr>
                    <w:jc w:val="center"/>
                    <w:rPr>
                      <w:rFonts w:eastAsiaTheme="minorEastAsia"/>
                      <w:bCs/>
                      <w:sz w:val="24"/>
                    </w:rPr>
                  </w:pPr>
                  <w:r>
                    <w:rPr>
                      <w:rFonts w:hint="eastAsia"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0308D025">
                  <w:pPr>
                    <w:jc w:val="center"/>
                    <w:rPr>
                      <w:rFonts w:eastAsiaTheme="minorEastAsia"/>
                      <w:bCs/>
                      <w:sz w:val="24"/>
                    </w:rPr>
                  </w:pPr>
                  <w:r>
                    <w:rPr>
                      <w:rFonts w:hint="eastAsia" w:eastAsiaTheme="minorEastAsia"/>
                      <w:bCs/>
                      <w:sz w:val="24"/>
                    </w:rPr>
                    <w:t>六里桥街道万丰路绿化隔离修整工程城市道路工程施工采购项目</w:t>
                  </w:r>
                </w:p>
              </w:tc>
              <w:tc>
                <w:tcPr>
                  <w:tcW w:w="2382" w:type="pct"/>
                  <w:tcBorders>
                    <w:top w:val="single" w:color="auto" w:sz="4" w:space="0"/>
                    <w:left w:val="single" w:color="auto" w:sz="4" w:space="0"/>
                    <w:bottom w:val="single" w:color="auto" w:sz="4" w:space="0"/>
                    <w:right w:val="single" w:color="auto" w:sz="4" w:space="0"/>
                  </w:tcBorders>
                  <w:vAlign w:val="center"/>
                </w:tcPr>
                <w:p w14:paraId="646340D6">
                  <w:pPr>
                    <w:jc w:val="center"/>
                    <w:rPr>
                      <w:rFonts w:hint="default" w:eastAsiaTheme="minorEastAsia"/>
                      <w:kern w:val="0"/>
                      <w:sz w:val="24"/>
                      <w:lang w:val="en-US" w:eastAsia="zh-CN"/>
                    </w:rPr>
                  </w:pPr>
                  <w:r>
                    <w:rPr>
                      <w:rFonts w:hint="eastAsia" w:eastAsiaTheme="minorEastAsia"/>
                      <w:kern w:val="0"/>
                      <w:sz w:val="24"/>
                      <w:lang w:val="en-US" w:eastAsia="zh-CN"/>
                    </w:rPr>
                    <w:t>其他未列明行业</w:t>
                  </w:r>
                </w:p>
              </w:tc>
            </w:tr>
          </w:tbl>
          <w:p w14:paraId="40590F9B">
            <w:pPr>
              <w:jc w:val="left"/>
              <w:rPr>
                <w:rFonts w:eastAsiaTheme="minorEastAsia"/>
                <w:sz w:val="24"/>
              </w:rPr>
            </w:pPr>
          </w:p>
        </w:tc>
      </w:tr>
      <w:tr w14:paraId="2CA1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tcBorders>
              <w:bottom w:val="nil"/>
            </w:tcBorders>
            <w:vAlign w:val="center"/>
          </w:tcPr>
          <w:p w14:paraId="3058BAD9">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517" w:type="dxa"/>
            <w:tcBorders>
              <w:bottom w:val="nil"/>
            </w:tcBorders>
            <w:vAlign w:val="center"/>
          </w:tcPr>
          <w:p w14:paraId="1C1220BB">
            <w:pPr>
              <w:jc w:val="center"/>
              <w:rPr>
                <w:rFonts w:eastAsiaTheme="minorEastAsia"/>
                <w:sz w:val="24"/>
                <w:highlight w:val="none"/>
              </w:rPr>
            </w:pPr>
            <w:r>
              <w:rPr>
                <w:rFonts w:eastAsiaTheme="minorEastAsia"/>
                <w:sz w:val="24"/>
                <w:highlight w:val="none"/>
              </w:rPr>
              <w:t>报价</w:t>
            </w:r>
          </w:p>
        </w:tc>
        <w:tc>
          <w:tcPr>
            <w:tcW w:w="7437" w:type="dxa"/>
            <w:tcBorders>
              <w:bottom w:val="nil"/>
            </w:tcBorders>
            <w:vAlign w:val="center"/>
          </w:tcPr>
          <w:p w14:paraId="01E6E7CA">
            <w:pPr>
              <w:jc w:val="left"/>
              <w:rPr>
                <w:rFonts w:eastAsiaTheme="minorEastAsia"/>
                <w:sz w:val="24"/>
                <w:highlight w:val="none"/>
              </w:rPr>
            </w:pPr>
            <w:r>
              <w:rPr>
                <w:rFonts w:eastAsiaTheme="minorEastAsia"/>
                <w:sz w:val="24"/>
                <w:highlight w:val="none"/>
              </w:rPr>
              <w:t>报价的特殊规定：</w:t>
            </w:r>
          </w:p>
          <w:p w14:paraId="0816D984">
            <w:pPr>
              <w:jc w:val="left"/>
              <w:rPr>
                <w:rFonts w:eastAsiaTheme="minorEastAsia"/>
                <w:sz w:val="24"/>
                <w:highlight w:val="none"/>
              </w:rPr>
            </w:pPr>
            <w:r>
              <w:rPr>
                <w:rFonts w:eastAsiaTheme="minorEastAsia"/>
                <w:b/>
                <w:sz w:val="24"/>
                <w:highlight w:val="none"/>
              </w:rPr>
              <w:t>■</w:t>
            </w:r>
            <w:r>
              <w:rPr>
                <w:rFonts w:eastAsiaTheme="minorEastAsia"/>
                <w:sz w:val="24"/>
                <w:highlight w:val="none"/>
              </w:rPr>
              <w:t>无</w:t>
            </w:r>
          </w:p>
          <w:p w14:paraId="656AD9D5">
            <w:pPr>
              <w:jc w:val="left"/>
              <w:rPr>
                <w:rFonts w:eastAsiaTheme="minorEastAsia"/>
                <w:sz w:val="24"/>
                <w:highlight w:val="none"/>
              </w:rPr>
            </w:pPr>
            <w:r>
              <w:rPr>
                <w:sz w:val="24"/>
                <w:highlight w:val="none"/>
              </w:rPr>
              <w:t>□</w:t>
            </w:r>
            <w:r>
              <w:rPr>
                <w:rFonts w:eastAsiaTheme="minorEastAsia"/>
                <w:sz w:val="24"/>
                <w:highlight w:val="none"/>
              </w:rPr>
              <w:t>有，具体情形：</w:t>
            </w:r>
            <w:r>
              <w:rPr>
                <w:rFonts w:hint="eastAsia" w:ascii="宋体" w:hAnsi="宋体" w:cs="宋体"/>
                <w:sz w:val="24"/>
                <w:highlight w:val="none"/>
                <w:u w:val="single"/>
              </w:rPr>
              <w:t xml:space="preserve"> / </w:t>
            </w:r>
            <w:r>
              <w:rPr>
                <w:rFonts w:eastAsiaTheme="minorEastAsia"/>
                <w:sz w:val="24"/>
                <w:highlight w:val="none"/>
              </w:rPr>
              <w:t>。</w:t>
            </w:r>
          </w:p>
        </w:tc>
      </w:tr>
      <w:tr w14:paraId="549CA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988" w:type="dxa"/>
            <w:tcBorders>
              <w:top w:val="nil"/>
              <w:left w:val="nil"/>
              <w:bottom w:val="nil"/>
            </w:tcBorders>
            <w:vAlign w:val="center"/>
          </w:tcPr>
          <w:p w14:paraId="154B0122">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517" w:type="dxa"/>
            <w:vMerge w:val="restart"/>
            <w:tcBorders>
              <w:top w:val="nil"/>
              <w:bottom w:val="nil"/>
            </w:tcBorders>
            <w:vAlign w:val="center"/>
          </w:tcPr>
          <w:p w14:paraId="6FAE7821">
            <w:pPr>
              <w:jc w:val="center"/>
              <w:rPr>
                <w:rFonts w:eastAsiaTheme="minorEastAsia"/>
                <w:sz w:val="24"/>
              </w:rPr>
            </w:pPr>
            <w:r>
              <w:rPr>
                <w:rFonts w:eastAsiaTheme="minorEastAsia"/>
                <w:sz w:val="24"/>
              </w:rPr>
              <w:t>磋商保证金</w:t>
            </w:r>
          </w:p>
        </w:tc>
        <w:tc>
          <w:tcPr>
            <w:tcW w:w="7437" w:type="dxa"/>
            <w:tcBorders>
              <w:top w:val="nil"/>
              <w:bottom w:val="nil"/>
              <w:right w:val="nil"/>
            </w:tcBorders>
            <w:vAlign w:val="center"/>
          </w:tcPr>
          <w:p w14:paraId="000BA852">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381F17F2">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□不要求递交保证金</w:t>
            </w:r>
          </w:p>
          <w:p w14:paraId="7FEBCE81">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■要求递交保证金</w:t>
            </w:r>
          </w:p>
          <w:p w14:paraId="1DB82648">
            <w:pPr>
              <w:pStyle w:val="24"/>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1E84EA82">
            <w:pPr>
              <w:jc w:val="left"/>
              <w:rPr>
                <w:b/>
                <w:bCs/>
                <w:sz w:val="24"/>
              </w:rPr>
            </w:pPr>
            <w:r>
              <w:rPr>
                <w:rFonts w:hint="eastAsia"/>
                <w:b/>
                <w:bCs/>
                <w:sz w:val="24"/>
              </w:rPr>
              <w:t>人民币21132元（大写：</w:t>
            </w:r>
            <w:r>
              <w:rPr>
                <w:rFonts w:hint="eastAsia"/>
                <w:b/>
                <w:bCs/>
                <w:sz w:val="24"/>
                <w:lang w:val="en-US" w:eastAsia="zh-CN"/>
              </w:rPr>
              <w:t>贰万壹仟壹佰叁拾贰元整</w:t>
            </w:r>
            <w:r>
              <w:rPr>
                <w:rFonts w:hint="eastAsia"/>
                <w:b/>
                <w:bCs/>
                <w:sz w:val="24"/>
              </w:rPr>
              <w:t>）</w:t>
            </w:r>
            <w:r>
              <w:rPr>
                <w:sz w:val="24"/>
              </w:rPr>
              <w:t>；</w:t>
            </w:r>
          </w:p>
          <w:p w14:paraId="60D01985">
            <w:pPr>
              <w:jc w:val="left"/>
              <w:rPr>
                <w:sz w:val="24"/>
              </w:rPr>
            </w:pPr>
            <w:r>
              <w:rPr>
                <w:rFonts w:hint="eastAsia"/>
                <w:sz w:val="24"/>
              </w:rPr>
              <w:t>投标保证金收受人信息如下：</w:t>
            </w:r>
          </w:p>
          <w:p w14:paraId="4D89DEA3">
            <w:pPr>
              <w:jc w:val="left"/>
              <w:rPr>
                <w:sz w:val="24"/>
              </w:rPr>
            </w:pPr>
            <w:r>
              <w:rPr>
                <w:rFonts w:hint="eastAsia"/>
                <w:sz w:val="24"/>
              </w:rPr>
              <w:t>递交时间：同投标文件递交截止时间，逾期未到账视为未提交投标保证金。</w:t>
            </w:r>
          </w:p>
          <w:p w14:paraId="1D6DFC11">
            <w:pPr>
              <w:jc w:val="left"/>
              <w:rPr>
                <w:sz w:val="24"/>
              </w:rPr>
            </w:pPr>
            <w:r>
              <w:rPr>
                <w:rFonts w:hint="eastAsia"/>
                <w:sz w:val="24"/>
              </w:rPr>
              <w:t>递交地点：同投标文件递交地址。</w:t>
            </w:r>
          </w:p>
          <w:p w14:paraId="3EB832F7">
            <w:pPr>
              <w:jc w:val="left"/>
              <w:rPr>
                <w:sz w:val="24"/>
              </w:rPr>
            </w:pPr>
            <w:r>
              <w:rPr>
                <w:rFonts w:hint="eastAsia"/>
                <w:sz w:val="24"/>
              </w:rPr>
              <w:t>投标保证金方式：支票、保函、电汇、转账等</w:t>
            </w:r>
            <w:r>
              <w:rPr>
                <w:rFonts w:hint="eastAsia"/>
                <w:b/>
                <w:sz w:val="24"/>
              </w:rPr>
              <w:t>非现金形式</w:t>
            </w:r>
            <w:r>
              <w:rPr>
                <w:rFonts w:hint="eastAsia"/>
                <w:sz w:val="24"/>
              </w:rPr>
              <w:t>。</w:t>
            </w:r>
          </w:p>
          <w:p w14:paraId="2825F038">
            <w:pPr>
              <w:jc w:val="left"/>
              <w:rPr>
                <w:sz w:val="24"/>
              </w:rPr>
            </w:pPr>
            <w:r>
              <w:rPr>
                <w:rFonts w:hint="eastAsia"/>
                <w:sz w:val="24"/>
              </w:rPr>
              <w:t>投标保证金收受人信息：</w:t>
            </w:r>
          </w:p>
          <w:p w14:paraId="6B17B820">
            <w:pPr>
              <w:jc w:val="left"/>
              <w:rPr>
                <w:b/>
                <w:sz w:val="24"/>
              </w:rPr>
            </w:pPr>
            <w:r>
              <w:rPr>
                <w:rFonts w:hint="eastAsia"/>
                <w:b/>
                <w:sz w:val="24"/>
              </w:rPr>
              <w:t>开户行名称：北京江锦工程管理咨询有限公司</w:t>
            </w:r>
          </w:p>
          <w:p w14:paraId="2C31CA46">
            <w:pPr>
              <w:jc w:val="left"/>
              <w:rPr>
                <w:b/>
                <w:sz w:val="24"/>
              </w:rPr>
            </w:pPr>
            <w:r>
              <w:rPr>
                <w:rFonts w:hint="eastAsia"/>
                <w:b/>
                <w:sz w:val="24"/>
              </w:rPr>
              <w:t>开户行：渤海银行股份有限公司北京西铁营支行</w:t>
            </w:r>
          </w:p>
          <w:p w14:paraId="443EFA69">
            <w:pPr>
              <w:jc w:val="left"/>
              <w:rPr>
                <w:b/>
                <w:sz w:val="24"/>
              </w:rPr>
            </w:pPr>
            <w:r>
              <w:rPr>
                <w:rFonts w:hint="eastAsia"/>
                <w:b/>
                <w:sz w:val="24"/>
              </w:rPr>
              <w:t>账  号：2077 4497 8200 0383</w:t>
            </w:r>
          </w:p>
          <w:p w14:paraId="123F2E86">
            <w:pPr>
              <w:jc w:val="left"/>
              <w:rPr>
                <w:sz w:val="24"/>
              </w:rPr>
            </w:pPr>
            <w:r>
              <w:rPr>
                <w:rFonts w:hint="eastAsia"/>
                <w:sz w:val="24"/>
              </w:rPr>
              <w:t>在“转账用途”中标明“</w:t>
            </w:r>
            <w:r>
              <w:rPr>
                <w:rFonts w:hint="eastAsia"/>
                <w:b/>
                <w:sz w:val="24"/>
              </w:rPr>
              <w:t>投标保证金-</w:t>
            </w:r>
            <w:r>
              <w:rPr>
                <w:b/>
                <w:bCs/>
                <w:sz w:val="24"/>
              </w:rPr>
              <w:t xml:space="preserve"> </w:t>
            </w:r>
            <w:r>
              <w:rPr>
                <w:rFonts w:hint="eastAsia"/>
                <w:b/>
                <w:bCs/>
                <w:sz w:val="24"/>
              </w:rPr>
              <w:t>JJGC-2024-ZB1132</w:t>
            </w:r>
            <w:r>
              <w:rPr>
                <w:rFonts w:hint="eastAsia"/>
                <w:sz w:val="24"/>
              </w:rPr>
              <w:t>”。</w:t>
            </w:r>
          </w:p>
          <w:p w14:paraId="41C1E5C6">
            <w:pPr>
              <w:jc w:val="left"/>
              <w:rPr>
                <w:sz w:val="24"/>
              </w:rPr>
            </w:pPr>
            <w:r>
              <w:rPr>
                <w:rFonts w:hint="eastAsia"/>
                <w:sz w:val="24"/>
              </w:rPr>
              <w:t>注：</w:t>
            </w:r>
          </w:p>
          <w:p w14:paraId="6CF9A19E">
            <w:pPr>
              <w:jc w:val="left"/>
              <w:rPr>
                <w:sz w:val="24"/>
              </w:rPr>
            </w:pPr>
            <w:r>
              <w:rPr>
                <w:rFonts w:hint="eastAsia"/>
                <w:sz w:val="24"/>
              </w:rPr>
              <w:t>1、投标保证金未按照招标文件要求提交的，投标无效。</w:t>
            </w:r>
          </w:p>
          <w:p w14:paraId="7691B61E">
            <w:pPr>
              <w:pStyle w:val="24"/>
              <w:adjustRightInd w:val="0"/>
              <w:snapToGrid w:val="0"/>
              <w:rPr>
                <w:rFonts w:hint="default" w:ascii="Times New Roman" w:hAnsi="Times New Roman" w:eastAsiaTheme="minorEastAsia"/>
                <w:sz w:val="24"/>
                <w:szCs w:val="24"/>
              </w:rPr>
            </w:pPr>
            <w:r>
              <w:rPr>
                <w:sz w:val="24"/>
              </w:rPr>
              <w:t>2、投标保证金应从公司基本账户一次性汇出。</w:t>
            </w:r>
          </w:p>
        </w:tc>
      </w:tr>
      <w:tr w14:paraId="744D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nil"/>
            </w:tcBorders>
            <w:vAlign w:val="center"/>
          </w:tcPr>
          <w:p w14:paraId="1223B85E">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11.7.5</w:t>
            </w:r>
          </w:p>
        </w:tc>
        <w:tc>
          <w:tcPr>
            <w:tcW w:w="1517" w:type="dxa"/>
            <w:vMerge w:val="continue"/>
            <w:tcBorders>
              <w:top w:val="nil"/>
            </w:tcBorders>
            <w:vAlign w:val="center"/>
          </w:tcPr>
          <w:p w14:paraId="5E850913">
            <w:pPr>
              <w:jc w:val="center"/>
              <w:rPr>
                <w:rFonts w:eastAsiaTheme="minorEastAsia"/>
                <w:sz w:val="24"/>
              </w:rPr>
            </w:pPr>
          </w:p>
        </w:tc>
        <w:tc>
          <w:tcPr>
            <w:tcW w:w="7437" w:type="dxa"/>
            <w:tcBorders>
              <w:top w:val="nil"/>
            </w:tcBorders>
            <w:vAlign w:val="center"/>
          </w:tcPr>
          <w:p w14:paraId="3CDA78EE">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投标保证金可以不予退还的其他情形：</w:t>
            </w:r>
          </w:p>
          <w:p w14:paraId="709FAD79">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□无</w:t>
            </w:r>
          </w:p>
          <w:p w14:paraId="5E6806C6">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■有，具体情形：</w:t>
            </w:r>
          </w:p>
          <w:p w14:paraId="31041670">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（1）中标人不按本文件或者法规的规定与采购人签订合同的；</w:t>
            </w:r>
          </w:p>
          <w:p w14:paraId="4AD5BFC0">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（2）中标人不按本文件的规定提交履约保证金的；</w:t>
            </w:r>
          </w:p>
          <w:p w14:paraId="78CF5CFB">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（3）中标人擅自放弃中标的；</w:t>
            </w:r>
          </w:p>
          <w:p w14:paraId="1999CFF5">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（4）投标人被视为串通投标的；</w:t>
            </w:r>
          </w:p>
          <w:p w14:paraId="32E3DC94">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（5）投标人提供虚假或失实材料的；</w:t>
            </w:r>
          </w:p>
          <w:p w14:paraId="62D11372">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（6）法律、法规和招标文件规定的其他不予退还情形。</w:t>
            </w:r>
          </w:p>
        </w:tc>
      </w:tr>
      <w:tr w14:paraId="4B19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9294E3">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517" w:type="dxa"/>
            <w:vAlign w:val="center"/>
          </w:tcPr>
          <w:p w14:paraId="587DDCCA">
            <w:pPr>
              <w:jc w:val="center"/>
              <w:rPr>
                <w:rFonts w:eastAsiaTheme="minorEastAsia"/>
                <w:sz w:val="24"/>
              </w:rPr>
            </w:pPr>
            <w:r>
              <w:rPr>
                <w:rFonts w:eastAsiaTheme="minorEastAsia"/>
                <w:sz w:val="24"/>
              </w:rPr>
              <w:t>响应有效期</w:t>
            </w:r>
          </w:p>
        </w:tc>
        <w:tc>
          <w:tcPr>
            <w:tcW w:w="7437" w:type="dxa"/>
            <w:vAlign w:val="center"/>
          </w:tcPr>
          <w:p w14:paraId="22C77D24">
            <w:pPr>
              <w:jc w:val="left"/>
              <w:rPr>
                <w:rFonts w:eastAsiaTheme="minorEastAsia"/>
                <w:sz w:val="24"/>
              </w:rPr>
            </w:pPr>
            <w:r>
              <w:rPr>
                <w:rFonts w:eastAsiaTheme="minorEastAsia"/>
                <w:sz w:val="24"/>
              </w:rPr>
              <w:t>自响应文件提交截止之日起算</w:t>
            </w:r>
            <w:r>
              <w:rPr>
                <w:rFonts w:hint="eastAsia" w:eastAsiaTheme="minorEastAsia"/>
                <w:sz w:val="24"/>
                <w:u w:val="single"/>
              </w:rPr>
              <w:t xml:space="preserve"> 90 </w:t>
            </w:r>
            <w:r>
              <w:rPr>
                <w:rFonts w:eastAsiaTheme="minorEastAsia"/>
                <w:sz w:val="24"/>
              </w:rPr>
              <w:t>日历天。</w:t>
            </w:r>
          </w:p>
        </w:tc>
      </w:tr>
      <w:tr w14:paraId="41BC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988" w:type="dxa"/>
            <w:vAlign w:val="center"/>
          </w:tcPr>
          <w:p w14:paraId="2D2E07F5">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517" w:type="dxa"/>
            <w:vAlign w:val="center"/>
          </w:tcPr>
          <w:p w14:paraId="20EF3D83">
            <w:pPr>
              <w:jc w:val="center"/>
              <w:rPr>
                <w:rFonts w:eastAsiaTheme="minorEastAsia"/>
                <w:sz w:val="24"/>
              </w:rPr>
            </w:pPr>
            <w:r>
              <w:rPr>
                <w:sz w:val="24"/>
              </w:rPr>
              <w:t>确定成交供应商</w:t>
            </w:r>
          </w:p>
        </w:tc>
        <w:tc>
          <w:tcPr>
            <w:tcW w:w="7437" w:type="dxa"/>
            <w:vAlign w:val="center"/>
          </w:tcPr>
          <w:p w14:paraId="49FD8508">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采购人是否授权磋商小组直接确定成交供应商：</w:t>
            </w:r>
          </w:p>
          <w:p w14:paraId="7DCB5020">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b/>
                <w:sz w:val="24"/>
                <w:szCs w:val="24"/>
              </w:rPr>
              <w:t>■</w:t>
            </w:r>
            <w:r>
              <w:rPr>
                <w:rFonts w:hint="default" w:ascii="Times New Roman" w:hAnsi="Times New Roman" w:eastAsiaTheme="minorEastAsia"/>
                <w:sz w:val="24"/>
                <w:szCs w:val="24"/>
              </w:rPr>
              <w:t>否</w:t>
            </w:r>
          </w:p>
          <w:p w14:paraId="6A9322E9">
            <w:pPr>
              <w:jc w:val="left"/>
              <w:rPr>
                <w:rFonts w:eastAsiaTheme="minorEastAsia"/>
                <w:sz w:val="24"/>
              </w:rPr>
            </w:pPr>
            <w:r>
              <w:rPr>
                <w:sz w:val="24"/>
              </w:rPr>
              <w:t>□</w:t>
            </w:r>
            <w:r>
              <w:rPr>
                <w:rFonts w:eastAsiaTheme="minorEastAsia"/>
                <w:sz w:val="24"/>
              </w:rPr>
              <w:t>是</w:t>
            </w:r>
          </w:p>
          <w:p w14:paraId="665D8C04">
            <w:pPr>
              <w:jc w:val="left"/>
              <w:rPr>
                <w:rFonts w:eastAsiaTheme="minorEastAsia"/>
                <w:sz w:val="24"/>
                <w:u w:val="single"/>
              </w:rPr>
            </w:pPr>
            <w:r>
              <w:rPr>
                <w:rFonts w:eastAsiaTheme="minorEastAsia"/>
                <w:sz w:val="24"/>
              </w:rPr>
              <w:t>成交候选人并列的，按照以下方式确定成交供应商：</w:t>
            </w:r>
            <w:r>
              <w:rPr>
                <w:rFonts w:hint="eastAsia" w:eastAsiaTheme="minorEastAsia"/>
                <w:sz w:val="24"/>
                <w:u w:val="single"/>
              </w:rPr>
              <w:t>评审得分相同的，按照最后报价由低到高的顺序推荐。评审得分且最后报价相同的，按照技术评分优劣顺序推荐</w:t>
            </w:r>
            <w:r>
              <w:rPr>
                <w:rFonts w:eastAsiaTheme="minorEastAsia"/>
                <w:sz w:val="24"/>
                <w:u w:val="single"/>
              </w:rPr>
              <w:t>。</w:t>
            </w:r>
          </w:p>
        </w:tc>
      </w:tr>
      <w:tr w14:paraId="65D4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BF071C">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517" w:type="dxa"/>
            <w:vAlign w:val="center"/>
          </w:tcPr>
          <w:p w14:paraId="517BC008">
            <w:pPr>
              <w:jc w:val="center"/>
              <w:rPr>
                <w:rFonts w:eastAsiaTheme="minorEastAsia"/>
                <w:sz w:val="24"/>
              </w:rPr>
            </w:pPr>
            <w:r>
              <w:rPr>
                <w:rFonts w:eastAsiaTheme="minorEastAsia"/>
                <w:sz w:val="24"/>
              </w:rPr>
              <w:t>分包</w:t>
            </w:r>
          </w:p>
        </w:tc>
        <w:tc>
          <w:tcPr>
            <w:tcW w:w="7437" w:type="dxa"/>
            <w:vAlign w:val="center"/>
          </w:tcPr>
          <w:p w14:paraId="5CF288FD">
            <w:pPr>
              <w:jc w:val="left"/>
              <w:rPr>
                <w:rFonts w:eastAsiaTheme="minorEastAsia"/>
                <w:sz w:val="24"/>
              </w:rPr>
            </w:pPr>
            <w:r>
              <w:rPr>
                <w:rFonts w:eastAsiaTheme="minorEastAsia"/>
                <w:sz w:val="24"/>
              </w:rPr>
              <w:t xml:space="preserve">本项目是否允许分包： </w:t>
            </w:r>
          </w:p>
          <w:p w14:paraId="43A9C34F">
            <w:pPr>
              <w:jc w:val="left"/>
              <w:rPr>
                <w:rFonts w:eastAsiaTheme="minorEastAsia"/>
                <w:sz w:val="24"/>
              </w:rPr>
            </w:pPr>
            <w:r>
              <w:rPr>
                <w:rFonts w:eastAsiaTheme="minorEastAsia"/>
                <w:b/>
                <w:sz w:val="24"/>
              </w:rPr>
              <w:t>■</w:t>
            </w:r>
            <w:r>
              <w:rPr>
                <w:rFonts w:eastAsiaTheme="minorEastAsia"/>
                <w:sz w:val="24"/>
              </w:rPr>
              <w:t>不允许</w:t>
            </w:r>
          </w:p>
          <w:p w14:paraId="500F251E">
            <w:pPr>
              <w:jc w:val="left"/>
              <w:rPr>
                <w:rFonts w:eastAsiaTheme="minorEastAsia"/>
                <w:sz w:val="24"/>
              </w:rPr>
            </w:pPr>
            <w:r>
              <w:rPr>
                <w:sz w:val="24"/>
              </w:rPr>
              <w:t>□</w:t>
            </w:r>
            <w:r>
              <w:rPr>
                <w:rFonts w:eastAsiaTheme="minorEastAsia"/>
                <w:sz w:val="24"/>
              </w:rPr>
              <w:t>允许，具体要求：</w:t>
            </w:r>
            <w:r>
              <w:rPr>
                <w:rFonts w:hint="eastAsia" w:ascii="宋体" w:hAnsi="宋体" w:cs="宋体"/>
                <w:sz w:val="24"/>
                <w:u w:val="single"/>
              </w:rPr>
              <w:t xml:space="preserve"> / </w:t>
            </w:r>
            <w:r>
              <w:rPr>
                <w:rFonts w:eastAsiaTheme="minorEastAsia"/>
                <w:sz w:val="24"/>
              </w:rPr>
              <w:t>。</w:t>
            </w:r>
          </w:p>
          <w:p w14:paraId="2323C78E">
            <w:pPr>
              <w:jc w:val="left"/>
              <w:rPr>
                <w:rFonts w:eastAsiaTheme="minorEastAsia"/>
                <w:sz w:val="24"/>
              </w:rPr>
            </w:pPr>
            <w:r>
              <w:rPr>
                <w:rFonts w:eastAsiaTheme="minorEastAsia"/>
                <w:sz w:val="24"/>
              </w:rPr>
              <w:t>（1）可以分包履行的具体内容：</w:t>
            </w:r>
            <w:r>
              <w:rPr>
                <w:rFonts w:hint="eastAsia" w:ascii="宋体" w:hAnsi="宋体" w:cs="宋体"/>
                <w:sz w:val="24"/>
                <w:u w:val="single"/>
              </w:rPr>
              <w:t xml:space="preserve"> / </w:t>
            </w:r>
            <w:r>
              <w:rPr>
                <w:rFonts w:eastAsiaTheme="minorEastAsia"/>
                <w:sz w:val="24"/>
              </w:rPr>
              <w:t>；</w:t>
            </w:r>
          </w:p>
          <w:p w14:paraId="29838BBA">
            <w:pPr>
              <w:jc w:val="left"/>
              <w:rPr>
                <w:rFonts w:eastAsiaTheme="minorEastAsia"/>
                <w:sz w:val="24"/>
              </w:rPr>
            </w:pPr>
            <w:r>
              <w:rPr>
                <w:rFonts w:eastAsiaTheme="minorEastAsia"/>
                <w:sz w:val="24"/>
              </w:rPr>
              <w:t>（2）允许分包的金额或者比例：</w:t>
            </w:r>
            <w:r>
              <w:rPr>
                <w:rFonts w:hint="eastAsia" w:ascii="宋体" w:hAnsi="宋体" w:cs="宋体"/>
                <w:sz w:val="24"/>
                <w:u w:val="single"/>
              </w:rPr>
              <w:t xml:space="preserve"> / </w:t>
            </w:r>
            <w:r>
              <w:rPr>
                <w:rFonts w:eastAsiaTheme="minorEastAsia"/>
                <w:sz w:val="24"/>
              </w:rPr>
              <w:t>；</w:t>
            </w:r>
          </w:p>
          <w:p w14:paraId="75BC80CB">
            <w:pPr>
              <w:jc w:val="left"/>
              <w:rPr>
                <w:rFonts w:eastAsiaTheme="minorEastAsia"/>
                <w:sz w:val="24"/>
                <w:u w:val="single"/>
              </w:rPr>
            </w:pPr>
            <w:r>
              <w:rPr>
                <w:rFonts w:eastAsiaTheme="minorEastAsia"/>
                <w:sz w:val="24"/>
              </w:rPr>
              <w:t>（3）其他要求：</w:t>
            </w:r>
            <w:r>
              <w:rPr>
                <w:rFonts w:hint="eastAsia" w:ascii="宋体" w:hAnsi="宋体" w:cs="宋体"/>
                <w:sz w:val="24"/>
                <w:u w:val="single"/>
              </w:rPr>
              <w:t xml:space="preserve"> / </w:t>
            </w:r>
            <w:r>
              <w:rPr>
                <w:rFonts w:eastAsiaTheme="minorEastAsia"/>
                <w:sz w:val="24"/>
              </w:rPr>
              <w:t>。</w:t>
            </w:r>
          </w:p>
        </w:tc>
      </w:tr>
      <w:tr w14:paraId="2DD4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D7AF671">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517" w:type="dxa"/>
            <w:vAlign w:val="center"/>
          </w:tcPr>
          <w:p w14:paraId="50AB519D">
            <w:pPr>
              <w:jc w:val="center"/>
              <w:rPr>
                <w:rFonts w:eastAsiaTheme="minorEastAsia"/>
                <w:sz w:val="24"/>
              </w:rPr>
            </w:pPr>
            <w:r>
              <w:rPr>
                <w:rFonts w:eastAsiaTheme="minorEastAsia"/>
                <w:sz w:val="24"/>
              </w:rPr>
              <w:t>询问</w:t>
            </w:r>
          </w:p>
        </w:tc>
        <w:tc>
          <w:tcPr>
            <w:tcW w:w="7437" w:type="dxa"/>
            <w:vAlign w:val="center"/>
          </w:tcPr>
          <w:p w14:paraId="68EB8025">
            <w:pPr>
              <w:jc w:val="left"/>
              <w:rPr>
                <w:rFonts w:eastAsiaTheme="minorEastAsia"/>
                <w:sz w:val="24"/>
              </w:rPr>
            </w:pPr>
            <w:r>
              <w:rPr>
                <w:rFonts w:eastAsiaTheme="minorEastAsia"/>
                <w:sz w:val="24"/>
              </w:rPr>
              <w:t>询问送达形式：</w:t>
            </w:r>
            <w:r>
              <w:rPr>
                <w:rFonts w:hint="eastAsia" w:ascii="宋体" w:hAnsi="宋体" w:cs="宋体"/>
                <w:kern w:val="0"/>
                <w:sz w:val="24"/>
                <w:u w:val="single"/>
              </w:rPr>
              <w:t>供应商以书面形式</w:t>
            </w:r>
            <w:r>
              <w:rPr>
                <w:rFonts w:hint="eastAsia" w:ascii="宋体" w:hAnsi="宋体" w:cs="宋体"/>
                <w:sz w:val="24"/>
                <w:u w:val="single"/>
              </w:rPr>
              <w:t>（加盖单位公章的纸质文件）向采购代理机构提出</w:t>
            </w:r>
            <w:r>
              <w:rPr>
                <w:rFonts w:eastAsiaTheme="minorEastAsia"/>
                <w:sz w:val="24"/>
              </w:rPr>
              <w:t>。</w:t>
            </w:r>
          </w:p>
        </w:tc>
      </w:tr>
      <w:tr w14:paraId="533AF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98C947C">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517" w:type="dxa"/>
            <w:vAlign w:val="center"/>
          </w:tcPr>
          <w:p w14:paraId="141AA81E">
            <w:pPr>
              <w:jc w:val="center"/>
              <w:rPr>
                <w:rFonts w:eastAsiaTheme="minorEastAsia"/>
                <w:sz w:val="24"/>
              </w:rPr>
            </w:pPr>
            <w:r>
              <w:rPr>
                <w:rFonts w:eastAsiaTheme="minorEastAsia"/>
                <w:sz w:val="24"/>
              </w:rPr>
              <w:t>联系方式</w:t>
            </w:r>
          </w:p>
        </w:tc>
        <w:tc>
          <w:tcPr>
            <w:tcW w:w="7437" w:type="dxa"/>
            <w:vAlign w:val="center"/>
          </w:tcPr>
          <w:p w14:paraId="3DBF6C90">
            <w:pPr>
              <w:jc w:val="left"/>
              <w:rPr>
                <w:rFonts w:eastAsiaTheme="minorEastAsia"/>
                <w:sz w:val="24"/>
              </w:rPr>
            </w:pPr>
            <w:r>
              <w:rPr>
                <w:rFonts w:eastAsiaTheme="minorEastAsia"/>
                <w:sz w:val="24"/>
              </w:rPr>
              <w:t>接收询问和质疑的联系方式</w:t>
            </w:r>
          </w:p>
          <w:p w14:paraId="1F0F9D80">
            <w:pPr>
              <w:jc w:val="left"/>
              <w:rPr>
                <w:rFonts w:eastAsiaTheme="minorEastAsia"/>
                <w:sz w:val="24"/>
              </w:rPr>
            </w:pPr>
            <w:r>
              <w:rPr>
                <w:rFonts w:eastAsiaTheme="minorEastAsia"/>
                <w:sz w:val="24"/>
              </w:rPr>
              <w:t>联系部门：</w:t>
            </w:r>
            <w:r>
              <w:rPr>
                <w:rFonts w:hint="eastAsia" w:ascii="宋体" w:hAnsi="宋体" w:cs="宋体"/>
                <w:sz w:val="24"/>
                <w:u w:val="single"/>
              </w:rPr>
              <w:t>北京江锦工程管理咨询有限公司</w:t>
            </w:r>
            <w:r>
              <w:rPr>
                <w:rFonts w:eastAsiaTheme="minorEastAsia"/>
                <w:sz w:val="24"/>
              </w:rPr>
              <w:t>；</w:t>
            </w:r>
          </w:p>
          <w:p w14:paraId="0D4A1526">
            <w:pPr>
              <w:jc w:val="left"/>
              <w:rPr>
                <w:rFonts w:eastAsiaTheme="minorEastAsia"/>
                <w:sz w:val="24"/>
              </w:rPr>
            </w:pPr>
            <w:r>
              <w:rPr>
                <w:rFonts w:eastAsiaTheme="minorEastAsia"/>
                <w:sz w:val="24"/>
              </w:rPr>
              <w:t>联系电话：</w:t>
            </w:r>
            <w:r>
              <w:rPr>
                <w:rFonts w:hint="eastAsia" w:ascii="宋体" w:hAnsi="宋体" w:cs="宋体" w:eastAsiaTheme="minorEastAsia"/>
                <w:sz w:val="24"/>
                <w:u w:val="single"/>
              </w:rPr>
              <w:t>010-63722215</w:t>
            </w:r>
            <w:r>
              <w:rPr>
                <w:rFonts w:eastAsiaTheme="minorEastAsia"/>
                <w:sz w:val="24"/>
              </w:rPr>
              <w:t>；</w:t>
            </w:r>
          </w:p>
          <w:p w14:paraId="1B21E14F">
            <w:pPr>
              <w:jc w:val="left"/>
              <w:rPr>
                <w:rFonts w:eastAsiaTheme="minorEastAsia"/>
                <w:sz w:val="24"/>
              </w:rPr>
            </w:pPr>
            <w:r>
              <w:rPr>
                <w:rFonts w:eastAsiaTheme="minorEastAsia"/>
                <w:sz w:val="24"/>
              </w:rPr>
              <w:t>通讯地址：</w:t>
            </w:r>
            <w:r>
              <w:rPr>
                <w:rFonts w:hint="eastAsia" w:ascii="宋体" w:hAnsi="宋体" w:cs="宋体"/>
                <w:sz w:val="24"/>
                <w:u w:val="single"/>
              </w:rPr>
              <w:t>北京市丰台区东旭国际中心C座10层1012</w:t>
            </w:r>
            <w:r>
              <w:rPr>
                <w:rFonts w:eastAsiaTheme="minorEastAsia"/>
                <w:sz w:val="24"/>
              </w:rPr>
              <w:t>。</w:t>
            </w:r>
          </w:p>
        </w:tc>
      </w:tr>
      <w:tr w14:paraId="5BC13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E89819">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517" w:type="dxa"/>
            <w:vAlign w:val="center"/>
          </w:tcPr>
          <w:p w14:paraId="694B90D6">
            <w:pPr>
              <w:jc w:val="center"/>
              <w:rPr>
                <w:rFonts w:eastAsiaTheme="minorEastAsia"/>
                <w:sz w:val="24"/>
              </w:rPr>
            </w:pPr>
            <w:r>
              <w:rPr>
                <w:rFonts w:eastAsiaTheme="minorEastAsia"/>
                <w:sz w:val="24"/>
              </w:rPr>
              <w:t>代理费</w:t>
            </w:r>
          </w:p>
        </w:tc>
        <w:tc>
          <w:tcPr>
            <w:tcW w:w="7437" w:type="dxa"/>
            <w:vAlign w:val="center"/>
          </w:tcPr>
          <w:p w14:paraId="22902AF7">
            <w:pPr>
              <w:jc w:val="left"/>
              <w:rPr>
                <w:rFonts w:hint="eastAsia" w:eastAsiaTheme="minorEastAsia"/>
                <w:sz w:val="24"/>
                <w:highlight w:val="none"/>
              </w:rPr>
            </w:pPr>
            <w:r>
              <w:rPr>
                <w:rFonts w:hint="eastAsia" w:eastAsiaTheme="minorEastAsia"/>
                <w:sz w:val="24"/>
                <w:highlight w:val="none"/>
              </w:rPr>
              <w:t>收费对象：</w:t>
            </w:r>
          </w:p>
          <w:p w14:paraId="18DE40B1">
            <w:pPr>
              <w:jc w:val="left"/>
              <w:rPr>
                <w:rFonts w:hint="eastAsia" w:eastAsiaTheme="minorEastAsia"/>
                <w:sz w:val="24"/>
                <w:highlight w:val="none"/>
              </w:rPr>
            </w:pPr>
            <w:r>
              <w:rPr>
                <w:rFonts w:hint="eastAsia" w:eastAsiaTheme="minorEastAsia"/>
                <w:sz w:val="24"/>
                <w:highlight w:val="none"/>
              </w:rPr>
              <w:t>□采购人</w:t>
            </w:r>
          </w:p>
          <w:p w14:paraId="43297EF2">
            <w:pPr>
              <w:jc w:val="left"/>
              <w:rPr>
                <w:rFonts w:hint="eastAsia" w:eastAsiaTheme="minorEastAsia"/>
                <w:sz w:val="24"/>
                <w:highlight w:val="none"/>
              </w:rPr>
            </w:pPr>
            <w:r>
              <w:rPr>
                <w:rFonts w:hint="eastAsia" w:eastAsiaTheme="minorEastAsia"/>
                <w:sz w:val="24"/>
                <w:highlight w:val="none"/>
              </w:rPr>
              <w:t>■成交供应商</w:t>
            </w:r>
          </w:p>
          <w:p w14:paraId="7700CF0A">
            <w:pPr>
              <w:jc w:val="left"/>
              <w:rPr>
                <w:rFonts w:hint="eastAsia" w:eastAsiaTheme="minorEastAsia"/>
                <w:sz w:val="24"/>
                <w:highlight w:val="none"/>
              </w:rPr>
            </w:pPr>
            <w:r>
              <w:rPr>
                <w:rFonts w:hint="eastAsia" w:eastAsiaTheme="minorEastAsia"/>
                <w:sz w:val="24"/>
                <w:highlight w:val="none"/>
              </w:rPr>
              <w:t>收费标准：参照价格【2002】1980号和发改价格[2011]534号文件收取。</w:t>
            </w:r>
          </w:p>
          <w:p w14:paraId="5D185AAD">
            <w:pPr>
              <w:jc w:val="left"/>
              <w:rPr>
                <w:rFonts w:hint="eastAsia" w:eastAsiaTheme="minorEastAsia"/>
                <w:sz w:val="24"/>
                <w:highlight w:val="none"/>
              </w:rPr>
            </w:pPr>
            <w:r>
              <w:rPr>
                <w:rFonts w:hint="eastAsia" w:eastAsiaTheme="minorEastAsia"/>
                <w:sz w:val="24"/>
                <w:highlight w:val="none"/>
              </w:rPr>
              <w:t>缴纳时间：成交单位领取成交通知书时一次性支付。</w:t>
            </w:r>
          </w:p>
          <w:p w14:paraId="0767D4A2">
            <w:pPr>
              <w:jc w:val="left"/>
              <w:rPr>
                <w:rFonts w:hint="eastAsia" w:eastAsiaTheme="minorEastAsia"/>
                <w:sz w:val="24"/>
                <w:highlight w:val="none"/>
              </w:rPr>
            </w:pPr>
            <w:r>
              <w:rPr>
                <w:rFonts w:hint="eastAsia" w:eastAsiaTheme="minorEastAsia"/>
                <w:sz w:val="24"/>
                <w:highlight w:val="none"/>
              </w:rPr>
              <w:t>服务费汇款账户：</w:t>
            </w:r>
          </w:p>
          <w:p w14:paraId="411FDF45">
            <w:pPr>
              <w:jc w:val="left"/>
              <w:rPr>
                <w:rFonts w:eastAsiaTheme="minorEastAsia"/>
                <w:sz w:val="24"/>
                <w:highlight w:val="none"/>
              </w:rPr>
            </w:pPr>
            <w:r>
              <w:rPr>
                <w:rFonts w:hint="eastAsia" w:eastAsiaTheme="minorEastAsia"/>
                <w:sz w:val="24"/>
                <w:highlight w:val="none"/>
              </w:rPr>
              <w:t>开户名： 北京江锦工程管理咨询有限公司</w:t>
            </w:r>
          </w:p>
          <w:p w14:paraId="3CDAF1FA">
            <w:pPr>
              <w:jc w:val="left"/>
              <w:rPr>
                <w:rFonts w:eastAsiaTheme="minorEastAsia"/>
                <w:sz w:val="24"/>
                <w:highlight w:val="none"/>
              </w:rPr>
            </w:pPr>
            <w:r>
              <w:rPr>
                <w:rFonts w:hint="eastAsia" w:eastAsiaTheme="minorEastAsia"/>
                <w:sz w:val="24"/>
                <w:highlight w:val="none"/>
              </w:rPr>
              <w:t>开户行： 中国建设银行股份有限公司北京黄亦路支行</w:t>
            </w:r>
          </w:p>
          <w:p w14:paraId="2FF336AA">
            <w:pPr>
              <w:jc w:val="left"/>
              <w:rPr>
                <w:rFonts w:eastAsiaTheme="minorEastAsia"/>
                <w:sz w:val="24"/>
              </w:rPr>
            </w:pPr>
            <w:r>
              <w:rPr>
                <w:rFonts w:hint="eastAsia" w:eastAsiaTheme="minorEastAsia"/>
                <w:sz w:val="24"/>
                <w:highlight w:val="none"/>
              </w:rPr>
              <w:t xml:space="preserve">账  号： 11050184800000002479 </w:t>
            </w:r>
          </w:p>
        </w:tc>
      </w:tr>
      <w:tr w14:paraId="7B52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B9B8D0">
            <w:pPr>
              <w:pStyle w:val="24"/>
              <w:adjustRightInd w:val="0"/>
              <w:snapToGrid w:val="0"/>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26</w:t>
            </w:r>
          </w:p>
        </w:tc>
        <w:tc>
          <w:tcPr>
            <w:tcW w:w="1517" w:type="dxa"/>
            <w:vAlign w:val="center"/>
          </w:tcPr>
          <w:p w14:paraId="28AFC0DC">
            <w:pPr>
              <w:jc w:val="center"/>
              <w:rPr>
                <w:rFonts w:eastAsiaTheme="minorEastAsia"/>
                <w:sz w:val="24"/>
              </w:rPr>
            </w:pPr>
            <w:r>
              <w:rPr>
                <w:rFonts w:hint="eastAsia" w:eastAsiaTheme="minorEastAsia"/>
                <w:sz w:val="24"/>
              </w:rPr>
              <w:t>其他</w:t>
            </w:r>
          </w:p>
        </w:tc>
        <w:tc>
          <w:tcPr>
            <w:tcW w:w="7437" w:type="dxa"/>
            <w:shd w:val="clear" w:color="auto" w:fill="auto"/>
            <w:vAlign w:val="center"/>
          </w:tcPr>
          <w:p w14:paraId="1EDAB5E1">
            <w:pPr>
              <w:rPr>
                <w:rFonts w:eastAsiaTheme="minorEastAsia"/>
                <w:sz w:val="24"/>
              </w:rPr>
            </w:pPr>
            <w:r>
              <w:rPr>
                <w:rFonts w:hint="eastAsia" w:eastAsiaTheme="minorEastAsia"/>
                <w:sz w:val="24"/>
              </w:rPr>
              <w:t>纸质响应文件数量及其他要求：</w:t>
            </w:r>
          </w:p>
          <w:p w14:paraId="2E6F1107">
            <w:pPr>
              <w:rPr>
                <w:rFonts w:eastAsiaTheme="minorEastAsia"/>
                <w:sz w:val="24"/>
              </w:rPr>
            </w:pPr>
            <w:r>
              <w:rPr>
                <w:rFonts w:hint="eastAsia" w:eastAsiaTheme="minorEastAsia"/>
                <w:sz w:val="24"/>
              </w:rPr>
              <w:t>各供应商须准备纸质响应文件：</w:t>
            </w:r>
            <w:r>
              <w:rPr>
                <w:rFonts w:hint="eastAsia" w:eastAsiaTheme="minorEastAsia"/>
                <w:sz w:val="24"/>
                <w:lang w:val="en-US" w:eastAsia="zh-CN"/>
              </w:rPr>
              <w:t>1正1副</w:t>
            </w:r>
            <w:r>
              <w:rPr>
                <w:rFonts w:hint="eastAsia" w:eastAsiaTheme="minorEastAsia"/>
                <w:sz w:val="24"/>
              </w:rPr>
              <w:t>。（可使用北京市政府采购电子交易平台提交的电子响应文件打印）</w:t>
            </w:r>
          </w:p>
          <w:p w14:paraId="185CFE06">
            <w:pPr>
              <w:rPr>
                <w:rFonts w:eastAsiaTheme="minorEastAsia"/>
                <w:sz w:val="24"/>
              </w:rPr>
            </w:pPr>
            <w:r>
              <w:rPr>
                <w:rFonts w:hint="eastAsia" w:eastAsiaTheme="minorEastAsia"/>
                <w:sz w:val="24"/>
              </w:rPr>
              <w:t>纸质响应文件可通过邮寄或递送的方式递交</w:t>
            </w:r>
            <w:r>
              <w:rPr>
                <w:rFonts w:eastAsiaTheme="minorEastAsia"/>
                <w:sz w:val="24"/>
              </w:rPr>
              <w:t>：</w:t>
            </w:r>
          </w:p>
          <w:p w14:paraId="77AFC433">
            <w:pPr>
              <w:rPr>
                <w:rFonts w:eastAsiaTheme="minorEastAsia"/>
                <w:sz w:val="24"/>
              </w:rPr>
            </w:pPr>
            <w:r>
              <w:rPr>
                <w:rFonts w:hint="eastAsia" w:eastAsiaTheme="minorEastAsia"/>
                <w:sz w:val="24"/>
              </w:rPr>
              <w:t>递交</w:t>
            </w:r>
            <w:r>
              <w:rPr>
                <w:rFonts w:eastAsiaTheme="minorEastAsia"/>
                <w:sz w:val="24"/>
              </w:rPr>
              <w:t>地点：</w:t>
            </w:r>
            <w:r>
              <w:rPr>
                <w:rFonts w:hint="eastAsia" w:ascii="宋体" w:hAnsi="宋体" w:cs="宋体"/>
                <w:sz w:val="24"/>
                <w:u w:val="single"/>
              </w:rPr>
              <w:t>北京市丰台区东旭国际中心C座10层1012</w:t>
            </w:r>
          </w:p>
          <w:p w14:paraId="09B3B20B">
            <w:pPr>
              <w:rPr>
                <w:rFonts w:hint="eastAsia" w:ascii="Times New Roman" w:hAnsi="Times New Roman" w:cs="Times New Roman" w:eastAsiaTheme="minorEastAsia"/>
                <w:kern w:val="2"/>
                <w:sz w:val="24"/>
                <w:szCs w:val="24"/>
                <w:lang w:val="zh-TW" w:eastAsia="zh-CN" w:bidi="ar-SA"/>
              </w:rPr>
            </w:pPr>
            <w:r>
              <w:rPr>
                <w:rFonts w:hint="eastAsia" w:eastAsiaTheme="minorEastAsia"/>
                <w:sz w:val="24"/>
              </w:rPr>
              <w:t>注：响应文件以供应商在北京市政府采购电子交易平台提交的电子响应文件为准，纸质响应文件只用于存档。纸质响应文件于响应文件递交截止后送达或邮寄至代理机构处。</w:t>
            </w:r>
          </w:p>
        </w:tc>
      </w:tr>
    </w:tbl>
    <w:p w14:paraId="082D09E6">
      <w:pPr>
        <w:tabs>
          <w:tab w:val="left" w:pos="5580"/>
        </w:tabs>
        <w:adjustRightInd w:val="0"/>
        <w:spacing w:line="360" w:lineRule="auto"/>
        <w:jc w:val="distribute"/>
        <w:rPr>
          <w:rFonts w:eastAsiaTheme="minorEastAsia"/>
          <w:sz w:val="24"/>
        </w:rPr>
        <w:sectPr>
          <w:footerReference r:id="rId12" w:type="first"/>
          <w:footerReference r:id="rId11" w:type="default"/>
          <w:pgSz w:w="11907" w:h="16840"/>
          <w:pgMar w:top="1418" w:right="1134" w:bottom="1418" w:left="1701" w:header="851" w:footer="851" w:gutter="0"/>
          <w:pgNumType w:fmt="decimal" w:start="1"/>
          <w:cols w:space="720" w:num="1"/>
          <w:titlePg/>
          <w:docGrid w:linePitch="462" w:charSpace="0"/>
        </w:sectPr>
      </w:pPr>
    </w:p>
    <w:p w14:paraId="7316B17C">
      <w:pPr>
        <w:spacing w:before="319" w:beforeLines="100" w:after="319" w:afterLines="100"/>
        <w:jc w:val="center"/>
        <w:rPr>
          <w:rFonts w:eastAsiaTheme="minorEastAsia"/>
          <w:b/>
          <w:sz w:val="28"/>
          <w:szCs w:val="28"/>
        </w:rPr>
      </w:pPr>
      <w:r>
        <w:rPr>
          <w:rFonts w:eastAsiaTheme="minorEastAsia"/>
          <w:b/>
          <w:sz w:val="28"/>
          <w:szCs w:val="28"/>
        </w:rPr>
        <w:t>供应商须知</w:t>
      </w:r>
    </w:p>
    <w:p w14:paraId="1AF8098C">
      <w:pPr>
        <w:pStyle w:val="3"/>
        <w:tabs>
          <w:tab w:val="center" w:pos="4592"/>
          <w:tab w:val="left" w:pos="7860"/>
        </w:tabs>
        <w:spacing w:before="0" w:line="360" w:lineRule="auto"/>
        <w:jc w:val="left"/>
        <w:rPr>
          <w:rFonts w:ascii="Times New Roman" w:hAnsi="Times New Roman" w:eastAsiaTheme="minorEastAsia"/>
          <w:sz w:val="28"/>
        </w:rPr>
      </w:pPr>
      <w:bookmarkStart w:id="72" w:name="_Toc520356143"/>
      <w:bookmarkStart w:id="73" w:name="_Toc127151518"/>
      <w:r>
        <w:rPr>
          <w:rFonts w:ascii="Times New Roman" w:hAnsi="Times New Roman" w:eastAsiaTheme="minorEastAsia"/>
          <w:sz w:val="28"/>
        </w:rPr>
        <w:tab/>
      </w:r>
      <w:bookmarkStart w:id="74" w:name="_Toc151193832"/>
      <w:bookmarkStart w:id="75" w:name="_Toc150509269"/>
      <w:bookmarkStart w:id="76" w:name="_Toc151193760"/>
      <w:bookmarkStart w:id="77" w:name="_Toc150480756"/>
      <w:bookmarkStart w:id="78" w:name="_Toc305158860"/>
      <w:bookmarkStart w:id="79" w:name="_Toc150774618"/>
      <w:bookmarkStart w:id="80" w:name="_Toc195842883"/>
      <w:bookmarkStart w:id="81" w:name="_Toc265228356"/>
      <w:bookmarkStart w:id="82" w:name="_Toc226309762"/>
      <w:bookmarkStart w:id="83" w:name="_Toc226337214"/>
      <w:bookmarkStart w:id="84" w:name="_Toc142311020"/>
      <w:bookmarkStart w:id="85" w:name="_Toc226965708"/>
      <w:bookmarkStart w:id="86" w:name="_Toc226965791"/>
      <w:bookmarkStart w:id="87" w:name="_Toc151193616"/>
      <w:bookmarkStart w:id="88" w:name="_Toc150774723"/>
      <w:bookmarkStart w:id="89" w:name="_Toc264969208"/>
      <w:bookmarkStart w:id="90" w:name="_Toc151190145"/>
      <w:bookmarkStart w:id="91" w:name="_Toc305158786"/>
      <w:bookmarkStart w:id="92" w:name="_Toc151193688"/>
      <w:bookmarkStart w:id="93" w:name="_Toc151193906"/>
      <w:r>
        <w:rPr>
          <w:rFonts w:ascii="Times New Roman" w:hAnsi="Times New Roman" w:eastAsiaTheme="minorEastAsia"/>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Theme="minorEastAsia"/>
          <w:sz w:val="28"/>
        </w:rPr>
        <w:tab/>
      </w:r>
    </w:p>
    <w:p w14:paraId="15C47EB4">
      <w:pPr>
        <w:numPr>
          <w:ilvl w:val="0"/>
          <w:numId w:val="9"/>
        </w:numPr>
        <w:tabs>
          <w:tab w:val="left" w:pos="360"/>
          <w:tab w:val="clear" w:pos="900"/>
        </w:tabs>
        <w:snapToGrid w:val="0"/>
        <w:spacing w:line="360" w:lineRule="auto"/>
        <w:ind w:left="357" w:hanging="357"/>
        <w:outlineLvl w:val="1"/>
        <w:rPr>
          <w:rFonts w:eastAsiaTheme="minorEastAsia"/>
          <w:sz w:val="24"/>
        </w:rPr>
      </w:pPr>
      <w:bookmarkStart w:id="94" w:name="_Toc264969209"/>
      <w:bookmarkStart w:id="95" w:name="_Toc265228357"/>
      <w:bookmarkStart w:id="96" w:name="_Toc305158861"/>
      <w:bookmarkStart w:id="97" w:name="_Toc305158787"/>
      <w:r>
        <w:rPr>
          <w:rFonts w:eastAsiaTheme="minorEastAsia"/>
          <w:sz w:val="24"/>
        </w:rPr>
        <w:t>采购人、采购代理机构、供应商</w:t>
      </w:r>
      <w:bookmarkEnd w:id="94"/>
      <w:bookmarkEnd w:id="95"/>
      <w:bookmarkEnd w:id="96"/>
      <w:bookmarkEnd w:id="97"/>
      <w:r>
        <w:rPr>
          <w:rFonts w:eastAsiaTheme="minorEastAsia"/>
          <w:sz w:val="24"/>
        </w:rPr>
        <w:t>、联合体</w:t>
      </w:r>
    </w:p>
    <w:p w14:paraId="2D6E2AA0">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F963397">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3B054571">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B3B2B79">
      <w:pPr>
        <w:numPr>
          <w:ilvl w:val="0"/>
          <w:numId w:val="9"/>
        </w:numPr>
        <w:tabs>
          <w:tab w:val="left" w:pos="360"/>
          <w:tab w:val="clear" w:pos="900"/>
        </w:tabs>
        <w:snapToGrid w:val="0"/>
        <w:spacing w:line="360" w:lineRule="auto"/>
        <w:ind w:left="357" w:hanging="357"/>
        <w:outlineLvl w:val="1"/>
        <w:rPr>
          <w:rFonts w:eastAsiaTheme="minorEastAsia"/>
          <w:sz w:val="24"/>
        </w:rPr>
      </w:pPr>
      <w:bookmarkStart w:id="98" w:name="_Toc164608789"/>
      <w:bookmarkStart w:id="99" w:name="_Toc142311022"/>
      <w:bookmarkStart w:id="100" w:name="_Toc127151721"/>
      <w:bookmarkStart w:id="101" w:name="_Toc151193690"/>
      <w:bookmarkStart w:id="102" w:name="_Toc150509271"/>
      <w:bookmarkStart w:id="103" w:name="_Toc151190147"/>
      <w:bookmarkStart w:id="104" w:name="_Toc164229215"/>
      <w:bookmarkStart w:id="105" w:name="_Toc226337216"/>
      <w:bookmarkStart w:id="106" w:name="_Toc164608634"/>
      <w:bookmarkStart w:id="107" w:name="_Toc127161434"/>
      <w:bookmarkStart w:id="108" w:name="_Toc226965710"/>
      <w:bookmarkStart w:id="109" w:name="_Toc305158862"/>
      <w:bookmarkStart w:id="110" w:name="_Toc264969210"/>
      <w:bookmarkStart w:id="111" w:name="_Toc305158788"/>
      <w:bookmarkStart w:id="112" w:name="_Toc151193762"/>
      <w:bookmarkStart w:id="113" w:name="_Toc149720813"/>
      <w:bookmarkStart w:id="114" w:name="_Toc151193834"/>
      <w:bookmarkStart w:id="115" w:name="_Toc151193908"/>
      <w:bookmarkStart w:id="116" w:name="_Toc150480758"/>
      <w:bookmarkStart w:id="117" w:name="_Toc150774725"/>
      <w:bookmarkStart w:id="118" w:name="_Toc226965793"/>
      <w:bookmarkStart w:id="119" w:name="_Toc226309764"/>
      <w:bookmarkStart w:id="120" w:name="_Toc127151520"/>
      <w:bookmarkStart w:id="121" w:name="_Toc164351614"/>
      <w:bookmarkStart w:id="122" w:name="_Toc150774620"/>
      <w:bookmarkStart w:id="123" w:name="_Toc195842885"/>
      <w:bookmarkStart w:id="124" w:name="_Toc164229361"/>
      <w:bookmarkStart w:id="125" w:name="_Toc151193618"/>
      <w:bookmarkStart w:id="126" w:name="_Toc265228358"/>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14:paraId="2A952A4D">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673E2A8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426C1E56">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07C38B80">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598D5B4">
      <w:pPr>
        <w:numPr>
          <w:ilvl w:val="1"/>
          <w:numId w:val="9"/>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226965795"/>
      <w:bookmarkStart w:id="128" w:name="_Toc150480760"/>
      <w:bookmarkStart w:id="129" w:name="_Toc195842887"/>
      <w:bookmarkStart w:id="130" w:name="_Toc151193836"/>
      <w:bookmarkStart w:id="131" w:name="_Toc151193692"/>
      <w:bookmarkStart w:id="132" w:name="_Toc265228360"/>
      <w:bookmarkStart w:id="133" w:name="_Toc142311024"/>
      <w:bookmarkStart w:id="134" w:name="_Toc305158864"/>
      <w:bookmarkStart w:id="135" w:name="_Toc150509273"/>
      <w:bookmarkStart w:id="136" w:name="_Toc151193620"/>
      <w:bookmarkStart w:id="137" w:name="_Toc226965712"/>
      <w:bookmarkStart w:id="138" w:name="_Toc305158790"/>
      <w:bookmarkStart w:id="139" w:name="_Toc151190149"/>
      <w:bookmarkStart w:id="140" w:name="_Toc127151522"/>
      <w:bookmarkStart w:id="141" w:name="_Toc151193910"/>
      <w:bookmarkStart w:id="142" w:name="_Toc520356146"/>
      <w:bookmarkStart w:id="143" w:name="_Toc264969212"/>
      <w:bookmarkStart w:id="144" w:name="_Toc150774622"/>
      <w:bookmarkStart w:id="145" w:name="_Toc226337218"/>
      <w:bookmarkStart w:id="146" w:name="_Toc226309766"/>
      <w:bookmarkStart w:id="147" w:name="_Toc150774727"/>
      <w:bookmarkStart w:id="148" w:name="_Toc151193764"/>
    </w:p>
    <w:p w14:paraId="345CE2FF">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23738FAB">
      <w:pPr>
        <w:numPr>
          <w:ilvl w:val="0"/>
          <w:numId w:val="9"/>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2659ACCA">
      <w:pPr>
        <w:numPr>
          <w:ilvl w:val="1"/>
          <w:numId w:val="9"/>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42503B1D">
      <w:pPr>
        <w:numPr>
          <w:ilvl w:val="2"/>
          <w:numId w:val="9"/>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D140633">
      <w:pPr>
        <w:numPr>
          <w:ilvl w:val="2"/>
          <w:numId w:val="9"/>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33264C32">
      <w:pPr>
        <w:numPr>
          <w:ilvl w:val="2"/>
          <w:numId w:val="9"/>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0F83669">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3E53B0A7">
      <w:pPr>
        <w:numPr>
          <w:ilvl w:val="2"/>
          <w:numId w:val="9"/>
        </w:numPr>
        <w:snapToGrid w:val="0"/>
        <w:spacing w:line="360" w:lineRule="auto"/>
        <w:rPr>
          <w:rFonts w:eastAsiaTheme="minorEastAsia"/>
          <w:sz w:val="24"/>
        </w:rPr>
      </w:pPr>
      <w:r>
        <w:rPr>
          <w:rFonts w:eastAsiaTheme="minorEastAsia"/>
          <w:sz w:val="24"/>
        </w:rPr>
        <w:t>中小企业定义：</w:t>
      </w:r>
    </w:p>
    <w:p w14:paraId="06930644">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5FD07C56">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供应商提供的货物、工程或者服务符合下列情形的，享受中小企业扶持政策：</w:t>
      </w:r>
    </w:p>
    <w:p w14:paraId="198BE45D">
      <w:pPr>
        <w:tabs>
          <w:tab w:val="left" w:pos="1980"/>
          <w:tab w:val="left" w:pos="2035"/>
          <w:tab w:val="left" w:pos="2977"/>
        </w:tabs>
        <w:snapToGrid w:val="0"/>
        <w:spacing w:line="360" w:lineRule="auto"/>
        <w:ind w:left="2320"/>
        <w:rPr>
          <w:rFonts w:eastAsiaTheme="minorEastAsia"/>
          <w:sz w:val="24"/>
        </w:rPr>
      </w:pPr>
      <w:r>
        <w:rPr>
          <w:rFonts w:eastAsiaTheme="minorEastAsia"/>
          <w:sz w:val="24"/>
        </w:rPr>
        <w:t>（1）在货物采购项目中，货物由中小企业制造，即货物由中小企业生产且使用该中小企业商号或者注册商标；</w:t>
      </w:r>
    </w:p>
    <w:p w14:paraId="47EDE2AE">
      <w:pPr>
        <w:tabs>
          <w:tab w:val="left" w:pos="1980"/>
          <w:tab w:val="left" w:pos="2035"/>
          <w:tab w:val="left" w:pos="2977"/>
        </w:tabs>
        <w:snapToGrid w:val="0"/>
        <w:spacing w:line="360" w:lineRule="auto"/>
        <w:ind w:left="2320"/>
        <w:rPr>
          <w:rFonts w:eastAsiaTheme="minorEastAsia"/>
          <w:sz w:val="24"/>
        </w:rPr>
      </w:pPr>
      <w:r>
        <w:rPr>
          <w:rFonts w:eastAsiaTheme="minorEastAsia"/>
          <w:sz w:val="24"/>
        </w:rPr>
        <w:t>（2）在工程采购项目中，工程由中小企业承建，即工程施工单位为中小企业；</w:t>
      </w:r>
    </w:p>
    <w:p w14:paraId="44E67713">
      <w:pPr>
        <w:tabs>
          <w:tab w:val="left" w:pos="1980"/>
          <w:tab w:val="left" w:pos="2035"/>
          <w:tab w:val="left" w:pos="2977"/>
        </w:tabs>
        <w:snapToGrid w:val="0"/>
        <w:spacing w:line="360" w:lineRule="auto"/>
        <w:ind w:left="2320"/>
        <w:rPr>
          <w:rFonts w:eastAsiaTheme="minorEastAsia"/>
          <w:sz w:val="24"/>
        </w:rPr>
      </w:pPr>
      <w:r>
        <w:rPr>
          <w:rFonts w:eastAsiaTheme="minorEastAsia"/>
          <w:sz w:val="24"/>
        </w:rPr>
        <w:t>（3）在服务采购项目中，服务由中小企业承接，即提供服务的人员为中小企业依照《中华人民共和国劳动合同法》订立劳动合同的从业人员。</w:t>
      </w:r>
    </w:p>
    <w:p w14:paraId="606AD135">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E1E3522">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178A12BC">
      <w:pPr>
        <w:numPr>
          <w:ilvl w:val="2"/>
          <w:numId w:val="9"/>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53A030">
      <w:pPr>
        <w:numPr>
          <w:ilvl w:val="2"/>
          <w:numId w:val="9"/>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377F650">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安置的残疾人占本单位在职职工人数的比例不低于25%（含25%），并且安置的残疾人人数不少于10 人（含10 人）；</w:t>
      </w:r>
    </w:p>
    <w:p w14:paraId="3BC49430">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依法与安置的每位残疾人签订了一年以上（含一年）的劳动合同或服务协议；</w:t>
      </w:r>
    </w:p>
    <w:p w14:paraId="10825094">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7DADEAFC">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440DA240">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26110C92">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BBC03D">
      <w:pPr>
        <w:numPr>
          <w:ilvl w:val="2"/>
          <w:numId w:val="9"/>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0CB40E10">
      <w:pPr>
        <w:numPr>
          <w:ilvl w:val="2"/>
          <w:numId w:val="9"/>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45E5A5E7">
      <w:pPr>
        <w:numPr>
          <w:ilvl w:val="2"/>
          <w:numId w:val="9"/>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4762C2C0">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5D2216A1">
      <w:pPr>
        <w:numPr>
          <w:ilvl w:val="2"/>
          <w:numId w:val="9"/>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556604">
      <w:pPr>
        <w:numPr>
          <w:ilvl w:val="2"/>
          <w:numId w:val="9"/>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9CB6EEE">
      <w:pPr>
        <w:numPr>
          <w:ilvl w:val="2"/>
          <w:numId w:val="9"/>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59196A1B">
      <w:pPr>
        <w:numPr>
          <w:ilvl w:val="2"/>
          <w:numId w:val="9"/>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BBC530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3AFD7240">
      <w:pPr>
        <w:numPr>
          <w:ilvl w:val="2"/>
          <w:numId w:val="9"/>
        </w:numPr>
        <w:snapToGrid w:val="0"/>
        <w:spacing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rPr>
        <w:t>否则</w:t>
      </w:r>
      <w:r>
        <w:rPr>
          <w:rFonts w:eastAsiaTheme="minorEastAsia"/>
          <w:b/>
          <w:kern w:val="0"/>
          <w:sz w:val="24"/>
        </w:rPr>
        <w:t>响应无效</w:t>
      </w:r>
      <w:r>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BA01633">
      <w:pPr>
        <w:numPr>
          <w:ilvl w:val="2"/>
          <w:numId w:val="9"/>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043D36E">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17E0EDBA">
      <w:pPr>
        <w:numPr>
          <w:ilvl w:val="2"/>
          <w:numId w:val="9"/>
        </w:numPr>
        <w:tabs>
          <w:tab w:val="left" w:pos="2014"/>
        </w:tabs>
        <w:snapToGrid w:val="0"/>
        <w:spacing w:line="360" w:lineRule="auto"/>
        <w:rPr>
          <w:rFonts w:eastAsiaTheme="minorEastAsia"/>
          <w:sz w:val="24"/>
        </w:rPr>
      </w:pPr>
      <w:r>
        <w:rPr>
          <w:rFonts w:eastAsiaTheme="minorEastAsia"/>
          <w:sz w:val="24"/>
        </w:rPr>
        <w:t>所投产品属于</w:t>
      </w:r>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D345E88">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6B5EEC28">
      <w:pPr>
        <w:numPr>
          <w:ilvl w:val="2"/>
          <w:numId w:val="9"/>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2D0ECCB4">
      <w:pPr>
        <w:numPr>
          <w:ilvl w:val="1"/>
          <w:numId w:val="9"/>
        </w:numPr>
        <w:tabs>
          <w:tab w:val="left" w:pos="1080"/>
        </w:tabs>
        <w:snapToGrid w:val="0"/>
        <w:spacing w:line="360" w:lineRule="auto"/>
        <w:rPr>
          <w:sz w:val="24"/>
        </w:rPr>
      </w:pPr>
      <w:r>
        <w:rPr>
          <w:sz w:val="24"/>
        </w:rPr>
        <w:t>采购需求标准</w:t>
      </w:r>
    </w:p>
    <w:p w14:paraId="05DE4246">
      <w:pPr>
        <w:numPr>
          <w:ilvl w:val="2"/>
          <w:numId w:val="9"/>
        </w:numPr>
        <w:snapToGrid w:val="0"/>
        <w:spacing w:line="360" w:lineRule="auto"/>
        <w:rPr>
          <w:sz w:val="24"/>
        </w:rPr>
      </w:pPr>
      <w:r>
        <w:rPr>
          <w:sz w:val="24"/>
        </w:rPr>
        <w:t>商品包装、快递包装政府采购需求标准（试行）</w:t>
      </w:r>
    </w:p>
    <w:p w14:paraId="6AA6568F">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6A57C57">
      <w:pPr>
        <w:numPr>
          <w:ilvl w:val="2"/>
          <w:numId w:val="9"/>
        </w:numPr>
        <w:tabs>
          <w:tab w:val="left" w:pos="2014"/>
        </w:tabs>
        <w:snapToGrid w:val="0"/>
        <w:spacing w:line="360" w:lineRule="auto"/>
        <w:rPr>
          <w:sz w:val="24"/>
        </w:rPr>
      </w:pPr>
      <w:r>
        <w:rPr>
          <w:sz w:val="24"/>
        </w:rPr>
        <w:t>绿色数据中心政府采购需求标准（试行）</w:t>
      </w:r>
    </w:p>
    <w:p w14:paraId="27CD6F58">
      <w:pPr>
        <w:tabs>
          <w:tab w:val="left" w:pos="900"/>
          <w:tab w:val="left" w:pos="1980"/>
        </w:tabs>
        <w:snapToGrid w:val="0"/>
        <w:spacing w:line="360" w:lineRule="auto"/>
        <w:ind w:left="1980"/>
        <w:rPr>
          <w:rFonts w:eastAsiaTheme="minorEastAsia"/>
          <w:sz w:val="24"/>
        </w:rPr>
      </w:pPr>
      <w:r>
        <w:rPr>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0481FDC9">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D21F73A">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15C7A864">
      <w:pPr>
        <w:tabs>
          <w:tab w:val="left" w:pos="1080"/>
        </w:tabs>
        <w:snapToGrid w:val="0"/>
        <w:spacing w:line="360" w:lineRule="auto"/>
        <w:ind w:left="1080"/>
        <w:rPr>
          <w:rFonts w:eastAsiaTheme="minorEastAsia"/>
          <w:sz w:val="28"/>
        </w:rPr>
      </w:pPr>
      <w:bookmarkStart w:id="149" w:name="_1.8_计量单位"/>
      <w:bookmarkEnd w:id="149"/>
    </w:p>
    <w:p w14:paraId="181D0EDC">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0AF699CF">
      <w:pPr>
        <w:numPr>
          <w:ilvl w:val="0"/>
          <w:numId w:val="9"/>
        </w:numPr>
        <w:tabs>
          <w:tab w:val="left" w:pos="360"/>
        </w:tabs>
        <w:snapToGrid w:val="0"/>
        <w:spacing w:line="360" w:lineRule="auto"/>
        <w:ind w:left="357" w:hanging="357"/>
        <w:outlineLvl w:val="1"/>
        <w:rPr>
          <w:rFonts w:eastAsiaTheme="minorEastAsia"/>
          <w:sz w:val="24"/>
        </w:rPr>
      </w:pPr>
      <w:bookmarkStart w:id="150" w:name="_Toc151193621"/>
      <w:bookmarkStart w:id="151" w:name="_Toc164351617"/>
      <w:bookmarkStart w:id="152" w:name="_Toc226965796"/>
      <w:bookmarkStart w:id="153" w:name="_Toc127161437"/>
      <w:bookmarkStart w:id="154" w:name="_Toc265228361"/>
      <w:bookmarkStart w:id="155" w:name="_Toc264969213"/>
      <w:bookmarkStart w:id="156" w:name="_Toc142311025"/>
      <w:bookmarkStart w:id="157" w:name="_Toc164608637"/>
      <w:bookmarkStart w:id="158" w:name="_Toc195842888"/>
      <w:bookmarkStart w:id="159" w:name="_Toc151193765"/>
      <w:bookmarkStart w:id="160" w:name="_Toc127151724"/>
      <w:bookmarkStart w:id="161" w:name="_Toc305158791"/>
      <w:bookmarkStart w:id="162" w:name="_Toc151193837"/>
      <w:bookmarkStart w:id="163" w:name="_Toc150774728"/>
      <w:bookmarkStart w:id="164" w:name="_Toc150509274"/>
      <w:bookmarkStart w:id="165" w:name="_Toc127151523"/>
      <w:bookmarkStart w:id="166" w:name="_Toc164608792"/>
      <w:bookmarkStart w:id="167" w:name="_Toc305158865"/>
      <w:bookmarkStart w:id="168" w:name="_Toc149720816"/>
      <w:bookmarkStart w:id="169" w:name="_Toc226337219"/>
      <w:bookmarkStart w:id="170" w:name="_Toc226965713"/>
      <w:bookmarkStart w:id="171" w:name="_Toc150480761"/>
      <w:bookmarkStart w:id="172" w:name="_Toc151193911"/>
      <w:bookmarkStart w:id="173" w:name="_Toc151190150"/>
      <w:bookmarkStart w:id="174" w:name="_Toc520356147"/>
      <w:bookmarkStart w:id="175" w:name="_Toc164229364"/>
      <w:bookmarkStart w:id="176" w:name="_Toc151193693"/>
      <w:bookmarkStart w:id="177" w:name="_Toc164229218"/>
      <w:bookmarkStart w:id="178" w:name="_Toc150774623"/>
      <w:bookmarkStart w:id="179" w:name="_Toc226309767"/>
      <w:r>
        <w:rPr>
          <w:rFonts w:eastAsia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eastAsiaTheme="minorEastAsia"/>
          <w:sz w:val="24"/>
        </w:rPr>
        <w:t>成</w:t>
      </w:r>
    </w:p>
    <w:p w14:paraId="3D91334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60A0359">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30753CC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3FCAFE06">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4F4CA0F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6E6EFFD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1E52A1D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535F3C2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3F764130">
      <w:pPr>
        <w:numPr>
          <w:ilvl w:val="0"/>
          <w:numId w:val="9"/>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646B3389">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E6D5731">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560C88C0">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；不足上述时间的，将顺延提交响应文件截止时间。</w:t>
      </w:r>
    </w:p>
    <w:p w14:paraId="4A50B4CD">
      <w:pPr>
        <w:tabs>
          <w:tab w:val="left" w:pos="1080"/>
          <w:tab w:val="left" w:pos="1561"/>
        </w:tabs>
        <w:snapToGrid w:val="0"/>
        <w:spacing w:line="360" w:lineRule="auto"/>
        <w:ind w:left="1080"/>
        <w:rPr>
          <w:rFonts w:eastAsiaTheme="minorEastAsia"/>
          <w:sz w:val="28"/>
        </w:rPr>
      </w:pPr>
      <w:bookmarkStart w:id="180" w:name="_Toc516367020"/>
      <w:bookmarkStart w:id="181" w:name="_Toc151193768"/>
      <w:bookmarkStart w:id="182" w:name="_Toc151193840"/>
      <w:bookmarkStart w:id="183" w:name="_Toc150774626"/>
      <w:bookmarkStart w:id="184" w:name="_Toc226965716"/>
      <w:bookmarkStart w:id="185" w:name="_Toc150774731"/>
      <w:bookmarkStart w:id="186" w:name="_Toc305158794"/>
      <w:bookmarkStart w:id="187" w:name="_Toc142311028"/>
      <w:bookmarkStart w:id="188" w:name="_Toc195842891"/>
      <w:bookmarkStart w:id="189" w:name="_Toc127151526"/>
      <w:bookmarkStart w:id="190" w:name="_Toc226309770"/>
      <w:bookmarkStart w:id="191" w:name="_Toc151193624"/>
      <w:bookmarkStart w:id="192" w:name="_Toc151193696"/>
      <w:bookmarkStart w:id="193" w:name="_Toc226965799"/>
      <w:bookmarkStart w:id="194" w:name="_Toc226337222"/>
      <w:bookmarkStart w:id="195" w:name="_Toc151190153"/>
      <w:bookmarkStart w:id="196" w:name="_Toc151193914"/>
      <w:bookmarkStart w:id="197" w:name="_Toc265228364"/>
      <w:bookmarkStart w:id="198" w:name="_Toc305158868"/>
      <w:bookmarkStart w:id="199" w:name="_Toc520356150"/>
      <w:bookmarkStart w:id="200" w:name="_Toc150480764"/>
      <w:bookmarkStart w:id="201" w:name="_Toc264969216"/>
      <w:bookmarkStart w:id="202" w:name="_Toc150509277"/>
    </w:p>
    <w:p w14:paraId="20272F42">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0"/>
      <w:r>
        <w:rPr>
          <w:rFonts w:ascii="Times New Roman" w:hAnsi="Times New Roman" w:eastAsiaTheme="minorEastAsia"/>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4200F996">
      <w:pPr>
        <w:numPr>
          <w:ilvl w:val="0"/>
          <w:numId w:val="9"/>
        </w:numPr>
        <w:tabs>
          <w:tab w:val="left" w:pos="360"/>
        </w:tabs>
        <w:snapToGrid w:val="0"/>
        <w:spacing w:line="360" w:lineRule="auto"/>
        <w:ind w:left="357" w:hanging="357"/>
        <w:outlineLvl w:val="1"/>
        <w:rPr>
          <w:rFonts w:eastAsiaTheme="minorEastAsia"/>
          <w:sz w:val="24"/>
        </w:rPr>
      </w:pPr>
      <w:bookmarkStart w:id="203" w:name="_Toc164351621"/>
      <w:bookmarkStart w:id="204" w:name="_Toc150774627"/>
      <w:bookmarkStart w:id="205" w:name="_Toc127151527"/>
      <w:bookmarkStart w:id="206" w:name="_Toc520356151"/>
      <w:bookmarkStart w:id="207" w:name="_Toc226337223"/>
      <w:bookmarkStart w:id="208" w:name="_Toc164229222"/>
      <w:bookmarkStart w:id="209" w:name="_Toc150509278"/>
      <w:bookmarkStart w:id="210" w:name="_Toc226309771"/>
      <w:bookmarkStart w:id="211" w:name="_Toc305158869"/>
      <w:bookmarkStart w:id="212" w:name="_Toc305158795"/>
      <w:bookmarkStart w:id="213" w:name="_Toc142311029"/>
      <w:bookmarkStart w:id="214" w:name="_Toc265228365"/>
      <w:bookmarkStart w:id="215" w:name="_Toc151190154"/>
      <w:bookmarkStart w:id="216" w:name="_Toc195842892"/>
      <w:bookmarkStart w:id="217" w:name="_Toc151193625"/>
      <w:bookmarkStart w:id="218" w:name="_Toc226965717"/>
      <w:bookmarkStart w:id="219" w:name="_Toc151193697"/>
      <w:bookmarkStart w:id="220" w:name="_Toc151193841"/>
      <w:bookmarkStart w:id="221" w:name="_Toc149720820"/>
      <w:bookmarkStart w:id="222" w:name="_Toc264969217"/>
      <w:bookmarkStart w:id="223" w:name="_Toc150480765"/>
      <w:bookmarkStart w:id="224" w:name="_Toc150774732"/>
      <w:bookmarkStart w:id="225" w:name="_Toc151193769"/>
      <w:bookmarkStart w:id="226" w:name="_Toc151193915"/>
      <w:bookmarkStart w:id="227" w:name="_Toc164229368"/>
      <w:bookmarkStart w:id="228" w:name="_Toc226965800"/>
      <w:bookmarkStart w:id="229" w:name="_Toc127151728"/>
      <w:bookmarkStart w:id="230" w:name="_Toc127161441"/>
      <w:bookmarkStart w:id="231" w:name="_Toc164608796"/>
      <w:bookmarkStart w:id="232" w:name="_Toc516367021"/>
      <w:bookmarkStart w:id="233" w:name="_Toc164608641"/>
      <w:r>
        <w:rPr>
          <w:rFonts w:eastAsia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eastAsiaTheme="minorEastAsia"/>
          <w:sz w:val="24"/>
        </w:rPr>
        <w:t>及磋商语言</w:t>
      </w:r>
    </w:p>
    <w:p w14:paraId="2C639FE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4EF53D13">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580A1820">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A3EDD2C">
      <w:pPr>
        <w:numPr>
          <w:ilvl w:val="0"/>
          <w:numId w:val="9"/>
        </w:numPr>
        <w:tabs>
          <w:tab w:val="left" w:pos="360"/>
        </w:tabs>
        <w:snapToGrid w:val="0"/>
        <w:spacing w:line="360" w:lineRule="auto"/>
        <w:ind w:left="357" w:hanging="357"/>
        <w:outlineLvl w:val="1"/>
        <w:rPr>
          <w:rFonts w:eastAsiaTheme="minorEastAsia"/>
          <w:sz w:val="24"/>
        </w:rPr>
      </w:pPr>
      <w:bookmarkStart w:id="234" w:name="_Ref467306676"/>
      <w:bookmarkStart w:id="235" w:name="_Ref467306195"/>
      <w:bookmarkStart w:id="236" w:name="_Toc516367022"/>
      <w:bookmarkStart w:id="237" w:name="_Toc305158796"/>
      <w:bookmarkStart w:id="238" w:name="_Toc164351622"/>
      <w:bookmarkStart w:id="239" w:name="_Toc164608642"/>
      <w:bookmarkStart w:id="240" w:name="_Toc149720821"/>
      <w:bookmarkStart w:id="241" w:name="_Toc164608797"/>
      <w:bookmarkStart w:id="242" w:name="_Toc127151729"/>
      <w:bookmarkStart w:id="243" w:name="_Toc226965718"/>
      <w:bookmarkStart w:id="244" w:name="_Toc150774628"/>
      <w:bookmarkStart w:id="245" w:name="_Toc265228366"/>
      <w:bookmarkStart w:id="246" w:name="_Toc264969218"/>
      <w:bookmarkStart w:id="247" w:name="_Toc226309772"/>
      <w:bookmarkStart w:id="248" w:name="_Toc150774733"/>
      <w:bookmarkStart w:id="249" w:name="_Toc151193626"/>
      <w:bookmarkStart w:id="250" w:name="_Toc151190155"/>
      <w:bookmarkStart w:id="251" w:name="_Toc226965801"/>
      <w:bookmarkStart w:id="252" w:name="_Toc151193770"/>
      <w:bookmarkStart w:id="253" w:name="_Toc151193842"/>
      <w:bookmarkStart w:id="254" w:name="_Toc226337224"/>
      <w:bookmarkStart w:id="255" w:name="_Toc142311030"/>
      <w:bookmarkStart w:id="256" w:name="_Toc127161442"/>
      <w:bookmarkStart w:id="257" w:name="_Toc164229369"/>
      <w:bookmarkStart w:id="258" w:name="_Toc195842893"/>
      <w:bookmarkStart w:id="259" w:name="_Toc150509279"/>
      <w:bookmarkStart w:id="260" w:name="_Toc164229223"/>
      <w:bookmarkStart w:id="261" w:name="_Toc127151528"/>
      <w:bookmarkStart w:id="262" w:name="_Toc305158870"/>
      <w:bookmarkStart w:id="263" w:name="_Toc520356152"/>
      <w:bookmarkStart w:id="264" w:name="_Toc151193698"/>
      <w:bookmarkStart w:id="265" w:name="_Toc151193916"/>
      <w:bookmarkStart w:id="266" w:name="_Toc150480766"/>
      <w:r>
        <w:rPr>
          <w:rFonts w:eastAsiaTheme="minorEastAsia"/>
          <w:sz w:val="24"/>
        </w:rPr>
        <w:t>响应文件</w:t>
      </w:r>
      <w:bookmarkEnd w:id="234"/>
      <w:bookmarkEnd w:id="235"/>
      <w:bookmarkEnd w:id="236"/>
      <w:r>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1346678">
      <w:pPr>
        <w:numPr>
          <w:ilvl w:val="1"/>
          <w:numId w:val="9"/>
        </w:numPr>
        <w:tabs>
          <w:tab w:val="left" w:pos="1080"/>
          <w:tab w:val="left" w:pos="2014"/>
        </w:tabs>
        <w:snapToGrid w:val="0"/>
        <w:spacing w:line="360" w:lineRule="auto"/>
        <w:ind w:left="1077" w:hanging="720"/>
        <w:rPr>
          <w:rFonts w:eastAsiaTheme="minorEastAsia"/>
          <w:sz w:val="24"/>
        </w:rPr>
      </w:pPr>
      <w:bookmarkStart w:id="26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42E3A87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079008F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E2BAB7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1C5FD7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7"/>
    </w:p>
    <w:p w14:paraId="44CD971D">
      <w:pPr>
        <w:numPr>
          <w:ilvl w:val="0"/>
          <w:numId w:val="9"/>
        </w:numPr>
        <w:tabs>
          <w:tab w:val="left" w:pos="360"/>
        </w:tabs>
        <w:snapToGrid w:val="0"/>
        <w:spacing w:line="360" w:lineRule="auto"/>
        <w:ind w:left="357" w:hanging="357"/>
        <w:outlineLvl w:val="1"/>
        <w:rPr>
          <w:rFonts w:eastAsiaTheme="minorEastAsia"/>
          <w:sz w:val="24"/>
        </w:rPr>
      </w:pPr>
      <w:bookmarkStart w:id="268" w:name="_Toc151190157"/>
      <w:bookmarkStart w:id="269" w:name="_Toc520356155"/>
      <w:bookmarkStart w:id="270" w:name="_Toc164608799"/>
      <w:bookmarkStart w:id="271" w:name="_Toc127151731"/>
      <w:bookmarkStart w:id="272" w:name="_Toc151193844"/>
      <w:bookmarkStart w:id="273" w:name="_Toc195842895"/>
      <w:bookmarkStart w:id="274" w:name="_Toc149720823"/>
      <w:bookmarkStart w:id="275" w:name="_Toc164229225"/>
      <w:bookmarkStart w:id="276" w:name="_Toc151193628"/>
      <w:bookmarkStart w:id="277" w:name="_Toc151193918"/>
      <w:bookmarkStart w:id="278" w:name="_Toc164351624"/>
      <w:bookmarkStart w:id="279" w:name="_Toc164608644"/>
      <w:bookmarkStart w:id="280" w:name="_Toc150480768"/>
      <w:bookmarkStart w:id="281" w:name="_Toc151193772"/>
      <w:bookmarkStart w:id="282" w:name="_Toc127161444"/>
      <w:bookmarkStart w:id="283" w:name="_Toc127151530"/>
      <w:bookmarkStart w:id="284" w:name="_Toc142311032"/>
      <w:bookmarkStart w:id="285" w:name="_Toc164229371"/>
      <w:bookmarkStart w:id="286" w:name="_Toc151193700"/>
      <w:bookmarkStart w:id="287" w:name="_Toc150509281"/>
      <w:bookmarkStart w:id="288" w:name="_Toc150774630"/>
      <w:bookmarkStart w:id="289" w:name="_Toc150774735"/>
      <w:r>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49DA76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1599BC2F">
      <w:pPr>
        <w:numPr>
          <w:ilvl w:val="1"/>
          <w:numId w:val="9"/>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1B0B841">
      <w:pPr>
        <w:numPr>
          <w:ilvl w:val="2"/>
          <w:numId w:val="9"/>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2DD1095">
      <w:pPr>
        <w:numPr>
          <w:ilvl w:val="2"/>
          <w:numId w:val="9"/>
        </w:numPr>
        <w:snapToGrid w:val="0"/>
        <w:spacing w:line="360" w:lineRule="auto"/>
        <w:rPr>
          <w:rFonts w:eastAsiaTheme="minorEastAsia"/>
          <w:sz w:val="24"/>
        </w:rPr>
      </w:pPr>
      <w:r>
        <w:rPr>
          <w:rFonts w:eastAsiaTheme="minorEastAsia"/>
          <w:sz w:val="24"/>
        </w:rPr>
        <w:t>按照竞争性磋商文件要求完成本项目的全部相关费用。</w:t>
      </w:r>
    </w:p>
    <w:p w14:paraId="78B28FD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6CC873C">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0762E420">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4E2B5037">
      <w:pPr>
        <w:numPr>
          <w:ilvl w:val="1"/>
          <w:numId w:val="9"/>
        </w:numPr>
        <w:tabs>
          <w:tab w:val="left" w:pos="1080"/>
          <w:tab w:val="left" w:pos="2014"/>
        </w:tabs>
        <w:snapToGrid w:val="0"/>
        <w:spacing w:line="360" w:lineRule="auto"/>
        <w:ind w:left="1077" w:hanging="720"/>
        <w:rPr>
          <w:rFonts w:eastAsiaTheme="minorEastAsia"/>
          <w:sz w:val="24"/>
        </w:rPr>
      </w:pPr>
      <w:bookmarkStart w:id="290" w:name="_Ref467306302"/>
      <w:r>
        <w:rPr>
          <w:rFonts w:eastAsiaTheme="minorEastAsia"/>
          <w:sz w:val="24"/>
        </w:rPr>
        <w:t>供应商应按《供应商须知资料表》中规定的金额及要求交纳磋商保证金</w:t>
      </w:r>
      <w:bookmarkEnd w:id="290"/>
      <w:r>
        <w:rPr>
          <w:rFonts w:eastAsiaTheme="minorEastAsia"/>
          <w:sz w:val="24"/>
        </w:rPr>
        <w:t>。</w:t>
      </w:r>
    </w:p>
    <w:p w14:paraId="7EE967A8">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86CADC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635F36B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425FC7E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521AF1F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88C84E8">
      <w:pPr>
        <w:numPr>
          <w:ilvl w:val="2"/>
          <w:numId w:val="9"/>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0BD04333">
      <w:pPr>
        <w:numPr>
          <w:ilvl w:val="2"/>
          <w:numId w:val="9"/>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4D854EEC">
      <w:pPr>
        <w:numPr>
          <w:ilvl w:val="2"/>
          <w:numId w:val="9"/>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3BF362A5">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73495EB8">
      <w:pPr>
        <w:numPr>
          <w:ilvl w:val="2"/>
          <w:numId w:val="9"/>
        </w:numPr>
        <w:snapToGrid w:val="0"/>
        <w:spacing w:line="360" w:lineRule="auto"/>
        <w:rPr>
          <w:rFonts w:eastAsiaTheme="minorEastAsia"/>
          <w:sz w:val="24"/>
        </w:rPr>
      </w:pPr>
      <w:r>
        <w:rPr>
          <w:rFonts w:eastAsiaTheme="minorEastAsia"/>
          <w:sz w:val="24"/>
        </w:rPr>
        <w:t>供应商在提交响应文件截止时间后撤回响应文件的；</w:t>
      </w:r>
    </w:p>
    <w:p w14:paraId="59FE1711">
      <w:pPr>
        <w:numPr>
          <w:ilvl w:val="2"/>
          <w:numId w:val="9"/>
        </w:numPr>
        <w:snapToGrid w:val="0"/>
        <w:spacing w:line="360" w:lineRule="auto"/>
        <w:rPr>
          <w:rFonts w:eastAsiaTheme="minorEastAsia"/>
          <w:sz w:val="24"/>
        </w:rPr>
      </w:pPr>
      <w:r>
        <w:rPr>
          <w:rFonts w:eastAsiaTheme="minorEastAsia"/>
          <w:sz w:val="24"/>
        </w:rPr>
        <w:t>供应商在响应文件中提供虚假材料的；</w:t>
      </w:r>
    </w:p>
    <w:p w14:paraId="4904135D">
      <w:pPr>
        <w:numPr>
          <w:ilvl w:val="2"/>
          <w:numId w:val="9"/>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5CA777ED">
      <w:pPr>
        <w:numPr>
          <w:ilvl w:val="2"/>
          <w:numId w:val="9"/>
        </w:numPr>
        <w:snapToGrid w:val="0"/>
        <w:spacing w:line="360" w:lineRule="auto"/>
        <w:rPr>
          <w:rFonts w:eastAsiaTheme="minorEastAsia"/>
          <w:sz w:val="24"/>
        </w:rPr>
      </w:pPr>
      <w:r>
        <w:rPr>
          <w:rFonts w:eastAsiaTheme="minorEastAsia"/>
          <w:sz w:val="24"/>
        </w:rPr>
        <w:t>供应商与采购人、其他供应商或者采购代理机构恶意串通的；</w:t>
      </w:r>
    </w:p>
    <w:p w14:paraId="21445333">
      <w:pPr>
        <w:numPr>
          <w:ilvl w:val="2"/>
          <w:numId w:val="9"/>
        </w:numPr>
        <w:snapToGrid w:val="0"/>
        <w:spacing w:line="360" w:lineRule="auto"/>
        <w:rPr>
          <w:rFonts w:eastAsiaTheme="minorEastAsia"/>
          <w:sz w:val="24"/>
        </w:rPr>
      </w:pPr>
      <w:r>
        <w:rPr>
          <w:rFonts w:eastAsiaTheme="minorEastAsia"/>
          <w:sz w:val="24"/>
        </w:rPr>
        <w:t>《供应商须知资料表》规定的其他情形。</w:t>
      </w:r>
    </w:p>
    <w:p w14:paraId="0FBE27E7">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65317FB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2FCFFD28">
      <w:pPr>
        <w:numPr>
          <w:ilvl w:val="0"/>
          <w:numId w:val="9"/>
        </w:numPr>
        <w:tabs>
          <w:tab w:val="left" w:pos="360"/>
        </w:tabs>
        <w:snapToGrid w:val="0"/>
        <w:spacing w:line="360" w:lineRule="auto"/>
        <w:ind w:left="357" w:hanging="357"/>
        <w:outlineLvl w:val="1"/>
        <w:rPr>
          <w:rFonts w:eastAsiaTheme="minorEastAsia"/>
          <w:sz w:val="24"/>
        </w:rPr>
      </w:pPr>
      <w:bookmarkStart w:id="291" w:name="_Toc164608802"/>
      <w:bookmarkStart w:id="292" w:name="_Toc226309777"/>
      <w:bookmarkStart w:id="293" w:name="_Toc150480771"/>
      <w:bookmarkStart w:id="294" w:name="_Toc151193775"/>
      <w:bookmarkStart w:id="295" w:name="_Toc164229374"/>
      <w:bookmarkStart w:id="296" w:name="_Toc264969223"/>
      <w:bookmarkStart w:id="297" w:name="_Toc150774738"/>
      <w:bookmarkStart w:id="298" w:name="_Toc149720826"/>
      <w:bookmarkStart w:id="299" w:name="_Toc195842898"/>
      <w:bookmarkStart w:id="300" w:name="_Toc520356158"/>
      <w:bookmarkStart w:id="301" w:name="_Toc164229228"/>
      <w:bookmarkStart w:id="302" w:name="_Toc127161447"/>
      <w:bookmarkStart w:id="303" w:name="_Toc151193847"/>
      <w:bookmarkStart w:id="304" w:name="_Toc150509284"/>
      <w:bookmarkStart w:id="305" w:name="_Toc151193703"/>
      <w:bookmarkStart w:id="306" w:name="_Toc151193921"/>
      <w:bookmarkStart w:id="307" w:name="_Toc265228371"/>
      <w:bookmarkStart w:id="308" w:name="_Toc151193631"/>
      <w:bookmarkStart w:id="309" w:name="_Toc305158875"/>
      <w:bookmarkStart w:id="310" w:name="_Toc142311035"/>
      <w:bookmarkStart w:id="311" w:name="_Toc305158801"/>
      <w:bookmarkStart w:id="312" w:name="_Toc164351627"/>
      <w:bookmarkStart w:id="313" w:name="_Toc151190160"/>
      <w:bookmarkStart w:id="314" w:name="_Toc150774633"/>
      <w:bookmarkStart w:id="315" w:name="_Toc226965723"/>
      <w:bookmarkStart w:id="316" w:name="_Toc164608647"/>
      <w:bookmarkStart w:id="317" w:name="_Toc226965806"/>
      <w:bookmarkStart w:id="318" w:name="_Toc127151533"/>
      <w:bookmarkStart w:id="319" w:name="_Toc226337229"/>
      <w:bookmarkStart w:id="320" w:name="_Toc127151734"/>
      <w:r>
        <w:rPr>
          <w:rFonts w:eastAsiaTheme="minorEastAsia"/>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eastAsiaTheme="minorEastAsia"/>
          <w:sz w:val="24"/>
        </w:rPr>
        <w:t>、盖章</w:t>
      </w:r>
    </w:p>
    <w:p w14:paraId="5F6230D5">
      <w:pPr>
        <w:numPr>
          <w:ilvl w:val="1"/>
          <w:numId w:val="9"/>
        </w:numPr>
        <w:tabs>
          <w:tab w:val="left" w:pos="1080"/>
        </w:tabs>
        <w:snapToGrid w:val="0"/>
        <w:spacing w:line="360" w:lineRule="auto"/>
        <w:rPr>
          <w:rFonts w:eastAsiaTheme="minorEastAsia"/>
          <w:sz w:val="24"/>
        </w:rPr>
      </w:pPr>
      <w:bookmarkStart w:id="321" w:name="_Toc127151534"/>
      <w:bookmarkStart w:id="322" w:name="_Toc151190161"/>
      <w:bookmarkStart w:id="323" w:name="_Toc150509285"/>
      <w:bookmarkStart w:id="324" w:name="_Toc305158876"/>
      <w:bookmarkStart w:id="325" w:name="_Toc265228372"/>
      <w:bookmarkStart w:id="326" w:name="_Toc151193632"/>
      <w:bookmarkStart w:id="327" w:name="_Toc195842899"/>
      <w:bookmarkStart w:id="328" w:name="_Toc150774739"/>
      <w:bookmarkStart w:id="329" w:name="_Toc226309778"/>
      <w:bookmarkStart w:id="330" w:name="_Toc150480772"/>
      <w:bookmarkStart w:id="331" w:name="_Toc264969224"/>
      <w:bookmarkStart w:id="332" w:name="_Toc151193848"/>
      <w:bookmarkStart w:id="333" w:name="_Toc150774634"/>
      <w:bookmarkStart w:id="334" w:name="_Toc151193776"/>
      <w:bookmarkStart w:id="335" w:name="_Toc226337230"/>
      <w:bookmarkStart w:id="336" w:name="_Toc142311036"/>
      <w:bookmarkStart w:id="337" w:name="_Toc305158802"/>
      <w:bookmarkStart w:id="338" w:name="_Toc151193922"/>
      <w:bookmarkStart w:id="339" w:name="_Toc226965724"/>
      <w:bookmarkStart w:id="340" w:name="_Toc226965807"/>
      <w:bookmarkStart w:id="341" w:name="_Toc520356159"/>
      <w:bookmarkStart w:id="342" w:name="_Toc151193704"/>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44542A9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1106DBB">
      <w:pPr>
        <w:tabs>
          <w:tab w:val="left" w:pos="900"/>
          <w:tab w:val="left" w:pos="1080"/>
        </w:tabs>
        <w:snapToGrid w:val="0"/>
        <w:spacing w:line="360" w:lineRule="auto"/>
        <w:ind w:left="357"/>
        <w:rPr>
          <w:rFonts w:eastAsiaTheme="minorEastAsia"/>
        </w:rPr>
      </w:pPr>
    </w:p>
    <w:p w14:paraId="3610A5D2">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338AA4C8">
      <w:pPr>
        <w:numPr>
          <w:ilvl w:val="0"/>
          <w:numId w:val="9"/>
        </w:numPr>
        <w:tabs>
          <w:tab w:val="left" w:pos="360"/>
        </w:tabs>
        <w:snapToGrid w:val="0"/>
        <w:spacing w:line="360" w:lineRule="auto"/>
        <w:ind w:left="357" w:hanging="357"/>
        <w:outlineLvl w:val="1"/>
        <w:rPr>
          <w:rFonts w:eastAsiaTheme="minorEastAsia"/>
          <w:sz w:val="24"/>
        </w:rPr>
      </w:pPr>
      <w:bookmarkStart w:id="343" w:name="_Toc151193705"/>
      <w:bookmarkStart w:id="344" w:name="_Toc164608804"/>
      <w:bookmarkStart w:id="345" w:name="_Toc305158877"/>
      <w:bookmarkStart w:id="346" w:name="_Toc150480773"/>
      <w:bookmarkStart w:id="347" w:name="_Toc265228373"/>
      <w:bookmarkStart w:id="348" w:name="_Toc164229376"/>
      <w:bookmarkStart w:id="349" w:name="_Toc164608649"/>
      <w:bookmarkStart w:id="350" w:name="_Toc150774635"/>
      <w:bookmarkStart w:id="351" w:name="_Toc226309779"/>
      <w:bookmarkStart w:id="352" w:name="_Toc150774740"/>
      <w:bookmarkStart w:id="353" w:name="_Toc150509286"/>
      <w:bookmarkStart w:id="354" w:name="_Toc226337231"/>
      <w:bookmarkStart w:id="355" w:name="_Toc142311037"/>
      <w:bookmarkStart w:id="356" w:name="_Toc195842900"/>
      <w:bookmarkStart w:id="357" w:name="_Toc305158803"/>
      <w:bookmarkStart w:id="358" w:name="_Toc164229230"/>
      <w:bookmarkStart w:id="359" w:name="_Toc151193849"/>
      <w:bookmarkStart w:id="360" w:name="_Toc151190162"/>
      <w:bookmarkStart w:id="361" w:name="_Toc151193633"/>
      <w:bookmarkStart w:id="362" w:name="_Toc264969225"/>
      <w:bookmarkStart w:id="363" w:name="_Toc151193777"/>
      <w:bookmarkStart w:id="364" w:name="_Toc149720828"/>
      <w:bookmarkStart w:id="365" w:name="_Toc127151535"/>
      <w:bookmarkStart w:id="366" w:name="_Toc226965808"/>
      <w:bookmarkStart w:id="367" w:name="_Toc127151736"/>
      <w:bookmarkStart w:id="368" w:name="_Toc127161449"/>
      <w:bookmarkStart w:id="369" w:name="_Toc164351629"/>
      <w:bookmarkStart w:id="370" w:name="_Toc520356160"/>
      <w:bookmarkStart w:id="371" w:name="_Toc226965725"/>
      <w:bookmarkStart w:id="372" w:name="_Toc151193923"/>
      <w:r>
        <w:rPr>
          <w:rFonts w:eastAsiaTheme="minorEastAsia"/>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eastAsiaTheme="minorEastAsia"/>
          <w:sz w:val="24"/>
        </w:rPr>
        <w:t>提交</w:t>
      </w:r>
    </w:p>
    <w:p w14:paraId="0F6E32E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05ECF0F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14:paraId="3F5E3485">
      <w:pPr>
        <w:numPr>
          <w:ilvl w:val="0"/>
          <w:numId w:val="9"/>
        </w:numPr>
        <w:tabs>
          <w:tab w:val="left" w:pos="360"/>
        </w:tabs>
        <w:snapToGrid w:val="0"/>
        <w:spacing w:line="360" w:lineRule="auto"/>
        <w:ind w:left="357" w:hanging="357"/>
        <w:outlineLvl w:val="1"/>
        <w:rPr>
          <w:rFonts w:eastAsiaTheme="minorEastAsia"/>
          <w:sz w:val="24"/>
        </w:rPr>
      </w:pPr>
      <w:bookmarkStart w:id="373" w:name="_Toc226309780"/>
      <w:bookmarkStart w:id="374" w:name="_Toc151193706"/>
      <w:bookmarkStart w:id="375" w:name="_Toc151193778"/>
      <w:bookmarkStart w:id="376" w:name="_Toc142311038"/>
      <w:bookmarkStart w:id="377" w:name="_Toc151193850"/>
      <w:bookmarkStart w:id="378" w:name="_Toc164351630"/>
      <w:bookmarkStart w:id="379" w:name="_Toc226337232"/>
      <w:bookmarkStart w:id="380" w:name="_Toc265228374"/>
      <w:bookmarkStart w:id="381" w:name="_Toc151190163"/>
      <w:bookmarkStart w:id="382" w:name="_Toc150774636"/>
      <w:bookmarkStart w:id="383" w:name="_Toc151193924"/>
      <w:bookmarkStart w:id="384" w:name="_Toc305158804"/>
      <w:bookmarkStart w:id="385" w:name="_Toc164608650"/>
      <w:bookmarkStart w:id="386" w:name="_Toc164229377"/>
      <w:bookmarkStart w:id="387" w:name="_Toc127151737"/>
      <w:bookmarkStart w:id="388" w:name="_Toc150480774"/>
      <w:bookmarkStart w:id="389" w:name="_Toc164608805"/>
      <w:bookmarkStart w:id="390" w:name="_Toc127151536"/>
      <w:bookmarkStart w:id="391" w:name="_Toc226965809"/>
      <w:bookmarkStart w:id="392" w:name="_Toc195842901"/>
      <w:bookmarkStart w:id="393" w:name="_Toc520356161"/>
      <w:bookmarkStart w:id="394" w:name="_Toc150509287"/>
      <w:bookmarkStart w:id="395" w:name="_Toc164229231"/>
      <w:bookmarkStart w:id="396" w:name="_Toc305158878"/>
      <w:bookmarkStart w:id="397" w:name="_Toc127161450"/>
      <w:bookmarkStart w:id="398" w:name="_Toc149720829"/>
      <w:bookmarkStart w:id="399" w:name="_Toc150774741"/>
      <w:bookmarkStart w:id="400" w:name="_Toc264969226"/>
      <w:bookmarkStart w:id="401" w:name="_Toc151193634"/>
      <w:bookmarkStart w:id="402" w:name="_Toc226965726"/>
      <w:r>
        <w:rPr>
          <w:rFonts w:eastAsiaTheme="minorEastAsia"/>
          <w:sz w:val="24"/>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eastAsiaTheme="minorEastAsia"/>
          <w:sz w:val="24"/>
        </w:rPr>
        <w:t>时间</w:t>
      </w:r>
    </w:p>
    <w:p w14:paraId="2C19E1C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5F59DD80">
      <w:pPr>
        <w:numPr>
          <w:ilvl w:val="0"/>
          <w:numId w:val="9"/>
        </w:numPr>
        <w:tabs>
          <w:tab w:val="left" w:pos="360"/>
        </w:tabs>
        <w:snapToGrid w:val="0"/>
        <w:spacing w:line="360" w:lineRule="auto"/>
        <w:ind w:left="357" w:hanging="357"/>
        <w:outlineLvl w:val="1"/>
        <w:rPr>
          <w:rFonts w:eastAsiaTheme="minorEastAsia"/>
          <w:sz w:val="24"/>
        </w:rPr>
      </w:pPr>
      <w:bookmarkStart w:id="403" w:name="_Toc164608806"/>
      <w:bookmarkStart w:id="404" w:name="_Toc127151738"/>
      <w:bookmarkStart w:id="405" w:name="_Toc226965727"/>
      <w:bookmarkStart w:id="406" w:name="_Toc265228375"/>
      <w:bookmarkStart w:id="407" w:name="_Toc164351631"/>
      <w:bookmarkStart w:id="408" w:name="_Toc226309781"/>
      <w:bookmarkStart w:id="409" w:name="_Toc151193707"/>
      <w:bookmarkStart w:id="410" w:name="_Toc164229232"/>
      <w:bookmarkStart w:id="411" w:name="_Toc149720830"/>
      <w:bookmarkStart w:id="412" w:name="_Toc195842902"/>
      <w:bookmarkStart w:id="413" w:name="_Toc151193635"/>
      <w:bookmarkStart w:id="414" w:name="_Toc150509288"/>
      <w:bookmarkStart w:id="415" w:name="_Toc520356162"/>
      <w:bookmarkStart w:id="416" w:name="_Toc151193925"/>
      <w:bookmarkStart w:id="417" w:name="_Toc151190164"/>
      <w:bookmarkStart w:id="418" w:name="_Toc151193851"/>
      <w:bookmarkStart w:id="419" w:name="_Toc164229378"/>
      <w:bookmarkStart w:id="420" w:name="_Toc142311039"/>
      <w:bookmarkStart w:id="421" w:name="_Toc127161451"/>
      <w:bookmarkStart w:id="422" w:name="_Toc226337233"/>
      <w:bookmarkStart w:id="423" w:name="_Toc305158879"/>
      <w:bookmarkStart w:id="424" w:name="_Toc150480775"/>
      <w:bookmarkStart w:id="425" w:name="_Toc264969227"/>
      <w:bookmarkStart w:id="426" w:name="_Toc150774637"/>
      <w:bookmarkStart w:id="427" w:name="_Toc151193779"/>
      <w:bookmarkStart w:id="428" w:name="_Toc226965810"/>
      <w:bookmarkStart w:id="429" w:name="_Toc305158805"/>
      <w:bookmarkStart w:id="430" w:name="_Toc127151537"/>
      <w:bookmarkStart w:id="431" w:name="_Toc164608651"/>
      <w:bookmarkStart w:id="432" w:name="_Toc150774742"/>
      <w:r>
        <w:rPr>
          <w:rFonts w:eastAsiaTheme="minorEastAsia"/>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77E05E1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5FACAD1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4A10F54C">
      <w:pPr>
        <w:tabs>
          <w:tab w:val="left" w:pos="900"/>
          <w:tab w:val="left" w:pos="1080"/>
          <w:tab w:val="left" w:pos="1589"/>
        </w:tabs>
        <w:snapToGrid w:val="0"/>
        <w:spacing w:line="360" w:lineRule="auto"/>
        <w:ind w:left="357"/>
        <w:rPr>
          <w:rFonts w:eastAsiaTheme="minorEastAsia"/>
          <w:sz w:val="24"/>
        </w:rPr>
      </w:pPr>
    </w:p>
    <w:p w14:paraId="3AF4E6D7">
      <w:pPr>
        <w:pStyle w:val="3"/>
        <w:spacing w:before="0" w:line="360" w:lineRule="auto"/>
        <w:rPr>
          <w:rFonts w:ascii="Times New Roman" w:hAnsi="Times New Roman" w:eastAsiaTheme="minorEastAsia"/>
          <w:sz w:val="28"/>
        </w:rPr>
      </w:pPr>
      <w:bookmarkStart w:id="433" w:name="_Toc520356163"/>
      <w:bookmarkStart w:id="434" w:name="_Toc305158880"/>
      <w:bookmarkStart w:id="435" w:name="_Toc151193636"/>
      <w:bookmarkStart w:id="436" w:name="_Toc151193780"/>
      <w:bookmarkStart w:id="437" w:name="_Toc151193708"/>
      <w:bookmarkStart w:id="438" w:name="_Toc195842903"/>
      <w:bookmarkStart w:id="439" w:name="_Toc151193926"/>
      <w:bookmarkStart w:id="440" w:name="_Toc264969228"/>
      <w:bookmarkStart w:id="441" w:name="_Toc142311040"/>
      <w:bookmarkStart w:id="442" w:name="_Toc305158806"/>
      <w:bookmarkStart w:id="443" w:name="_Toc151190165"/>
      <w:bookmarkStart w:id="444" w:name="_Toc226309782"/>
      <w:bookmarkStart w:id="445" w:name="_Toc226965728"/>
      <w:bookmarkStart w:id="446" w:name="_Toc150480776"/>
      <w:bookmarkStart w:id="447" w:name="_Toc150774638"/>
      <w:bookmarkStart w:id="448" w:name="_Toc226337234"/>
      <w:bookmarkStart w:id="449" w:name="_Toc150509289"/>
      <w:bookmarkStart w:id="450" w:name="_Toc151193852"/>
      <w:bookmarkStart w:id="451" w:name="_Toc150774743"/>
      <w:bookmarkStart w:id="452" w:name="_Toc127151538"/>
      <w:bookmarkStart w:id="453" w:name="_Toc226965811"/>
      <w:bookmarkStart w:id="454" w:name="_Toc265228376"/>
      <w:r>
        <w:rPr>
          <w:rFonts w:ascii="Times New Roman" w:hAnsi="Times New Roman" w:eastAsiaTheme="minorEastAsia"/>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Theme="minorEastAsia"/>
          <w:sz w:val="28"/>
        </w:rPr>
        <w:t>评审</w:t>
      </w:r>
    </w:p>
    <w:p w14:paraId="12A642B3">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2244325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53C43BF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本项目解密使用北京市政府采购电子交易平台。供应商应在规定的时间内对响应文件进行解密，因非系统原因导致的解密失败，视为</w:t>
      </w:r>
      <w:r>
        <w:rPr>
          <w:rFonts w:eastAsiaTheme="minorEastAsia"/>
          <w:b/>
          <w:sz w:val="24"/>
        </w:rPr>
        <w:t>无效响应</w:t>
      </w:r>
      <w:r>
        <w:rPr>
          <w:rFonts w:eastAsiaTheme="minorEastAsia"/>
          <w:sz w:val="24"/>
        </w:rPr>
        <w:t>。</w:t>
      </w:r>
    </w:p>
    <w:p w14:paraId="7284FB0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F4AEF7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040B33A7">
      <w:pPr>
        <w:numPr>
          <w:ilvl w:val="1"/>
          <w:numId w:val="9"/>
        </w:numPr>
        <w:tabs>
          <w:tab w:val="left" w:pos="1080"/>
          <w:tab w:val="left" w:pos="2014"/>
        </w:tabs>
        <w:snapToGrid w:val="0"/>
        <w:spacing w:line="360" w:lineRule="auto"/>
        <w:ind w:left="1077" w:hanging="720"/>
        <w:rPr>
          <w:rFonts w:eastAsiaTheme="minorEastAsia"/>
          <w:sz w:val="24"/>
        </w:rPr>
      </w:pPr>
      <w:bookmarkStart w:id="455" w:name="_Toc520356165"/>
      <w:r>
        <w:rPr>
          <w:rFonts w:eastAsiaTheme="minorEastAsia"/>
          <w:sz w:val="24"/>
        </w:rPr>
        <w:t>本项目不公开报价。</w:t>
      </w:r>
    </w:p>
    <w:bookmarkEnd w:id="455"/>
    <w:p w14:paraId="282489EC">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023568C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6" w:name="_Toc520356166"/>
    </w:p>
    <w:p w14:paraId="06A991B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14:paraId="7AC6A950">
      <w:pPr>
        <w:numPr>
          <w:ilvl w:val="0"/>
          <w:numId w:val="9"/>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CFAC1F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5AEDCD29">
      <w:pPr>
        <w:tabs>
          <w:tab w:val="left" w:pos="360"/>
          <w:tab w:val="left" w:pos="1080"/>
        </w:tabs>
        <w:snapToGrid w:val="0"/>
        <w:spacing w:line="360" w:lineRule="auto"/>
        <w:ind w:left="1080"/>
        <w:rPr>
          <w:rFonts w:eastAsiaTheme="minorEastAsia"/>
          <w:sz w:val="24"/>
        </w:rPr>
      </w:pPr>
    </w:p>
    <w:p w14:paraId="53D461E7">
      <w:pPr>
        <w:pStyle w:val="3"/>
        <w:spacing w:before="0" w:line="360" w:lineRule="auto"/>
        <w:rPr>
          <w:rFonts w:ascii="Times New Roman" w:hAnsi="Times New Roman" w:eastAsiaTheme="minorEastAsia"/>
          <w:sz w:val="28"/>
        </w:rPr>
      </w:pPr>
      <w:bookmarkStart w:id="458" w:name="_Toc195842910"/>
      <w:bookmarkStart w:id="459" w:name="_Toc151190172"/>
      <w:bookmarkStart w:id="460" w:name="_Toc151193859"/>
      <w:bookmarkStart w:id="461" w:name="_Toc226965735"/>
      <w:bookmarkStart w:id="462" w:name="_Toc265228383"/>
      <w:bookmarkStart w:id="463" w:name="_Toc305158887"/>
      <w:bookmarkStart w:id="464" w:name="_Toc127151545"/>
      <w:bookmarkStart w:id="465" w:name="_Toc151193715"/>
      <w:bookmarkStart w:id="466" w:name="_Toc150774645"/>
      <w:bookmarkStart w:id="467" w:name="_Toc151193643"/>
      <w:bookmarkStart w:id="468" w:name="_Toc226309789"/>
      <w:bookmarkStart w:id="469" w:name="_Toc151193933"/>
      <w:bookmarkStart w:id="470" w:name="_Toc226965818"/>
      <w:bookmarkStart w:id="471" w:name="_Toc264969235"/>
      <w:bookmarkStart w:id="472" w:name="_Toc142311047"/>
      <w:bookmarkStart w:id="473" w:name="_Toc151193787"/>
      <w:bookmarkStart w:id="474" w:name="_Toc150509296"/>
      <w:bookmarkStart w:id="475" w:name="_Toc305158813"/>
      <w:bookmarkStart w:id="476" w:name="_Toc226337241"/>
      <w:bookmarkStart w:id="477" w:name="_Toc150774750"/>
      <w:bookmarkStart w:id="478" w:name="_Toc150480783"/>
      <w:r>
        <w:rPr>
          <w:rFonts w:ascii="Times New Roman" w:hAnsi="Times New Roman" w:eastAsiaTheme="minorEastAsia"/>
          <w:sz w:val="28"/>
        </w:rPr>
        <w:t xml:space="preserve">六   </w:t>
      </w:r>
      <w:bookmarkEnd w:id="457"/>
      <w:r>
        <w:rPr>
          <w:rFonts w:ascii="Times New Roman" w:hAnsi="Times New Roman" w:eastAsiaTheme="minorEastAsia"/>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Theme="minorEastAsia"/>
          <w:sz w:val="28"/>
        </w:rPr>
        <w:t>成交</w:t>
      </w:r>
    </w:p>
    <w:p w14:paraId="1C1BBC38">
      <w:pPr>
        <w:numPr>
          <w:ilvl w:val="0"/>
          <w:numId w:val="9"/>
        </w:numPr>
        <w:tabs>
          <w:tab w:val="left" w:pos="360"/>
        </w:tabs>
        <w:snapToGrid w:val="0"/>
        <w:spacing w:line="360" w:lineRule="auto"/>
        <w:ind w:left="357" w:hanging="357"/>
        <w:outlineLvl w:val="1"/>
        <w:rPr>
          <w:rFonts w:eastAsiaTheme="minorEastAsia"/>
          <w:sz w:val="24"/>
        </w:rPr>
      </w:pPr>
      <w:bookmarkStart w:id="479" w:name="_Toc127151748"/>
      <w:bookmarkStart w:id="480" w:name="_Toc150509298"/>
      <w:bookmarkStart w:id="481" w:name="_Toc150774647"/>
      <w:bookmarkStart w:id="482" w:name="_Toc151193717"/>
      <w:bookmarkStart w:id="483" w:name="_Toc150774752"/>
      <w:bookmarkStart w:id="484" w:name="_Toc151193935"/>
      <w:bookmarkStart w:id="485" w:name="_Toc142311049"/>
      <w:bookmarkStart w:id="486" w:name="_Toc164229388"/>
      <w:bookmarkStart w:id="487" w:name="_Toc265228385"/>
      <w:bookmarkStart w:id="488" w:name="_Toc151193645"/>
      <w:bookmarkStart w:id="489" w:name="_Toc305158815"/>
      <w:bookmarkStart w:id="490" w:name="_Toc226965737"/>
      <w:bookmarkStart w:id="491" w:name="_Toc226965820"/>
      <w:bookmarkStart w:id="492" w:name="_Toc226337243"/>
      <w:bookmarkStart w:id="493" w:name="_Toc264969237"/>
      <w:bookmarkStart w:id="494" w:name="_Toc164608816"/>
      <w:bookmarkStart w:id="495" w:name="_Toc151193789"/>
      <w:bookmarkStart w:id="496" w:name="_Toc127151547"/>
      <w:bookmarkStart w:id="497" w:name="_Toc149720840"/>
      <w:bookmarkStart w:id="498" w:name="_Toc127161461"/>
      <w:bookmarkStart w:id="499" w:name="_Toc164608661"/>
      <w:bookmarkStart w:id="500" w:name="_Toc150480785"/>
      <w:bookmarkStart w:id="501" w:name="_Toc151193861"/>
      <w:bookmarkStart w:id="502" w:name="_Toc305158889"/>
      <w:bookmarkStart w:id="503" w:name="_Toc151190174"/>
      <w:bookmarkStart w:id="504" w:name="_Toc164351641"/>
      <w:bookmarkStart w:id="505" w:name="_Toc195842912"/>
      <w:bookmarkStart w:id="506" w:name="_Toc226309791"/>
      <w:bookmarkStart w:id="507" w:name="_Toc164229242"/>
      <w:r>
        <w:rPr>
          <w:rFonts w:eastAsiaTheme="minorEastAsia"/>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E081A5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3F0EF5A4">
      <w:pPr>
        <w:numPr>
          <w:ilvl w:val="0"/>
          <w:numId w:val="9"/>
        </w:numPr>
        <w:tabs>
          <w:tab w:val="left" w:pos="360"/>
        </w:tabs>
        <w:snapToGrid w:val="0"/>
        <w:spacing w:line="360" w:lineRule="auto"/>
        <w:ind w:left="357" w:hanging="357"/>
        <w:outlineLvl w:val="1"/>
        <w:rPr>
          <w:rFonts w:eastAsiaTheme="minorEastAsia"/>
          <w:sz w:val="24"/>
        </w:rPr>
      </w:pPr>
      <w:bookmarkStart w:id="508" w:name="_Toc305158891"/>
      <w:bookmarkStart w:id="509" w:name="_Toc305158817"/>
      <w:bookmarkStart w:id="510" w:name="_Toc164229244"/>
      <w:bookmarkStart w:id="511" w:name="_Toc127151549"/>
      <w:bookmarkStart w:id="512" w:name="_Toc150774754"/>
      <w:bookmarkStart w:id="513" w:name="_Toc150774649"/>
      <w:bookmarkStart w:id="514" w:name="_Toc127161463"/>
      <w:bookmarkStart w:id="515" w:name="_Toc151193719"/>
      <w:bookmarkStart w:id="516" w:name="_Toc226337245"/>
      <w:bookmarkStart w:id="517" w:name="_Toc142311051"/>
      <w:bookmarkStart w:id="518" w:name="_Toc226965822"/>
      <w:bookmarkStart w:id="519" w:name="_Toc164608818"/>
      <w:bookmarkStart w:id="520" w:name="_Toc151193937"/>
      <w:bookmarkStart w:id="521" w:name="_Toc150480787"/>
      <w:bookmarkStart w:id="522" w:name="_Toc265228387"/>
      <w:bookmarkStart w:id="523" w:name="_Toc226309793"/>
      <w:bookmarkStart w:id="524" w:name="_Toc151193791"/>
      <w:bookmarkStart w:id="525" w:name="_Toc226965739"/>
      <w:bookmarkStart w:id="526" w:name="_Toc164608663"/>
      <w:bookmarkStart w:id="527" w:name="_Toc264969239"/>
      <w:bookmarkStart w:id="528" w:name="_Toc151193647"/>
      <w:bookmarkStart w:id="529" w:name="_Toc151193863"/>
      <w:bookmarkStart w:id="530" w:name="_Toc164351643"/>
      <w:bookmarkStart w:id="531" w:name="_Toc164229390"/>
      <w:bookmarkStart w:id="532" w:name="_Toc127151750"/>
      <w:bookmarkStart w:id="533" w:name="_Toc195842914"/>
      <w:bookmarkStart w:id="534" w:name="_Toc151190176"/>
      <w:bookmarkStart w:id="535" w:name="_Toc150509300"/>
      <w:bookmarkStart w:id="536" w:name="_Toc149720842"/>
      <w:bookmarkStart w:id="537" w:name="_Ref467307090"/>
      <w:bookmarkStart w:id="538" w:name="_Toc520356176"/>
      <w:bookmarkStart w:id="539" w:name="_Ref467306425"/>
      <w:r>
        <w:rPr>
          <w:rFonts w:eastAsiaTheme="minorEastAsia"/>
          <w:sz w:val="24"/>
        </w:rPr>
        <w:t>成交公告与成交通知书</w:t>
      </w:r>
      <w:bookmarkEnd w:id="508"/>
      <w:bookmarkEnd w:id="509"/>
    </w:p>
    <w:p w14:paraId="1E961CC5">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hint="eastAsia" w:eastAsiaTheme="minorEastAsia"/>
          <w:bCs/>
          <w:sz w:val="24"/>
        </w:rPr>
        <w:t>中国政府采购网、</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06420E1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0F067BC">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9F800E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7E4D626E">
      <w:pPr>
        <w:numPr>
          <w:ilvl w:val="2"/>
          <w:numId w:val="9"/>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4633F20F">
      <w:pPr>
        <w:numPr>
          <w:ilvl w:val="2"/>
          <w:numId w:val="9"/>
        </w:numPr>
        <w:snapToGrid w:val="0"/>
        <w:spacing w:line="360" w:lineRule="auto"/>
        <w:rPr>
          <w:rFonts w:eastAsiaTheme="minorEastAsia"/>
          <w:sz w:val="24"/>
        </w:rPr>
      </w:pPr>
      <w:r>
        <w:rPr>
          <w:rFonts w:eastAsiaTheme="minorEastAsia"/>
          <w:sz w:val="24"/>
        </w:rPr>
        <w:t>出现影响采购公正的违法、违规行为的；</w:t>
      </w:r>
    </w:p>
    <w:p w14:paraId="11A38BB8">
      <w:pPr>
        <w:numPr>
          <w:ilvl w:val="2"/>
          <w:numId w:val="9"/>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5D9D9083">
      <w:pPr>
        <w:numPr>
          <w:ilvl w:val="0"/>
          <w:numId w:val="9"/>
        </w:numPr>
        <w:tabs>
          <w:tab w:val="left" w:pos="360"/>
        </w:tabs>
        <w:snapToGrid w:val="0"/>
        <w:spacing w:line="360" w:lineRule="auto"/>
        <w:ind w:left="357" w:hanging="357"/>
        <w:outlineLvl w:val="1"/>
        <w:rPr>
          <w:rFonts w:eastAsiaTheme="minorEastAsia"/>
          <w:sz w:val="24"/>
        </w:rPr>
      </w:pPr>
      <w:bookmarkStart w:id="540" w:name="_Toc520356175"/>
      <w:bookmarkStart w:id="541" w:name="_Toc127151550"/>
      <w:bookmarkStart w:id="542" w:name="_Toc151193938"/>
      <w:bookmarkStart w:id="543" w:name="_Toc150509301"/>
      <w:bookmarkStart w:id="544" w:name="_Toc265228388"/>
      <w:bookmarkStart w:id="545" w:name="_Toc305158818"/>
      <w:bookmarkStart w:id="546" w:name="_Toc226965740"/>
      <w:bookmarkStart w:id="547" w:name="_Toc164229391"/>
      <w:bookmarkStart w:id="548" w:name="_Toc151193792"/>
      <w:bookmarkStart w:id="549" w:name="_Toc226337246"/>
      <w:bookmarkStart w:id="550" w:name="_Toc226309794"/>
      <w:bookmarkStart w:id="551" w:name="_Toc142311052"/>
      <w:bookmarkStart w:id="552" w:name="_Toc164229245"/>
      <w:bookmarkStart w:id="553" w:name="_Toc195842915"/>
      <w:bookmarkStart w:id="554" w:name="_Toc150480788"/>
      <w:bookmarkStart w:id="555" w:name="_Ref467307204"/>
      <w:bookmarkStart w:id="556" w:name="_Toc127151751"/>
      <w:bookmarkStart w:id="557" w:name="_Toc150774755"/>
      <w:bookmarkStart w:id="558" w:name="_Toc149720843"/>
      <w:bookmarkStart w:id="559" w:name="_Toc164608819"/>
      <w:bookmarkStart w:id="560" w:name="_Toc264969240"/>
      <w:bookmarkStart w:id="561" w:name="_Toc164608664"/>
      <w:bookmarkStart w:id="562" w:name="_Toc150774650"/>
      <w:bookmarkStart w:id="563" w:name="_Toc127161464"/>
      <w:bookmarkStart w:id="564" w:name="_Toc151193864"/>
      <w:bookmarkStart w:id="565" w:name="_Ref467306377"/>
      <w:bookmarkStart w:id="566" w:name="_Ref467307062"/>
      <w:bookmarkStart w:id="567" w:name="_Toc151193648"/>
      <w:bookmarkStart w:id="568" w:name="_Toc226965823"/>
      <w:bookmarkStart w:id="569" w:name="_Ref467306978"/>
      <w:bookmarkStart w:id="570" w:name="_Toc151193720"/>
      <w:bookmarkStart w:id="571" w:name="_Toc151190177"/>
      <w:bookmarkStart w:id="572" w:name="_Toc164351644"/>
      <w:bookmarkStart w:id="573" w:name="_Toc305158892"/>
      <w:r>
        <w:rPr>
          <w:rFonts w:eastAsiaTheme="minorEastAsia"/>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594C54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69A5DE7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628C8A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761185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2A2232F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7"/>
    <w:bookmarkEnd w:id="538"/>
    <w:bookmarkEnd w:id="539"/>
    <w:p w14:paraId="1FD63FF8">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06538D2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0CA893F1">
      <w:pPr>
        <w:numPr>
          <w:ilvl w:val="2"/>
          <w:numId w:val="9"/>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079C2D06">
      <w:pPr>
        <w:numPr>
          <w:ilvl w:val="2"/>
          <w:numId w:val="9"/>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212EAB0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4A2BF620">
      <w:pPr>
        <w:numPr>
          <w:ilvl w:val="2"/>
          <w:numId w:val="9"/>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3D9053B8">
      <w:pPr>
        <w:numPr>
          <w:ilvl w:val="2"/>
          <w:numId w:val="9"/>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4E58C9D">
      <w:pPr>
        <w:numPr>
          <w:ilvl w:val="2"/>
          <w:numId w:val="9"/>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9594666">
      <w:pPr>
        <w:numPr>
          <w:ilvl w:val="2"/>
          <w:numId w:val="9"/>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7DCFFED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F7BD248">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7A27A18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0A2CFDD5">
      <w:pPr>
        <w:tabs>
          <w:tab w:val="left" w:pos="360"/>
          <w:tab w:val="left" w:pos="1080"/>
        </w:tabs>
        <w:snapToGrid w:val="0"/>
        <w:spacing w:line="360" w:lineRule="auto"/>
        <w:ind w:left="360"/>
        <w:rPr>
          <w:rFonts w:eastAsiaTheme="minorEastAsia"/>
          <w:sz w:val="24"/>
        </w:rPr>
      </w:pPr>
    </w:p>
    <w:p w14:paraId="2AEA4486">
      <w:pPr>
        <w:spacing w:line="360" w:lineRule="auto"/>
        <w:jc w:val="center"/>
        <w:outlineLvl w:val="0"/>
        <w:rPr>
          <w:rFonts w:eastAsiaTheme="minorEastAsia"/>
          <w:b/>
          <w:sz w:val="36"/>
          <w:szCs w:val="36"/>
        </w:rPr>
      </w:pPr>
      <w:bookmarkStart w:id="574" w:name="_Toc226337250"/>
      <w:bookmarkStart w:id="575" w:name="_Toc150774759"/>
      <w:bookmarkStart w:id="576" w:name="_Toc353825544"/>
      <w:bookmarkStart w:id="577" w:name="_Toc305158822"/>
      <w:bookmarkStart w:id="578" w:name="_Toc353873664"/>
      <w:bookmarkStart w:id="579" w:name="_Toc142311056"/>
      <w:bookmarkStart w:id="580" w:name="_Toc127151554"/>
      <w:bookmarkStart w:id="581" w:name="_Toc226965827"/>
      <w:bookmarkStart w:id="582" w:name="_Toc305158896"/>
      <w:bookmarkStart w:id="583" w:name="_Toc353873934"/>
      <w:bookmarkStart w:id="584" w:name="_Toc264969244"/>
      <w:bookmarkStart w:id="585" w:name="_Toc150480792"/>
      <w:bookmarkStart w:id="586" w:name="_Toc265228392"/>
      <w:r>
        <w:rPr>
          <w:rFonts w:eastAsiaTheme="minorEastAsia"/>
          <w:sz w:val="24"/>
        </w:rPr>
        <w:br w:type="page"/>
      </w:r>
      <w:bookmarkStart w:id="587" w:name="_Toc20127"/>
      <w:r>
        <w:rPr>
          <w:rFonts w:eastAsiaTheme="minorEastAsia"/>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eastAsiaTheme="minorEastAsia"/>
          <w:b/>
          <w:sz w:val="36"/>
          <w:szCs w:val="36"/>
        </w:rPr>
        <w:t>评审方法和评审标准</w:t>
      </w:r>
      <w:bookmarkEnd w:id="587"/>
      <w:bookmarkStart w:id="588" w:name="_Toc487900382"/>
    </w:p>
    <w:p w14:paraId="30548A94">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2701E7BE">
      <w:pPr>
        <w:tabs>
          <w:tab w:val="left" w:pos="1080"/>
        </w:tabs>
        <w:snapToGrid w:val="0"/>
        <w:jc w:val="left"/>
        <w:rPr>
          <w:rFonts w:eastAsiaTheme="minorEastAsia"/>
          <w:b/>
          <w:sz w:val="24"/>
        </w:rPr>
      </w:pPr>
      <w:r>
        <w:rPr>
          <w:rFonts w:eastAsiaTheme="minorEastAsia"/>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p w14:paraId="5C46281D">
      <w:pPr>
        <w:numPr>
          <w:ilvl w:val="0"/>
          <w:numId w:val="11"/>
        </w:numPr>
        <w:tabs>
          <w:tab w:val="left" w:pos="360"/>
        </w:tabs>
        <w:snapToGrid w:val="0"/>
        <w:spacing w:line="360" w:lineRule="auto"/>
        <w:outlineLvl w:val="1"/>
        <w:rPr>
          <w:rFonts w:eastAsiaTheme="minorEastAsia"/>
          <w:sz w:val="24"/>
        </w:rPr>
      </w:pPr>
      <w:bookmarkStart w:id="589" w:name="_Toc150509292"/>
      <w:bookmarkStart w:id="590" w:name="_Toc142311043"/>
      <w:bookmarkStart w:id="591" w:name="_Toc226309785"/>
      <w:bookmarkStart w:id="592" w:name="_Toc151193783"/>
      <w:bookmarkStart w:id="593" w:name="_Toc127151742"/>
      <w:bookmarkStart w:id="594" w:name="_Toc305158883"/>
      <w:bookmarkStart w:id="595" w:name="_Toc164229382"/>
      <w:bookmarkStart w:id="596" w:name="_Toc264969231"/>
      <w:bookmarkStart w:id="597" w:name="_Toc127151541"/>
      <w:bookmarkStart w:id="598" w:name="_Toc150774641"/>
      <w:bookmarkStart w:id="599" w:name="_Toc149720834"/>
      <w:bookmarkStart w:id="600" w:name="_Toc226965814"/>
      <w:bookmarkStart w:id="601" w:name="_Toc151190168"/>
      <w:bookmarkStart w:id="602" w:name="_Toc151193855"/>
      <w:bookmarkStart w:id="603" w:name="_Toc127161455"/>
      <w:bookmarkStart w:id="604" w:name="_Toc226965731"/>
      <w:bookmarkStart w:id="605" w:name="_Toc305158809"/>
      <w:bookmarkStart w:id="606" w:name="_Toc164608655"/>
      <w:bookmarkStart w:id="607" w:name="_Toc150480779"/>
      <w:bookmarkStart w:id="608" w:name="_Toc164351635"/>
      <w:bookmarkStart w:id="609" w:name="_Toc265228379"/>
      <w:bookmarkStart w:id="610" w:name="_Toc150774746"/>
      <w:bookmarkStart w:id="611" w:name="_Toc151193929"/>
      <w:bookmarkStart w:id="612" w:name="_Toc195842906"/>
      <w:bookmarkStart w:id="613" w:name="_Toc151193639"/>
      <w:bookmarkStart w:id="614" w:name="_Toc164608810"/>
      <w:bookmarkStart w:id="615" w:name="_Toc226337237"/>
      <w:bookmarkStart w:id="616" w:name="_Toc151193711"/>
      <w:bookmarkStart w:id="617" w:name="_Toc164229236"/>
      <w:bookmarkStart w:id="618" w:name="_Toc353873941"/>
      <w:bookmarkStart w:id="619" w:name="_Toc353825551"/>
      <w:bookmarkStart w:id="620" w:name="_Toc305158823"/>
      <w:bookmarkStart w:id="621" w:name="_Toc353873935"/>
      <w:bookmarkStart w:id="622" w:name="_Toc150480793"/>
      <w:bookmarkStart w:id="623" w:name="_Toc142311057"/>
      <w:bookmarkStart w:id="624" w:name="_Toc353873665"/>
      <w:bookmarkStart w:id="625" w:name="_Toc264969245"/>
      <w:bookmarkStart w:id="626" w:name="_Toc265228393"/>
      <w:bookmarkStart w:id="627" w:name="_Toc127151555"/>
      <w:bookmarkStart w:id="628" w:name="_Toc195842920"/>
      <w:bookmarkStart w:id="629" w:name="_Toc353825545"/>
      <w:bookmarkStart w:id="630" w:name="_Toc226965828"/>
      <w:bookmarkStart w:id="631" w:name="_Toc150774760"/>
      <w:bookmarkStart w:id="632" w:name="_Toc305158897"/>
      <w:bookmarkStart w:id="633" w:name="_Toc226337251"/>
      <w:r>
        <w:rPr>
          <w:rFonts w:eastAsiaTheme="minorEastAsia"/>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eastAsiaTheme="minorEastAsia"/>
          <w:sz w:val="24"/>
        </w:rPr>
        <w:t>资格审查和符合性审查</w:t>
      </w:r>
    </w:p>
    <w:p w14:paraId="41693CF6">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46A6643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44775E6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3B47C43F">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
        <w:gridCol w:w="1868"/>
        <w:gridCol w:w="5141"/>
        <w:gridCol w:w="2046"/>
      </w:tblGrid>
      <w:tr w14:paraId="56C2C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9505613">
            <w:pPr>
              <w:tabs>
                <w:tab w:val="left" w:pos="1080"/>
              </w:tabs>
              <w:snapToGrid w:val="0"/>
              <w:jc w:val="center"/>
              <w:rPr>
                <w:rFonts w:eastAsiaTheme="minorEastAsia"/>
                <w:b/>
                <w:sz w:val="24"/>
              </w:rPr>
            </w:pPr>
            <w:bookmarkStart w:id="634" w:name="_Hlt487972895"/>
            <w:bookmarkEnd w:id="634"/>
            <w:r>
              <w:rPr>
                <w:rFonts w:eastAsiaTheme="minorEastAsia"/>
                <w:b/>
                <w:sz w:val="24"/>
              </w:rPr>
              <w:t>序号</w:t>
            </w:r>
          </w:p>
        </w:tc>
        <w:tc>
          <w:tcPr>
            <w:tcW w:w="937" w:type="pct"/>
            <w:vAlign w:val="center"/>
          </w:tcPr>
          <w:p w14:paraId="2C71871E">
            <w:pPr>
              <w:tabs>
                <w:tab w:val="left" w:pos="1080"/>
              </w:tabs>
              <w:snapToGrid w:val="0"/>
              <w:jc w:val="center"/>
              <w:rPr>
                <w:rFonts w:eastAsiaTheme="minorEastAsia"/>
                <w:b/>
                <w:sz w:val="24"/>
              </w:rPr>
            </w:pPr>
            <w:r>
              <w:rPr>
                <w:rFonts w:eastAsiaTheme="minorEastAsia"/>
                <w:b/>
                <w:sz w:val="24"/>
              </w:rPr>
              <w:t>检查因素</w:t>
            </w:r>
          </w:p>
        </w:tc>
        <w:tc>
          <w:tcPr>
            <w:tcW w:w="2580" w:type="pct"/>
            <w:vAlign w:val="center"/>
          </w:tcPr>
          <w:p w14:paraId="546F7B2D">
            <w:pPr>
              <w:tabs>
                <w:tab w:val="left" w:pos="1080"/>
              </w:tabs>
              <w:snapToGrid w:val="0"/>
              <w:jc w:val="center"/>
              <w:rPr>
                <w:rFonts w:eastAsiaTheme="minorEastAsia"/>
                <w:b/>
                <w:sz w:val="24"/>
              </w:rPr>
            </w:pPr>
            <w:r>
              <w:rPr>
                <w:rFonts w:eastAsiaTheme="minorEastAsia"/>
                <w:b/>
                <w:sz w:val="24"/>
              </w:rPr>
              <w:t>检查内容</w:t>
            </w:r>
          </w:p>
        </w:tc>
        <w:tc>
          <w:tcPr>
            <w:tcW w:w="1026" w:type="pct"/>
            <w:vAlign w:val="center"/>
          </w:tcPr>
          <w:p w14:paraId="72C93EAF">
            <w:pPr>
              <w:tabs>
                <w:tab w:val="left" w:pos="1080"/>
              </w:tabs>
              <w:snapToGrid w:val="0"/>
              <w:jc w:val="center"/>
              <w:rPr>
                <w:rFonts w:eastAsiaTheme="minorEastAsia"/>
                <w:b/>
                <w:sz w:val="24"/>
              </w:rPr>
            </w:pPr>
            <w:r>
              <w:rPr>
                <w:rFonts w:eastAsiaTheme="minorEastAsia"/>
                <w:b/>
                <w:sz w:val="24"/>
              </w:rPr>
              <w:t>格式要求</w:t>
            </w:r>
          </w:p>
        </w:tc>
      </w:tr>
      <w:tr w14:paraId="708AF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B95946">
            <w:pPr>
              <w:tabs>
                <w:tab w:val="left" w:pos="1080"/>
              </w:tabs>
              <w:snapToGrid w:val="0"/>
              <w:jc w:val="center"/>
              <w:rPr>
                <w:rFonts w:eastAsiaTheme="minorEastAsia"/>
                <w:sz w:val="24"/>
              </w:rPr>
            </w:pPr>
            <w:r>
              <w:rPr>
                <w:rFonts w:eastAsiaTheme="minorEastAsia"/>
                <w:sz w:val="24"/>
              </w:rPr>
              <w:t>1</w:t>
            </w:r>
          </w:p>
        </w:tc>
        <w:tc>
          <w:tcPr>
            <w:tcW w:w="937" w:type="pct"/>
            <w:vAlign w:val="center"/>
          </w:tcPr>
          <w:p w14:paraId="0175FD74">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80" w:type="pct"/>
            <w:vAlign w:val="center"/>
          </w:tcPr>
          <w:p w14:paraId="0F5957EB">
            <w:pPr>
              <w:tabs>
                <w:tab w:val="left" w:pos="1080"/>
              </w:tabs>
              <w:snapToGrid w:val="0"/>
              <w:jc w:val="left"/>
              <w:rPr>
                <w:rFonts w:eastAsiaTheme="minorEastAsia"/>
                <w:sz w:val="24"/>
              </w:rPr>
            </w:pPr>
            <w:r>
              <w:rPr>
                <w:rFonts w:eastAsiaTheme="minorEastAsia"/>
                <w:sz w:val="24"/>
              </w:rPr>
              <w:t>具体规定见第一章《采购邀请》</w:t>
            </w:r>
          </w:p>
        </w:tc>
        <w:tc>
          <w:tcPr>
            <w:tcW w:w="1026" w:type="pct"/>
            <w:vAlign w:val="center"/>
          </w:tcPr>
          <w:p w14:paraId="609C6F9F">
            <w:pPr>
              <w:tabs>
                <w:tab w:val="left" w:pos="1080"/>
              </w:tabs>
              <w:snapToGrid w:val="0"/>
              <w:jc w:val="left"/>
              <w:rPr>
                <w:rFonts w:eastAsiaTheme="minorEastAsia"/>
                <w:sz w:val="24"/>
              </w:rPr>
            </w:pPr>
          </w:p>
        </w:tc>
      </w:tr>
      <w:tr w14:paraId="72F95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D936BA">
            <w:pPr>
              <w:tabs>
                <w:tab w:val="left" w:pos="1080"/>
              </w:tabs>
              <w:snapToGrid w:val="0"/>
              <w:jc w:val="center"/>
              <w:rPr>
                <w:rFonts w:eastAsiaTheme="minorEastAsia"/>
                <w:sz w:val="24"/>
              </w:rPr>
            </w:pPr>
            <w:r>
              <w:rPr>
                <w:rFonts w:eastAsiaTheme="minorEastAsia"/>
                <w:sz w:val="24"/>
              </w:rPr>
              <w:t>1-1</w:t>
            </w:r>
          </w:p>
        </w:tc>
        <w:tc>
          <w:tcPr>
            <w:tcW w:w="937" w:type="pct"/>
            <w:vAlign w:val="center"/>
          </w:tcPr>
          <w:p w14:paraId="628ABDE9">
            <w:pPr>
              <w:tabs>
                <w:tab w:val="left" w:pos="1080"/>
              </w:tabs>
              <w:snapToGrid w:val="0"/>
              <w:jc w:val="left"/>
              <w:rPr>
                <w:rFonts w:eastAsiaTheme="minorEastAsia"/>
                <w:sz w:val="24"/>
              </w:rPr>
            </w:pPr>
            <w:r>
              <w:rPr>
                <w:rFonts w:eastAsiaTheme="minorEastAsia"/>
                <w:sz w:val="24"/>
              </w:rPr>
              <w:t>营业执照等证明文件</w:t>
            </w:r>
          </w:p>
        </w:tc>
        <w:tc>
          <w:tcPr>
            <w:tcW w:w="2580" w:type="pct"/>
            <w:vAlign w:val="center"/>
          </w:tcPr>
          <w:p w14:paraId="4C4860E4">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7094FC1B">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4BF40B40">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270BE882">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5D76B84E">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7B41D4A">
            <w:pPr>
              <w:tabs>
                <w:tab w:val="left" w:pos="1080"/>
              </w:tabs>
              <w:snapToGrid w:val="0"/>
              <w:jc w:val="left"/>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1026" w:type="pct"/>
            <w:vAlign w:val="center"/>
          </w:tcPr>
          <w:p w14:paraId="2998A5A4">
            <w:pPr>
              <w:tabs>
                <w:tab w:val="left" w:pos="1080"/>
              </w:tabs>
              <w:snapToGrid w:val="0"/>
              <w:jc w:val="left"/>
              <w:rPr>
                <w:rFonts w:eastAsiaTheme="minorEastAsia"/>
                <w:sz w:val="24"/>
              </w:rPr>
            </w:pPr>
            <w:r>
              <w:rPr>
                <w:rFonts w:eastAsiaTheme="minorEastAsia"/>
                <w:sz w:val="24"/>
              </w:rPr>
              <w:t>提供证明文件的电子件或电子证照</w:t>
            </w:r>
          </w:p>
        </w:tc>
      </w:tr>
      <w:tr w14:paraId="30A1A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028973">
            <w:pPr>
              <w:tabs>
                <w:tab w:val="left" w:pos="1080"/>
              </w:tabs>
              <w:snapToGrid w:val="0"/>
              <w:jc w:val="center"/>
              <w:rPr>
                <w:rFonts w:eastAsiaTheme="minorEastAsia"/>
                <w:sz w:val="24"/>
              </w:rPr>
            </w:pPr>
            <w:r>
              <w:rPr>
                <w:rFonts w:eastAsiaTheme="minorEastAsia"/>
                <w:sz w:val="24"/>
              </w:rPr>
              <w:t>1-2</w:t>
            </w:r>
          </w:p>
        </w:tc>
        <w:tc>
          <w:tcPr>
            <w:tcW w:w="937" w:type="pct"/>
            <w:vAlign w:val="center"/>
          </w:tcPr>
          <w:p w14:paraId="466DACCB">
            <w:pPr>
              <w:tabs>
                <w:tab w:val="left" w:pos="1080"/>
              </w:tabs>
              <w:snapToGrid w:val="0"/>
              <w:jc w:val="left"/>
              <w:rPr>
                <w:rFonts w:eastAsiaTheme="minorEastAsia"/>
                <w:sz w:val="24"/>
              </w:rPr>
            </w:pPr>
            <w:r>
              <w:rPr>
                <w:rFonts w:eastAsiaTheme="minorEastAsia"/>
                <w:sz w:val="24"/>
              </w:rPr>
              <w:t>供应商资格声明书</w:t>
            </w:r>
          </w:p>
        </w:tc>
        <w:tc>
          <w:tcPr>
            <w:tcW w:w="2580" w:type="pct"/>
            <w:vAlign w:val="center"/>
          </w:tcPr>
          <w:p w14:paraId="5AA9F0A5">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6" w:type="pct"/>
            <w:vAlign w:val="center"/>
          </w:tcPr>
          <w:p w14:paraId="5A5FAEAE">
            <w:pPr>
              <w:tabs>
                <w:tab w:val="left" w:pos="1080"/>
              </w:tabs>
              <w:snapToGrid w:val="0"/>
              <w:jc w:val="left"/>
              <w:rPr>
                <w:rFonts w:eastAsiaTheme="minorEastAsia"/>
                <w:sz w:val="24"/>
              </w:rPr>
            </w:pPr>
            <w:r>
              <w:rPr>
                <w:rFonts w:eastAsiaTheme="minorEastAsia"/>
                <w:sz w:val="24"/>
              </w:rPr>
              <w:t>格式见《响应文件格式》</w:t>
            </w:r>
          </w:p>
        </w:tc>
      </w:tr>
      <w:tr w14:paraId="67C8E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EA186CC">
            <w:pPr>
              <w:tabs>
                <w:tab w:val="left" w:pos="1080"/>
              </w:tabs>
              <w:snapToGrid w:val="0"/>
              <w:jc w:val="center"/>
              <w:rPr>
                <w:rFonts w:eastAsiaTheme="minorEastAsia"/>
                <w:sz w:val="24"/>
              </w:rPr>
            </w:pPr>
            <w:r>
              <w:rPr>
                <w:rFonts w:eastAsiaTheme="minorEastAsia"/>
                <w:sz w:val="24"/>
              </w:rPr>
              <w:t>1-3</w:t>
            </w:r>
          </w:p>
        </w:tc>
        <w:tc>
          <w:tcPr>
            <w:tcW w:w="937" w:type="pct"/>
            <w:vAlign w:val="center"/>
          </w:tcPr>
          <w:p w14:paraId="7B98FFBB">
            <w:pPr>
              <w:tabs>
                <w:tab w:val="left" w:pos="1080"/>
              </w:tabs>
              <w:snapToGrid w:val="0"/>
              <w:rPr>
                <w:rFonts w:eastAsiaTheme="minorEastAsia"/>
                <w:sz w:val="24"/>
              </w:rPr>
            </w:pPr>
            <w:r>
              <w:rPr>
                <w:rFonts w:eastAsiaTheme="minorEastAsia"/>
                <w:sz w:val="24"/>
              </w:rPr>
              <w:t>供应商信用记录</w:t>
            </w:r>
          </w:p>
        </w:tc>
        <w:tc>
          <w:tcPr>
            <w:tcW w:w="2580" w:type="pct"/>
            <w:vAlign w:val="center"/>
          </w:tcPr>
          <w:p w14:paraId="67BD006B">
            <w:pPr>
              <w:tabs>
                <w:tab w:val="left" w:pos="1080"/>
              </w:tabs>
              <w:wordWrap w:val="0"/>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065FB96E">
            <w:pPr>
              <w:tabs>
                <w:tab w:val="left" w:pos="900"/>
                <w:tab w:val="left" w:pos="1980"/>
              </w:tabs>
              <w:snapToGrid w:val="0"/>
              <w:rPr>
                <w:rFonts w:eastAsiaTheme="minorEastAsia"/>
                <w:sz w:val="24"/>
              </w:rPr>
            </w:pPr>
            <w:r>
              <w:rPr>
                <w:rFonts w:eastAsiaTheme="minorEastAsia"/>
                <w:sz w:val="24"/>
              </w:rPr>
              <w:t>截止时点：</w:t>
            </w:r>
            <w:r>
              <w:rPr>
                <w:rFonts w:eastAsiaTheme="minorEastAsia"/>
                <w:kern w:val="0"/>
                <w:sz w:val="24"/>
                <w:szCs w:val="20"/>
              </w:rPr>
              <w:t>首次响应文件提交截止时间以后</w:t>
            </w:r>
            <w:r>
              <w:rPr>
                <w:rFonts w:eastAsiaTheme="minorEastAsia"/>
                <w:sz w:val="24"/>
              </w:rPr>
              <w:t>、资格审查阶段采购人或采购代理机构的实际查询时间；</w:t>
            </w:r>
          </w:p>
          <w:p w14:paraId="443607E0">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5561FCA6">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6" w:type="pct"/>
            <w:vAlign w:val="center"/>
          </w:tcPr>
          <w:p w14:paraId="58B5270C">
            <w:pPr>
              <w:tabs>
                <w:tab w:val="left" w:pos="1080"/>
              </w:tabs>
              <w:snapToGrid w:val="0"/>
              <w:rPr>
                <w:rFonts w:eastAsiaTheme="minorEastAsia"/>
                <w:sz w:val="24"/>
              </w:rPr>
            </w:pPr>
            <w:r>
              <w:rPr>
                <w:rFonts w:eastAsiaTheme="minorEastAsia"/>
                <w:sz w:val="24"/>
              </w:rPr>
              <w:t>无须供应商提供，由采购人或采购代理机构查询。</w:t>
            </w:r>
          </w:p>
        </w:tc>
      </w:tr>
      <w:tr w14:paraId="67698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07EC84D">
            <w:pPr>
              <w:tabs>
                <w:tab w:val="left" w:pos="1080"/>
              </w:tabs>
              <w:snapToGrid w:val="0"/>
              <w:jc w:val="center"/>
              <w:rPr>
                <w:rFonts w:eastAsiaTheme="minorEastAsia"/>
                <w:sz w:val="24"/>
              </w:rPr>
            </w:pPr>
            <w:r>
              <w:rPr>
                <w:sz w:val="24"/>
              </w:rPr>
              <w:t>1-4</w:t>
            </w:r>
          </w:p>
        </w:tc>
        <w:tc>
          <w:tcPr>
            <w:tcW w:w="937" w:type="pct"/>
            <w:vAlign w:val="center"/>
          </w:tcPr>
          <w:p w14:paraId="31C646E6">
            <w:pPr>
              <w:tabs>
                <w:tab w:val="left" w:pos="1080"/>
              </w:tabs>
              <w:snapToGrid w:val="0"/>
              <w:rPr>
                <w:rFonts w:eastAsiaTheme="minorEastAsia"/>
                <w:sz w:val="24"/>
              </w:rPr>
            </w:pPr>
            <w:r>
              <w:rPr>
                <w:sz w:val="24"/>
              </w:rPr>
              <w:t>法律、行政法规规定的其他条件</w:t>
            </w:r>
          </w:p>
        </w:tc>
        <w:tc>
          <w:tcPr>
            <w:tcW w:w="2580" w:type="pct"/>
            <w:vAlign w:val="center"/>
          </w:tcPr>
          <w:p w14:paraId="725C72BF">
            <w:pPr>
              <w:tabs>
                <w:tab w:val="left" w:pos="1080"/>
              </w:tabs>
              <w:snapToGrid w:val="0"/>
              <w:rPr>
                <w:rFonts w:eastAsiaTheme="minorEastAsia"/>
                <w:sz w:val="24"/>
              </w:rPr>
            </w:pPr>
            <w:r>
              <w:rPr>
                <w:sz w:val="24"/>
              </w:rPr>
              <w:t>法律、行政法规规定的其他条件</w:t>
            </w:r>
          </w:p>
        </w:tc>
        <w:tc>
          <w:tcPr>
            <w:tcW w:w="1026" w:type="pct"/>
            <w:vAlign w:val="center"/>
          </w:tcPr>
          <w:p w14:paraId="56E56678">
            <w:pPr>
              <w:tabs>
                <w:tab w:val="left" w:pos="1080"/>
              </w:tabs>
              <w:snapToGrid w:val="0"/>
              <w:jc w:val="center"/>
              <w:rPr>
                <w:rFonts w:eastAsiaTheme="minorEastAsia"/>
                <w:sz w:val="24"/>
              </w:rPr>
            </w:pPr>
            <w:r>
              <w:rPr>
                <w:sz w:val="24"/>
              </w:rPr>
              <w:t>/</w:t>
            </w:r>
          </w:p>
        </w:tc>
      </w:tr>
      <w:tr w14:paraId="08D53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C75327">
            <w:pPr>
              <w:tabs>
                <w:tab w:val="left" w:pos="1080"/>
              </w:tabs>
              <w:snapToGrid w:val="0"/>
              <w:jc w:val="center"/>
              <w:rPr>
                <w:rFonts w:eastAsiaTheme="minorEastAsia"/>
                <w:sz w:val="24"/>
              </w:rPr>
            </w:pPr>
            <w:r>
              <w:rPr>
                <w:rFonts w:eastAsiaTheme="minorEastAsia"/>
                <w:sz w:val="24"/>
              </w:rPr>
              <w:t>2</w:t>
            </w:r>
          </w:p>
        </w:tc>
        <w:tc>
          <w:tcPr>
            <w:tcW w:w="937" w:type="pct"/>
            <w:vAlign w:val="center"/>
          </w:tcPr>
          <w:p w14:paraId="639C29FD">
            <w:pPr>
              <w:tabs>
                <w:tab w:val="left" w:pos="1080"/>
              </w:tabs>
              <w:snapToGrid w:val="0"/>
              <w:jc w:val="left"/>
              <w:rPr>
                <w:rFonts w:eastAsiaTheme="minorEastAsia"/>
                <w:sz w:val="24"/>
              </w:rPr>
            </w:pPr>
            <w:r>
              <w:rPr>
                <w:rFonts w:eastAsiaTheme="minorEastAsia"/>
                <w:sz w:val="24"/>
              </w:rPr>
              <w:t>落实政府采购政策需满足的资格要求</w:t>
            </w:r>
          </w:p>
        </w:tc>
        <w:tc>
          <w:tcPr>
            <w:tcW w:w="2580" w:type="pct"/>
            <w:vAlign w:val="center"/>
          </w:tcPr>
          <w:p w14:paraId="550F27E8">
            <w:pPr>
              <w:tabs>
                <w:tab w:val="left" w:pos="1080"/>
              </w:tabs>
              <w:snapToGrid w:val="0"/>
              <w:jc w:val="left"/>
              <w:rPr>
                <w:rFonts w:eastAsiaTheme="minorEastAsia"/>
                <w:sz w:val="24"/>
              </w:rPr>
            </w:pPr>
            <w:r>
              <w:rPr>
                <w:rFonts w:eastAsiaTheme="minorEastAsia"/>
                <w:sz w:val="24"/>
              </w:rPr>
              <w:t>具体要求见第一章《采购邀请》</w:t>
            </w:r>
          </w:p>
        </w:tc>
        <w:tc>
          <w:tcPr>
            <w:tcW w:w="1026" w:type="pct"/>
            <w:vAlign w:val="center"/>
          </w:tcPr>
          <w:p w14:paraId="3E8628FA">
            <w:pPr>
              <w:tabs>
                <w:tab w:val="left" w:pos="1080"/>
              </w:tabs>
              <w:snapToGrid w:val="0"/>
              <w:jc w:val="left"/>
              <w:rPr>
                <w:rFonts w:eastAsiaTheme="minorEastAsia"/>
                <w:sz w:val="24"/>
              </w:rPr>
            </w:pPr>
          </w:p>
        </w:tc>
      </w:tr>
      <w:tr w14:paraId="48862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E523891">
            <w:pPr>
              <w:tabs>
                <w:tab w:val="left" w:pos="1080"/>
              </w:tabs>
              <w:snapToGrid w:val="0"/>
              <w:jc w:val="center"/>
              <w:rPr>
                <w:rFonts w:eastAsiaTheme="minorEastAsia"/>
                <w:sz w:val="24"/>
              </w:rPr>
            </w:pPr>
            <w:r>
              <w:rPr>
                <w:rFonts w:eastAsiaTheme="minorEastAsia"/>
                <w:sz w:val="24"/>
              </w:rPr>
              <w:t>2-1</w:t>
            </w:r>
          </w:p>
        </w:tc>
        <w:tc>
          <w:tcPr>
            <w:tcW w:w="937" w:type="pct"/>
            <w:vAlign w:val="center"/>
          </w:tcPr>
          <w:p w14:paraId="5ABF49A2">
            <w:pPr>
              <w:tabs>
                <w:tab w:val="left" w:pos="1080"/>
              </w:tabs>
              <w:snapToGrid w:val="0"/>
              <w:jc w:val="left"/>
              <w:rPr>
                <w:rFonts w:eastAsiaTheme="minorEastAsia"/>
                <w:sz w:val="24"/>
              </w:rPr>
            </w:pPr>
            <w:r>
              <w:rPr>
                <w:rFonts w:eastAsiaTheme="minorEastAsia"/>
                <w:sz w:val="24"/>
              </w:rPr>
              <w:t>中小企业政策</w:t>
            </w:r>
          </w:p>
        </w:tc>
        <w:tc>
          <w:tcPr>
            <w:tcW w:w="2580" w:type="pct"/>
            <w:vAlign w:val="center"/>
          </w:tcPr>
          <w:p w14:paraId="4EE7A6CE">
            <w:pPr>
              <w:tabs>
                <w:tab w:val="left" w:pos="1080"/>
              </w:tabs>
              <w:snapToGrid w:val="0"/>
              <w:jc w:val="left"/>
              <w:rPr>
                <w:rFonts w:eastAsiaTheme="minorEastAsia"/>
                <w:sz w:val="24"/>
              </w:rPr>
            </w:pPr>
            <w:r>
              <w:rPr>
                <w:rFonts w:eastAsiaTheme="minorEastAsia"/>
                <w:sz w:val="24"/>
              </w:rPr>
              <w:t>具体要求见第一章《采购邀请》</w:t>
            </w:r>
          </w:p>
        </w:tc>
        <w:tc>
          <w:tcPr>
            <w:tcW w:w="1026" w:type="pct"/>
            <w:vAlign w:val="center"/>
          </w:tcPr>
          <w:p w14:paraId="128BB0C0">
            <w:pPr>
              <w:tabs>
                <w:tab w:val="left" w:pos="1080"/>
              </w:tabs>
              <w:snapToGrid w:val="0"/>
              <w:jc w:val="left"/>
              <w:rPr>
                <w:rFonts w:eastAsiaTheme="minorEastAsia"/>
                <w:sz w:val="24"/>
              </w:rPr>
            </w:pPr>
          </w:p>
        </w:tc>
      </w:tr>
      <w:tr w14:paraId="283A5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E47AA7">
            <w:pPr>
              <w:tabs>
                <w:tab w:val="left" w:pos="1080"/>
              </w:tabs>
              <w:snapToGrid w:val="0"/>
              <w:jc w:val="center"/>
              <w:rPr>
                <w:rFonts w:eastAsiaTheme="minorEastAsia"/>
                <w:sz w:val="24"/>
              </w:rPr>
            </w:pPr>
            <w:r>
              <w:rPr>
                <w:rFonts w:eastAsiaTheme="minorEastAsia"/>
                <w:sz w:val="24"/>
              </w:rPr>
              <w:t>2-1-1</w:t>
            </w:r>
          </w:p>
        </w:tc>
        <w:tc>
          <w:tcPr>
            <w:tcW w:w="937" w:type="pct"/>
            <w:vAlign w:val="center"/>
          </w:tcPr>
          <w:p w14:paraId="540C79A7">
            <w:pPr>
              <w:tabs>
                <w:tab w:val="left" w:pos="1080"/>
              </w:tabs>
              <w:snapToGrid w:val="0"/>
              <w:jc w:val="left"/>
              <w:rPr>
                <w:rFonts w:eastAsiaTheme="minorEastAsia"/>
                <w:sz w:val="24"/>
              </w:rPr>
            </w:pPr>
            <w:r>
              <w:rPr>
                <w:rFonts w:eastAsiaTheme="minorEastAsia"/>
                <w:sz w:val="24"/>
              </w:rPr>
              <w:t>中小企业证明文件</w:t>
            </w:r>
          </w:p>
        </w:tc>
        <w:tc>
          <w:tcPr>
            <w:tcW w:w="2580" w:type="pct"/>
            <w:vAlign w:val="center"/>
          </w:tcPr>
          <w:p w14:paraId="34592482">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250BDD3D">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4CC2D22E">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6" w:type="pct"/>
            <w:vAlign w:val="center"/>
          </w:tcPr>
          <w:p w14:paraId="3C451905">
            <w:pPr>
              <w:tabs>
                <w:tab w:val="left" w:pos="1080"/>
              </w:tabs>
              <w:snapToGrid w:val="0"/>
              <w:jc w:val="left"/>
              <w:rPr>
                <w:rFonts w:eastAsiaTheme="minorEastAsia"/>
                <w:sz w:val="24"/>
              </w:rPr>
            </w:pPr>
            <w:r>
              <w:rPr>
                <w:rFonts w:eastAsiaTheme="minorEastAsia"/>
                <w:sz w:val="24"/>
              </w:rPr>
              <w:t>格式见《响应文件格式》</w:t>
            </w:r>
          </w:p>
        </w:tc>
      </w:tr>
      <w:tr w14:paraId="306B2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20BEC40">
            <w:pPr>
              <w:tabs>
                <w:tab w:val="left" w:pos="1080"/>
              </w:tabs>
              <w:snapToGrid w:val="0"/>
              <w:jc w:val="center"/>
              <w:rPr>
                <w:rFonts w:eastAsiaTheme="minorEastAsia"/>
                <w:sz w:val="24"/>
              </w:rPr>
            </w:pPr>
            <w:r>
              <w:rPr>
                <w:rFonts w:eastAsiaTheme="minorEastAsia"/>
                <w:sz w:val="24"/>
              </w:rPr>
              <w:t>2-1-2</w:t>
            </w:r>
          </w:p>
        </w:tc>
        <w:tc>
          <w:tcPr>
            <w:tcW w:w="937" w:type="pct"/>
            <w:vAlign w:val="center"/>
          </w:tcPr>
          <w:p w14:paraId="17ABD434">
            <w:pPr>
              <w:tabs>
                <w:tab w:val="left" w:pos="1080"/>
              </w:tabs>
              <w:snapToGrid w:val="0"/>
              <w:jc w:val="left"/>
              <w:rPr>
                <w:rFonts w:eastAsiaTheme="minorEastAsia"/>
                <w:sz w:val="24"/>
              </w:rPr>
            </w:pPr>
            <w:r>
              <w:rPr>
                <w:rFonts w:eastAsiaTheme="minorEastAsia"/>
                <w:sz w:val="24"/>
              </w:rPr>
              <w:t>拟分包情况说明及分包意向协议</w:t>
            </w:r>
            <w:r>
              <w:rPr>
                <w:rFonts w:hint="eastAsia" w:eastAsiaTheme="minorEastAsia"/>
                <w:sz w:val="24"/>
              </w:rPr>
              <w:t>（本项目不允许分包）</w:t>
            </w:r>
          </w:p>
        </w:tc>
        <w:tc>
          <w:tcPr>
            <w:tcW w:w="2580" w:type="pct"/>
            <w:vAlign w:val="center"/>
          </w:tcPr>
          <w:p w14:paraId="23C2CA51">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4A999B89">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6" w:type="pct"/>
            <w:vAlign w:val="center"/>
          </w:tcPr>
          <w:p w14:paraId="65FC89F5">
            <w:pPr>
              <w:tabs>
                <w:tab w:val="left" w:pos="1080"/>
              </w:tabs>
              <w:snapToGrid w:val="0"/>
              <w:jc w:val="left"/>
              <w:rPr>
                <w:rFonts w:eastAsiaTheme="minorEastAsia"/>
                <w:sz w:val="24"/>
              </w:rPr>
            </w:pPr>
            <w:r>
              <w:rPr>
                <w:rFonts w:eastAsiaTheme="minorEastAsia"/>
                <w:sz w:val="24"/>
              </w:rPr>
              <w:t>格式见《响应文件格式》</w:t>
            </w:r>
          </w:p>
        </w:tc>
      </w:tr>
      <w:tr w14:paraId="3FEDF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96D904">
            <w:pPr>
              <w:tabs>
                <w:tab w:val="left" w:pos="1080"/>
              </w:tabs>
              <w:snapToGrid w:val="0"/>
              <w:jc w:val="center"/>
              <w:rPr>
                <w:rFonts w:eastAsiaTheme="minorEastAsia"/>
                <w:sz w:val="24"/>
              </w:rPr>
            </w:pPr>
            <w:r>
              <w:rPr>
                <w:rFonts w:eastAsiaTheme="minorEastAsia"/>
                <w:sz w:val="24"/>
              </w:rPr>
              <w:t>2-2</w:t>
            </w:r>
          </w:p>
        </w:tc>
        <w:tc>
          <w:tcPr>
            <w:tcW w:w="937" w:type="pct"/>
            <w:vAlign w:val="center"/>
          </w:tcPr>
          <w:p w14:paraId="68A07C5B">
            <w:pPr>
              <w:tabs>
                <w:tab w:val="left" w:pos="1080"/>
              </w:tabs>
              <w:snapToGrid w:val="0"/>
              <w:jc w:val="left"/>
              <w:rPr>
                <w:rFonts w:eastAsiaTheme="minorEastAsia"/>
                <w:sz w:val="24"/>
              </w:rPr>
            </w:pPr>
            <w:r>
              <w:rPr>
                <w:rFonts w:eastAsiaTheme="minorEastAsia"/>
                <w:sz w:val="24"/>
              </w:rPr>
              <w:t>其它落实政府采购政策的资格要求</w:t>
            </w:r>
          </w:p>
        </w:tc>
        <w:tc>
          <w:tcPr>
            <w:tcW w:w="2580" w:type="pct"/>
            <w:vAlign w:val="center"/>
          </w:tcPr>
          <w:p w14:paraId="51EDB690">
            <w:pPr>
              <w:tabs>
                <w:tab w:val="left" w:pos="1080"/>
              </w:tabs>
              <w:snapToGrid w:val="0"/>
              <w:jc w:val="left"/>
              <w:rPr>
                <w:rFonts w:eastAsiaTheme="minorEastAsia"/>
                <w:sz w:val="24"/>
              </w:rPr>
            </w:pPr>
            <w:r>
              <w:rPr>
                <w:rFonts w:eastAsiaTheme="minorEastAsia"/>
                <w:sz w:val="24"/>
              </w:rPr>
              <w:t>如有，见第一章《采购邀请》</w:t>
            </w:r>
          </w:p>
        </w:tc>
        <w:tc>
          <w:tcPr>
            <w:tcW w:w="1026" w:type="pct"/>
            <w:vAlign w:val="center"/>
          </w:tcPr>
          <w:p w14:paraId="7DE90833">
            <w:pPr>
              <w:tabs>
                <w:tab w:val="left" w:pos="1080"/>
              </w:tabs>
              <w:snapToGrid w:val="0"/>
              <w:jc w:val="left"/>
              <w:rPr>
                <w:rFonts w:eastAsiaTheme="minorEastAsia"/>
                <w:sz w:val="24"/>
              </w:rPr>
            </w:pPr>
            <w:r>
              <w:rPr>
                <w:rFonts w:eastAsiaTheme="minorEastAsia"/>
                <w:sz w:val="24"/>
              </w:rPr>
              <w:t>提供证明文件的电子件或电子证照</w:t>
            </w:r>
          </w:p>
        </w:tc>
      </w:tr>
      <w:tr w14:paraId="613EE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182362">
            <w:pPr>
              <w:tabs>
                <w:tab w:val="left" w:pos="1080"/>
              </w:tabs>
              <w:snapToGrid w:val="0"/>
              <w:jc w:val="center"/>
              <w:rPr>
                <w:rFonts w:eastAsiaTheme="minorEastAsia"/>
                <w:sz w:val="24"/>
              </w:rPr>
            </w:pPr>
            <w:r>
              <w:rPr>
                <w:rFonts w:eastAsiaTheme="minorEastAsia"/>
                <w:sz w:val="24"/>
              </w:rPr>
              <w:t>3</w:t>
            </w:r>
          </w:p>
        </w:tc>
        <w:tc>
          <w:tcPr>
            <w:tcW w:w="937" w:type="pct"/>
            <w:vAlign w:val="center"/>
          </w:tcPr>
          <w:p w14:paraId="6EAC0C3A">
            <w:pPr>
              <w:tabs>
                <w:tab w:val="left" w:pos="1080"/>
              </w:tabs>
              <w:snapToGrid w:val="0"/>
              <w:jc w:val="left"/>
              <w:rPr>
                <w:rFonts w:eastAsiaTheme="minorEastAsia"/>
                <w:sz w:val="24"/>
              </w:rPr>
            </w:pPr>
            <w:r>
              <w:rPr>
                <w:rFonts w:eastAsiaTheme="minorEastAsia"/>
                <w:sz w:val="24"/>
              </w:rPr>
              <w:t>本项目的特定资格要求</w:t>
            </w:r>
          </w:p>
        </w:tc>
        <w:tc>
          <w:tcPr>
            <w:tcW w:w="2580" w:type="pct"/>
            <w:vAlign w:val="center"/>
          </w:tcPr>
          <w:p w14:paraId="1ADB9A7A">
            <w:pPr>
              <w:tabs>
                <w:tab w:val="left" w:pos="1080"/>
              </w:tabs>
              <w:snapToGrid w:val="0"/>
              <w:jc w:val="left"/>
              <w:rPr>
                <w:rFonts w:eastAsiaTheme="minorEastAsia"/>
                <w:sz w:val="24"/>
              </w:rPr>
            </w:pPr>
            <w:r>
              <w:rPr>
                <w:rFonts w:eastAsiaTheme="minorEastAsia"/>
                <w:sz w:val="24"/>
              </w:rPr>
              <w:t>如有，见第一章《采购邀请》</w:t>
            </w:r>
          </w:p>
        </w:tc>
        <w:tc>
          <w:tcPr>
            <w:tcW w:w="1026" w:type="pct"/>
            <w:vAlign w:val="center"/>
          </w:tcPr>
          <w:p w14:paraId="2E208297">
            <w:pPr>
              <w:tabs>
                <w:tab w:val="left" w:pos="1080"/>
              </w:tabs>
              <w:snapToGrid w:val="0"/>
              <w:jc w:val="left"/>
              <w:rPr>
                <w:rFonts w:eastAsiaTheme="minorEastAsia"/>
                <w:sz w:val="24"/>
              </w:rPr>
            </w:pPr>
          </w:p>
        </w:tc>
      </w:tr>
      <w:tr w14:paraId="28BCA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0EE3C7">
            <w:pPr>
              <w:tabs>
                <w:tab w:val="left" w:pos="1080"/>
              </w:tabs>
              <w:snapToGrid w:val="0"/>
              <w:jc w:val="center"/>
              <w:rPr>
                <w:rFonts w:eastAsiaTheme="minorEastAsia"/>
                <w:sz w:val="24"/>
              </w:rPr>
            </w:pPr>
            <w:r>
              <w:rPr>
                <w:rFonts w:eastAsiaTheme="minorEastAsia"/>
                <w:sz w:val="24"/>
              </w:rPr>
              <w:t>3-1</w:t>
            </w:r>
          </w:p>
        </w:tc>
        <w:tc>
          <w:tcPr>
            <w:tcW w:w="937" w:type="pct"/>
            <w:vAlign w:val="center"/>
          </w:tcPr>
          <w:p w14:paraId="1E4F4F5E">
            <w:pPr>
              <w:tabs>
                <w:tab w:val="left" w:pos="1080"/>
              </w:tabs>
              <w:snapToGrid w:val="0"/>
              <w:rPr>
                <w:rFonts w:eastAsiaTheme="minorEastAsia"/>
                <w:sz w:val="24"/>
              </w:rPr>
            </w:pPr>
            <w:r>
              <w:rPr>
                <w:sz w:val="24"/>
              </w:rPr>
              <w:t>本项目对于联合体的要求</w:t>
            </w:r>
            <w:r>
              <w:rPr>
                <w:rFonts w:hint="eastAsia" w:ascii="宋体" w:hAnsi="宋体" w:cs="宋体"/>
                <w:sz w:val="24"/>
              </w:rPr>
              <w:t>（本项目不接受联合体投标）</w:t>
            </w:r>
          </w:p>
        </w:tc>
        <w:tc>
          <w:tcPr>
            <w:tcW w:w="2580" w:type="pct"/>
            <w:vAlign w:val="center"/>
          </w:tcPr>
          <w:p w14:paraId="564BA6EA">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C95218F">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联合体各成员单位均应满足本表3-2及3-3项规定。</w:t>
            </w:r>
          </w:p>
          <w:p w14:paraId="46FDD3E3">
            <w:pPr>
              <w:tabs>
                <w:tab w:val="left" w:pos="1080"/>
              </w:tabs>
              <w:snapToGrid w:val="0"/>
              <w:rPr>
                <w:rFonts w:eastAsiaTheme="minorEastAsia"/>
                <w:sz w:val="24"/>
              </w:rPr>
            </w:pPr>
            <w:r>
              <w:rPr>
                <w:rFonts w:eastAsiaTheme="minorEastAsia"/>
                <w:sz w:val="24"/>
              </w:rPr>
              <w:t>3、本表序号3-4项规定的其他特定资格要求中的每一小项要求，联合体各方中至少应当有一方符合本表中其他资格要求并提供证明文件。</w:t>
            </w:r>
          </w:p>
          <w:p w14:paraId="0566AC6F">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26393A63">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5E710159">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00A4C7E7">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6" w:type="pct"/>
            <w:vAlign w:val="center"/>
          </w:tcPr>
          <w:p w14:paraId="57FC069A">
            <w:pPr>
              <w:tabs>
                <w:tab w:val="left" w:pos="1080"/>
              </w:tabs>
              <w:snapToGrid w:val="0"/>
              <w:rPr>
                <w:rFonts w:eastAsiaTheme="minorEastAsia"/>
                <w:sz w:val="24"/>
              </w:rPr>
            </w:pPr>
            <w:r>
              <w:rPr>
                <w:rFonts w:eastAsiaTheme="minorEastAsia"/>
                <w:sz w:val="24"/>
              </w:rPr>
              <w:t>提供《联合协议》原件的电子件</w:t>
            </w:r>
          </w:p>
          <w:p w14:paraId="147639EC">
            <w:pPr>
              <w:tabs>
                <w:tab w:val="left" w:pos="1080"/>
              </w:tabs>
              <w:snapToGrid w:val="0"/>
              <w:rPr>
                <w:rFonts w:eastAsiaTheme="minorEastAsia"/>
                <w:sz w:val="24"/>
              </w:rPr>
            </w:pPr>
            <w:r>
              <w:rPr>
                <w:rFonts w:eastAsiaTheme="minorEastAsia"/>
                <w:sz w:val="24"/>
              </w:rPr>
              <w:t>格式见《响应文件格式》</w:t>
            </w:r>
          </w:p>
          <w:p w14:paraId="49E2B971">
            <w:pPr>
              <w:tabs>
                <w:tab w:val="left" w:pos="1080"/>
              </w:tabs>
              <w:snapToGrid w:val="0"/>
              <w:rPr>
                <w:rFonts w:eastAsiaTheme="minorEastAsia"/>
                <w:sz w:val="24"/>
              </w:rPr>
            </w:pPr>
            <w:r>
              <w:rPr>
                <w:rFonts w:hint="eastAsia" w:eastAsiaTheme="minorEastAsia"/>
                <w:b/>
                <w:bCs/>
                <w:sz w:val="24"/>
              </w:rPr>
              <w:t>（本项目不适用）</w:t>
            </w:r>
          </w:p>
        </w:tc>
      </w:tr>
      <w:tr w14:paraId="1AE5C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5621E8">
            <w:pPr>
              <w:tabs>
                <w:tab w:val="left" w:pos="1080"/>
              </w:tabs>
              <w:snapToGrid w:val="0"/>
              <w:jc w:val="center"/>
              <w:rPr>
                <w:rFonts w:eastAsiaTheme="minorEastAsia"/>
                <w:sz w:val="24"/>
              </w:rPr>
            </w:pPr>
            <w:r>
              <w:rPr>
                <w:sz w:val="24"/>
              </w:rPr>
              <w:t>3-2</w:t>
            </w:r>
          </w:p>
        </w:tc>
        <w:tc>
          <w:tcPr>
            <w:tcW w:w="937" w:type="pct"/>
            <w:vAlign w:val="center"/>
          </w:tcPr>
          <w:p w14:paraId="54372B6B">
            <w:pPr>
              <w:tabs>
                <w:tab w:val="left" w:pos="1080"/>
              </w:tabs>
              <w:snapToGrid w:val="0"/>
              <w:rPr>
                <w:sz w:val="24"/>
              </w:rPr>
            </w:pPr>
            <w:r>
              <w:rPr>
                <w:sz w:val="24"/>
              </w:rPr>
              <w:t>政府购买服务承接主体的要求</w:t>
            </w:r>
          </w:p>
        </w:tc>
        <w:tc>
          <w:tcPr>
            <w:tcW w:w="2580" w:type="pct"/>
            <w:vAlign w:val="center"/>
          </w:tcPr>
          <w:p w14:paraId="2693BF3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6" w:type="pct"/>
            <w:vAlign w:val="center"/>
          </w:tcPr>
          <w:p w14:paraId="0EE56FC4">
            <w:pPr>
              <w:tabs>
                <w:tab w:val="left" w:pos="1080"/>
              </w:tabs>
              <w:snapToGrid w:val="0"/>
              <w:rPr>
                <w:sz w:val="24"/>
              </w:rPr>
            </w:pPr>
            <w:r>
              <w:rPr>
                <w:sz w:val="24"/>
              </w:rPr>
              <w:t>格式见《响应文件格式》</w:t>
            </w:r>
          </w:p>
          <w:p w14:paraId="7F9BE171">
            <w:pPr>
              <w:tabs>
                <w:tab w:val="left" w:pos="1080"/>
              </w:tabs>
              <w:snapToGrid w:val="0"/>
              <w:rPr>
                <w:rFonts w:eastAsiaTheme="minorEastAsia"/>
                <w:sz w:val="24"/>
              </w:rPr>
            </w:pPr>
            <w:r>
              <w:rPr>
                <w:rFonts w:hint="eastAsia" w:eastAsiaTheme="minorEastAsia"/>
                <w:b/>
                <w:bCs/>
                <w:sz w:val="24"/>
              </w:rPr>
              <w:t>（本项目不适用）</w:t>
            </w:r>
          </w:p>
        </w:tc>
      </w:tr>
      <w:tr w14:paraId="49675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C9782">
            <w:pPr>
              <w:tabs>
                <w:tab w:val="left" w:pos="1080"/>
              </w:tabs>
              <w:snapToGrid w:val="0"/>
              <w:jc w:val="center"/>
              <w:rPr>
                <w:rFonts w:eastAsiaTheme="minorEastAsia"/>
                <w:sz w:val="24"/>
              </w:rPr>
            </w:pPr>
            <w:r>
              <w:rPr>
                <w:rFonts w:eastAsiaTheme="minorEastAsia"/>
                <w:sz w:val="24"/>
              </w:rPr>
              <w:t>3-3</w:t>
            </w:r>
          </w:p>
        </w:tc>
        <w:tc>
          <w:tcPr>
            <w:tcW w:w="937" w:type="pct"/>
            <w:vAlign w:val="center"/>
          </w:tcPr>
          <w:p w14:paraId="753349CF">
            <w:pPr>
              <w:tabs>
                <w:tab w:val="left" w:pos="1080"/>
              </w:tabs>
              <w:snapToGrid w:val="0"/>
              <w:rPr>
                <w:rFonts w:eastAsiaTheme="minorEastAsia"/>
                <w:sz w:val="24"/>
              </w:rPr>
            </w:pPr>
            <w:r>
              <w:rPr>
                <w:rFonts w:eastAsiaTheme="minorEastAsia"/>
                <w:sz w:val="24"/>
              </w:rPr>
              <w:t>其他特定资格要求</w:t>
            </w:r>
          </w:p>
        </w:tc>
        <w:tc>
          <w:tcPr>
            <w:tcW w:w="2580" w:type="pct"/>
            <w:vAlign w:val="center"/>
          </w:tcPr>
          <w:p w14:paraId="13125042">
            <w:pPr>
              <w:widowControl/>
              <w:jc w:val="left"/>
            </w:pPr>
            <w:r>
              <w:rPr>
                <w:rFonts w:eastAsiaTheme="minorEastAsia"/>
                <w:sz w:val="24"/>
              </w:rPr>
              <w:t>具体要求见第一章《采购邀请》</w:t>
            </w:r>
          </w:p>
        </w:tc>
        <w:tc>
          <w:tcPr>
            <w:tcW w:w="1026" w:type="pct"/>
            <w:vAlign w:val="center"/>
          </w:tcPr>
          <w:p w14:paraId="317E8965">
            <w:pPr>
              <w:tabs>
                <w:tab w:val="left" w:pos="1080"/>
              </w:tabs>
              <w:snapToGrid w:val="0"/>
              <w:rPr>
                <w:rFonts w:eastAsiaTheme="minorEastAsia"/>
                <w:sz w:val="24"/>
              </w:rPr>
            </w:pPr>
          </w:p>
        </w:tc>
      </w:tr>
    </w:tbl>
    <w:p w14:paraId="4DE7701E">
      <w:pPr>
        <w:widowControl/>
        <w:jc w:val="left"/>
        <w:rPr>
          <w:rFonts w:eastAsiaTheme="minorEastAsia"/>
          <w:sz w:val="24"/>
        </w:rPr>
      </w:pPr>
    </w:p>
    <w:p w14:paraId="6E454BC4">
      <w:pPr>
        <w:widowControl/>
        <w:jc w:val="left"/>
        <w:rPr>
          <w:rFonts w:eastAsiaTheme="minorEastAsia"/>
          <w:sz w:val="24"/>
        </w:rPr>
      </w:pPr>
    </w:p>
    <w:p w14:paraId="5277A698">
      <w:pPr>
        <w:widowControl/>
        <w:jc w:val="left"/>
        <w:rPr>
          <w:rFonts w:eastAsiaTheme="minorEastAsia"/>
          <w:sz w:val="24"/>
        </w:rPr>
      </w:pPr>
    </w:p>
    <w:p w14:paraId="6F58C650">
      <w:pPr>
        <w:widowControl/>
        <w:jc w:val="left"/>
        <w:rPr>
          <w:rFonts w:eastAsiaTheme="minorEastAsia"/>
          <w:sz w:val="24"/>
        </w:rPr>
      </w:pPr>
    </w:p>
    <w:p w14:paraId="5A2E97D8">
      <w:pPr>
        <w:widowControl/>
        <w:jc w:val="left"/>
        <w:rPr>
          <w:rFonts w:eastAsiaTheme="minorEastAsia"/>
          <w:sz w:val="24"/>
        </w:rPr>
      </w:pPr>
    </w:p>
    <w:p w14:paraId="77FAD409">
      <w:pPr>
        <w:widowControl/>
        <w:jc w:val="left"/>
        <w:rPr>
          <w:rFonts w:eastAsiaTheme="minorEastAsia"/>
          <w:sz w:val="24"/>
        </w:rPr>
      </w:pPr>
    </w:p>
    <w:p w14:paraId="11BCF155">
      <w:pPr>
        <w:widowControl/>
        <w:jc w:val="left"/>
        <w:rPr>
          <w:rFonts w:eastAsiaTheme="minorEastAsia"/>
          <w:sz w:val="24"/>
        </w:rPr>
      </w:pPr>
    </w:p>
    <w:p w14:paraId="060E7CF9">
      <w:pPr>
        <w:widowControl/>
        <w:jc w:val="left"/>
        <w:rPr>
          <w:rFonts w:eastAsiaTheme="minorEastAsia"/>
          <w:sz w:val="24"/>
        </w:rPr>
      </w:pPr>
    </w:p>
    <w:p w14:paraId="7A026878">
      <w:pPr>
        <w:widowControl/>
        <w:jc w:val="left"/>
        <w:rPr>
          <w:rFonts w:eastAsiaTheme="minorEastAsia"/>
          <w:sz w:val="24"/>
        </w:rPr>
        <w:sectPr>
          <w:headerReference r:id="rId14" w:type="first"/>
          <w:footerReference r:id="rId16" w:type="first"/>
          <w:headerReference r:id="rId13" w:type="even"/>
          <w:footerReference r:id="rId15" w:type="even"/>
          <w:pgSz w:w="11907" w:h="16840"/>
          <w:pgMar w:top="1440" w:right="1080" w:bottom="1440" w:left="1080" w:header="567" w:footer="567" w:gutter="0"/>
          <w:pgNumType w:fmt="decimal"/>
          <w:cols w:space="720" w:num="1"/>
          <w:docGrid w:linePitch="462" w:charSpace="0"/>
        </w:sectPr>
      </w:pPr>
    </w:p>
    <w:p w14:paraId="282606C4">
      <w:pPr>
        <w:widowControl/>
        <w:jc w:val="left"/>
        <w:rPr>
          <w:rFonts w:eastAsiaTheme="minorEastAsia"/>
          <w:sz w:val="24"/>
        </w:rPr>
      </w:pPr>
    </w:p>
    <w:p w14:paraId="26705A6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4B9E3CCA">
      <w:pPr>
        <w:widowControl/>
        <w:spacing w:line="360" w:lineRule="auto"/>
        <w:jc w:val="center"/>
        <w:rPr>
          <w:rFonts w:hint="eastAsia" w:ascii="宋体" w:hAnsi="宋体" w:cs="宋体"/>
          <w:sz w:val="24"/>
        </w:rPr>
      </w:pPr>
      <w:r>
        <w:rPr>
          <w:rFonts w:eastAsiaTheme="minorEastAsia"/>
          <w:b/>
          <w:kern w:val="0"/>
          <w:sz w:val="24"/>
        </w:rPr>
        <w:t>符合性审查要求</w:t>
      </w:r>
    </w:p>
    <w:tbl>
      <w:tblPr>
        <w:tblStyle w:val="46"/>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1856"/>
        <w:gridCol w:w="5160"/>
        <w:gridCol w:w="2027"/>
      </w:tblGrid>
      <w:tr w14:paraId="19DE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3" w:type="pct"/>
            <w:noWrap w:val="0"/>
            <w:vAlign w:val="center"/>
          </w:tcPr>
          <w:p w14:paraId="78E5DF53">
            <w:pPr>
              <w:widowControl/>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939" w:type="pct"/>
            <w:noWrap w:val="0"/>
            <w:vAlign w:val="center"/>
          </w:tcPr>
          <w:p w14:paraId="3B43C962">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因素</w:t>
            </w:r>
          </w:p>
        </w:tc>
        <w:tc>
          <w:tcPr>
            <w:tcW w:w="2610" w:type="pct"/>
            <w:noWrap w:val="0"/>
            <w:vAlign w:val="center"/>
          </w:tcPr>
          <w:p w14:paraId="40DB4EC7">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内容</w:t>
            </w:r>
          </w:p>
        </w:tc>
        <w:tc>
          <w:tcPr>
            <w:tcW w:w="1025" w:type="pct"/>
            <w:noWrap w:val="0"/>
            <w:vAlign w:val="center"/>
          </w:tcPr>
          <w:p w14:paraId="7AD54C21">
            <w:pPr>
              <w:widowControl/>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14:paraId="1011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7A8A0A24">
            <w:pPr>
              <w:widowControl/>
              <w:jc w:val="center"/>
              <w:rPr>
                <w:rFonts w:hint="eastAsia" w:ascii="宋体" w:hAnsi="宋体" w:cs="宋体"/>
                <w:color w:val="000000"/>
                <w:kern w:val="0"/>
                <w:sz w:val="24"/>
              </w:rPr>
            </w:pPr>
            <w:r>
              <w:rPr>
                <w:rFonts w:hint="eastAsia" w:ascii="宋体" w:hAnsi="宋体" w:cs="宋体"/>
                <w:color w:val="000000"/>
                <w:kern w:val="0"/>
                <w:sz w:val="24"/>
              </w:rPr>
              <w:t>1</w:t>
            </w:r>
          </w:p>
        </w:tc>
        <w:tc>
          <w:tcPr>
            <w:tcW w:w="939" w:type="pct"/>
            <w:noWrap w:val="0"/>
            <w:vAlign w:val="center"/>
          </w:tcPr>
          <w:p w14:paraId="070AD7CB">
            <w:pPr>
              <w:widowControl/>
              <w:jc w:val="left"/>
              <w:rPr>
                <w:rFonts w:hint="eastAsia" w:ascii="宋体" w:hAnsi="宋体" w:cs="宋体"/>
                <w:color w:val="000000"/>
                <w:kern w:val="0"/>
                <w:sz w:val="24"/>
              </w:rPr>
            </w:pPr>
            <w:r>
              <w:rPr>
                <w:rFonts w:hint="eastAsia" w:ascii="宋体" w:hAnsi="宋体" w:cs="宋体"/>
                <w:color w:val="000000"/>
                <w:kern w:val="0"/>
                <w:sz w:val="24"/>
              </w:rPr>
              <w:t>授权委托书</w:t>
            </w:r>
          </w:p>
        </w:tc>
        <w:tc>
          <w:tcPr>
            <w:tcW w:w="2610" w:type="pct"/>
            <w:noWrap w:val="0"/>
            <w:vAlign w:val="center"/>
          </w:tcPr>
          <w:p w14:paraId="3909F128">
            <w:pPr>
              <w:widowControl/>
              <w:jc w:val="left"/>
              <w:rPr>
                <w:rFonts w:hint="eastAsia" w:ascii="宋体" w:hAnsi="宋体" w:cs="宋体"/>
                <w:color w:val="000000"/>
                <w:kern w:val="0"/>
                <w:sz w:val="24"/>
              </w:rPr>
            </w:pPr>
            <w:r>
              <w:rPr>
                <w:rFonts w:hint="eastAsia" w:ascii="宋体" w:hAnsi="宋体" w:cs="宋体"/>
                <w:color w:val="000000"/>
                <w:kern w:val="0"/>
                <w:sz w:val="24"/>
              </w:rPr>
              <w:t>按竞争性磋商文件要求提供授权委托书；</w:t>
            </w:r>
          </w:p>
        </w:tc>
        <w:tc>
          <w:tcPr>
            <w:tcW w:w="1025" w:type="pct"/>
            <w:noWrap w:val="0"/>
            <w:vAlign w:val="center"/>
          </w:tcPr>
          <w:p w14:paraId="53E608EF">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19D3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6C6C014F">
            <w:pPr>
              <w:widowControl/>
              <w:jc w:val="center"/>
              <w:rPr>
                <w:rFonts w:hint="eastAsia" w:ascii="宋体" w:hAnsi="宋体" w:cs="宋体"/>
                <w:color w:val="000000"/>
                <w:kern w:val="0"/>
                <w:sz w:val="24"/>
              </w:rPr>
            </w:pPr>
            <w:r>
              <w:rPr>
                <w:rFonts w:hint="eastAsia" w:ascii="宋体" w:hAnsi="宋体" w:cs="宋体"/>
                <w:color w:val="000000"/>
                <w:kern w:val="0"/>
                <w:sz w:val="24"/>
              </w:rPr>
              <w:t>2</w:t>
            </w:r>
          </w:p>
        </w:tc>
        <w:tc>
          <w:tcPr>
            <w:tcW w:w="939" w:type="pct"/>
            <w:noWrap w:val="0"/>
            <w:vAlign w:val="center"/>
          </w:tcPr>
          <w:p w14:paraId="5D4B6474">
            <w:pPr>
              <w:widowControl/>
              <w:jc w:val="left"/>
              <w:rPr>
                <w:rFonts w:hint="eastAsia" w:ascii="宋体" w:hAnsi="宋体" w:cs="宋体"/>
                <w:color w:val="000000"/>
                <w:kern w:val="0"/>
                <w:sz w:val="24"/>
              </w:rPr>
            </w:pPr>
            <w:r>
              <w:rPr>
                <w:rFonts w:hint="eastAsia" w:ascii="宋体" w:hAnsi="宋体" w:cs="宋体"/>
                <w:color w:val="000000"/>
                <w:kern w:val="0"/>
                <w:sz w:val="24"/>
              </w:rPr>
              <w:t>响应完整性</w:t>
            </w:r>
          </w:p>
        </w:tc>
        <w:tc>
          <w:tcPr>
            <w:tcW w:w="2610" w:type="pct"/>
            <w:noWrap w:val="0"/>
            <w:vAlign w:val="center"/>
          </w:tcPr>
          <w:p w14:paraId="4716FA1E">
            <w:pPr>
              <w:widowControl/>
              <w:jc w:val="left"/>
              <w:rPr>
                <w:rFonts w:hint="eastAsia" w:ascii="宋体" w:hAnsi="宋体" w:cs="宋体"/>
                <w:color w:val="000000"/>
                <w:kern w:val="0"/>
                <w:sz w:val="24"/>
              </w:rPr>
            </w:pPr>
            <w:r>
              <w:rPr>
                <w:rFonts w:hint="eastAsia" w:ascii="宋体" w:hAnsi="宋体" w:cs="宋体"/>
                <w:sz w:val="24"/>
              </w:rPr>
              <w:t>未将一个采购包中的内容拆开</w:t>
            </w:r>
            <w:r>
              <w:rPr>
                <w:rFonts w:hint="eastAsia" w:ascii="宋体" w:hAnsi="宋体" w:cs="宋体"/>
                <w:color w:val="000000"/>
                <w:kern w:val="0"/>
                <w:sz w:val="24"/>
              </w:rPr>
              <w:t>响应</w:t>
            </w:r>
            <w:r>
              <w:rPr>
                <w:rFonts w:hint="eastAsia" w:ascii="宋体" w:hAnsi="宋体" w:cs="宋体"/>
                <w:sz w:val="24"/>
              </w:rPr>
              <w:t>；</w:t>
            </w:r>
          </w:p>
        </w:tc>
        <w:tc>
          <w:tcPr>
            <w:tcW w:w="1025" w:type="pct"/>
            <w:noWrap w:val="0"/>
            <w:vAlign w:val="center"/>
          </w:tcPr>
          <w:p w14:paraId="6397845B">
            <w:pPr>
              <w:widowControl/>
              <w:jc w:val="center"/>
              <w:rPr>
                <w:rFonts w:hint="eastAsia" w:ascii="宋体" w:hAnsi="宋体" w:cs="宋体"/>
                <w:sz w:val="24"/>
              </w:rPr>
            </w:pPr>
            <w:r>
              <w:rPr>
                <w:rFonts w:hint="eastAsia" w:ascii="宋体" w:hAnsi="宋体" w:cs="宋体"/>
                <w:color w:val="000000"/>
                <w:kern w:val="0"/>
                <w:sz w:val="24"/>
              </w:rPr>
              <w:t>不允许</w:t>
            </w:r>
          </w:p>
        </w:tc>
      </w:tr>
      <w:tr w14:paraId="0FA8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36A7B78B">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939" w:type="pct"/>
            <w:noWrap w:val="0"/>
            <w:vAlign w:val="center"/>
          </w:tcPr>
          <w:p w14:paraId="10B4BC09">
            <w:pPr>
              <w:widowControl/>
              <w:jc w:val="left"/>
              <w:rPr>
                <w:rFonts w:hint="eastAsia" w:ascii="宋体" w:hAnsi="宋体" w:cs="宋体"/>
                <w:color w:val="000000"/>
                <w:kern w:val="0"/>
                <w:sz w:val="24"/>
              </w:rPr>
            </w:pPr>
            <w:r>
              <w:rPr>
                <w:rFonts w:hint="eastAsia" w:ascii="宋体" w:hAnsi="宋体" w:cs="宋体"/>
                <w:color w:val="000000"/>
                <w:kern w:val="0"/>
                <w:sz w:val="24"/>
              </w:rPr>
              <w:t>响应报价</w:t>
            </w:r>
          </w:p>
        </w:tc>
        <w:tc>
          <w:tcPr>
            <w:tcW w:w="2610" w:type="pct"/>
            <w:noWrap w:val="0"/>
            <w:vAlign w:val="center"/>
          </w:tcPr>
          <w:p w14:paraId="2A7315F0">
            <w:pPr>
              <w:widowControl/>
              <w:jc w:val="left"/>
              <w:rPr>
                <w:rFonts w:hint="eastAsia" w:ascii="宋体" w:hAnsi="宋体" w:cs="宋体"/>
                <w:color w:val="000000"/>
                <w:kern w:val="0"/>
                <w:sz w:val="24"/>
              </w:rPr>
            </w:pPr>
            <w:r>
              <w:rPr>
                <w:rFonts w:hint="eastAsia" w:ascii="宋体" w:hAnsi="宋体" w:cs="宋体"/>
                <w:color w:val="000000"/>
                <w:kern w:val="0"/>
                <w:sz w:val="24"/>
              </w:rPr>
              <w:t>响应报价未</w:t>
            </w:r>
            <w:r>
              <w:rPr>
                <w:rFonts w:hint="eastAsia" w:ascii="宋体" w:hAnsi="宋体" w:cs="宋体"/>
                <w:color w:val="000000"/>
                <w:sz w:val="24"/>
              </w:rPr>
              <w:t>超过竞争性磋商文件中规定的项目预算金额或者项目最高限价</w:t>
            </w:r>
            <w:r>
              <w:rPr>
                <w:rFonts w:hint="eastAsia" w:ascii="宋体" w:hAnsi="宋体" w:cs="宋体"/>
                <w:color w:val="000000"/>
                <w:kern w:val="0"/>
                <w:sz w:val="24"/>
              </w:rPr>
              <w:t>；</w:t>
            </w:r>
          </w:p>
        </w:tc>
        <w:tc>
          <w:tcPr>
            <w:tcW w:w="1025" w:type="pct"/>
            <w:noWrap w:val="0"/>
            <w:vAlign w:val="center"/>
          </w:tcPr>
          <w:p w14:paraId="0B76E10D">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E85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5EF67D9F">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939" w:type="pct"/>
            <w:noWrap w:val="0"/>
            <w:vAlign w:val="center"/>
          </w:tcPr>
          <w:p w14:paraId="7EDB2F2F">
            <w:pPr>
              <w:widowControl/>
              <w:jc w:val="left"/>
              <w:rPr>
                <w:rFonts w:hint="eastAsia" w:ascii="宋体" w:hAnsi="宋体" w:cs="宋体"/>
                <w:color w:val="000000"/>
                <w:kern w:val="0"/>
                <w:sz w:val="24"/>
              </w:rPr>
            </w:pPr>
            <w:r>
              <w:rPr>
                <w:rFonts w:hint="eastAsia" w:ascii="宋体" w:hAnsi="宋体" w:cs="宋体"/>
                <w:color w:val="000000"/>
                <w:kern w:val="0"/>
                <w:sz w:val="24"/>
              </w:rPr>
              <w:t>报价唯一性</w:t>
            </w:r>
          </w:p>
        </w:tc>
        <w:tc>
          <w:tcPr>
            <w:tcW w:w="2610" w:type="pct"/>
            <w:noWrap w:val="0"/>
            <w:vAlign w:val="center"/>
          </w:tcPr>
          <w:p w14:paraId="520BEBB4">
            <w:pPr>
              <w:widowControl/>
              <w:jc w:val="left"/>
              <w:rPr>
                <w:rFonts w:hint="eastAsia" w:ascii="宋体" w:hAnsi="宋体" w:cs="宋体"/>
                <w:color w:val="000000"/>
                <w:kern w:val="0"/>
                <w:sz w:val="24"/>
              </w:rPr>
            </w:pPr>
            <w:r>
              <w:rPr>
                <w:rFonts w:hint="eastAsia" w:ascii="宋体" w:hAnsi="宋体" w:cs="宋体"/>
                <w:color w:val="000000"/>
                <w:kern w:val="0"/>
                <w:sz w:val="24"/>
              </w:rPr>
              <w:t>响应文件未</w:t>
            </w:r>
            <w:r>
              <w:rPr>
                <w:rFonts w:hint="eastAsia" w:ascii="宋体" w:hAnsi="宋体" w:cs="宋体"/>
                <w:sz w:val="24"/>
              </w:rPr>
              <w:t>出现可选择性或可调整的报价（竞争性磋商文件另有规定的除外）</w:t>
            </w:r>
            <w:r>
              <w:rPr>
                <w:rFonts w:hint="eastAsia" w:ascii="宋体" w:hAnsi="宋体" w:cs="宋体"/>
                <w:color w:val="000000"/>
                <w:kern w:val="0"/>
                <w:sz w:val="24"/>
              </w:rPr>
              <w:t>；</w:t>
            </w:r>
          </w:p>
        </w:tc>
        <w:tc>
          <w:tcPr>
            <w:tcW w:w="1025" w:type="pct"/>
            <w:noWrap w:val="0"/>
            <w:vAlign w:val="center"/>
          </w:tcPr>
          <w:p w14:paraId="0ED981B5">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2C7F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574E6D69">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939" w:type="pct"/>
            <w:noWrap w:val="0"/>
            <w:vAlign w:val="center"/>
          </w:tcPr>
          <w:p w14:paraId="44BFE38B">
            <w:pPr>
              <w:widowControl/>
              <w:jc w:val="left"/>
              <w:rPr>
                <w:rFonts w:hint="eastAsia" w:ascii="宋体" w:hAnsi="宋体" w:cs="宋体"/>
                <w:color w:val="000000"/>
                <w:kern w:val="0"/>
                <w:sz w:val="24"/>
              </w:rPr>
            </w:pPr>
            <w:r>
              <w:rPr>
                <w:rFonts w:hint="eastAsia" w:ascii="宋体" w:hAnsi="宋体" w:cs="宋体"/>
                <w:color w:val="000000"/>
                <w:kern w:val="0"/>
                <w:sz w:val="24"/>
              </w:rPr>
              <w:t>响应有效期</w:t>
            </w:r>
          </w:p>
        </w:tc>
        <w:tc>
          <w:tcPr>
            <w:tcW w:w="2610" w:type="pct"/>
            <w:noWrap w:val="0"/>
            <w:vAlign w:val="center"/>
          </w:tcPr>
          <w:p w14:paraId="76D56A11">
            <w:pPr>
              <w:widowControl/>
              <w:jc w:val="left"/>
              <w:rPr>
                <w:rFonts w:hint="eastAsia" w:ascii="宋体" w:hAnsi="宋体" w:cs="宋体"/>
                <w:color w:val="000000"/>
                <w:kern w:val="0"/>
                <w:sz w:val="24"/>
              </w:rPr>
            </w:pPr>
            <w:r>
              <w:rPr>
                <w:rFonts w:hint="eastAsia" w:ascii="宋体" w:hAnsi="宋体" w:cs="宋体"/>
                <w:color w:val="000000"/>
                <w:kern w:val="0"/>
                <w:sz w:val="24"/>
              </w:rPr>
              <w:t>响应文件中承诺的响应有效期满足竞争性磋商文件中载明的响应有效期的；</w:t>
            </w:r>
          </w:p>
        </w:tc>
        <w:tc>
          <w:tcPr>
            <w:tcW w:w="1025" w:type="pct"/>
            <w:noWrap w:val="0"/>
            <w:vAlign w:val="center"/>
          </w:tcPr>
          <w:p w14:paraId="3E59F554">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05E0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2ACC4A7">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939" w:type="pct"/>
            <w:noWrap w:val="0"/>
            <w:vAlign w:val="center"/>
          </w:tcPr>
          <w:p w14:paraId="386BED6F">
            <w:pPr>
              <w:widowControl/>
              <w:jc w:val="left"/>
              <w:rPr>
                <w:rFonts w:hint="eastAsia" w:ascii="宋体" w:hAnsi="宋体" w:cs="宋体"/>
                <w:color w:val="000000"/>
                <w:kern w:val="0"/>
                <w:sz w:val="24"/>
              </w:rPr>
            </w:pPr>
            <w:r>
              <w:rPr>
                <w:rFonts w:hint="eastAsia" w:ascii="宋体" w:hAnsi="宋体" w:cs="宋体"/>
                <w:color w:val="000000"/>
                <w:kern w:val="0"/>
                <w:sz w:val="24"/>
              </w:rPr>
              <w:t>签署、盖章</w:t>
            </w:r>
          </w:p>
        </w:tc>
        <w:tc>
          <w:tcPr>
            <w:tcW w:w="2610" w:type="pct"/>
            <w:noWrap w:val="0"/>
            <w:vAlign w:val="center"/>
          </w:tcPr>
          <w:p w14:paraId="582D0C20">
            <w:pPr>
              <w:widowControl/>
              <w:jc w:val="left"/>
              <w:rPr>
                <w:rFonts w:hint="eastAsia" w:ascii="宋体" w:hAnsi="宋体" w:cs="宋体"/>
                <w:color w:val="000000"/>
                <w:kern w:val="0"/>
                <w:sz w:val="24"/>
              </w:rPr>
            </w:pPr>
            <w:r>
              <w:rPr>
                <w:rFonts w:hint="eastAsia" w:ascii="宋体" w:hAnsi="宋体" w:cs="宋体"/>
                <w:color w:val="000000"/>
                <w:kern w:val="0"/>
                <w:sz w:val="24"/>
              </w:rPr>
              <w:t>按照竞争性磋商文件要求签署、盖章的；</w:t>
            </w:r>
          </w:p>
        </w:tc>
        <w:tc>
          <w:tcPr>
            <w:tcW w:w="1025" w:type="pct"/>
            <w:noWrap w:val="0"/>
            <w:vAlign w:val="center"/>
          </w:tcPr>
          <w:p w14:paraId="25C2C81E">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51D2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6A773D5">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939" w:type="pct"/>
            <w:noWrap w:val="0"/>
            <w:vAlign w:val="center"/>
          </w:tcPr>
          <w:p w14:paraId="7E43A507">
            <w:pPr>
              <w:widowControl/>
              <w:jc w:val="left"/>
              <w:rPr>
                <w:rFonts w:hint="eastAsia" w:ascii="宋体" w:hAnsi="宋体" w:cs="宋体"/>
                <w:color w:val="000000"/>
                <w:kern w:val="0"/>
                <w:sz w:val="24"/>
              </w:rPr>
            </w:pPr>
            <w:r>
              <w:rPr>
                <w:rFonts w:hint="eastAsia" w:ascii="宋体" w:hAnsi="宋体" w:cs="宋体"/>
                <w:color w:val="000000"/>
                <w:kern w:val="0"/>
                <w:sz w:val="24"/>
              </w:rPr>
              <w:t>实质性格式</w:t>
            </w:r>
          </w:p>
        </w:tc>
        <w:tc>
          <w:tcPr>
            <w:tcW w:w="2610" w:type="pct"/>
            <w:noWrap w:val="0"/>
            <w:vAlign w:val="center"/>
          </w:tcPr>
          <w:p w14:paraId="0630ACFC">
            <w:pPr>
              <w:widowControl/>
              <w:jc w:val="left"/>
              <w:rPr>
                <w:rFonts w:hint="eastAsia" w:ascii="宋体" w:hAnsi="宋体" w:cs="宋体"/>
                <w:color w:val="000000"/>
                <w:kern w:val="0"/>
                <w:sz w:val="24"/>
              </w:rPr>
            </w:pPr>
            <w:r>
              <w:rPr>
                <w:rFonts w:hint="eastAsia" w:ascii="宋体" w:hAnsi="宋体" w:cs="宋体"/>
                <w:kern w:val="0"/>
                <w:sz w:val="24"/>
              </w:rPr>
              <w:t>标记为“实质性格式”的文件均按竞争性磋商文件要求提供；</w:t>
            </w:r>
          </w:p>
        </w:tc>
        <w:tc>
          <w:tcPr>
            <w:tcW w:w="1025" w:type="pct"/>
            <w:noWrap w:val="0"/>
            <w:vAlign w:val="center"/>
          </w:tcPr>
          <w:p w14:paraId="26223B3A">
            <w:pPr>
              <w:widowControl/>
              <w:jc w:val="center"/>
              <w:rPr>
                <w:rFonts w:hint="eastAsia" w:ascii="宋体" w:hAnsi="宋体" w:cs="宋体"/>
                <w:kern w:val="0"/>
                <w:sz w:val="24"/>
              </w:rPr>
            </w:pPr>
            <w:r>
              <w:rPr>
                <w:rFonts w:hint="eastAsia" w:ascii="宋体" w:hAnsi="宋体" w:cs="宋体"/>
                <w:color w:val="000000"/>
                <w:kern w:val="0"/>
                <w:sz w:val="24"/>
              </w:rPr>
              <w:t>不允许</w:t>
            </w:r>
          </w:p>
        </w:tc>
      </w:tr>
      <w:tr w14:paraId="4BD42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38DC6F70">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8</w:t>
            </w:r>
          </w:p>
        </w:tc>
        <w:tc>
          <w:tcPr>
            <w:tcW w:w="939" w:type="pct"/>
            <w:noWrap w:val="0"/>
            <w:vAlign w:val="center"/>
          </w:tcPr>
          <w:p w14:paraId="193B62ED">
            <w:pPr>
              <w:widowControl/>
              <w:jc w:val="left"/>
              <w:rPr>
                <w:rFonts w:hint="eastAsia" w:ascii="宋体" w:hAnsi="宋体" w:cs="宋体"/>
                <w:color w:val="000000"/>
                <w:kern w:val="0"/>
                <w:sz w:val="24"/>
              </w:rPr>
            </w:pPr>
            <w:r>
              <w:rPr>
                <w:rFonts w:hint="eastAsia" w:ascii="宋体" w:hAnsi="宋体" w:cs="宋体"/>
                <w:color w:val="000000"/>
                <w:kern w:val="0"/>
                <w:sz w:val="24"/>
              </w:rPr>
              <w:t>报价的修正</w:t>
            </w:r>
          </w:p>
        </w:tc>
        <w:tc>
          <w:tcPr>
            <w:tcW w:w="2610" w:type="pct"/>
            <w:noWrap w:val="0"/>
            <w:vAlign w:val="center"/>
          </w:tcPr>
          <w:p w14:paraId="1A6B8DBE">
            <w:pPr>
              <w:widowControl/>
              <w:jc w:val="left"/>
              <w:rPr>
                <w:rFonts w:hint="eastAsia" w:ascii="宋体" w:hAnsi="宋体" w:cs="宋体"/>
                <w:color w:val="000000"/>
                <w:kern w:val="0"/>
                <w:sz w:val="24"/>
              </w:rPr>
            </w:pPr>
            <w:r>
              <w:rPr>
                <w:rFonts w:hint="eastAsia" w:ascii="宋体" w:hAnsi="宋体" w:cs="宋体"/>
                <w:color w:val="000000"/>
                <w:kern w:val="0"/>
                <w:sz w:val="24"/>
              </w:rPr>
              <w:t>不涉及报价修正，或响应文件报价出现前后不一致时，供应商对修正后的报价予以确认；</w:t>
            </w:r>
          </w:p>
        </w:tc>
        <w:tc>
          <w:tcPr>
            <w:tcW w:w="1025" w:type="pct"/>
            <w:noWrap w:val="0"/>
            <w:vAlign w:val="center"/>
          </w:tcPr>
          <w:p w14:paraId="296F5C13">
            <w:pPr>
              <w:widowControl/>
              <w:jc w:val="center"/>
              <w:rPr>
                <w:rFonts w:hint="eastAsia" w:ascii="宋体" w:hAnsi="宋体" w:cs="宋体"/>
                <w:color w:val="000000"/>
                <w:kern w:val="0"/>
                <w:sz w:val="24"/>
              </w:rPr>
            </w:pPr>
            <w:r>
              <w:rPr>
                <w:rFonts w:hint="eastAsia" w:ascii="宋体" w:hAnsi="宋体" w:cs="宋体"/>
                <w:color w:val="000000"/>
                <w:kern w:val="0"/>
                <w:sz w:val="24"/>
              </w:rPr>
              <w:t>允许</w:t>
            </w:r>
          </w:p>
        </w:tc>
      </w:tr>
      <w:tr w14:paraId="68785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52FEFC2">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939" w:type="pct"/>
            <w:noWrap w:val="0"/>
            <w:vAlign w:val="center"/>
          </w:tcPr>
          <w:p w14:paraId="2204230E">
            <w:pPr>
              <w:widowControl/>
              <w:jc w:val="left"/>
              <w:rPr>
                <w:rFonts w:hint="eastAsia" w:ascii="宋体" w:hAnsi="宋体" w:cs="宋体"/>
                <w:color w:val="000000"/>
                <w:kern w:val="0"/>
                <w:sz w:val="24"/>
              </w:rPr>
            </w:pPr>
            <w:r>
              <w:rPr>
                <w:rFonts w:hint="eastAsia" w:ascii="宋体" w:hAnsi="宋体" w:cs="宋体"/>
                <w:color w:val="000000"/>
                <w:kern w:val="0"/>
                <w:sz w:val="24"/>
              </w:rPr>
              <w:t>报价合理性</w:t>
            </w:r>
          </w:p>
        </w:tc>
        <w:tc>
          <w:tcPr>
            <w:tcW w:w="2610" w:type="pct"/>
            <w:noWrap w:val="0"/>
            <w:vAlign w:val="center"/>
          </w:tcPr>
          <w:p w14:paraId="3E4DA76D">
            <w:pPr>
              <w:widowControl/>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供应商的报价明显低于其他通过符合性审查供应商的报价，有可能影响产品质量或者不能诚信履约的，能够应磋商小组要求在规定时间内证明其报价合理性的</w:t>
            </w:r>
            <w:r>
              <w:rPr>
                <w:rFonts w:hint="eastAsia" w:ascii="宋体" w:hAnsi="宋体" w:cs="宋体"/>
                <w:color w:val="000000"/>
                <w:kern w:val="0"/>
                <w:sz w:val="24"/>
              </w:rPr>
              <w:t>；</w:t>
            </w:r>
          </w:p>
        </w:tc>
        <w:tc>
          <w:tcPr>
            <w:tcW w:w="1025" w:type="pct"/>
            <w:noWrap w:val="0"/>
            <w:vAlign w:val="center"/>
          </w:tcPr>
          <w:p w14:paraId="3555A14A">
            <w:pPr>
              <w:widowControl/>
              <w:jc w:val="center"/>
              <w:rPr>
                <w:rFonts w:hint="eastAsia" w:ascii="宋体" w:hAnsi="宋体" w:cs="宋体"/>
                <w:color w:val="000000"/>
                <w:kern w:val="0"/>
                <w:sz w:val="24"/>
              </w:rPr>
            </w:pPr>
            <w:r>
              <w:rPr>
                <w:rFonts w:hint="eastAsia" w:ascii="宋体" w:hAnsi="宋体" w:cs="宋体"/>
                <w:color w:val="000000"/>
                <w:kern w:val="0"/>
                <w:sz w:val="24"/>
              </w:rPr>
              <w:t>允许</w:t>
            </w:r>
          </w:p>
        </w:tc>
      </w:tr>
      <w:tr w14:paraId="44AB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8BABE42">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10</w:t>
            </w:r>
          </w:p>
        </w:tc>
        <w:tc>
          <w:tcPr>
            <w:tcW w:w="939" w:type="pct"/>
            <w:noWrap w:val="0"/>
            <w:vAlign w:val="center"/>
          </w:tcPr>
          <w:p w14:paraId="0D6A4DEC">
            <w:pPr>
              <w:widowControl/>
              <w:jc w:val="left"/>
              <w:rPr>
                <w:rFonts w:hint="eastAsia" w:ascii="宋体" w:hAnsi="宋体" w:cs="宋体"/>
                <w:color w:val="000000"/>
                <w:kern w:val="0"/>
                <w:sz w:val="24"/>
              </w:rPr>
            </w:pPr>
            <w:r>
              <w:rPr>
                <w:rFonts w:hint="eastAsia" w:ascii="宋体" w:hAnsi="宋体" w:cs="宋体"/>
                <w:color w:val="000000"/>
                <w:kern w:val="0"/>
                <w:sz w:val="24"/>
              </w:rPr>
              <w:t>公平竞争</w:t>
            </w:r>
          </w:p>
        </w:tc>
        <w:tc>
          <w:tcPr>
            <w:tcW w:w="2610" w:type="pct"/>
            <w:noWrap w:val="0"/>
            <w:vAlign w:val="center"/>
          </w:tcPr>
          <w:p w14:paraId="60FF45F2">
            <w:pPr>
              <w:widowControl/>
              <w:jc w:val="left"/>
              <w:rPr>
                <w:rFonts w:hint="eastAsia" w:ascii="宋体" w:hAnsi="宋体" w:cs="宋体"/>
                <w:color w:val="000000"/>
                <w:kern w:val="0"/>
                <w:sz w:val="24"/>
              </w:rPr>
            </w:pPr>
            <w:r>
              <w:rPr>
                <w:rFonts w:hint="eastAsia" w:ascii="宋体" w:hAnsi="宋体" w:cs="宋体"/>
                <w:color w:val="000000"/>
                <w:sz w:val="24"/>
              </w:rPr>
              <w:t>供应商遵循公平竞争的原则，不存在恶意串通，妨碍其他供应商的竞争行为，不存在损害采购人或者其他供应商的合法权益情形的；</w:t>
            </w:r>
          </w:p>
        </w:tc>
        <w:tc>
          <w:tcPr>
            <w:tcW w:w="1025" w:type="pct"/>
            <w:noWrap w:val="0"/>
            <w:vAlign w:val="center"/>
          </w:tcPr>
          <w:p w14:paraId="4F6E6E6E">
            <w:pPr>
              <w:widowControl/>
              <w:jc w:val="center"/>
              <w:rPr>
                <w:rFonts w:hint="eastAsia" w:ascii="宋体" w:hAnsi="宋体" w:cs="宋体"/>
                <w:color w:val="000000"/>
                <w:sz w:val="24"/>
              </w:rPr>
            </w:pPr>
            <w:r>
              <w:rPr>
                <w:rFonts w:hint="eastAsia" w:ascii="宋体" w:hAnsi="宋体" w:cs="宋体"/>
                <w:color w:val="000000"/>
                <w:kern w:val="0"/>
                <w:sz w:val="24"/>
              </w:rPr>
              <w:t>不允许</w:t>
            </w:r>
          </w:p>
        </w:tc>
      </w:tr>
      <w:tr w14:paraId="71E4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22646042">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11</w:t>
            </w:r>
          </w:p>
        </w:tc>
        <w:tc>
          <w:tcPr>
            <w:tcW w:w="939" w:type="pct"/>
            <w:noWrap w:val="0"/>
            <w:vAlign w:val="center"/>
          </w:tcPr>
          <w:p w14:paraId="1FBC7353">
            <w:pPr>
              <w:widowControl/>
              <w:jc w:val="left"/>
              <w:rPr>
                <w:rFonts w:hint="eastAsia" w:ascii="宋体" w:hAnsi="宋体" w:cs="宋体"/>
                <w:color w:val="000000"/>
                <w:kern w:val="0"/>
                <w:sz w:val="24"/>
              </w:rPr>
            </w:pPr>
            <w:r>
              <w:rPr>
                <w:rFonts w:hint="eastAsia" w:ascii="宋体" w:hAnsi="宋体" w:cs="宋体"/>
                <w:color w:val="000000"/>
                <w:kern w:val="0"/>
                <w:sz w:val="24"/>
              </w:rPr>
              <w:t>串通投标</w:t>
            </w:r>
          </w:p>
        </w:tc>
        <w:tc>
          <w:tcPr>
            <w:tcW w:w="2610" w:type="pct"/>
            <w:noWrap w:val="0"/>
            <w:vAlign w:val="center"/>
          </w:tcPr>
          <w:p w14:paraId="591814D4">
            <w:pPr>
              <w:widowControl/>
              <w:jc w:val="left"/>
              <w:rPr>
                <w:rFonts w:hint="eastAsia" w:ascii="宋体" w:hAnsi="宋体" w:cs="宋体"/>
                <w:color w:val="000000"/>
                <w:kern w:val="0"/>
                <w:sz w:val="24"/>
              </w:rPr>
            </w:pPr>
            <w:r>
              <w:rPr>
                <w:rFonts w:hint="eastAsia" w:ascii="宋体" w:hAnsi="宋体" w:cs="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025" w:type="pct"/>
            <w:noWrap w:val="0"/>
            <w:vAlign w:val="center"/>
          </w:tcPr>
          <w:p w14:paraId="49C7357C">
            <w:pPr>
              <w:widowControl/>
              <w:jc w:val="center"/>
              <w:rPr>
                <w:rFonts w:hint="eastAsia" w:ascii="宋体" w:hAnsi="宋体" w:cs="宋体"/>
                <w:color w:val="000000"/>
                <w:sz w:val="24"/>
              </w:rPr>
            </w:pPr>
            <w:r>
              <w:rPr>
                <w:rFonts w:hint="eastAsia" w:ascii="宋体" w:hAnsi="宋体" w:cs="宋体"/>
                <w:color w:val="000000"/>
                <w:kern w:val="0"/>
                <w:sz w:val="24"/>
              </w:rPr>
              <w:t>不允许</w:t>
            </w:r>
          </w:p>
        </w:tc>
      </w:tr>
      <w:tr w14:paraId="7F92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C8FB6C9">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12</w:t>
            </w:r>
          </w:p>
        </w:tc>
        <w:tc>
          <w:tcPr>
            <w:tcW w:w="939" w:type="pct"/>
            <w:noWrap w:val="0"/>
            <w:vAlign w:val="center"/>
          </w:tcPr>
          <w:p w14:paraId="2D537669">
            <w:pPr>
              <w:widowControl/>
              <w:jc w:val="left"/>
              <w:rPr>
                <w:rFonts w:hint="eastAsia" w:ascii="宋体" w:hAnsi="宋体" w:cs="宋体"/>
                <w:color w:val="000000"/>
                <w:kern w:val="0"/>
                <w:sz w:val="24"/>
              </w:rPr>
            </w:pPr>
            <w:r>
              <w:rPr>
                <w:rFonts w:hint="eastAsia" w:ascii="宋体" w:hAnsi="宋体" w:cs="宋体"/>
                <w:color w:val="000000"/>
                <w:kern w:val="0"/>
                <w:sz w:val="24"/>
              </w:rPr>
              <w:t>附加条件</w:t>
            </w:r>
          </w:p>
        </w:tc>
        <w:tc>
          <w:tcPr>
            <w:tcW w:w="2610" w:type="pct"/>
            <w:noWrap w:val="0"/>
            <w:vAlign w:val="center"/>
          </w:tcPr>
          <w:p w14:paraId="0DE9E104">
            <w:pPr>
              <w:widowControl/>
              <w:jc w:val="left"/>
              <w:rPr>
                <w:rFonts w:hint="eastAsia" w:ascii="宋体" w:hAnsi="宋体" w:cs="宋体"/>
                <w:color w:val="000000"/>
                <w:kern w:val="0"/>
                <w:sz w:val="24"/>
              </w:rPr>
            </w:pPr>
            <w:r>
              <w:rPr>
                <w:rFonts w:hint="eastAsia" w:ascii="宋体" w:hAnsi="宋体" w:cs="宋体"/>
                <w:color w:val="000000"/>
                <w:kern w:val="0"/>
                <w:sz w:val="24"/>
              </w:rPr>
              <w:t>响应文件未含有采购人不能接受的附加条件的；</w:t>
            </w:r>
          </w:p>
        </w:tc>
        <w:tc>
          <w:tcPr>
            <w:tcW w:w="1025" w:type="pct"/>
            <w:noWrap w:val="0"/>
            <w:vAlign w:val="center"/>
          </w:tcPr>
          <w:p w14:paraId="710B2BA2">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3EE7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F5B4BC2">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939" w:type="pct"/>
            <w:noWrap w:val="0"/>
            <w:vAlign w:val="center"/>
          </w:tcPr>
          <w:p w14:paraId="1C580F73">
            <w:pPr>
              <w:widowControl/>
              <w:jc w:val="left"/>
              <w:rPr>
                <w:rFonts w:hint="eastAsia" w:ascii="宋体" w:hAnsi="宋体" w:cs="宋体"/>
                <w:color w:val="000000"/>
                <w:kern w:val="0"/>
                <w:sz w:val="24"/>
              </w:rPr>
            </w:pPr>
            <w:r>
              <w:rPr>
                <w:rFonts w:hint="eastAsia" w:ascii="宋体" w:hAnsi="宋体" w:cs="宋体"/>
                <w:color w:val="000000"/>
                <w:kern w:val="0"/>
                <w:sz w:val="24"/>
              </w:rPr>
              <w:t>其他无效情形</w:t>
            </w:r>
          </w:p>
        </w:tc>
        <w:tc>
          <w:tcPr>
            <w:tcW w:w="2610" w:type="pct"/>
            <w:noWrap w:val="0"/>
            <w:vAlign w:val="center"/>
          </w:tcPr>
          <w:p w14:paraId="11E26928">
            <w:pPr>
              <w:widowControl/>
              <w:jc w:val="left"/>
              <w:rPr>
                <w:rFonts w:hint="eastAsia" w:ascii="宋体" w:hAnsi="宋体" w:cs="宋体"/>
                <w:color w:val="000000"/>
                <w:kern w:val="0"/>
                <w:sz w:val="24"/>
              </w:rPr>
            </w:pPr>
            <w:r>
              <w:rPr>
                <w:rFonts w:hint="eastAsia" w:ascii="宋体" w:hAnsi="宋体" w:cs="宋体"/>
                <w:color w:val="000000"/>
                <w:sz w:val="24"/>
              </w:rPr>
              <w:t>供应商、响应文件不存在不符合法律、法规和竞争性磋商文件规定的其他无效情形。</w:t>
            </w:r>
          </w:p>
        </w:tc>
        <w:tc>
          <w:tcPr>
            <w:tcW w:w="1025" w:type="pct"/>
            <w:noWrap w:val="0"/>
            <w:vAlign w:val="center"/>
          </w:tcPr>
          <w:p w14:paraId="10B802C2">
            <w:pPr>
              <w:widowControl/>
              <w:jc w:val="center"/>
              <w:rPr>
                <w:rFonts w:hint="eastAsia" w:ascii="宋体" w:hAnsi="宋体" w:cs="宋体"/>
                <w:color w:val="000000"/>
                <w:sz w:val="24"/>
              </w:rPr>
            </w:pPr>
            <w:r>
              <w:rPr>
                <w:rFonts w:hint="eastAsia" w:ascii="宋体" w:hAnsi="宋体" w:cs="宋体"/>
                <w:color w:val="000000"/>
                <w:kern w:val="0"/>
                <w:sz w:val="24"/>
              </w:rPr>
              <w:t>不允许</w:t>
            </w:r>
          </w:p>
        </w:tc>
      </w:tr>
    </w:tbl>
    <w:p w14:paraId="27E922BF">
      <w:pPr>
        <w:tabs>
          <w:tab w:val="left" w:pos="900"/>
          <w:tab w:val="left" w:pos="1080"/>
          <w:tab w:val="left" w:pos="1589"/>
        </w:tabs>
        <w:snapToGrid w:val="0"/>
        <w:spacing w:line="360" w:lineRule="auto"/>
        <w:rPr>
          <w:rFonts w:eastAsiaTheme="minorEastAsia"/>
          <w:sz w:val="24"/>
        </w:rPr>
      </w:pPr>
    </w:p>
    <w:p w14:paraId="4FF5BC06">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267723D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155AE8C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9CFAA9D">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42B52ED2">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72B61B2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357FCE4E">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6B4A542">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F256384">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17DC688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12A3A44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5580F7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38129B9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6A3B9A5">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40A39C7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154D6819">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309230C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75A9EBE6">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w:t>
      </w:r>
      <w:r>
        <w:rPr>
          <w:rFonts w:hint="eastAsia" w:eastAsiaTheme="minorEastAsia"/>
          <w:sz w:val="24"/>
          <w:u w:val="single"/>
        </w:rPr>
        <w:t xml:space="preserve"> / </w:t>
      </w:r>
    </w:p>
    <w:p w14:paraId="26EEC70E">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b/>
          <w:sz w:val="24"/>
        </w:rPr>
        <w:t>■</w:t>
      </w:r>
      <w:r>
        <w:rPr>
          <w:rFonts w:eastAsiaTheme="minorEastAsia"/>
          <w:sz w:val="24"/>
        </w:rPr>
        <w:t>无，按下述3.2.2-3.2.5项规定修正。</w:t>
      </w:r>
    </w:p>
    <w:p w14:paraId="3DCE9134">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大写金额和小写金额不一致的，以大写金额为准；</w:t>
      </w:r>
    </w:p>
    <w:p w14:paraId="301E6CE2">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单价金额小数点或者百分比有明显错位的，以总价为准，并修改单价；</w:t>
      </w:r>
    </w:p>
    <w:p w14:paraId="6563F34D">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总价金额与按单价汇总金额不一致的，以单价金额计算结果为准。</w:t>
      </w:r>
    </w:p>
    <w:p w14:paraId="657D1751">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64D676A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5198F1F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ascii="宋体" w:hAnsi="宋体" w:cs="宋体"/>
          <w:sz w:val="24"/>
          <w:u w:val="single"/>
        </w:rPr>
        <w:t>10</w:t>
      </w:r>
      <w:r>
        <w:rPr>
          <w:rFonts w:eastAsiaTheme="minorEastAsia"/>
          <w:sz w:val="24"/>
        </w:rPr>
        <w:t>%的扣除，用扣除后的价格参加评审。</w:t>
      </w:r>
    </w:p>
    <w:p w14:paraId="5C0CD1FB">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u w:val="single"/>
        </w:rPr>
        <w:t>2</w:t>
      </w:r>
      <w:r>
        <w:rPr>
          <w:rFonts w:eastAsiaTheme="minorEastAsia"/>
          <w:sz w:val="24"/>
        </w:rPr>
        <w:t>%的扣除，用扣除后的价格参加评审。</w:t>
      </w:r>
    </w:p>
    <w:p w14:paraId="679407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616CF4C8">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810F87E">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中小企业参加政府采购活动，应当按照竞争性磋商文件给定的格式出具《中小企业声明函》，否则不得享受相关中小企业扶持政策。</w:t>
      </w:r>
    </w:p>
    <w:p w14:paraId="7B3D93D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3E292603">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326417F5">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4C021612">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ascii="宋体" w:hAnsi="宋体" w:cs="宋体"/>
          <w:sz w:val="24"/>
          <w:u w:val="single"/>
        </w:rPr>
        <w:t xml:space="preserve"> 无 </w:t>
      </w:r>
      <w:r>
        <w:rPr>
          <w:rFonts w:eastAsiaTheme="minorEastAsia"/>
          <w:sz w:val="24"/>
        </w:rPr>
        <w:t>。</w:t>
      </w:r>
    </w:p>
    <w:p w14:paraId="55552433">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B97A7A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C070A3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1DFC5BB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799BEC2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40383C9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1F48EE6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265420A6">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ascii="宋体" w:hAnsi="宋体" w:cs="宋体"/>
          <w:sz w:val="24"/>
          <w:u w:val="single"/>
        </w:rPr>
        <w:t xml:space="preserve"> 无 </w:t>
      </w:r>
      <w:r>
        <w:rPr>
          <w:rFonts w:eastAsiaTheme="minorEastAsia"/>
          <w:sz w:val="24"/>
        </w:rPr>
        <w:t>。</w:t>
      </w:r>
    </w:p>
    <w:bookmarkEnd w:id="618"/>
    <w:bookmarkEnd w:id="619"/>
    <w:p w14:paraId="348547C2">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2C76F43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14C3E7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3B475FF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无 </w:t>
      </w:r>
      <w:r>
        <w:rPr>
          <w:rFonts w:eastAsiaTheme="minorEastAsia"/>
          <w:sz w:val="24"/>
        </w:rPr>
        <w:t>。</w:t>
      </w:r>
    </w:p>
    <w:p w14:paraId="761C249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hint="eastAsia" w:ascii="宋体" w:hAnsi="宋体" w:cs="宋体"/>
          <w:sz w:val="24"/>
          <w:u w:val="single"/>
        </w:rPr>
        <w:t xml:space="preserve"> 无 </w:t>
      </w:r>
      <w:r>
        <w:rPr>
          <w:rFonts w:eastAsiaTheme="minorEastAsia"/>
          <w:sz w:val="24"/>
        </w:rPr>
        <w:t>。</w:t>
      </w:r>
    </w:p>
    <w:p w14:paraId="0C2C2A03">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5" w:name="_Toc226337242"/>
      <w:bookmarkStart w:id="636" w:name="_Toc151193644"/>
      <w:bookmarkStart w:id="637" w:name="_Toc151193788"/>
      <w:bookmarkStart w:id="638" w:name="_Ref467307010"/>
      <w:bookmarkStart w:id="639" w:name="_Toc151193860"/>
      <w:bookmarkStart w:id="640" w:name="_Toc164608815"/>
      <w:bookmarkStart w:id="641" w:name="_Toc151193716"/>
      <w:bookmarkStart w:id="642" w:name="_Toc151190173"/>
      <w:bookmarkStart w:id="643" w:name="_Toc164229387"/>
      <w:bookmarkStart w:id="644" w:name="_Toc150774646"/>
      <w:bookmarkStart w:id="645" w:name="_Toc164351640"/>
      <w:bookmarkStart w:id="646" w:name="_Toc265228384"/>
      <w:bookmarkStart w:id="647" w:name="_Toc149720839"/>
      <w:bookmarkStart w:id="648" w:name="_Toc127161460"/>
      <w:bookmarkStart w:id="649" w:name="_Toc150509297"/>
      <w:bookmarkStart w:id="650" w:name="_Toc150480784"/>
      <w:bookmarkStart w:id="651" w:name="_Toc164608660"/>
      <w:bookmarkStart w:id="652" w:name="_Toc150774751"/>
      <w:bookmarkStart w:id="653" w:name="_Toc164229241"/>
      <w:bookmarkStart w:id="654" w:name="_Toc195842911"/>
      <w:bookmarkStart w:id="655" w:name="_Toc226965819"/>
      <w:bookmarkStart w:id="656" w:name="_Toc520356170"/>
      <w:bookmarkStart w:id="657" w:name="_Toc142311048"/>
      <w:bookmarkStart w:id="658" w:name="_Toc305158888"/>
      <w:bookmarkStart w:id="659" w:name="_Toc264969236"/>
      <w:bookmarkStart w:id="660" w:name="_Toc226965736"/>
      <w:bookmarkStart w:id="661" w:name="_Toc151193934"/>
      <w:bookmarkStart w:id="662" w:name="_Toc127151747"/>
      <w:bookmarkStart w:id="663" w:name="_Toc305158814"/>
      <w:bookmarkStart w:id="664" w:name="_Toc226309790"/>
      <w:bookmarkStart w:id="665" w:name="_Toc127151546"/>
      <w:r>
        <w:rPr>
          <w:rFonts w:eastAsiaTheme="minorEastAsia"/>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5776BD1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F7BEC3E">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ascii="宋体" w:hAnsi="宋体" w:cs="宋体"/>
          <w:sz w:val="24"/>
          <w:u w:val="single"/>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6D4D6A39">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22F76947">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173D284F">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5959E21D">
      <w:pPr>
        <w:tabs>
          <w:tab w:val="left" w:pos="360"/>
          <w:tab w:val="left" w:pos="900"/>
          <w:tab w:val="left" w:pos="1080"/>
          <w:tab w:val="left" w:pos="2014"/>
        </w:tabs>
        <w:snapToGrid w:val="0"/>
        <w:spacing w:line="360" w:lineRule="auto"/>
        <w:ind w:firstLine="4578" w:firstLineChars="1900"/>
        <w:rPr>
          <w:rFonts w:ascii="Times New Roman" w:hAnsi="Times New Roman" w:eastAsiaTheme="minorEastAsia"/>
          <w:sz w:val="24"/>
          <w:szCs w:val="24"/>
        </w:rPr>
      </w:pPr>
      <w:r>
        <w:rPr>
          <w:rFonts w:ascii="Times New Roman" w:hAnsi="Times New Roman" w:eastAsiaTheme="minorEastAsia"/>
          <w:b/>
          <w:bCs/>
          <w:sz w:val="24"/>
          <w:szCs w:val="24"/>
        </w:rPr>
        <w:t>二、评审标准</w:t>
      </w:r>
    </w:p>
    <w:tbl>
      <w:tblPr>
        <w:tblStyle w:val="46"/>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1067"/>
        <w:gridCol w:w="600"/>
        <w:gridCol w:w="6239"/>
      </w:tblGrid>
      <w:tr w14:paraId="53EFA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57" w:type="dxa"/>
            <w:gridSpan w:val="2"/>
            <w:noWrap w:val="0"/>
            <w:vAlign w:val="center"/>
          </w:tcPr>
          <w:p w14:paraId="3C24E0B2">
            <w:pPr>
              <w:spacing w:line="276" w:lineRule="auto"/>
              <w:jc w:val="center"/>
              <w:rPr>
                <w:rFonts w:ascii="宋体" w:hAnsi="宋体"/>
                <w:b/>
                <w:sz w:val="24"/>
              </w:rPr>
            </w:pPr>
            <w:r>
              <w:rPr>
                <w:rFonts w:ascii="宋体" w:hAnsi="宋体"/>
                <w:b/>
                <w:sz w:val="24"/>
              </w:rPr>
              <w:t>评审内容</w:t>
            </w:r>
          </w:p>
        </w:tc>
        <w:tc>
          <w:tcPr>
            <w:tcW w:w="600" w:type="dxa"/>
            <w:noWrap w:val="0"/>
            <w:vAlign w:val="center"/>
          </w:tcPr>
          <w:p w14:paraId="1BEF7D7E">
            <w:pPr>
              <w:spacing w:line="276" w:lineRule="auto"/>
              <w:jc w:val="center"/>
              <w:rPr>
                <w:rFonts w:ascii="宋体" w:hAnsi="宋体"/>
                <w:b/>
                <w:sz w:val="24"/>
              </w:rPr>
            </w:pPr>
            <w:r>
              <w:rPr>
                <w:rFonts w:ascii="宋体" w:hAnsi="宋体"/>
                <w:b/>
                <w:sz w:val="24"/>
              </w:rPr>
              <w:t>分值</w:t>
            </w:r>
          </w:p>
        </w:tc>
        <w:tc>
          <w:tcPr>
            <w:tcW w:w="6239" w:type="dxa"/>
            <w:noWrap w:val="0"/>
            <w:vAlign w:val="center"/>
          </w:tcPr>
          <w:p w14:paraId="59831914">
            <w:pPr>
              <w:spacing w:line="276" w:lineRule="auto"/>
              <w:jc w:val="center"/>
              <w:rPr>
                <w:rFonts w:ascii="宋体" w:hAnsi="宋体"/>
                <w:b/>
                <w:sz w:val="24"/>
              </w:rPr>
            </w:pPr>
            <w:r>
              <w:rPr>
                <w:rFonts w:ascii="宋体" w:hAnsi="宋体"/>
                <w:b/>
                <w:sz w:val="24"/>
              </w:rPr>
              <w:t>评审标准</w:t>
            </w:r>
          </w:p>
        </w:tc>
      </w:tr>
      <w:tr w14:paraId="7690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7" w:type="dxa"/>
            <w:gridSpan w:val="2"/>
            <w:noWrap w:val="0"/>
            <w:vAlign w:val="center"/>
          </w:tcPr>
          <w:p w14:paraId="23FF48B6">
            <w:pPr>
              <w:spacing w:line="276" w:lineRule="auto"/>
              <w:jc w:val="center"/>
              <w:rPr>
                <w:rFonts w:ascii="宋体" w:hAnsi="宋体"/>
                <w:b/>
                <w:bCs/>
                <w:sz w:val="24"/>
              </w:rPr>
            </w:pPr>
            <w:r>
              <w:rPr>
                <w:rFonts w:ascii="宋体" w:hAnsi="宋体"/>
                <w:b/>
                <w:bCs/>
                <w:sz w:val="24"/>
              </w:rPr>
              <w:t>报价</w:t>
            </w:r>
          </w:p>
          <w:p w14:paraId="2306326F">
            <w:pPr>
              <w:spacing w:line="276" w:lineRule="auto"/>
              <w:jc w:val="center"/>
              <w:rPr>
                <w:rFonts w:hint="eastAsia" w:ascii="宋体" w:hAnsi="宋体"/>
                <w:sz w:val="24"/>
              </w:rPr>
            </w:pPr>
            <w:r>
              <w:rPr>
                <w:rFonts w:hint="eastAsia" w:ascii="宋体" w:hAnsi="宋体"/>
                <w:b/>
                <w:bCs/>
                <w:sz w:val="24"/>
              </w:rPr>
              <w:t>（10分）</w:t>
            </w:r>
          </w:p>
        </w:tc>
        <w:tc>
          <w:tcPr>
            <w:tcW w:w="600" w:type="dxa"/>
            <w:noWrap w:val="0"/>
            <w:vAlign w:val="center"/>
          </w:tcPr>
          <w:p w14:paraId="34A475B8">
            <w:pPr>
              <w:spacing w:line="276" w:lineRule="auto"/>
              <w:jc w:val="center"/>
              <w:rPr>
                <w:rFonts w:ascii="宋体" w:hAnsi="宋体"/>
                <w:sz w:val="24"/>
              </w:rPr>
            </w:pPr>
            <w:r>
              <w:rPr>
                <w:rFonts w:ascii="宋体" w:hAnsi="宋体"/>
                <w:sz w:val="24"/>
              </w:rPr>
              <w:t>10</w:t>
            </w:r>
          </w:p>
        </w:tc>
        <w:tc>
          <w:tcPr>
            <w:tcW w:w="6239" w:type="dxa"/>
            <w:noWrap w:val="0"/>
            <w:vAlign w:val="center"/>
          </w:tcPr>
          <w:p w14:paraId="1F4028E2">
            <w:pPr>
              <w:spacing w:line="276" w:lineRule="auto"/>
              <w:rPr>
                <w:rFonts w:ascii="宋体" w:hAnsi="宋体"/>
                <w:sz w:val="24"/>
              </w:rPr>
            </w:pPr>
            <w:r>
              <w:rPr>
                <w:rFonts w:ascii="宋体" w:hAnsi="宋体"/>
                <w:sz w:val="24"/>
              </w:rPr>
              <w:t>以符合</w:t>
            </w:r>
            <w:r>
              <w:rPr>
                <w:rFonts w:hint="eastAsia" w:ascii="宋体" w:hAnsi="宋体"/>
                <w:sz w:val="24"/>
                <w:lang w:val="en-US" w:eastAsia="zh-CN"/>
              </w:rPr>
              <w:t>磋商</w:t>
            </w:r>
            <w:r>
              <w:rPr>
                <w:rFonts w:ascii="宋体" w:hAnsi="宋体"/>
                <w:sz w:val="24"/>
              </w:rPr>
              <w:t>文件要求的最低</w:t>
            </w:r>
            <w:r>
              <w:rPr>
                <w:rFonts w:hint="eastAsia" w:ascii="宋体" w:hAnsi="宋体"/>
                <w:sz w:val="24"/>
                <w:lang w:val="en-US" w:eastAsia="zh-CN"/>
              </w:rPr>
              <w:t>磋商</w:t>
            </w:r>
            <w:r>
              <w:rPr>
                <w:rFonts w:ascii="宋体" w:hAnsi="宋体"/>
                <w:sz w:val="24"/>
              </w:rPr>
              <w:t>报价为基准价，基准价得满分10分，</w:t>
            </w:r>
          </w:p>
          <w:p w14:paraId="70D43805">
            <w:pPr>
              <w:spacing w:line="276" w:lineRule="auto"/>
              <w:rPr>
                <w:rFonts w:ascii="宋体" w:hAnsi="宋体"/>
                <w:sz w:val="24"/>
              </w:rPr>
            </w:pPr>
            <w:r>
              <w:rPr>
                <w:rFonts w:ascii="宋体" w:hAnsi="宋体"/>
                <w:sz w:val="24"/>
              </w:rPr>
              <w:t>其它供应商的价格得分＝（基准价/该供应商的</w:t>
            </w:r>
            <w:r>
              <w:rPr>
                <w:rFonts w:hint="eastAsia" w:ascii="宋体" w:hAnsi="宋体"/>
                <w:sz w:val="24"/>
                <w:lang w:val="en-US" w:eastAsia="zh-CN"/>
              </w:rPr>
              <w:t>最终磋商报</w:t>
            </w:r>
            <w:r>
              <w:rPr>
                <w:rFonts w:ascii="宋体" w:hAnsi="宋体"/>
                <w:sz w:val="24"/>
              </w:rPr>
              <w:t>价）×10。</w:t>
            </w:r>
          </w:p>
        </w:tc>
      </w:tr>
      <w:tr w14:paraId="47B2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restart"/>
            <w:noWrap w:val="0"/>
            <w:vAlign w:val="center"/>
          </w:tcPr>
          <w:p w14:paraId="4F8A8790">
            <w:pPr>
              <w:spacing w:line="276" w:lineRule="auto"/>
              <w:jc w:val="center"/>
              <w:rPr>
                <w:rFonts w:hint="eastAsia" w:ascii="宋体" w:hAnsi="宋体"/>
                <w:sz w:val="24"/>
              </w:rPr>
            </w:pPr>
            <w:r>
              <w:rPr>
                <w:rFonts w:ascii="宋体" w:hAnsi="宋体"/>
                <w:b/>
                <w:bCs/>
                <w:sz w:val="24"/>
              </w:rPr>
              <w:t>技术水平</w:t>
            </w:r>
            <w:r>
              <w:rPr>
                <w:rFonts w:hint="eastAsia" w:ascii="宋体" w:hAnsi="宋体"/>
                <w:b/>
                <w:bCs/>
                <w:sz w:val="24"/>
              </w:rPr>
              <w:t>（72分）</w:t>
            </w:r>
          </w:p>
        </w:tc>
        <w:tc>
          <w:tcPr>
            <w:tcW w:w="1067" w:type="dxa"/>
            <w:noWrap w:val="0"/>
            <w:vAlign w:val="center"/>
          </w:tcPr>
          <w:p w14:paraId="2C06C866">
            <w:pPr>
              <w:spacing w:line="276" w:lineRule="auto"/>
              <w:jc w:val="center"/>
              <w:rPr>
                <w:rFonts w:ascii="宋体" w:hAnsi="宋体"/>
                <w:sz w:val="24"/>
              </w:rPr>
            </w:pPr>
            <w:r>
              <w:rPr>
                <w:rFonts w:ascii="宋体" w:hAnsi="宋体"/>
                <w:bCs/>
                <w:sz w:val="24"/>
              </w:rPr>
              <w:t>施工方案与技术措施</w:t>
            </w:r>
          </w:p>
        </w:tc>
        <w:tc>
          <w:tcPr>
            <w:tcW w:w="600" w:type="dxa"/>
            <w:noWrap w:val="0"/>
            <w:vAlign w:val="center"/>
          </w:tcPr>
          <w:p w14:paraId="1CD538D6">
            <w:pPr>
              <w:spacing w:line="276" w:lineRule="auto"/>
              <w:jc w:val="center"/>
              <w:rPr>
                <w:rFonts w:ascii="宋体" w:hAnsi="宋体"/>
                <w:sz w:val="24"/>
              </w:rPr>
            </w:pPr>
            <w:r>
              <w:rPr>
                <w:rFonts w:ascii="宋体" w:hAnsi="宋体"/>
                <w:sz w:val="24"/>
              </w:rPr>
              <w:t>10</w:t>
            </w:r>
          </w:p>
        </w:tc>
        <w:tc>
          <w:tcPr>
            <w:tcW w:w="6239" w:type="dxa"/>
            <w:noWrap w:val="0"/>
            <w:vAlign w:val="center"/>
          </w:tcPr>
          <w:p w14:paraId="11673BD9">
            <w:pPr>
              <w:spacing w:line="276" w:lineRule="auto"/>
              <w:rPr>
                <w:rFonts w:ascii="宋体" w:hAnsi="宋体"/>
                <w:sz w:val="24"/>
              </w:rPr>
            </w:pPr>
            <w:r>
              <w:rPr>
                <w:rFonts w:ascii="宋体" w:hAnsi="宋体"/>
                <w:sz w:val="24"/>
              </w:rPr>
              <w:t xml:space="preserve">方案科学、合理、可行，针对性强；技术措施（包括季节性施工）可靠、有保障，能够满足施工需要，得10分； </w:t>
            </w:r>
          </w:p>
          <w:p w14:paraId="5C288D40">
            <w:pPr>
              <w:spacing w:line="276" w:lineRule="auto"/>
              <w:rPr>
                <w:rFonts w:ascii="宋体" w:hAnsi="宋体"/>
                <w:sz w:val="24"/>
              </w:rPr>
            </w:pPr>
            <w:r>
              <w:rPr>
                <w:rFonts w:ascii="宋体" w:hAnsi="宋体"/>
                <w:sz w:val="24"/>
              </w:rPr>
              <w:t>方案合理、可行，针对性较强；技术措施（包括季节性施工）较可靠，能够满足施工需要，得7分；</w:t>
            </w:r>
          </w:p>
          <w:p w14:paraId="5E1FF338">
            <w:pPr>
              <w:spacing w:line="276" w:lineRule="auto"/>
              <w:rPr>
                <w:rFonts w:ascii="宋体" w:hAnsi="宋体"/>
                <w:sz w:val="24"/>
              </w:rPr>
            </w:pPr>
            <w:r>
              <w:rPr>
                <w:rFonts w:ascii="宋体" w:hAnsi="宋体"/>
                <w:sz w:val="24"/>
              </w:rPr>
              <w:t>方案合理、可行，针对性一般；技术措施（包括季节性施工）基本可靠，但细节待完善，得4分；</w:t>
            </w:r>
          </w:p>
          <w:p w14:paraId="3B559FD0">
            <w:pPr>
              <w:spacing w:line="276" w:lineRule="auto"/>
              <w:rPr>
                <w:rFonts w:ascii="宋体" w:hAnsi="宋体"/>
                <w:sz w:val="24"/>
              </w:rPr>
            </w:pPr>
            <w:r>
              <w:rPr>
                <w:rFonts w:ascii="宋体" w:hAnsi="宋体"/>
                <w:sz w:val="24"/>
              </w:rPr>
              <w:t>方案较合理，针对性一般，技术措施基本可靠，基本能满足施工需要，得1分；</w:t>
            </w:r>
          </w:p>
          <w:p w14:paraId="1105285E">
            <w:pPr>
              <w:spacing w:line="276" w:lineRule="auto"/>
              <w:rPr>
                <w:rFonts w:hint="eastAsia" w:ascii="宋体" w:hAnsi="宋体"/>
                <w:sz w:val="24"/>
              </w:rPr>
            </w:pPr>
            <w:r>
              <w:rPr>
                <w:rFonts w:ascii="宋体" w:hAnsi="宋体"/>
                <w:sz w:val="24"/>
              </w:rPr>
              <w:t>方案不合理，无针对性，技术措施不到位，不能满足施工需要，得0分</w:t>
            </w:r>
            <w:r>
              <w:rPr>
                <w:rFonts w:hint="eastAsia" w:ascii="宋体" w:hAnsi="宋体"/>
                <w:sz w:val="24"/>
              </w:rPr>
              <w:t>。</w:t>
            </w:r>
          </w:p>
        </w:tc>
      </w:tr>
      <w:tr w14:paraId="2BF5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1190" w:type="dxa"/>
            <w:vMerge w:val="continue"/>
            <w:noWrap w:val="0"/>
            <w:vAlign w:val="center"/>
          </w:tcPr>
          <w:p w14:paraId="3C91FDD8">
            <w:pPr>
              <w:spacing w:line="276" w:lineRule="auto"/>
              <w:jc w:val="center"/>
              <w:rPr>
                <w:rFonts w:ascii="宋体" w:hAnsi="宋体"/>
                <w:sz w:val="24"/>
              </w:rPr>
            </w:pPr>
          </w:p>
        </w:tc>
        <w:tc>
          <w:tcPr>
            <w:tcW w:w="1067" w:type="dxa"/>
            <w:noWrap w:val="0"/>
            <w:vAlign w:val="center"/>
          </w:tcPr>
          <w:p w14:paraId="0ABAE081">
            <w:pPr>
              <w:spacing w:line="276" w:lineRule="auto"/>
              <w:jc w:val="center"/>
              <w:rPr>
                <w:rFonts w:ascii="宋体" w:hAnsi="宋体"/>
                <w:bCs/>
                <w:sz w:val="24"/>
              </w:rPr>
            </w:pPr>
            <w:r>
              <w:rPr>
                <w:rFonts w:ascii="宋体" w:hAnsi="宋体"/>
                <w:sz w:val="24"/>
              </w:rPr>
              <w:t>重点难点分析</w:t>
            </w:r>
          </w:p>
        </w:tc>
        <w:tc>
          <w:tcPr>
            <w:tcW w:w="600" w:type="dxa"/>
            <w:noWrap w:val="0"/>
            <w:vAlign w:val="center"/>
          </w:tcPr>
          <w:p w14:paraId="20563F72">
            <w:pPr>
              <w:spacing w:line="276" w:lineRule="auto"/>
              <w:jc w:val="center"/>
              <w:rPr>
                <w:rFonts w:ascii="宋体" w:hAnsi="宋体"/>
                <w:sz w:val="24"/>
              </w:rPr>
            </w:pPr>
            <w:r>
              <w:rPr>
                <w:rFonts w:ascii="宋体" w:hAnsi="宋体"/>
                <w:sz w:val="24"/>
              </w:rPr>
              <w:t>5</w:t>
            </w:r>
          </w:p>
        </w:tc>
        <w:tc>
          <w:tcPr>
            <w:tcW w:w="6239" w:type="dxa"/>
            <w:noWrap w:val="0"/>
            <w:vAlign w:val="center"/>
          </w:tcPr>
          <w:p w14:paraId="645345B6">
            <w:pPr>
              <w:spacing w:line="276" w:lineRule="auto"/>
              <w:rPr>
                <w:rFonts w:ascii="宋体" w:hAnsi="宋体"/>
                <w:sz w:val="24"/>
              </w:rPr>
            </w:pPr>
            <w:r>
              <w:rPr>
                <w:rFonts w:ascii="宋体" w:hAnsi="宋体"/>
                <w:sz w:val="24"/>
              </w:rPr>
              <w:t>供应商根据以往经验、现场实际情况，进行了工程重点难点分析，分析全面，并有切实可行的解决方案，得5分；</w:t>
            </w:r>
          </w:p>
          <w:p w14:paraId="715523DD">
            <w:pPr>
              <w:spacing w:line="276" w:lineRule="auto"/>
              <w:rPr>
                <w:rFonts w:ascii="宋体" w:hAnsi="宋体"/>
                <w:sz w:val="24"/>
              </w:rPr>
            </w:pPr>
            <w:r>
              <w:rPr>
                <w:rFonts w:ascii="宋体" w:hAnsi="宋体"/>
                <w:sz w:val="24"/>
              </w:rPr>
              <w:t>供应商根据以往经验、现场实际情况，进行了工程重点难点分析，分析基本合理，解决方案基本可行，得3分；</w:t>
            </w:r>
          </w:p>
          <w:p w14:paraId="0A0C6177">
            <w:pPr>
              <w:spacing w:line="276" w:lineRule="auto"/>
              <w:rPr>
                <w:rFonts w:ascii="宋体" w:hAnsi="宋体"/>
                <w:sz w:val="24"/>
              </w:rPr>
            </w:pPr>
            <w:r>
              <w:rPr>
                <w:rFonts w:ascii="宋体" w:hAnsi="宋体"/>
                <w:sz w:val="24"/>
              </w:rPr>
              <w:t>未进行重点难点分析，得0分。</w:t>
            </w:r>
          </w:p>
        </w:tc>
      </w:tr>
      <w:tr w14:paraId="6110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4EF7CB51">
            <w:pPr>
              <w:spacing w:line="276" w:lineRule="auto"/>
              <w:jc w:val="center"/>
              <w:rPr>
                <w:rFonts w:ascii="宋体" w:hAnsi="宋体"/>
                <w:sz w:val="24"/>
              </w:rPr>
            </w:pPr>
          </w:p>
        </w:tc>
        <w:tc>
          <w:tcPr>
            <w:tcW w:w="1067" w:type="dxa"/>
            <w:noWrap w:val="0"/>
            <w:vAlign w:val="center"/>
          </w:tcPr>
          <w:p w14:paraId="0F05C4E3">
            <w:pPr>
              <w:spacing w:line="276" w:lineRule="auto"/>
              <w:jc w:val="center"/>
              <w:rPr>
                <w:rFonts w:ascii="宋体" w:hAnsi="宋体"/>
                <w:sz w:val="24"/>
              </w:rPr>
            </w:pPr>
            <w:r>
              <w:rPr>
                <w:rFonts w:ascii="宋体" w:hAnsi="宋体"/>
                <w:bCs/>
                <w:sz w:val="24"/>
              </w:rPr>
              <w:t>安全防护和文明施工保障措施</w:t>
            </w:r>
          </w:p>
        </w:tc>
        <w:tc>
          <w:tcPr>
            <w:tcW w:w="600" w:type="dxa"/>
            <w:noWrap w:val="0"/>
            <w:vAlign w:val="center"/>
          </w:tcPr>
          <w:p w14:paraId="5DF7C479">
            <w:pPr>
              <w:spacing w:line="276" w:lineRule="auto"/>
              <w:jc w:val="center"/>
              <w:rPr>
                <w:rFonts w:ascii="宋体" w:hAnsi="宋体"/>
                <w:sz w:val="24"/>
              </w:rPr>
            </w:pPr>
            <w:r>
              <w:rPr>
                <w:rFonts w:ascii="宋体" w:hAnsi="宋体"/>
                <w:sz w:val="24"/>
              </w:rPr>
              <w:t>7</w:t>
            </w:r>
          </w:p>
        </w:tc>
        <w:tc>
          <w:tcPr>
            <w:tcW w:w="6239" w:type="dxa"/>
            <w:noWrap w:val="0"/>
            <w:vAlign w:val="center"/>
          </w:tcPr>
          <w:p w14:paraId="1D43204F">
            <w:pPr>
              <w:spacing w:line="276" w:lineRule="auto"/>
              <w:rPr>
                <w:rFonts w:ascii="宋体" w:hAnsi="宋体"/>
                <w:sz w:val="24"/>
              </w:rPr>
            </w:pPr>
            <w:r>
              <w:rPr>
                <w:rFonts w:ascii="宋体" w:hAnsi="宋体"/>
                <w:sz w:val="24"/>
              </w:rPr>
              <w:t>方案合理，措施到位，针对性强，得7分；</w:t>
            </w:r>
          </w:p>
          <w:p w14:paraId="6DFE5EB7">
            <w:pPr>
              <w:spacing w:line="276" w:lineRule="auto"/>
              <w:rPr>
                <w:rFonts w:ascii="宋体" w:hAnsi="宋体"/>
                <w:sz w:val="24"/>
              </w:rPr>
            </w:pPr>
            <w:r>
              <w:rPr>
                <w:rFonts w:ascii="宋体" w:hAnsi="宋体"/>
                <w:sz w:val="24"/>
              </w:rPr>
              <w:t>方案较合理，措施较到位，有针对性，得5分；</w:t>
            </w:r>
          </w:p>
          <w:p w14:paraId="7DDDD990">
            <w:pPr>
              <w:spacing w:line="276" w:lineRule="auto"/>
              <w:rPr>
                <w:rFonts w:ascii="宋体" w:hAnsi="宋体"/>
                <w:sz w:val="24"/>
              </w:rPr>
            </w:pPr>
            <w:r>
              <w:rPr>
                <w:rFonts w:ascii="宋体" w:hAnsi="宋体"/>
                <w:sz w:val="24"/>
              </w:rPr>
              <w:t>方案较合理，措施较到位，针对性一般，得3分；</w:t>
            </w:r>
          </w:p>
          <w:p w14:paraId="07473BEC">
            <w:pPr>
              <w:spacing w:line="276" w:lineRule="auto"/>
              <w:rPr>
                <w:rFonts w:hint="eastAsia" w:ascii="宋体" w:hAnsi="宋体"/>
                <w:sz w:val="24"/>
              </w:rPr>
            </w:pPr>
            <w:r>
              <w:rPr>
                <w:rFonts w:ascii="宋体" w:hAnsi="宋体"/>
                <w:sz w:val="24"/>
              </w:rPr>
              <w:t>方案不合理，措施不到位，得0分</w:t>
            </w:r>
            <w:r>
              <w:rPr>
                <w:rFonts w:hint="eastAsia" w:ascii="宋体" w:hAnsi="宋体"/>
                <w:sz w:val="24"/>
              </w:rPr>
              <w:t>。</w:t>
            </w:r>
          </w:p>
        </w:tc>
      </w:tr>
      <w:tr w14:paraId="612E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1190" w:type="dxa"/>
            <w:vMerge w:val="continue"/>
            <w:noWrap w:val="0"/>
            <w:vAlign w:val="center"/>
          </w:tcPr>
          <w:p w14:paraId="437631F6">
            <w:pPr>
              <w:spacing w:line="276" w:lineRule="auto"/>
              <w:jc w:val="center"/>
              <w:rPr>
                <w:rFonts w:ascii="宋体" w:hAnsi="宋体"/>
                <w:sz w:val="24"/>
              </w:rPr>
            </w:pPr>
          </w:p>
        </w:tc>
        <w:tc>
          <w:tcPr>
            <w:tcW w:w="1067" w:type="dxa"/>
            <w:noWrap w:val="0"/>
            <w:vAlign w:val="center"/>
          </w:tcPr>
          <w:p w14:paraId="1B56E952">
            <w:pPr>
              <w:spacing w:line="276" w:lineRule="auto"/>
              <w:jc w:val="center"/>
              <w:rPr>
                <w:rFonts w:ascii="宋体" w:hAnsi="宋体"/>
                <w:sz w:val="24"/>
              </w:rPr>
            </w:pPr>
            <w:r>
              <w:rPr>
                <w:rFonts w:ascii="宋体" w:hAnsi="宋体"/>
                <w:sz w:val="24"/>
              </w:rPr>
              <w:t>施工进度计划及保障措施</w:t>
            </w:r>
          </w:p>
        </w:tc>
        <w:tc>
          <w:tcPr>
            <w:tcW w:w="600" w:type="dxa"/>
            <w:noWrap w:val="0"/>
            <w:vAlign w:val="center"/>
          </w:tcPr>
          <w:p w14:paraId="6DB6576C">
            <w:pPr>
              <w:spacing w:line="276" w:lineRule="auto"/>
              <w:jc w:val="center"/>
              <w:rPr>
                <w:rFonts w:ascii="宋体" w:hAnsi="宋体"/>
                <w:sz w:val="24"/>
              </w:rPr>
            </w:pPr>
            <w:r>
              <w:rPr>
                <w:rFonts w:ascii="宋体" w:hAnsi="宋体"/>
                <w:sz w:val="24"/>
              </w:rPr>
              <w:t>15</w:t>
            </w:r>
          </w:p>
        </w:tc>
        <w:tc>
          <w:tcPr>
            <w:tcW w:w="6239" w:type="dxa"/>
            <w:noWrap w:val="0"/>
            <w:vAlign w:val="center"/>
          </w:tcPr>
          <w:p w14:paraId="1C8DD322">
            <w:pPr>
              <w:spacing w:line="276" w:lineRule="auto"/>
              <w:rPr>
                <w:rFonts w:ascii="宋体" w:hAnsi="宋体"/>
                <w:sz w:val="24"/>
              </w:rPr>
            </w:pPr>
            <w:r>
              <w:rPr>
                <w:rFonts w:ascii="宋体" w:hAnsi="宋体"/>
                <w:sz w:val="24"/>
              </w:rPr>
              <w:t>施工进度计划科学、合理，切实满足</w:t>
            </w:r>
            <w:r>
              <w:rPr>
                <w:rFonts w:ascii="宋体" w:hAnsi="宋体"/>
                <w:spacing w:val="-6"/>
                <w:sz w:val="24"/>
              </w:rPr>
              <w:t>本项目的工期要求，工期</w:t>
            </w:r>
            <w:r>
              <w:rPr>
                <w:rFonts w:ascii="宋体" w:hAnsi="宋体"/>
                <w:sz w:val="24"/>
              </w:rPr>
              <w:t>保障措施可靠、合理、可行，针对性强，得15分；</w:t>
            </w:r>
          </w:p>
          <w:p w14:paraId="40A30DCA">
            <w:pPr>
              <w:spacing w:line="276" w:lineRule="auto"/>
              <w:rPr>
                <w:rFonts w:ascii="宋体" w:hAnsi="宋体"/>
                <w:sz w:val="24"/>
              </w:rPr>
            </w:pPr>
            <w:r>
              <w:rPr>
                <w:rFonts w:ascii="宋体" w:hAnsi="宋体"/>
                <w:sz w:val="24"/>
              </w:rPr>
              <w:t>施工进度计划科学、合理，能满足</w:t>
            </w:r>
            <w:r>
              <w:rPr>
                <w:rFonts w:ascii="宋体" w:hAnsi="宋体"/>
                <w:spacing w:val="-6"/>
                <w:sz w:val="24"/>
              </w:rPr>
              <w:t>本项目的工期要求，工期</w:t>
            </w:r>
            <w:r>
              <w:rPr>
                <w:rFonts w:ascii="宋体" w:hAnsi="宋体"/>
                <w:sz w:val="24"/>
              </w:rPr>
              <w:t>保障措施可靠、合理、可行，针对性较强，得10分；</w:t>
            </w:r>
          </w:p>
          <w:p w14:paraId="2E8D5979">
            <w:pPr>
              <w:spacing w:line="276" w:lineRule="auto"/>
              <w:rPr>
                <w:rFonts w:ascii="宋体" w:hAnsi="宋体"/>
                <w:spacing w:val="-6"/>
                <w:sz w:val="24"/>
              </w:rPr>
            </w:pPr>
            <w:r>
              <w:rPr>
                <w:rFonts w:ascii="宋体" w:hAnsi="宋体"/>
                <w:sz w:val="24"/>
              </w:rPr>
              <w:t>施工进度计划较合理，基本满足</w:t>
            </w:r>
            <w:r>
              <w:rPr>
                <w:rFonts w:ascii="宋体" w:hAnsi="宋体"/>
                <w:spacing w:val="-6"/>
                <w:sz w:val="24"/>
              </w:rPr>
              <w:t>本项目的工期要求，工期</w:t>
            </w:r>
            <w:r>
              <w:rPr>
                <w:rFonts w:ascii="宋体" w:hAnsi="宋体"/>
                <w:sz w:val="24"/>
              </w:rPr>
              <w:t>保障措施基本可靠、可行</w:t>
            </w:r>
            <w:r>
              <w:rPr>
                <w:rFonts w:ascii="宋体" w:hAnsi="宋体"/>
                <w:spacing w:val="-6"/>
                <w:sz w:val="24"/>
              </w:rPr>
              <w:t>，但细节待完善，得5分；</w:t>
            </w:r>
          </w:p>
          <w:p w14:paraId="06E34CD4">
            <w:pPr>
              <w:spacing w:line="276" w:lineRule="auto"/>
              <w:rPr>
                <w:rFonts w:ascii="宋体" w:hAnsi="宋体"/>
                <w:sz w:val="24"/>
              </w:rPr>
            </w:pPr>
            <w:r>
              <w:rPr>
                <w:rFonts w:ascii="宋体" w:hAnsi="宋体"/>
                <w:sz w:val="24"/>
              </w:rPr>
              <w:t>施工进度计划基本合理，</w:t>
            </w:r>
            <w:r>
              <w:rPr>
                <w:rFonts w:ascii="宋体" w:hAnsi="宋体"/>
                <w:spacing w:val="-6"/>
                <w:sz w:val="24"/>
              </w:rPr>
              <w:t>工期</w:t>
            </w:r>
            <w:r>
              <w:rPr>
                <w:rFonts w:ascii="宋体" w:hAnsi="宋体"/>
                <w:sz w:val="24"/>
              </w:rPr>
              <w:t>保障措施一般，得2分；</w:t>
            </w:r>
          </w:p>
          <w:p w14:paraId="512BCEA5">
            <w:pPr>
              <w:spacing w:line="276" w:lineRule="auto"/>
              <w:rPr>
                <w:rFonts w:hint="eastAsia" w:ascii="宋体" w:hAnsi="宋体"/>
                <w:sz w:val="24"/>
              </w:rPr>
            </w:pPr>
            <w:r>
              <w:rPr>
                <w:rFonts w:ascii="宋体" w:hAnsi="宋体"/>
                <w:sz w:val="24"/>
              </w:rPr>
              <w:t>施工进度计划不合理，</w:t>
            </w:r>
            <w:r>
              <w:rPr>
                <w:rFonts w:ascii="宋体" w:hAnsi="宋体"/>
                <w:spacing w:val="-6"/>
                <w:sz w:val="24"/>
              </w:rPr>
              <w:t>工期</w:t>
            </w:r>
            <w:r>
              <w:rPr>
                <w:rFonts w:ascii="宋体" w:hAnsi="宋体"/>
                <w:sz w:val="24"/>
              </w:rPr>
              <w:t>保障措施不可行，得0分</w:t>
            </w:r>
            <w:r>
              <w:rPr>
                <w:rFonts w:hint="eastAsia" w:ascii="宋体" w:hAnsi="宋体"/>
                <w:sz w:val="24"/>
              </w:rPr>
              <w:t>。</w:t>
            </w:r>
          </w:p>
        </w:tc>
      </w:tr>
      <w:tr w14:paraId="4C92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190" w:type="dxa"/>
            <w:vMerge w:val="continue"/>
            <w:noWrap w:val="0"/>
            <w:vAlign w:val="center"/>
          </w:tcPr>
          <w:p w14:paraId="03CD4699">
            <w:pPr>
              <w:spacing w:line="276" w:lineRule="auto"/>
              <w:jc w:val="center"/>
              <w:rPr>
                <w:rFonts w:ascii="宋体" w:hAnsi="宋体"/>
                <w:sz w:val="24"/>
              </w:rPr>
            </w:pPr>
          </w:p>
        </w:tc>
        <w:tc>
          <w:tcPr>
            <w:tcW w:w="1067" w:type="dxa"/>
            <w:noWrap w:val="0"/>
            <w:vAlign w:val="center"/>
          </w:tcPr>
          <w:p w14:paraId="5E195A68">
            <w:pPr>
              <w:spacing w:line="276" w:lineRule="auto"/>
              <w:jc w:val="center"/>
              <w:rPr>
                <w:rFonts w:ascii="宋体" w:hAnsi="宋体"/>
                <w:sz w:val="24"/>
              </w:rPr>
            </w:pPr>
            <w:r>
              <w:rPr>
                <w:rFonts w:ascii="宋体" w:hAnsi="宋体"/>
                <w:sz w:val="24"/>
              </w:rPr>
              <w:t>劳动力与施工机械设备投入计划及保障措施</w:t>
            </w:r>
          </w:p>
        </w:tc>
        <w:tc>
          <w:tcPr>
            <w:tcW w:w="600" w:type="dxa"/>
            <w:noWrap w:val="0"/>
            <w:vAlign w:val="center"/>
          </w:tcPr>
          <w:p w14:paraId="056BB734">
            <w:pPr>
              <w:spacing w:line="276" w:lineRule="auto"/>
              <w:jc w:val="center"/>
              <w:rPr>
                <w:rFonts w:ascii="宋体" w:hAnsi="宋体"/>
                <w:sz w:val="24"/>
              </w:rPr>
            </w:pPr>
            <w:r>
              <w:rPr>
                <w:rFonts w:ascii="宋体" w:hAnsi="宋体"/>
                <w:sz w:val="24"/>
              </w:rPr>
              <w:t>10</w:t>
            </w:r>
          </w:p>
        </w:tc>
        <w:tc>
          <w:tcPr>
            <w:tcW w:w="6239" w:type="dxa"/>
            <w:noWrap w:val="0"/>
            <w:vAlign w:val="center"/>
          </w:tcPr>
          <w:p w14:paraId="5E919AA2">
            <w:pPr>
              <w:spacing w:line="276" w:lineRule="auto"/>
              <w:rPr>
                <w:rFonts w:ascii="宋体" w:hAnsi="宋体"/>
                <w:sz w:val="24"/>
              </w:rPr>
            </w:pPr>
            <w:r>
              <w:rPr>
                <w:rFonts w:ascii="宋体" w:hAnsi="宋体"/>
                <w:sz w:val="24"/>
              </w:rPr>
              <w:t>劳动力与施工机械设备投入计划科学合理，施工队伍的配置和拟投入的施工机械设备数量能够切实满足本工程施工需要，资源保障措施可靠、针对性强，得10分；</w:t>
            </w:r>
          </w:p>
          <w:p w14:paraId="7E52E624">
            <w:pPr>
              <w:spacing w:line="276" w:lineRule="auto"/>
              <w:rPr>
                <w:rFonts w:ascii="宋体" w:hAnsi="宋体"/>
                <w:sz w:val="24"/>
              </w:rPr>
            </w:pPr>
            <w:r>
              <w:rPr>
                <w:rFonts w:ascii="宋体" w:hAnsi="宋体"/>
                <w:sz w:val="24"/>
              </w:rPr>
              <w:t>劳动力与施工机械设备投入计划合理，施工队伍的配置和拟投入的施工机械设备数量能够满足本工程施工需要，资源保障措施较可靠、针对性较强，得7分；</w:t>
            </w:r>
          </w:p>
          <w:p w14:paraId="2B45F187">
            <w:pPr>
              <w:spacing w:line="276" w:lineRule="auto"/>
              <w:rPr>
                <w:rFonts w:ascii="宋体" w:hAnsi="宋体"/>
                <w:sz w:val="24"/>
              </w:rPr>
            </w:pPr>
            <w:r>
              <w:rPr>
                <w:rFonts w:ascii="宋体" w:hAnsi="宋体"/>
                <w:sz w:val="24"/>
              </w:rPr>
              <w:t>劳动力与施工机械设备投入计划基本合理，施工队伍的配置和拟投入的施工机械设备数量基本满足本工程施工需要，资源保障措施较可靠、针对性一般，得</w:t>
            </w:r>
            <w:r>
              <w:rPr>
                <w:rFonts w:hint="eastAsia" w:ascii="宋体" w:hAnsi="宋体"/>
                <w:sz w:val="24"/>
                <w:lang w:val="en-US" w:eastAsia="zh-CN"/>
              </w:rPr>
              <w:t>3</w:t>
            </w:r>
            <w:r>
              <w:rPr>
                <w:rFonts w:ascii="宋体" w:hAnsi="宋体"/>
                <w:sz w:val="24"/>
              </w:rPr>
              <w:t>分；</w:t>
            </w:r>
          </w:p>
          <w:p w14:paraId="7A056AB3">
            <w:pPr>
              <w:spacing w:line="276" w:lineRule="auto"/>
              <w:rPr>
                <w:rFonts w:hint="eastAsia" w:ascii="宋体" w:hAnsi="宋体"/>
                <w:sz w:val="24"/>
              </w:rPr>
            </w:pPr>
            <w:r>
              <w:rPr>
                <w:rFonts w:ascii="宋体" w:hAnsi="宋体"/>
                <w:sz w:val="24"/>
              </w:rPr>
              <w:t>拟投入的劳动力和施工机械设备不能够满足本工程施工需要，得0分</w:t>
            </w:r>
            <w:r>
              <w:rPr>
                <w:rFonts w:hint="eastAsia" w:ascii="宋体" w:hAnsi="宋体"/>
                <w:sz w:val="24"/>
              </w:rPr>
              <w:t>。</w:t>
            </w:r>
          </w:p>
        </w:tc>
      </w:tr>
      <w:tr w14:paraId="6B85D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5358BA94">
            <w:pPr>
              <w:spacing w:line="276" w:lineRule="auto"/>
              <w:jc w:val="center"/>
              <w:rPr>
                <w:rFonts w:ascii="宋体" w:hAnsi="宋体"/>
                <w:sz w:val="24"/>
              </w:rPr>
            </w:pPr>
          </w:p>
        </w:tc>
        <w:tc>
          <w:tcPr>
            <w:tcW w:w="1067" w:type="dxa"/>
            <w:noWrap w:val="0"/>
            <w:vAlign w:val="center"/>
          </w:tcPr>
          <w:p w14:paraId="3ABA5916">
            <w:pPr>
              <w:spacing w:before="60" w:beforeLines="25" w:after="60" w:afterLines="25" w:line="276" w:lineRule="auto"/>
              <w:jc w:val="center"/>
              <w:rPr>
                <w:rFonts w:ascii="宋体" w:hAnsi="宋体"/>
                <w:sz w:val="24"/>
              </w:rPr>
            </w:pPr>
            <w:r>
              <w:rPr>
                <w:rFonts w:ascii="宋体" w:hAnsi="宋体"/>
                <w:bCs/>
                <w:sz w:val="24"/>
              </w:rPr>
              <w:t>质量目标和质量保证措施</w:t>
            </w:r>
          </w:p>
        </w:tc>
        <w:tc>
          <w:tcPr>
            <w:tcW w:w="600" w:type="dxa"/>
            <w:noWrap w:val="0"/>
            <w:vAlign w:val="center"/>
          </w:tcPr>
          <w:p w14:paraId="57B1877F">
            <w:pPr>
              <w:spacing w:line="276" w:lineRule="auto"/>
              <w:jc w:val="center"/>
              <w:rPr>
                <w:rFonts w:ascii="宋体" w:hAnsi="宋体"/>
                <w:sz w:val="24"/>
              </w:rPr>
            </w:pPr>
            <w:r>
              <w:rPr>
                <w:rFonts w:ascii="宋体" w:hAnsi="宋体"/>
                <w:sz w:val="24"/>
              </w:rPr>
              <w:t>10</w:t>
            </w:r>
          </w:p>
        </w:tc>
        <w:tc>
          <w:tcPr>
            <w:tcW w:w="6239" w:type="dxa"/>
            <w:noWrap w:val="0"/>
            <w:vAlign w:val="center"/>
          </w:tcPr>
          <w:p w14:paraId="5523D6FF">
            <w:pPr>
              <w:spacing w:line="276" w:lineRule="auto"/>
              <w:rPr>
                <w:rFonts w:ascii="宋体" w:hAnsi="宋体"/>
                <w:sz w:val="24"/>
              </w:rPr>
            </w:pPr>
            <w:r>
              <w:rPr>
                <w:rFonts w:ascii="宋体" w:hAnsi="宋体"/>
                <w:sz w:val="24"/>
              </w:rPr>
              <w:t>方案合理，措施到位，有针对性，能够满足施工需要，得10分；</w:t>
            </w:r>
          </w:p>
          <w:p w14:paraId="381F99EB">
            <w:pPr>
              <w:spacing w:line="276" w:lineRule="auto"/>
              <w:rPr>
                <w:rFonts w:ascii="宋体" w:hAnsi="宋体"/>
                <w:sz w:val="24"/>
              </w:rPr>
            </w:pPr>
            <w:r>
              <w:rPr>
                <w:rFonts w:ascii="宋体" w:hAnsi="宋体"/>
                <w:sz w:val="24"/>
              </w:rPr>
              <w:t>方案合理，措施到位，针对性一般，能够满足施工需要，得7分；</w:t>
            </w:r>
          </w:p>
          <w:p w14:paraId="0BB28ABA">
            <w:pPr>
              <w:spacing w:line="276" w:lineRule="auto"/>
              <w:rPr>
                <w:rFonts w:ascii="宋体" w:hAnsi="宋体"/>
                <w:sz w:val="24"/>
              </w:rPr>
            </w:pPr>
            <w:r>
              <w:rPr>
                <w:rFonts w:ascii="宋体" w:hAnsi="宋体"/>
                <w:sz w:val="24"/>
              </w:rPr>
              <w:t>方案较合理，措施较到位，针对性一般，能满足施工需要，得4分；</w:t>
            </w:r>
          </w:p>
          <w:p w14:paraId="68678444">
            <w:pPr>
              <w:spacing w:line="276" w:lineRule="auto"/>
              <w:rPr>
                <w:rFonts w:ascii="宋体" w:hAnsi="宋体"/>
                <w:sz w:val="24"/>
              </w:rPr>
            </w:pPr>
            <w:r>
              <w:rPr>
                <w:rFonts w:ascii="宋体" w:hAnsi="宋体"/>
                <w:sz w:val="24"/>
              </w:rPr>
              <w:t>方案较合理，措施较到位，没有针对性，能满足施工需要，得2分；</w:t>
            </w:r>
          </w:p>
          <w:p w14:paraId="4F1CA759">
            <w:pPr>
              <w:spacing w:line="276" w:lineRule="auto"/>
              <w:rPr>
                <w:rFonts w:hint="eastAsia" w:ascii="宋体" w:hAnsi="宋体"/>
                <w:sz w:val="24"/>
              </w:rPr>
            </w:pPr>
            <w:r>
              <w:rPr>
                <w:rFonts w:ascii="宋体" w:hAnsi="宋体"/>
                <w:sz w:val="24"/>
              </w:rPr>
              <w:t>方案不合理，措施不到位，不能满足施工需要，得0分</w:t>
            </w:r>
            <w:r>
              <w:rPr>
                <w:rFonts w:hint="eastAsia" w:ascii="宋体" w:hAnsi="宋体"/>
                <w:sz w:val="24"/>
              </w:rPr>
              <w:t>。</w:t>
            </w:r>
          </w:p>
        </w:tc>
      </w:tr>
      <w:tr w14:paraId="796A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70EDB6DD">
            <w:pPr>
              <w:spacing w:line="276" w:lineRule="auto"/>
              <w:jc w:val="center"/>
              <w:rPr>
                <w:rFonts w:ascii="宋体" w:hAnsi="宋体"/>
                <w:sz w:val="24"/>
              </w:rPr>
            </w:pPr>
          </w:p>
        </w:tc>
        <w:tc>
          <w:tcPr>
            <w:tcW w:w="1067" w:type="dxa"/>
            <w:noWrap w:val="0"/>
            <w:vAlign w:val="center"/>
          </w:tcPr>
          <w:p w14:paraId="52253FED">
            <w:pPr>
              <w:spacing w:before="60" w:beforeLines="25" w:after="60" w:afterLines="25" w:line="276" w:lineRule="auto"/>
              <w:jc w:val="center"/>
              <w:rPr>
                <w:rFonts w:ascii="宋体" w:hAnsi="宋体"/>
                <w:sz w:val="24"/>
              </w:rPr>
            </w:pPr>
            <w:r>
              <w:rPr>
                <w:rFonts w:hint="eastAsia" w:ascii="宋体" w:hAnsi="宋体"/>
                <w:sz w:val="24"/>
                <w:lang w:val="en-US" w:eastAsia="zh-CN"/>
              </w:rPr>
              <w:t>工程后期</w:t>
            </w:r>
            <w:r>
              <w:rPr>
                <w:rFonts w:hint="eastAsia" w:ascii="宋体" w:hAnsi="宋体"/>
                <w:sz w:val="24"/>
              </w:rPr>
              <w:t>的清理和维护等措施及相关承诺</w:t>
            </w:r>
          </w:p>
        </w:tc>
        <w:tc>
          <w:tcPr>
            <w:tcW w:w="600" w:type="dxa"/>
            <w:noWrap w:val="0"/>
            <w:vAlign w:val="center"/>
          </w:tcPr>
          <w:p w14:paraId="10BCD81B">
            <w:pPr>
              <w:spacing w:line="276" w:lineRule="auto"/>
              <w:jc w:val="center"/>
              <w:rPr>
                <w:rFonts w:hint="default" w:ascii="宋体" w:hAnsi="宋体" w:eastAsia="宋体"/>
                <w:sz w:val="24"/>
                <w:lang w:val="en-US" w:eastAsia="zh-CN"/>
              </w:rPr>
            </w:pPr>
            <w:r>
              <w:rPr>
                <w:rFonts w:hint="eastAsia" w:ascii="宋体" w:hAnsi="宋体"/>
                <w:sz w:val="24"/>
                <w:lang w:val="en-US" w:eastAsia="zh-CN"/>
              </w:rPr>
              <w:t>10</w:t>
            </w:r>
          </w:p>
        </w:tc>
        <w:tc>
          <w:tcPr>
            <w:tcW w:w="6239" w:type="dxa"/>
            <w:noWrap w:val="0"/>
            <w:vAlign w:val="center"/>
          </w:tcPr>
          <w:p w14:paraId="0C7C237D">
            <w:pPr>
              <w:spacing w:line="276" w:lineRule="auto"/>
              <w:rPr>
                <w:rFonts w:ascii="宋体" w:hAnsi="宋体"/>
                <w:sz w:val="24"/>
              </w:rPr>
            </w:pPr>
            <w:r>
              <w:rPr>
                <w:rFonts w:hint="eastAsia" w:ascii="宋体" w:hAnsi="宋体"/>
                <w:sz w:val="24"/>
              </w:rPr>
              <w:t>清理和维护等措施完善、可行，承诺保障性强</w:t>
            </w:r>
            <w:r>
              <w:rPr>
                <w:rFonts w:ascii="宋体" w:hAnsi="宋体"/>
                <w:sz w:val="24"/>
              </w:rPr>
              <w:t>，得</w:t>
            </w:r>
            <w:r>
              <w:rPr>
                <w:rFonts w:hint="eastAsia" w:ascii="宋体" w:hAnsi="宋体"/>
                <w:sz w:val="24"/>
                <w:lang w:val="en-US" w:eastAsia="zh-CN"/>
              </w:rPr>
              <w:t>10</w:t>
            </w:r>
            <w:r>
              <w:rPr>
                <w:rFonts w:ascii="宋体" w:hAnsi="宋体"/>
                <w:sz w:val="24"/>
              </w:rPr>
              <w:t>分；</w:t>
            </w:r>
          </w:p>
          <w:p w14:paraId="50129D7F">
            <w:pPr>
              <w:spacing w:line="276" w:lineRule="auto"/>
              <w:rPr>
                <w:rFonts w:ascii="宋体" w:hAnsi="宋体"/>
                <w:sz w:val="24"/>
              </w:rPr>
            </w:pPr>
            <w:r>
              <w:rPr>
                <w:rFonts w:hint="eastAsia" w:ascii="宋体" w:hAnsi="宋体"/>
                <w:sz w:val="24"/>
              </w:rPr>
              <w:t>措施及承诺基本完善可行</w:t>
            </w:r>
            <w:r>
              <w:rPr>
                <w:rFonts w:ascii="宋体" w:hAnsi="宋体"/>
                <w:sz w:val="24"/>
              </w:rPr>
              <w:t>，得</w:t>
            </w:r>
            <w:r>
              <w:rPr>
                <w:rFonts w:hint="eastAsia" w:ascii="宋体" w:hAnsi="宋体"/>
                <w:sz w:val="24"/>
                <w:lang w:val="en-US" w:eastAsia="zh-CN"/>
              </w:rPr>
              <w:t>6</w:t>
            </w:r>
            <w:r>
              <w:rPr>
                <w:rFonts w:ascii="宋体" w:hAnsi="宋体"/>
                <w:sz w:val="24"/>
              </w:rPr>
              <w:t>分；</w:t>
            </w:r>
          </w:p>
          <w:p w14:paraId="3C460655">
            <w:pPr>
              <w:spacing w:line="276" w:lineRule="auto"/>
              <w:rPr>
                <w:rFonts w:hint="eastAsia" w:ascii="宋体" w:hAnsi="宋体" w:eastAsia="宋体" w:cs="Times New Roman"/>
                <w:sz w:val="24"/>
              </w:rPr>
            </w:pPr>
            <w:r>
              <w:rPr>
                <w:rFonts w:hint="eastAsia" w:ascii="宋体" w:hAnsi="宋体"/>
                <w:sz w:val="24"/>
              </w:rPr>
              <w:t>有相应措施及承诺但不完善</w:t>
            </w:r>
            <w:r>
              <w:rPr>
                <w:rFonts w:ascii="宋体" w:hAnsi="宋体"/>
                <w:sz w:val="24"/>
              </w:rPr>
              <w:t>，得</w:t>
            </w:r>
            <w:r>
              <w:rPr>
                <w:rFonts w:hint="eastAsia" w:ascii="宋体" w:hAnsi="宋体"/>
                <w:sz w:val="24"/>
                <w:lang w:val="en-US" w:eastAsia="zh-CN"/>
              </w:rPr>
              <w:t>4</w:t>
            </w:r>
            <w:r>
              <w:rPr>
                <w:rFonts w:ascii="宋体" w:hAnsi="宋体"/>
                <w:sz w:val="24"/>
              </w:rPr>
              <w:t>分</w:t>
            </w:r>
            <w:r>
              <w:rPr>
                <w:rFonts w:hint="eastAsia" w:ascii="宋体" w:hAnsi="宋体" w:eastAsia="宋体" w:cs="Times New Roman"/>
                <w:sz w:val="24"/>
              </w:rPr>
              <w:t>；</w:t>
            </w:r>
          </w:p>
          <w:p w14:paraId="1B105136">
            <w:pPr>
              <w:spacing w:line="276" w:lineRule="auto"/>
              <w:rPr>
                <w:rFonts w:ascii="宋体" w:hAnsi="宋体"/>
                <w:sz w:val="24"/>
              </w:rPr>
            </w:pPr>
            <w:r>
              <w:rPr>
                <w:rFonts w:hint="eastAsia" w:ascii="宋体" w:hAnsi="宋体" w:eastAsia="宋体" w:cs="Times New Roman"/>
                <w:sz w:val="24"/>
              </w:rPr>
              <w:t>措施不到位，不能满足施工需要，</w:t>
            </w:r>
            <w:r>
              <w:rPr>
                <w:rFonts w:hint="eastAsia" w:ascii="宋体" w:hAnsi="宋体" w:eastAsia="宋体" w:cs="Times New Roman"/>
                <w:sz w:val="24"/>
                <w:lang w:val="en-US" w:eastAsia="zh-CN"/>
              </w:rPr>
              <w:t>或</w:t>
            </w:r>
            <w:r>
              <w:rPr>
                <w:rFonts w:hint="eastAsia" w:ascii="宋体" w:hAnsi="宋体" w:eastAsia="宋体" w:cs="Times New Roman"/>
                <w:sz w:val="24"/>
              </w:rPr>
              <w:t>无措施及承诺得0分。</w:t>
            </w:r>
          </w:p>
        </w:tc>
      </w:tr>
      <w:tr w14:paraId="531F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51BE8591">
            <w:pPr>
              <w:spacing w:line="276" w:lineRule="auto"/>
              <w:jc w:val="center"/>
              <w:rPr>
                <w:rFonts w:ascii="宋体" w:hAnsi="宋体"/>
                <w:sz w:val="24"/>
              </w:rPr>
            </w:pPr>
          </w:p>
        </w:tc>
        <w:tc>
          <w:tcPr>
            <w:tcW w:w="1067" w:type="dxa"/>
            <w:tcBorders>
              <w:top w:val="nil"/>
            </w:tcBorders>
            <w:noWrap w:val="0"/>
            <w:vAlign w:val="center"/>
          </w:tcPr>
          <w:p w14:paraId="39162C84">
            <w:pPr>
              <w:spacing w:before="60" w:beforeLines="25" w:after="60" w:afterLines="25" w:line="276" w:lineRule="auto"/>
              <w:jc w:val="center"/>
              <w:rPr>
                <w:rFonts w:ascii="宋体" w:hAnsi="宋体"/>
                <w:bCs/>
                <w:sz w:val="24"/>
              </w:rPr>
            </w:pPr>
            <w:r>
              <w:rPr>
                <w:rFonts w:hint="eastAsia" w:ascii="宋体" w:hAnsi="宋体" w:cs="宋体"/>
                <w:bCs/>
                <w:color w:val="000000"/>
                <w:sz w:val="24"/>
              </w:rPr>
              <w:t>应急预案</w:t>
            </w:r>
          </w:p>
        </w:tc>
        <w:tc>
          <w:tcPr>
            <w:tcW w:w="600" w:type="dxa"/>
            <w:noWrap w:val="0"/>
            <w:vAlign w:val="center"/>
          </w:tcPr>
          <w:p w14:paraId="30C001B2">
            <w:pPr>
              <w:spacing w:line="276" w:lineRule="auto"/>
              <w:jc w:val="center"/>
              <w:rPr>
                <w:rFonts w:ascii="宋体" w:hAnsi="宋体"/>
                <w:sz w:val="24"/>
              </w:rPr>
            </w:pPr>
            <w:r>
              <w:rPr>
                <w:rFonts w:ascii="宋体" w:hAnsi="宋体"/>
                <w:sz w:val="24"/>
              </w:rPr>
              <w:t>5</w:t>
            </w:r>
          </w:p>
        </w:tc>
        <w:tc>
          <w:tcPr>
            <w:tcW w:w="6239" w:type="dxa"/>
            <w:noWrap w:val="0"/>
            <w:vAlign w:val="center"/>
          </w:tcPr>
          <w:p w14:paraId="44DD0095">
            <w:pPr>
              <w:spacing w:line="276" w:lineRule="auto"/>
              <w:rPr>
                <w:rFonts w:hint="eastAsia" w:ascii="宋体" w:hAnsi="宋体"/>
                <w:sz w:val="24"/>
              </w:rPr>
            </w:pPr>
            <w:r>
              <w:rPr>
                <w:rFonts w:hint="eastAsia" w:ascii="宋体" w:hAnsi="宋体"/>
                <w:sz w:val="24"/>
              </w:rPr>
              <w:t>科学、可行、针对性强，得 5 分；</w:t>
            </w:r>
          </w:p>
          <w:p w14:paraId="3A21DC39">
            <w:pPr>
              <w:spacing w:line="276" w:lineRule="auto"/>
              <w:rPr>
                <w:rFonts w:hint="eastAsia" w:ascii="宋体" w:hAnsi="宋体"/>
                <w:sz w:val="24"/>
              </w:rPr>
            </w:pPr>
            <w:r>
              <w:rPr>
                <w:rFonts w:hint="eastAsia" w:ascii="宋体" w:hAnsi="宋体"/>
                <w:sz w:val="24"/>
              </w:rPr>
              <w:t>合理、可行、细节待完善，得</w:t>
            </w:r>
            <w:r>
              <w:rPr>
                <w:rFonts w:hint="eastAsia" w:ascii="宋体" w:hAnsi="宋体"/>
                <w:sz w:val="24"/>
                <w:lang w:val="en-US" w:eastAsia="zh-CN"/>
              </w:rPr>
              <w:t>3</w:t>
            </w:r>
            <w:r>
              <w:rPr>
                <w:rFonts w:hint="eastAsia" w:ascii="宋体" w:hAnsi="宋体"/>
                <w:sz w:val="24"/>
              </w:rPr>
              <w:t>分；</w:t>
            </w:r>
          </w:p>
          <w:p w14:paraId="50E296D4">
            <w:pPr>
              <w:spacing w:line="276" w:lineRule="auto"/>
              <w:rPr>
                <w:rFonts w:hint="eastAsia" w:ascii="宋体" w:hAnsi="宋体"/>
                <w:sz w:val="24"/>
              </w:rPr>
            </w:pPr>
            <w:r>
              <w:rPr>
                <w:rFonts w:hint="eastAsia" w:ascii="宋体" w:hAnsi="宋体"/>
                <w:sz w:val="24"/>
              </w:rPr>
              <w:t>欠合理，可行性较差，基本满足工程需要，得</w:t>
            </w:r>
            <w:r>
              <w:rPr>
                <w:rFonts w:hint="eastAsia" w:ascii="宋体" w:hAnsi="宋体"/>
                <w:sz w:val="24"/>
                <w:lang w:val="en-US" w:eastAsia="zh-CN"/>
              </w:rPr>
              <w:t>1</w:t>
            </w:r>
            <w:r>
              <w:rPr>
                <w:rFonts w:hint="eastAsia" w:ascii="宋体" w:hAnsi="宋体"/>
                <w:sz w:val="24"/>
              </w:rPr>
              <w:t xml:space="preserve"> 分。</w:t>
            </w:r>
          </w:p>
          <w:p w14:paraId="38799CF4">
            <w:pPr>
              <w:spacing w:line="276" w:lineRule="auto"/>
              <w:rPr>
                <w:rFonts w:hint="default" w:eastAsia="宋体"/>
                <w:lang w:val="en-US" w:eastAsia="zh-CN"/>
              </w:rPr>
            </w:pPr>
            <w:r>
              <w:rPr>
                <w:rFonts w:hint="eastAsia" w:hAnsi="宋体"/>
                <w:b w:val="0"/>
                <w:bCs/>
                <w:sz w:val="24"/>
                <w:lang w:val="en-US" w:eastAsia="zh-CN"/>
              </w:rPr>
              <w:t>未提供不得分</w:t>
            </w:r>
            <w:r>
              <w:rPr>
                <w:rFonts w:hint="eastAsia" w:hAnsi="宋体"/>
                <w:sz w:val="24"/>
                <w:lang w:val="en-US" w:eastAsia="zh-CN"/>
              </w:rPr>
              <w:t>。</w:t>
            </w:r>
          </w:p>
        </w:tc>
      </w:tr>
      <w:tr w14:paraId="2715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restart"/>
            <w:noWrap w:val="0"/>
            <w:vAlign w:val="center"/>
          </w:tcPr>
          <w:p w14:paraId="3EF19F3A">
            <w:pPr>
              <w:spacing w:line="276" w:lineRule="auto"/>
              <w:jc w:val="center"/>
              <w:rPr>
                <w:rFonts w:ascii="宋体" w:hAnsi="宋体"/>
                <w:b/>
                <w:bCs/>
                <w:sz w:val="24"/>
              </w:rPr>
            </w:pPr>
            <w:r>
              <w:rPr>
                <w:rFonts w:ascii="宋体" w:hAnsi="宋体"/>
                <w:b/>
                <w:bCs/>
                <w:sz w:val="24"/>
              </w:rPr>
              <w:t>商务部分</w:t>
            </w:r>
          </w:p>
          <w:p w14:paraId="46FC2622">
            <w:pPr>
              <w:spacing w:line="276" w:lineRule="auto"/>
              <w:jc w:val="center"/>
              <w:rPr>
                <w:rFonts w:hint="eastAsia" w:ascii="宋体" w:hAnsi="宋体"/>
                <w:sz w:val="24"/>
              </w:rPr>
            </w:pPr>
            <w:r>
              <w:rPr>
                <w:rFonts w:hint="eastAsia" w:ascii="宋体" w:hAnsi="宋体"/>
                <w:b/>
                <w:bCs/>
                <w:sz w:val="24"/>
              </w:rPr>
              <w:t>（18分）</w:t>
            </w:r>
          </w:p>
        </w:tc>
        <w:tc>
          <w:tcPr>
            <w:tcW w:w="1067" w:type="dxa"/>
            <w:noWrap w:val="0"/>
            <w:vAlign w:val="center"/>
          </w:tcPr>
          <w:p w14:paraId="4B5B95C0">
            <w:pPr>
              <w:spacing w:line="276" w:lineRule="auto"/>
              <w:jc w:val="center"/>
              <w:rPr>
                <w:rFonts w:ascii="宋体" w:hAnsi="宋体"/>
                <w:sz w:val="24"/>
              </w:rPr>
            </w:pPr>
            <w:r>
              <w:rPr>
                <w:rFonts w:ascii="宋体" w:hAnsi="宋体"/>
                <w:sz w:val="24"/>
              </w:rPr>
              <w:t>企业管理体系认证</w:t>
            </w:r>
          </w:p>
        </w:tc>
        <w:tc>
          <w:tcPr>
            <w:tcW w:w="600" w:type="dxa"/>
            <w:noWrap w:val="0"/>
            <w:vAlign w:val="center"/>
          </w:tcPr>
          <w:p w14:paraId="0B8B0221">
            <w:pPr>
              <w:spacing w:line="276" w:lineRule="auto"/>
              <w:jc w:val="center"/>
              <w:rPr>
                <w:rFonts w:ascii="宋体" w:hAnsi="宋体"/>
                <w:sz w:val="24"/>
              </w:rPr>
            </w:pPr>
            <w:r>
              <w:rPr>
                <w:rFonts w:ascii="宋体" w:hAnsi="宋体"/>
                <w:sz w:val="24"/>
              </w:rPr>
              <w:t>3</w:t>
            </w:r>
          </w:p>
        </w:tc>
        <w:tc>
          <w:tcPr>
            <w:tcW w:w="6239" w:type="dxa"/>
            <w:noWrap w:val="0"/>
            <w:vAlign w:val="center"/>
          </w:tcPr>
          <w:p w14:paraId="51F3B470">
            <w:pPr>
              <w:spacing w:line="276" w:lineRule="auto"/>
              <w:rPr>
                <w:rFonts w:ascii="宋体" w:hAnsi="宋体"/>
                <w:sz w:val="24"/>
              </w:rPr>
            </w:pPr>
            <w:r>
              <w:rPr>
                <w:rFonts w:ascii="宋体" w:hAnsi="宋体"/>
                <w:sz w:val="24"/>
              </w:rPr>
              <w:t>有效的ISO9001系列认证、ISO14000系列认证、职业健康安全管理体系认证。每项得1分，最高得3分。</w:t>
            </w:r>
          </w:p>
        </w:tc>
      </w:tr>
      <w:tr w14:paraId="724E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90" w:type="dxa"/>
            <w:vMerge w:val="continue"/>
            <w:noWrap w:val="0"/>
            <w:vAlign w:val="center"/>
          </w:tcPr>
          <w:p w14:paraId="45420D72">
            <w:pPr>
              <w:spacing w:line="276" w:lineRule="auto"/>
              <w:jc w:val="center"/>
              <w:rPr>
                <w:rFonts w:ascii="宋体" w:hAnsi="宋体"/>
                <w:sz w:val="24"/>
              </w:rPr>
            </w:pPr>
          </w:p>
        </w:tc>
        <w:tc>
          <w:tcPr>
            <w:tcW w:w="1067" w:type="dxa"/>
            <w:noWrap w:val="0"/>
            <w:vAlign w:val="center"/>
          </w:tcPr>
          <w:p w14:paraId="2A39439A">
            <w:pPr>
              <w:spacing w:line="276" w:lineRule="auto"/>
              <w:jc w:val="center"/>
              <w:rPr>
                <w:rFonts w:ascii="宋体" w:hAnsi="宋体"/>
                <w:sz w:val="24"/>
              </w:rPr>
            </w:pPr>
            <w:r>
              <w:rPr>
                <w:rFonts w:ascii="宋体" w:hAnsi="宋体"/>
                <w:sz w:val="24"/>
              </w:rPr>
              <w:t>项目组织机构</w:t>
            </w:r>
          </w:p>
        </w:tc>
        <w:tc>
          <w:tcPr>
            <w:tcW w:w="600" w:type="dxa"/>
            <w:noWrap w:val="0"/>
            <w:vAlign w:val="center"/>
          </w:tcPr>
          <w:p w14:paraId="6830F804">
            <w:pPr>
              <w:spacing w:line="276" w:lineRule="auto"/>
              <w:jc w:val="center"/>
              <w:rPr>
                <w:rFonts w:ascii="宋体" w:hAnsi="宋体"/>
                <w:sz w:val="24"/>
              </w:rPr>
            </w:pPr>
            <w:r>
              <w:rPr>
                <w:rFonts w:ascii="宋体" w:hAnsi="宋体"/>
                <w:sz w:val="24"/>
              </w:rPr>
              <w:t>5</w:t>
            </w:r>
          </w:p>
        </w:tc>
        <w:tc>
          <w:tcPr>
            <w:tcW w:w="6239" w:type="dxa"/>
            <w:noWrap w:val="0"/>
            <w:vAlign w:val="center"/>
          </w:tcPr>
          <w:p w14:paraId="5A68A2DB">
            <w:pPr>
              <w:spacing w:line="276" w:lineRule="auto"/>
              <w:rPr>
                <w:rFonts w:ascii="宋体" w:hAnsi="宋体"/>
                <w:sz w:val="24"/>
              </w:rPr>
            </w:pPr>
            <w:r>
              <w:rPr>
                <w:rFonts w:ascii="宋体" w:hAnsi="宋体"/>
                <w:sz w:val="24"/>
              </w:rPr>
              <w:t>组织机构配备合理，专业齐全，职责分工明确、科学合理，团队成员具备执业资格、素质优良、从业经验丰富，得5分；</w:t>
            </w:r>
          </w:p>
          <w:p w14:paraId="36D4CB5D">
            <w:pPr>
              <w:spacing w:line="276" w:lineRule="auto"/>
              <w:rPr>
                <w:rFonts w:ascii="宋体" w:hAnsi="宋体"/>
                <w:sz w:val="24"/>
              </w:rPr>
            </w:pPr>
            <w:r>
              <w:rPr>
                <w:rFonts w:ascii="宋体" w:hAnsi="宋体"/>
                <w:sz w:val="24"/>
              </w:rPr>
              <w:t>组织机构配备较合理，专业基本齐全，职责分工明确，团队成员具备执业资格、素质良好、从业经验较丰富，得3分</w:t>
            </w:r>
          </w:p>
          <w:p w14:paraId="11548686">
            <w:pPr>
              <w:pStyle w:val="269"/>
              <w:tabs>
                <w:tab w:val="left" w:pos="567"/>
                <w:tab w:val="left" w:pos="777"/>
                <w:tab w:val="left" w:pos="840"/>
                <w:tab w:val="left" w:pos="3350"/>
              </w:tabs>
              <w:snapToGrid w:val="0"/>
              <w:rPr>
                <w:rFonts w:ascii="宋体" w:hAnsi="宋体" w:eastAsia="宋体"/>
                <w:b/>
                <w:bCs/>
                <w:kern w:val="2"/>
                <w:sz w:val="24"/>
                <w:szCs w:val="24"/>
              </w:rPr>
            </w:pPr>
            <w:r>
              <w:rPr>
                <w:rFonts w:ascii="宋体" w:hAnsi="宋体" w:eastAsia="宋体"/>
                <w:kern w:val="2"/>
                <w:sz w:val="24"/>
                <w:szCs w:val="24"/>
              </w:rPr>
              <w:t>组织机构配备一般，专业基本齐全，职责分工一般，得1分；</w:t>
            </w:r>
          </w:p>
          <w:p w14:paraId="5055FA3F">
            <w:pPr>
              <w:pStyle w:val="269"/>
              <w:tabs>
                <w:tab w:val="left" w:pos="567"/>
                <w:tab w:val="left" w:pos="777"/>
                <w:tab w:val="left" w:pos="840"/>
                <w:tab w:val="left" w:pos="3350"/>
              </w:tabs>
              <w:snapToGrid w:val="0"/>
              <w:rPr>
                <w:rFonts w:hint="eastAsia" w:ascii="宋体" w:hAnsi="宋体" w:eastAsia="宋体"/>
                <w:kern w:val="2"/>
                <w:sz w:val="24"/>
                <w:szCs w:val="24"/>
              </w:rPr>
            </w:pPr>
            <w:r>
              <w:rPr>
                <w:rFonts w:ascii="宋体" w:hAnsi="宋体" w:eastAsia="宋体"/>
                <w:kern w:val="2"/>
                <w:sz w:val="24"/>
                <w:szCs w:val="24"/>
              </w:rPr>
              <w:t>组织机构不合理，专业不齐全，或者未提供项目团队详细信息的，不得分</w:t>
            </w:r>
            <w:r>
              <w:rPr>
                <w:rFonts w:hint="eastAsia" w:ascii="宋体" w:hAnsi="宋体" w:eastAsia="宋体"/>
                <w:kern w:val="2"/>
                <w:sz w:val="24"/>
                <w:szCs w:val="24"/>
              </w:rPr>
              <w:t>。</w:t>
            </w:r>
          </w:p>
        </w:tc>
      </w:tr>
      <w:tr w14:paraId="4E4D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33B519B4">
            <w:pPr>
              <w:spacing w:line="276" w:lineRule="auto"/>
              <w:jc w:val="center"/>
              <w:rPr>
                <w:rFonts w:ascii="宋体" w:hAnsi="宋体"/>
                <w:sz w:val="24"/>
              </w:rPr>
            </w:pPr>
          </w:p>
        </w:tc>
        <w:tc>
          <w:tcPr>
            <w:tcW w:w="1067" w:type="dxa"/>
            <w:noWrap w:val="0"/>
            <w:vAlign w:val="center"/>
          </w:tcPr>
          <w:p w14:paraId="58A0B4CC">
            <w:pPr>
              <w:spacing w:line="276" w:lineRule="auto"/>
              <w:jc w:val="center"/>
              <w:rPr>
                <w:rFonts w:ascii="宋体" w:hAnsi="宋体"/>
                <w:sz w:val="24"/>
              </w:rPr>
            </w:pPr>
            <w:r>
              <w:rPr>
                <w:rFonts w:ascii="宋体" w:hAnsi="宋体"/>
                <w:sz w:val="24"/>
              </w:rPr>
              <w:t>相关业绩</w:t>
            </w:r>
          </w:p>
        </w:tc>
        <w:tc>
          <w:tcPr>
            <w:tcW w:w="600" w:type="dxa"/>
            <w:noWrap w:val="0"/>
            <w:vAlign w:val="center"/>
          </w:tcPr>
          <w:p w14:paraId="07FE5F5E">
            <w:pPr>
              <w:spacing w:line="276" w:lineRule="auto"/>
              <w:jc w:val="center"/>
              <w:rPr>
                <w:rFonts w:ascii="宋体" w:hAnsi="宋体"/>
                <w:sz w:val="24"/>
              </w:rPr>
            </w:pPr>
            <w:r>
              <w:rPr>
                <w:rFonts w:ascii="宋体" w:hAnsi="宋体"/>
                <w:sz w:val="24"/>
              </w:rPr>
              <w:t>10</w:t>
            </w:r>
          </w:p>
        </w:tc>
        <w:tc>
          <w:tcPr>
            <w:tcW w:w="6239" w:type="dxa"/>
            <w:noWrap w:val="0"/>
            <w:vAlign w:val="center"/>
          </w:tcPr>
          <w:p w14:paraId="543DD59E">
            <w:pPr>
              <w:spacing w:line="276" w:lineRule="auto"/>
              <w:rPr>
                <w:rFonts w:ascii="宋体" w:hAnsi="宋体"/>
                <w:sz w:val="24"/>
              </w:rPr>
            </w:pPr>
            <w:r>
              <w:rPr>
                <w:rFonts w:ascii="宋体" w:hAnsi="宋体"/>
                <w:sz w:val="24"/>
              </w:rPr>
              <w:t>近三年内（20</w:t>
            </w:r>
            <w:r>
              <w:rPr>
                <w:rFonts w:hint="eastAsia" w:ascii="宋体" w:hAnsi="宋体"/>
                <w:sz w:val="24"/>
              </w:rPr>
              <w:t>2</w:t>
            </w:r>
            <w:r>
              <w:rPr>
                <w:rFonts w:hint="eastAsia" w:ascii="宋体" w:hAnsi="宋体"/>
                <w:sz w:val="24"/>
                <w:lang w:val="en-US" w:eastAsia="zh-CN"/>
              </w:rPr>
              <w:t>1</w:t>
            </w:r>
            <w:r>
              <w:rPr>
                <w:rFonts w:ascii="宋体" w:hAnsi="宋体"/>
                <w:sz w:val="24"/>
              </w:rPr>
              <w:t>年</w:t>
            </w:r>
            <w:r>
              <w:rPr>
                <w:rFonts w:hint="eastAsia" w:ascii="宋体" w:hAnsi="宋体"/>
                <w:sz w:val="24"/>
                <w:lang w:val="en-US" w:eastAsia="zh-CN"/>
              </w:rPr>
              <w:t>10</w:t>
            </w:r>
            <w:r>
              <w:rPr>
                <w:rFonts w:ascii="宋体" w:hAnsi="宋体"/>
                <w:sz w:val="24"/>
              </w:rPr>
              <w:t>月1日至响应文件递交截止日前）同等规模及以</w:t>
            </w:r>
            <w:r>
              <w:rPr>
                <w:rFonts w:ascii="宋体" w:hAnsi="宋体"/>
                <w:i w:val="0"/>
                <w:iCs w:val="0"/>
                <w:sz w:val="24"/>
                <w:highlight w:val="none"/>
              </w:rPr>
              <w:t>上的</w:t>
            </w:r>
            <w:r>
              <w:rPr>
                <w:rFonts w:hint="eastAsia" w:ascii="宋体" w:hAnsi="宋体"/>
                <w:i w:val="0"/>
                <w:iCs w:val="0"/>
                <w:sz w:val="24"/>
                <w:highlight w:val="none"/>
                <w:lang w:val="en-US" w:eastAsia="zh-CN"/>
              </w:rPr>
              <w:t>类似</w:t>
            </w:r>
            <w:r>
              <w:rPr>
                <w:rFonts w:ascii="宋体" w:hAnsi="宋体"/>
                <w:i w:val="0"/>
                <w:iCs w:val="0"/>
                <w:sz w:val="24"/>
                <w:highlight w:val="none"/>
              </w:rPr>
              <w:t>业绩，每</w:t>
            </w:r>
            <w:r>
              <w:rPr>
                <w:rFonts w:ascii="宋体" w:hAnsi="宋体"/>
                <w:sz w:val="24"/>
                <w:highlight w:val="none"/>
              </w:rPr>
              <w:t>提</w:t>
            </w:r>
            <w:r>
              <w:rPr>
                <w:rFonts w:ascii="宋体" w:hAnsi="宋体"/>
                <w:sz w:val="24"/>
              </w:rPr>
              <w:t>供一个得2分，最高得10分。</w:t>
            </w:r>
          </w:p>
          <w:p w14:paraId="0D2EFA10">
            <w:pPr>
              <w:spacing w:line="276" w:lineRule="auto"/>
              <w:rPr>
                <w:rFonts w:ascii="宋体" w:hAnsi="宋体"/>
                <w:sz w:val="24"/>
              </w:rPr>
            </w:pPr>
            <w:r>
              <w:rPr>
                <w:rFonts w:ascii="宋体" w:hAnsi="宋体"/>
                <w:sz w:val="24"/>
              </w:rPr>
              <w:t>注：需提供合同首页、金额页、签字盖章页、项目内容页等并加盖供应商公章。</w:t>
            </w:r>
          </w:p>
        </w:tc>
      </w:tr>
    </w:tbl>
    <w:p w14:paraId="0EA61A45">
      <w:pPr>
        <w:tabs>
          <w:tab w:val="left" w:pos="360"/>
          <w:tab w:val="left" w:pos="900"/>
          <w:tab w:val="left" w:pos="1080"/>
          <w:tab w:val="left" w:pos="2014"/>
        </w:tabs>
        <w:snapToGrid w:val="0"/>
        <w:spacing w:line="360" w:lineRule="auto"/>
        <w:outlineLvl w:val="2"/>
        <w:rPr>
          <w:rFonts w:eastAsiaTheme="minorEastAsia"/>
          <w:sz w:val="24"/>
        </w:rPr>
      </w:pPr>
    </w:p>
    <w:p w14:paraId="709FE69B">
      <w:pPr>
        <w:pStyle w:val="2"/>
      </w:pPr>
    </w:p>
    <w:p w14:paraId="269F9003">
      <w:pPr>
        <w:tabs>
          <w:tab w:val="left" w:pos="360"/>
          <w:tab w:val="left" w:pos="1080"/>
        </w:tabs>
        <w:snapToGrid w:val="0"/>
        <w:spacing w:line="360" w:lineRule="auto"/>
        <w:ind w:left="1080"/>
        <w:rPr>
          <w:rFonts w:eastAsiaTheme="minorEastAsia"/>
          <w:sz w:val="24"/>
        </w:rPr>
      </w:pPr>
    </w:p>
    <w:p w14:paraId="09BC45E7">
      <w:pPr>
        <w:widowControl/>
        <w:jc w:val="left"/>
        <w:rPr>
          <w:rFonts w:eastAsiaTheme="minorEastAsia"/>
          <w:b/>
          <w:sz w:val="36"/>
          <w:szCs w:val="36"/>
        </w:rPr>
      </w:pPr>
    </w:p>
    <w:p w14:paraId="3A12B6AC">
      <w:pPr>
        <w:spacing w:line="360" w:lineRule="auto"/>
        <w:jc w:val="center"/>
        <w:outlineLvl w:val="0"/>
        <w:rPr>
          <w:rFonts w:eastAsiaTheme="minorEastAsia"/>
          <w:b/>
          <w:sz w:val="36"/>
          <w:szCs w:val="36"/>
        </w:rPr>
      </w:pPr>
      <w:r>
        <w:rPr>
          <w:rFonts w:eastAsiaTheme="minorEastAsia"/>
          <w:b/>
          <w:sz w:val="36"/>
          <w:szCs w:val="36"/>
        </w:rPr>
        <w:br w:type="page"/>
      </w:r>
      <w:bookmarkStart w:id="666" w:name="_Toc20214"/>
      <w:r>
        <w:rPr>
          <w:rFonts w:eastAsiaTheme="minorEastAsia"/>
          <w:b/>
          <w:sz w:val="36"/>
          <w:szCs w:val="36"/>
        </w:rPr>
        <w:t>第四章   采购需求</w:t>
      </w:r>
      <w:bookmarkEnd w:id="666"/>
    </w:p>
    <w:p w14:paraId="3E33253B">
      <w:pPr>
        <w:spacing w:line="360" w:lineRule="auto"/>
        <w:rPr>
          <w:rFonts w:ascii="宋体" w:hAnsi="宋体" w:cs="宋体"/>
          <w:b/>
          <w:color w:val="000000"/>
          <w:sz w:val="24"/>
          <w:szCs w:val="20"/>
        </w:rPr>
      </w:pPr>
      <w:r>
        <w:rPr>
          <w:rFonts w:hint="eastAsia" w:ascii="宋体" w:hAnsi="宋体" w:cs="宋体"/>
          <w:b/>
          <w:color w:val="000000"/>
          <w:sz w:val="24"/>
        </w:rPr>
        <w:t>第一部分 工程量清单说明</w:t>
      </w:r>
    </w:p>
    <w:p w14:paraId="4F7E6AC4">
      <w:pPr>
        <w:spacing w:line="360" w:lineRule="auto"/>
        <w:rPr>
          <w:rFonts w:hint="eastAsia" w:ascii="宋体" w:hAnsi="宋体" w:cs="宋体"/>
          <w:b/>
          <w:color w:val="000000"/>
          <w:sz w:val="24"/>
          <w:szCs w:val="20"/>
        </w:rPr>
      </w:pPr>
      <w:r>
        <w:rPr>
          <w:rFonts w:hint="eastAsia" w:ascii="宋体" w:hAnsi="宋体" w:cs="宋体"/>
          <w:b/>
          <w:color w:val="000000"/>
          <w:sz w:val="24"/>
        </w:rPr>
        <w:t>一、工程概况：</w:t>
      </w:r>
    </w:p>
    <w:p w14:paraId="7CAA6EB6">
      <w:pPr>
        <w:spacing w:line="360" w:lineRule="auto"/>
        <w:ind w:left="2100" w:leftChars="200" w:hanging="1680" w:hangingChars="700"/>
        <w:rPr>
          <w:rFonts w:hint="eastAsia" w:ascii="宋体" w:hAnsi="宋体"/>
          <w:sz w:val="24"/>
        </w:rPr>
      </w:pPr>
      <w:r>
        <w:rPr>
          <w:rFonts w:hint="eastAsia" w:ascii="宋体" w:hAnsi="宋体"/>
          <w:sz w:val="24"/>
        </w:rPr>
        <w:t>1、工程名称：六里桥街道万丰路绿化隔离修整工程城市道路工程施工采购项目</w:t>
      </w:r>
    </w:p>
    <w:p w14:paraId="18C04FB8">
      <w:pPr>
        <w:widowControl/>
        <w:numPr>
          <w:ilvl w:val="0"/>
          <w:numId w:val="12"/>
        </w:numPr>
        <w:spacing w:line="360" w:lineRule="auto"/>
        <w:ind w:firstLine="480"/>
        <w:jc w:val="left"/>
        <w:rPr>
          <w:rFonts w:ascii="宋体" w:hAnsi="宋体"/>
          <w:sz w:val="24"/>
        </w:rPr>
      </w:pPr>
      <w:r>
        <w:rPr>
          <w:rFonts w:hint="eastAsia" w:ascii="宋体" w:hAnsi="宋体"/>
          <w:sz w:val="24"/>
        </w:rPr>
        <w:t xml:space="preserve">建设单位：北京市丰台区人民政府六里桥街道办事处 </w:t>
      </w:r>
    </w:p>
    <w:p w14:paraId="4C13CADD">
      <w:pPr>
        <w:numPr>
          <w:ilvl w:val="0"/>
          <w:numId w:val="12"/>
        </w:numPr>
        <w:spacing w:line="360" w:lineRule="auto"/>
        <w:ind w:left="0" w:leftChars="0" w:firstLine="480" w:firstLineChars="0"/>
        <w:rPr>
          <w:rFonts w:hint="default" w:ascii="宋体" w:hAnsi="宋体"/>
          <w:sz w:val="24"/>
          <w:highlight w:val="none"/>
          <w:lang w:val="en-US" w:eastAsia="zh-CN"/>
        </w:rPr>
      </w:pPr>
      <w:r>
        <w:rPr>
          <w:rFonts w:hint="eastAsia" w:ascii="宋体" w:hAnsi="宋体"/>
          <w:sz w:val="24"/>
          <w:highlight w:val="none"/>
        </w:rPr>
        <w:t>建设地点</w:t>
      </w:r>
      <w:r>
        <w:rPr>
          <w:rFonts w:hint="eastAsia" w:ascii="宋体" w:hAnsi="宋体"/>
          <w:sz w:val="24"/>
          <w:highlight w:val="none"/>
          <w:lang w:eastAsia="zh-CN"/>
        </w:rPr>
        <w:t>：</w:t>
      </w:r>
      <w:r>
        <w:rPr>
          <w:rFonts w:hint="eastAsia" w:ascii="宋体" w:hAnsi="宋体"/>
          <w:sz w:val="24"/>
          <w:highlight w:val="none"/>
        </w:rPr>
        <w:t>北京市丰台区</w:t>
      </w:r>
    </w:p>
    <w:p w14:paraId="4BFD3F2A">
      <w:pPr>
        <w:spacing w:line="360" w:lineRule="auto"/>
        <w:rPr>
          <w:rFonts w:hint="eastAsia" w:ascii="宋体" w:hAnsi="宋体"/>
          <w:sz w:val="24"/>
          <w:highlight w:val="none"/>
        </w:rPr>
      </w:pPr>
      <w:r>
        <w:rPr>
          <w:rFonts w:hint="eastAsia" w:ascii="宋体" w:hAnsi="宋体"/>
          <w:sz w:val="24"/>
          <w:highlight w:val="none"/>
        </w:rPr>
        <w:t>二、</w:t>
      </w:r>
      <w:r>
        <w:rPr>
          <w:rFonts w:hint="eastAsia" w:ascii="宋体" w:hAnsi="宋体" w:cs="宋体"/>
          <w:b/>
          <w:color w:val="000000"/>
          <w:sz w:val="24"/>
          <w:highlight w:val="none"/>
        </w:rPr>
        <w:t>采购范围：</w:t>
      </w:r>
    </w:p>
    <w:p w14:paraId="64EC4740">
      <w:pPr>
        <w:spacing w:line="360" w:lineRule="auto"/>
        <w:ind w:firstLine="480" w:firstLineChars="200"/>
        <w:rPr>
          <w:rFonts w:ascii="宋体" w:hAnsi="宋体"/>
          <w:sz w:val="24"/>
        </w:rPr>
      </w:pPr>
      <w:r>
        <w:rPr>
          <w:rFonts w:hint="eastAsia" w:ascii="宋体" w:hAnsi="宋体"/>
          <w:sz w:val="24"/>
          <w:lang w:val="en-US" w:eastAsia="zh-CN"/>
        </w:rPr>
        <w:t>1</w:t>
      </w:r>
      <w:r>
        <w:rPr>
          <w:rFonts w:hint="eastAsia" w:ascii="宋体" w:hAnsi="宋体"/>
          <w:sz w:val="24"/>
        </w:rPr>
        <w:t>、质量要求：合格。</w:t>
      </w:r>
      <w:r>
        <w:rPr>
          <w:rFonts w:ascii="宋体" w:hAnsi="宋体"/>
          <w:sz w:val="24"/>
        </w:rPr>
        <w:t xml:space="preserve"> </w:t>
      </w:r>
    </w:p>
    <w:p w14:paraId="388A6BF2">
      <w:pPr>
        <w:spacing w:line="360" w:lineRule="auto"/>
        <w:ind w:firstLine="480" w:firstLineChars="200"/>
        <w:rPr>
          <w:rFonts w:ascii="宋体" w:hAnsi="宋体"/>
          <w:sz w:val="24"/>
        </w:rPr>
      </w:pPr>
      <w:r>
        <w:rPr>
          <w:rFonts w:hint="eastAsia" w:ascii="宋体" w:hAnsi="宋体"/>
          <w:sz w:val="24"/>
          <w:lang w:val="en-US" w:eastAsia="zh-CN"/>
        </w:rPr>
        <w:t>2</w:t>
      </w:r>
      <w:r>
        <w:rPr>
          <w:rFonts w:hint="eastAsia" w:ascii="宋体" w:hAnsi="宋体"/>
          <w:sz w:val="24"/>
        </w:rPr>
        <w:t>、施工现场安全生产标准化管理目标等级：达标。</w:t>
      </w:r>
    </w:p>
    <w:p w14:paraId="73B367BE">
      <w:pPr>
        <w:spacing w:line="360" w:lineRule="auto"/>
        <w:ind w:firstLine="480" w:firstLineChars="200"/>
      </w:pPr>
      <w:r>
        <w:rPr>
          <w:rFonts w:hint="eastAsia" w:ascii="宋体" w:hAnsi="宋体"/>
          <w:sz w:val="24"/>
          <w:lang w:val="en-US" w:eastAsia="zh-CN"/>
        </w:rPr>
        <w:t>3</w:t>
      </w:r>
      <w:r>
        <w:rPr>
          <w:rFonts w:hint="eastAsia" w:ascii="宋体" w:hAnsi="宋体"/>
          <w:sz w:val="24"/>
        </w:rPr>
        <w:t>、本项目所列全部内容。</w:t>
      </w:r>
    </w:p>
    <w:p w14:paraId="66D0F864">
      <w:pPr>
        <w:spacing w:line="360" w:lineRule="auto"/>
        <w:rPr>
          <w:rFonts w:ascii="宋体" w:hAnsi="宋体" w:cs="宋体"/>
          <w:b/>
          <w:color w:val="000000"/>
          <w:sz w:val="24"/>
        </w:rPr>
      </w:pPr>
    </w:p>
    <w:p w14:paraId="3A2CE475">
      <w:pPr>
        <w:spacing w:line="360" w:lineRule="auto"/>
        <w:jc w:val="left"/>
        <w:rPr>
          <w:rFonts w:ascii="宋体" w:hAnsi="宋体" w:cs="宋体"/>
          <w:b/>
          <w:color w:val="000000"/>
          <w:sz w:val="24"/>
          <w:szCs w:val="20"/>
        </w:rPr>
      </w:pPr>
      <w:r>
        <w:rPr>
          <w:rFonts w:hint="eastAsia" w:ascii="宋体" w:hAnsi="宋体" w:cs="宋体"/>
          <w:b/>
          <w:color w:val="000000"/>
          <w:sz w:val="24"/>
        </w:rPr>
        <w:t>第二部分 工程量清单（另附）</w:t>
      </w:r>
    </w:p>
    <w:p w14:paraId="5D48C307">
      <w:pPr>
        <w:pStyle w:val="2"/>
        <w:keepNext/>
        <w:keepLines/>
        <w:widowControl w:val="0"/>
        <w:numPr>
          <w:ilvl w:val="0"/>
          <w:numId w:val="0"/>
        </w:numPr>
        <w:autoSpaceDE w:val="0"/>
        <w:autoSpaceDN w:val="0"/>
        <w:adjustRightInd w:val="0"/>
        <w:spacing w:before="240" w:after="120" w:line="300" w:lineRule="auto"/>
        <w:jc w:val="both"/>
        <w:outlineLvl w:val="0"/>
      </w:pPr>
    </w:p>
    <w:p w14:paraId="02A93B32">
      <w:pPr>
        <w:spacing w:line="360" w:lineRule="auto"/>
        <w:ind w:firstLine="480" w:firstLineChars="200"/>
        <w:rPr>
          <w:sz w:val="24"/>
        </w:rPr>
      </w:pPr>
    </w:p>
    <w:p w14:paraId="06AC284E">
      <w:pPr>
        <w:spacing w:line="360" w:lineRule="auto"/>
        <w:ind w:firstLine="480" w:firstLineChars="200"/>
        <w:rPr>
          <w:sz w:val="24"/>
        </w:rPr>
      </w:pPr>
    </w:p>
    <w:p w14:paraId="1F083A04">
      <w:pPr>
        <w:spacing w:line="360" w:lineRule="auto"/>
        <w:ind w:firstLine="480" w:firstLineChars="200"/>
        <w:rPr>
          <w:sz w:val="24"/>
        </w:rPr>
        <w:sectPr>
          <w:pgSz w:w="11907" w:h="16840"/>
          <w:pgMar w:top="1440" w:right="1080" w:bottom="1440" w:left="1080" w:header="567" w:footer="567" w:gutter="0"/>
          <w:pgNumType w:fmt="decimal"/>
          <w:cols w:space="720" w:num="1"/>
          <w:docGrid w:linePitch="462" w:charSpace="0"/>
        </w:sectPr>
      </w:pPr>
    </w:p>
    <w:p w14:paraId="5ED911A0">
      <w:pPr>
        <w:spacing w:line="360" w:lineRule="auto"/>
        <w:jc w:val="center"/>
        <w:outlineLvl w:val="0"/>
        <w:rPr>
          <w:rFonts w:eastAsiaTheme="minorEastAsia"/>
          <w:b/>
          <w:sz w:val="36"/>
          <w:szCs w:val="36"/>
        </w:rPr>
        <w:sectPr>
          <w:type w:val="continuous"/>
          <w:pgSz w:w="11907" w:h="16840"/>
          <w:pgMar w:top="1440" w:right="1080" w:bottom="1440" w:left="1080" w:header="567" w:footer="567" w:gutter="0"/>
          <w:pgNumType w:fmt="decimal"/>
          <w:cols w:space="720" w:num="1"/>
          <w:docGrid w:linePitch="462" w:charSpace="0"/>
        </w:sectPr>
      </w:pPr>
    </w:p>
    <w:p w14:paraId="650BEE99">
      <w:pPr>
        <w:spacing w:line="360" w:lineRule="auto"/>
        <w:jc w:val="center"/>
        <w:outlineLvl w:val="0"/>
        <w:rPr>
          <w:rFonts w:eastAsiaTheme="minorEastAsia"/>
          <w:b/>
          <w:sz w:val="36"/>
          <w:szCs w:val="36"/>
        </w:rPr>
      </w:pPr>
      <w:bookmarkStart w:id="667" w:name="_Toc745"/>
      <w:r>
        <w:rPr>
          <w:rFonts w:eastAsiaTheme="minorEastAsia"/>
          <w:b/>
          <w:sz w:val="36"/>
          <w:szCs w:val="36"/>
        </w:rPr>
        <w:t>第五章   合同草案条款</w:t>
      </w:r>
      <w:bookmarkEnd w:id="667"/>
    </w:p>
    <w:p w14:paraId="1B0BACB5">
      <w:pPr>
        <w:widowControl/>
        <w:jc w:val="center"/>
        <w:rPr>
          <w:sz w:val="22"/>
          <w:szCs w:val="28"/>
          <w:highlight w:val="none"/>
        </w:rPr>
      </w:pPr>
      <w:r>
        <w:rPr>
          <w:rFonts w:hint="eastAsia" w:ascii="宋体" w:hAnsi="宋体" w:cs="宋体"/>
          <w:b/>
          <w:bCs/>
          <w:color w:val="000000"/>
          <w:kern w:val="0"/>
          <w:sz w:val="96"/>
          <w:szCs w:val="96"/>
          <w:highlight w:val="none"/>
          <w:lang w:bidi="ar"/>
        </w:rPr>
        <w:t>施 工 合 同</w:t>
      </w:r>
    </w:p>
    <w:p w14:paraId="07E2DCB8">
      <w:pPr>
        <w:widowControl/>
        <w:jc w:val="left"/>
        <w:rPr>
          <w:rFonts w:hint="eastAsia" w:ascii="宋体" w:hAnsi="宋体" w:cs="宋体"/>
          <w:b/>
          <w:bCs/>
          <w:color w:val="000000"/>
          <w:kern w:val="0"/>
          <w:sz w:val="32"/>
          <w:szCs w:val="32"/>
          <w:lang w:bidi="ar"/>
        </w:rPr>
      </w:pPr>
    </w:p>
    <w:p w14:paraId="529E3487">
      <w:pPr>
        <w:widowControl/>
        <w:jc w:val="left"/>
        <w:rPr>
          <w:rFonts w:hint="eastAsia" w:ascii="宋体" w:hAnsi="宋体" w:cs="宋体"/>
          <w:b/>
          <w:bCs/>
          <w:color w:val="000000"/>
          <w:kern w:val="0"/>
          <w:sz w:val="32"/>
          <w:szCs w:val="32"/>
          <w:lang w:bidi="ar"/>
        </w:rPr>
      </w:pPr>
    </w:p>
    <w:p w14:paraId="5ADC49E6">
      <w:pPr>
        <w:widowControl/>
        <w:jc w:val="left"/>
        <w:rPr>
          <w:rFonts w:hint="eastAsia" w:ascii="宋体" w:hAnsi="宋体" w:cs="宋体"/>
          <w:b/>
          <w:bCs/>
          <w:color w:val="000000"/>
          <w:kern w:val="0"/>
          <w:sz w:val="32"/>
          <w:szCs w:val="32"/>
          <w:lang w:bidi="ar"/>
        </w:rPr>
      </w:pPr>
    </w:p>
    <w:p w14:paraId="30F88BC7">
      <w:pPr>
        <w:widowControl/>
        <w:jc w:val="left"/>
        <w:rPr>
          <w:rFonts w:hint="eastAsia" w:ascii="宋体" w:hAnsi="宋体" w:cs="宋体"/>
          <w:b/>
          <w:bCs/>
          <w:color w:val="000000"/>
          <w:kern w:val="0"/>
          <w:sz w:val="32"/>
          <w:szCs w:val="32"/>
          <w:lang w:bidi="ar"/>
        </w:rPr>
      </w:pPr>
    </w:p>
    <w:p w14:paraId="5147CEB5">
      <w:pPr>
        <w:widowControl/>
        <w:jc w:val="left"/>
        <w:rPr>
          <w:rFonts w:hint="eastAsia" w:ascii="宋体" w:hAnsi="宋体" w:cs="宋体"/>
          <w:b/>
          <w:bCs/>
          <w:color w:val="000000"/>
          <w:kern w:val="0"/>
          <w:sz w:val="32"/>
          <w:szCs w:val="32"/>
          <w:lang w:bidi="ar"/>
        </w:rPr>
      </w:pPr>
    </w:p>
    <w:p w14:paraId="1A1452F8">
      <w:pPr>
        <w:widowControl/>
        <w:jc w:val="left"/>
        <w:rPr>
          <w:rFonts w:hint="eastAsia" w:ascii="宋体" w:hAnsi="宋体" w:cs="宋体"/>
          <w:b/>
          <w:bCs/>
          <w:color w:val="000000"/>
          <w:kern w:val="0"/>
          <w:sz w:val="32"/>
          <w:szCs w:val="32"/>
          <w:lang w:bidi="ar"/>
        </w:rPr>
      </w:pPr>
    </w:p>
    <w:p w14:paraId="74B293DD">
      <w:pPr>
        <w:widowControl/>
        <w:jc w:val="left"/>
        <w:rPr>
          <w:rFonts w:hint="eastAsia" w:ascii="宋体" w:hAnsi="宋体" w:cs="宋体"/>
          <w:b/>
          <w:bCs/>
          <w:color w:val="000000"/>
          <w:kern w:val="0"/>
          <w:sz w:val="32"/>
          <w:szCs w:val="32"/>
          <w:lang w:bidi="ar"/>
        </w:rPr>
      </w:pPr>
    </w:p>
    <w:p w14:paraId="6EBAF4C5">
      <w:pPr>
        <w:widowControl/>
        <w:jc w:val="left"/>
        <w:rPr>
          <w:rFonts w:hint="eastAsia" w:ascii="宋体" w:hAnsi="宋体" w:cs="宋体"/>
          <w:b/>
          <w:bCs/>
          <w:color w:val="000000"/>
          <w:kern w:val="0"/>
          <w:sz w:val="32"/>
          <w:szCs w:val="32"/>
          <w:lang w:bidi="ar"/>
        </w:rPr>
      </w:pPr>
    </w:p>
    <w:p w14:paraId="6F421C99">
      <w:pPr>
        <w:widowControl/>
        <w:spacing w:line="360" w:lineRule="auto"/>
        <w:jc w:val="left"/>
        <w:rPr>
          <w:rFonts w:hint="eastAsia" w:ascii="宋体" w:hAnsi="宋体" w:cs="宋体"/>
          <w:b/>
          <w:bCs/>
          <w:color w:val="000000"/>
          <w:kern w:val="0"/>
          <w:sz w:val="32"/>
          <w:szCs w:val="32"/>
          <w:lang w:bidi="ar"/>
        </w:rPr>
      </w:pPr>
    </w:p>
    <w:p w14:paraId="0979A2A9">
      <w:pPr>
        <w:widowControl/>
        <w:spacing w:line="360" w:lineRule="auto"/>
        <w:jc w:val="left"/>
        <w:rPr>
          <w:rFonts w:hint="eastAsia" w:ascii="宋体" w:hAnsi="宋体" w:cs="宋体"/>
          <w:b/>
          <w:bCs/>
          <w:color w:val="000000"/>
          <w:kern w:val="0"/>
          <w:sz w:val="32"/>
          <w:szCs w:val="32"/>
          <w:lang w:bidi="ar"/>
        </w:rPr>
      </w:pPr>
      <w:r>
        <w:rPr>
          <w:rFonts w:hint="eastAsia" w:ascii="宋体" w:hAnsi="宋体" w:cs="宋体"/>
          <w:b/>
          <w:bCs/>
          <w:color w:val="000000"/>
          <w:kern w:val="0"/>
          <w:sz w:val="32"/>
          <w:szCs w:val="32"/>
          <w:lang w:bidi="ar"/>
        </w:rPr>
        <w:t>发包人：</w:t>
      </w:r>
      <w:r>
        <w:rPr>
          <w:rFonts w:hint="eastAsia" w:ascii="宋体" w:hAnsi="宋体" w:cs="宋体"/>
          <w:b/>
          <w:bCs/>
          <w:color w:val="000000"/>
          <w:kern w:val="0"/>
          <w:sz w:val="32"/>
          <w:szCs w:val="32"/>
          <w:u w:val="single"/>
          <w:lang w:bidi="ar"/>
        </w:rPr>
        <w:t>北京市丰台区人民政府六里桥街道办事处</w:t>
      </w:r>
    </w:p>
    <w:p w14:paraId="167CDCE1">
      <w:pPr>
        <w:widowControl/>
        <w:spacing w:line="360" w:lineRule="auto"/>
        <w:jc w:val="left"/>
        <w:rPr>
          <w:rFonts w:hint="eastAsia" w:ascii="宋体" w:hAnsi="宋体" w:cs="宋体"/>
          <w:b/>
          <w:bCs/>
          <w:color w:val="000000"/>
          <w:kern w:val="0"/>
          <w:sz w:val="32"/>
          <w:szCs w:val="32"/>
          <w:u w:val="single"/>
          <w:lang w:bidi="ar"/>
        </w:rPr>
      </w:pPr>
      <w:r>
        <w:rPr>
          <w:rFonts w:hint="eastAsia" w:ascii="宋体" w:hAnsi="宋体" w:cs="宋体"/>
          <w:b/>
          <w:bCs/>
          <w:color w:val="000000"/>
          <w:kern w:val="0"/>
          <w:sz w:val="32"/>
          <w:szCs w:val="32"/>
          <w:lang w:bidi="ar"/>
        </w:rPr>
        <w:t>承包人：</w:t>
      </w:r>
      <w:r>
        <w:rPr>
          <w:rFonts w:hint="eastAsia" w:ascii="宋体" w:hAnsi="宋体" w:cs="宋体"/>
          <w:b/>
          <w:bCs/>
          <w:color w:val="000000"/>
          <w:kern w:val="0"/>
          <w:sz w:val="32"/>
          <w:szCs w:val="32"/>
          <w:u w:val="single"/>
          <w:lang w:bidi="ar"/>
        </w:rPr>
        <w:t xml:space="preserve">                                </w:t>
      </w:r>
    </w:p>
    <w:p w14:paraId="44EA0A37">
      <w:pPr>
        <w:widowControl/>
        <w:spacing w:line="360" w:lineRule="auto"/>
        <w:jc w:val="left"/>
        <w:rPr>
          <w:sz w:val="22"/>
          <w:szCs w:val="28"/>
        </w:rPr>
      </w:pPr>
      <w:r>
        <w:rPr>
          <w:rFonts w:hint="eastAsia" w:ascii="宋体" w:hAnsi="宋体" w:cs="宋体"/>
          <w:b/>
          <w:bCs/>
          <w:color w:val="000000"/>
          <w:kern w:val="0"/>
          <w:sz w:val="32"/>
          <w:szCs w:val="32"/>
          <w:lang w:bidi="ar"/>
        </w:rPr>
        <w:t xml:space="preserve">时 间：2024 年 月 日 </w:t>
      </w:r>
    </w:p>
    <w:p w14:paraId="039ABE89">
      <w:pPr>
        <w:rPr>
          <w:rFonts w:hint="eastAsia" w:ascii="宋体" w:hAnsi="宋体"/>
          <w:sz w:val="24"/>
        </w:rPr>
      </w:pPr>
    </w:p>
    <w:p w14:paraId="50ACF9F4">
      <w:pPr>
        <w:rPr>
          <w:rFonts w:hint="eastAsia" w:ascii="宋体" w:hAnsi="宋体"/>
          <w:sz w:val="24"/>
        </w:rPr>
      </w:pPr>
      <w:r>
        <w:rPr>
          <w:rFonts w:hint="eastAsia" w:ascii="宋体" w:hAnsi="宋体"/>
          <w:sz w:val="24"/>
        </w:rPr>
        <w:br w:type="page"/>
      </w:r>
    </w:p>
    <w:p w14:paraId="42E1DBF4">
      <w:pPr>
        <w:jc w:val="center"/>
        <w:rPr>
          <w:rFonts w:hint="eastAsia" w:ascii="宋体" w:hAnsi="宋体"/>
          <w:b/>
          <w:sz w:val="32"/>
          <w:szCs w:val="32"/>
        </w:rPr>
      </w:pPr>
      <w:r>
        <w:rPr>
          <w:rFonts w:hint="eastAsia" w:ascii="宋体" w:hAnsi="宋体"/>
          <w:b/>
          <w:sz w:val="32"/>
          <w:szCs w:val="32"/>
        </w:rPr>
        <w:t>合同条款专用部分</w:t>
      </w:r>
    </w:p>
    <w:p w14:paraId="43C2A7BF">
      <w:pPr>
        <w:spacing w:line="360" w:lineRule="auto"/>
        <w:jc w:val="center"/>
        <w:rPr>
          <w:rFonts w:hint="eastAsia" w:ascii="宋体" w:hAnsi="宋体"/>
          <w:sz w:val="28"/>
          <w:szCs w:val="28"/>
        </w:rPr>
      </w:pPr>
    </w:p>
    <w:p w14:paraId="463D867D">
      <w:pPr>
        <w:keepNext/>
        <w:keepLines/>
        <w:spacing w:before="120" w:beforeLines="50" w:after="120" w:afterLines="50" w:line="360" w:lineRule="auto"/>
        <w:outlineLvl w:val="1"/>
        <w:rPr>
          <w:rFonts w:hint="eastAsia" w:ascii="宋体" w:hAnsi="宋体" w:cs="宋体"/>
          <w:sz w:val="28"/>
          <w:szCs w:val="20"/>
        </w:rPr>
      </w:pPr>
      <w:bookmarkStart w:id="668" w:name="_Toc489280180"/>
      <w:bookmarkStart w:id="669" w:name="_Toc497214043"/>
      <w:bookmarkStart w:id="670" w:name="_Toc4999911"/>
      <w:bookmarkStart w:id="671" w:name="_Toc497584034"/>
      <w:bookmarkStart w:id="672" w:name="_Toc485323148"/>
      <w:bookmarkStart w:id="673" w:name="_Toc490331665"/>
      <w:bookmarkStart w:id="674" w:name="_Toc486580374"/>
      <w:r>
        <w:rPr>
          <w:rFonts w:ascii="宋体" w:hAnsi="宋体" w:cs="宋体"/>
          <w:sz w:val="28"/>
          <w:szCs w:val="20"/>
        </w:rPr>
        <w:t>1.</w:t>
      </w:r>
      <w:r>
        <w:rPr>
          <w:rFonts w:hint="eastAsia" w:ascii="宋体" w:hAnsi="宋体" w:cs="宋体"/>
          <w:sz w:val="28"/>
          <w:szCs w:val="20"/>
        </w:rPr>
        <w:t>一般约定</w:t>
      </w:r>
      <w:bookmarkEnd w:id="668"/>
      <w:bookmarkEnd w:id="669"/>
      <w:bookmarkEnd w:id="670"/>
      <w:bookmarkEnd w:id="671"/>
      <w:bookmarkEnd w:id="672"/>
      <w:bookmarkEnd w:id="673"/>
      <w:bookmarkEnd w:id="674"/>
    </w:p>
    <w:p w14:paraId="42C8972B">
      <w:pPr>
        <w:keepNext/>
        <w:keepLines/>
        <w:spacing w:before="120" w:beforeLines="50" w:after="120" w:afterLines="50" w:line="360" w:lineRule="auto"/>
        <w:outlineLvl w:val="2"/>
        <w:rPr>
          <w:rFonts w:hint="eastAsia" w:ascii="宋体" w:hAnsi="宋体"/>
          <w:kern w:val="0"/>
          <w:sz w:val="24"/>
          <w:szCs w:val="20"/>
        </w:rPr>
      </w:pPr>
      <w:bookmarkStart w:id="675" w:name="_Toc497214044"/>
      <w:bookmarkStart w:id="676" w:name="_Toc497584035"/>
      <w:bookmarkStart w:id="677" w:name="_Toc489280181"/>
      <w:bookmarkStart w:id="678" w:name="_Toc490331666"/>
      <w:bookmarkStart w:id="679" w:name="_Toc486580375"/>
      <w:bookmarkStart w:id="680" w:name="_Toc4999912"/>
      <w:bookmarkStart w:id="681" w:name="_Toc485323149"/>
      <w:r>
        <w:rPr>
          <w:rFonts w:ascii="宋体" w:hAnsi="宋体"/>
          <w:kern w:val="0"/>
          <w:sz w:val="24"/>
          <w:szCs w:val="20"/>
        </w:rPr>
        <w:t xml:space="preserve">1.1  </w:t>
      </w:r>
      <w:r>
        <w:rPr>
          <w:rFonts w:hint="eastAsia" w:ascii="宋体" w:hAnsi="宋体"/>
          <w:kern w:val="0"/>
          <w:sz w:val="24"/>
          <w:szCs w:val="20"/>
        </w:rPr>
        <w:t>词语定义</w:t>
      </w:r>
      <w:bookmarkEnd w:id="675"/>
      <w:bookmarkEnd w:id="676"/>
      <w:bookmarkEnd w:id="677"/>
      <w:bookmarkEnd w:id="678"/>
      <w:bookmarkEnd w:id="679"/>
      <w:bookmarkEnd w:id="680"/>
      <w:bookmarkEnd w:id="681"/>
    </w:p>
    <w:p w14:paraId="7DF66977">
      <w:pPr>
        <w:spacing w:line="360" w:lineRule="auto"/>
        <w:ind w:firstLine="420" w:firstLineChars="200"/>
        <w:rPr>
          <w:rFonts w:hint="eastAsia" w:ascii="宋体" w:hAnsi="宋体"/>
          <w:szCs w:val="21"/>
        </w:rPr>
      </w:pPr>
      <w:r>
        <w:rPr>
          <w:rFonts w:ascii="宋体" w:hAnsi="宋体"/>
          <w:szCs w:val="21"/>
        </w:rPr>
        <w:t xml:space="preserve">1.1.2  </w:t>
      </w:r>
      <w:r>
        <w:rPr>
          <w:rFonts w:hint="eastAsia" w:ascii="宋体" w:hAnsi="宋体"/>
          <w:szCs w:val="21"/>
        </w:rPr>
        <w:t>合同当事人和人员</w:t>
      </w:r>
    </w:p>
    <w:p w14:paraId="71F51238">
      <w:pPr>
        <w:spacing w:line="360" w:lineRule="auto"/>
        <w:ind w:firstLine="630" w:firstLineChars="300"/>
        <w:jc w:val="left"/>
        <w:rPr>
          <w:rFonts w:hint="eastAsia" w:ascii="宋体" w:hAnsi="宋体"/>
          <w:szCs w:val="21"/>
        </w:rPr>
      </w:pPr>
      <w:r>
        <w:rPr>
          <w:rFonts w:ascii="宋体" w:hAnsi="宋体"/>
          <w:szCs w:val="21"/>
        </w:rPr>
        <w:t xml:space="preserve">1.1.2.2  </w:t>
      </w:r>
      <w:r>
        <w:rPr>
          <w:rFonts w:hint="eastAsia" w:ascii="宋体" w:hAnsi="宋体"/>
          <w:szCs w:val="21"/>
        </w:rPr>
        <w:t>发包人：</w:t>
      </w:r>
      <w:r>
        <w:rPr>
          <w:rFonts w:hint="eastAsia" w:ascii="宋体" w:hAnsi="宋体"/>
          <w:szCs w:val="21"/>
          <w:u w:val="single"/>
        </w:rPr>
        <w:t>北京市丰台区人民政府六里桥街道办事处</w:t>
      </w:r>
    </w:p>
    <w:p w14:paraId="7087AC26">
      <w:pPr>
        <w:spacing w:line="360" w:lineRule="auto"/>
        <w:ind w:firstLine="630" w:firstLineChars="300"/>
        <w:jc w:val="left"/>
        <w:rPr>
          <w:rFonts w:hint="eastAsia" w:ascii="宋体" w:hAnsi="宋体"/>
          <w:szCs w:val="21"/>
        </w:rPr>
      </w:pPr>
      <w:r>
        <w:rPr>
          <w:rFonts w:ascii="宋体" w:hAnsi="宋体"/>
          <w:szCs w:val="21"/>
        </w:rPr>
        <w:t xml:space="preserve">1.1.2.3  </w:t>
      </w:r>
      <w:r>
        <w:rPr>
          <w:rFonts w:hint="eastAsia" w:ascii="宋体" w:hAnsi="宋体"/>
          <w:szCs w:val="21"/>
        </w:rPr>
        <w:t>承包人：</w:t>
      </w:r>
      <w:r>
        <w:rPr>
          <w:rFonts w:ascii="宋体" w:hAnsi="宋体"/>
          <w:szCs w:val="21"/>
          <w:u w:val="single"/>
        </w:rPr>
        <w:t xml:space="preserve">                             </w:t>
      </w:r>
    </w:p>
    <w:p w14:paraId="4D757050">
      <w:pPr>
        <w:spacing w:line="360" w:lineRule="auto"/>
        <w:ind w:firstLine="630" w:firstLineChars="300"/>
        <w:jc w:val="left"/>
        <w:rPr>
          <w:rFonts w:hint="eastAsia" w:ascii="宋体" w:hAnsi="宋体"/>
          <w:szCs w:val="21"/>
        </w:rPr>
      </w:pPr>
      <w:r>
        <w:rPr>
          <w:rFonts w:ascii="宋体" w:hAnsi="宋体"/>
          <w:szCs w:val="21"/>
        </w:rPr>
        <w:t xml:space="preserve">1.1.2.6  </w:t>
      </w:r>
      <w:r>
        <w:rPr>
          <w:rFonts w:hint="eastAsia" w:ascii="宋体" w:hAnsi="宋体"/>
          <w:szCs w:val="21"/>
        </w:rPr>
        <w:t>监理人：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460A2733">
      <w:pPr>
        <w:spacing w:line="360" w:lineRule="auto"/>
        <w:ind w:firstLine="630" w:firstLineChars="300"/>
        <w:jc w:val="left"/>
        <w:rPr>
          <w:rFonts w:hint="eastAsia" w:ascii="宋体" w:hAnsi="宋体"/>
          <w:szCs w:val="21"/>
        </w:rPr>
      </w:pPr>
      <w:r>
        <w:rPr>
          <w:rFonts w:ascii="宋体" w:hAnsi="宋体"/>
          <w:szCs w:val="21"/>
        </w:rPr>
        <w:t xml:space="preserve">1.1.2.8  </w:t>
      </w:r>
      <w:r>
        <w:rPr>
          <w:rFonts w:hint="eastAsia" w:ascii="宋体" w:hAnsi="宋体"/>
          <w:szCs w:val="21"/>
        </w:rPr>
        <w:t>发包人代表：</w:t>
      </w:r>
    </w:p>
    <w:p w14:paraId="18C3DA35">
      <w:pPr>
        <w:spacing w:line="360" w:lineRule="auto"/>
        <w:ind w:firstLine="1575" w:firstLineChars="750"/>
        <w:jc w:val="left"/>
        <w:rPr>
          <w:rFonts w:hint="eastAsia"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r>
        <w:rPr>
          <w:rFonts w:ascii="宋体" w:hAnsi="宋体"/>
          <w:szCs w:val="21"/>
          <w:u w:val="single"/>
        </w:rPr>
        <w:t xml:space="preserve">                              </w:t>
      </w:r>
    </w:p>
    <w:p w14:paraId="5440AE75">
      <w:pPr>
        <w:spacing w:line="360" w:lineRule="auto"/>
        <w:ind w:firstLine="1575" w:firstLineChars="750"/>
        <w:jc w:val="left"/>
        <w:rPr>
          <w:rFonts w:hint="eastAsia"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r>
        <w:rPr>
          <w:rFonts w:ascii="宋体" w:hAnsi="宋体"/>
          <w:szCs w:val="21"/>
          <w:u w:val="single"/>
        </w:rPr>
        <w:t xml:space="preserve">                             </w:t>
      </w:r>
    </w:p>
    <w:p w14:paraId="6C0F51D2">
      <w:pPr>
        <w:spacing w:line="360" w:lineRule="auto"/>
        <w:ind w:firstLine="1575" w:firstLineChars="750"/>
        <w:jc w:val="left"/>
        <w:rPr>
          <w:rFonts w:hint="eastAsia" w:ascii="宋体" w:hAnsi="宋体"/>
          <w:szCs w:val="21"/>
        </w:rPr>
      </w:pPr>
      <w:r>
        <w:rPr>
          <w:rFonts w:hint="eastAsia" w:ascii="宋体" w:hAnsi="宋体"/>
          <w:szCs w:val="21"/>
        </w:rPr>
        <w:t>联系电话：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082DBB7">
      <w:pPr>
        <w:spacing w:line="360" w:lineRule="auto"/>
        <w:ind w:firstLine="1575" w:firstLineChars="750"/>
        <w:jc w:val="left"/>
        <w:rPr>
          <w:rFonts w:hint="eastAsia" w:ascii="宋体" w:hAnsi="宋体"/>
          <w:szCs w:val="21"/>
        </w:rPr>
      </w:pPr>
      <w:r>
        <w:rPr>
          <w:rFonts w:hint="eastAsia"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91B126F">
      <w:pPr>
        <w:spacing w:line="360" w:lineRule="auto"/>
        <w:ind w:firstLine="1575" w:firstLineChars="750"/>
        <w:jc w:val="left"/>
        <w:rPr>
          <w:rFonts w:hint="eastAsia" w:ascii="宋体" w:hAnsi="宋体"/>
          <w:szCs w:val="21"/>
        </w:rPr>
      </w:pPr>
      <w:r>
        <w:rPr>
          <w:rFonts w:hint="eastAsia" w:ascii="宋体" w:hAnsi="宋体"/>
          <w:szCs w:val="21"/>
        </w:rPr>
        <w:t>通信地址：</w:t>
      </w:r>
      <w:r>
        <w:rPr>
          <w:rFonts w:ascii="宋体" w:hAnsi="宋体"/>
          <w:szCs w:val="21"/>
          <w:u w:val="single"/>
        </w:rPr>
        <w:t xml:space="preserve">                             </w:t>
      </w:r>
    </w:p>
    <w:p w14:paraId="39285497">
      <w:pPr>
        <w:spacing w:line="360" w:lineRule="auto"/>
        <w:ind w:firstLine="420" w:firstLineChars="200"/>
        <w:rPr>
          <w:rFonts w:hint="eastAsia" w:ascii="宋体" w:hAnsi="宋体"/>
          <w:szCs w:val="21"/>
        </w:rPr>
      </w:pPr>
      <w:r>
        <w:rPr>
          <w:rFonts w:ascii="宋体" w:hAnsi="宋体"/>
          <w:szCs w:val="21"/>
        </w:rPr>
        <w:t xml:space="preserve">1.1.3  </w:t>
      </w:r>
      <w:r>
        <w:rPr>
          <w:rFonts w:hint="eastAsia" w:ascii="宋体" w:hAnsi="宋体"/>
          <w:szCs w:val="21"/>
        </w:rPr>
        <w:t>工程和设备</w:t>
      </w:r>
    </w:p>
    <w:p w14:paraId="3F97A9FC">
      <w:pPr>
        <w:spacing w:line="360" w:lineRule="auto"/>
        <w:ind w:firstLine="630" w:firstLineChars="300"/>
        <w:jc w:val="left"/>
        <w:rPr>
          <w:rFonts w:hint="eastAsia" w:ascii="宋体" w:hAnsi="宋体"/>
          <w:szCs w:val="21"/>
          <w:u w:val="single"/>
        </w:rPr>
      </w:pPr>
      <w:r>
        <w:rPr>
          <w:rFonts w:ascii="宋体" w:hAnsi="宋体"/>
          <w:szCs w:val="21"/>
        </w:rPr>
        <w:t xml:space="preserve">1.1.3.2  </w:t>
      </w:r>
      <w:r>
        <w:rPr>
          <w:rFonts w:hint="eastAsia" w:ascii="宋体" w:hAnsi="宋体"/>
          <w:szCs w:val="21"/>
        </w:rPr>
        <w:t>永久工程：</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2A6D2499">
      <w:pPr>
        <w:spacing w:line="360" w:lineRule="auto"/>
        <w:ind w:firstLine="630" w:firstLineChars="300"/>
        <w:jc w:val="left"/>
        <w:rPr>
          <w:rFonts w:hint="default" w:ascii="宋体" w:hAnsi="宋体" w:eastAsia="宋体"/>
          <w:szCs w:val="21"/>
          <w:lang w:val="en-US" w:eastAsia="zh-CN"/>
        </w:rPr>
      </w:pPr>
      <w:r>
        <w:rPr>
          <w:rFonts w:ascii="宋体" w:hAnsi="宋体"/>
          <w:szCs w:val="21"/>
        </w:rPr>
        <w:t xml:space="preserve">1.1.3.3  </w:t>
      </w:r>
      <w:r>
        <w:rPr>
          <w:rFonts w:hint="eastAsia" w:ascii="宋体" w:hAnsi="宋体"/>
          <w:szCs w:val="21"/>
        </w:rPr>
        <w:t>临时工程：</w:t>
      </w:r>
      <w:r>
        <w:rPr>
          <w:rFonts w:hint="eastAsia" w:ascii="宋体" w:hAnsi="宋体"/>
          <w:szCs w:val="21"/>
          <w:lang w:val="en-US" w:eastAsia="zh-CN"/>
        </w:rPr>
        <w:t xml:space="preserve"> </w:t>
      </w:r>
      <w:r>
        <w:rPr>
          <w:rFonts w:ascii="宋体" w:hAnsi="宋体"/>
          <w:szCs w:val="21"/>
          <w:u w:val="single"/>
        </w:rPr>
        <w:t xml:space="preserve">  </w:t>
      </w:r>
      <w:r>
        <w:rPr>
          <w:rFonts w:hint="eastAsia" w:ascii="宋体" w:hAnsi="宋体"/>
          <w:szCs w:val="21"/>
          <w:u w:val="single"/>
          <w:lang w:val="en-US" w:eastAsia="zh-CN"/>
        </w:rPr>
        <w:t xml:space="preserve">              </w:t>
      </w:r>
    </w:p>
    <w:p w14:paraId="03B6D833">
      <w:pPr>
        <w:spacing w:line="360" w:lineRule="auto"/>
        <w:ind w:firstLine="630" w:firstLineChars="300"/>
        <w:jc w:val="left"/>
        <w:rPr>
          <w:rFonts w:hint="eastAsia" w:ascii="宋体" w:hAnsi="宋体"/>
          <w:szCs w:val="21"/>
        </w:rPr>
      </w:pPr>
      <w:r>
        <w:rPr>
          <w:rFonts w:ascii="宋体" w:hAnsi="宋体"/>
          <w:szCs w:val="21"/>
        </w:rPr>
        <w:t xml:space="preserve">1.1.3.10  </w:t>
      </w:r>
      <w:r>
        <w:rPr>
          <w:rFonts w:hint="eastAsia" w:ascii="宋体" w:hAnsi="宋体"/>
          <w:szCs w:val="21"/>
        </w:rPr>
        <w:t>永久占地：</w:t>
      </w:r>
      <w:r>
        <w:rPr>
          <w:rFonts w:ascii="宋体" w:hAnsi="宋体"/>
          <w:szCs w:val="21"/>
          <w:u w:val="single"/>
        </w:rPr>
        <w:t xml:space="preserve">                </w:t>
      </w:r>
    </w:p>
    <w:p w14:paraId="19771F98">
      <w:pPr>
        <w:spacing w:line="360" w:lineRule="auto"/>
        <w:ind w:firstLine="630" w:firstLineChars="300"/>
        <w:jc w:val="left"/>
        <w:rPr>
          <w:rFonts w:hint="eastAsia" w:ascii="宋体" w:hAnsi="宋体"/>
          <w:szCs w:val="21"/>
        </w:rPr>
      </w:pPr>
      <w:r>
        <w:rPr>
          <w:rFonts w:ascii="宋体" w:hAnsi="宋体"/>
          <w:szCs w:val="21"/>
        </w:rPr>
        <w:t xml:space="preserve">1.1.3.11  </w:t>
      </w:r>
      <w:r>
        <w:rPr>
          <w:rFonts w:hint="eastAsia" w:ascii="宋体" w:hAnsi="宋体"/>
          <w:szCs w:val="21"/>
        </w:rPr>
        <w:t>临时占地：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EA4A90F">
      <w:pPr>
        <w:spacing w:line="360" w:lineRule="auto"/>
        <w:ind w:firstLine="420" w:firstLineChars="200"/>
        <w:rPr>
          <w:rFonts w:hint="eastAsia" w:ascii="宋体" w:hAnsi="宋体"/>
          <w:szCs w:val="21"/>
        </w:rPr>
      </w:pPr>
      <w:r>
        <w:rPr>
          <w:rFonts w:ascii="宋体" w:hAnsi="宋体"/>
          <w:szCs w:val="21"/>
        </w:rPr>
        <w:t xml:space="preserve">1.1.4  </w:t>
      </w:r>
      <w:r>
        <w:rPr>
          <w:rFonts w:hint="eastAsia" w:ascii="宋体" w:hAnsi="宋体"/>
          <w:szCs w:val="21"/>
        </w:rPr>
        <w:t>日期</w:t>
      </w:r>
    </w:p>
    <w:p w14:paraId="68D77600">
      <w:pPr>
        <w:spacing w:line="360" w:lineRule="auto"/>
        <w:ind w:firstLine="630" w:firstLineChars="300"/>
        <w:jc w:val="left"/>
        <w:rPr>
          <w:rFonts w:hint="eastAsia" w:ascii="宋体" w:hAnsi="宋体"/>
          <w:szCs w:val="21"/>
          <w:highlight w:val="yellow"/>
        </w:rPr>
      </w:pPr>
      <w:r>
        <w:rPr>
          <w:rFonts w:ascii="宋体" w:hAnsi="宋体"/>
          <w:szCs w:val="21"/>
        </w:rPr>
        <w:t xml:space="preserve">1.1.4.5  </w:t>
      </w:r>
      <w:r>
        <w:rPr>
          <w:rFonts w:hint="eastAsia" w:ascii="宋体" w:hAnsi="宋体"/>
          <w:szCs w:val="21"/>
          <w:highlight w:val="yellow"/>
        </w:rPr>
        <w:t>缺陷责任期期限：</w:t>
      </w:r>
      <w:r>
        <w:rPr>
          <w:rFonts w:ascii="宋体" w:hAnsi="宋体"/>
          <w:szCs w:val="21"/>
          <w:highlight w:val="yellow"/>
          <w:u w:val="single"/>
        </w:rPr>
        <w:t xml:space="preserve">   </w:t>
      </w:r>
      <w:r>
        <w:rPr>
          <w:rFonts w:hint="eastAsia" w:ascii="宋体" w:hAnsi="宋体"/>
          <w:szCs w:val="21"/>
          <w:highlight w:val="yellow"/>
          <w:u w:val="single"/>
        </w:rPr>
        <w:t>24个</w:t>
      </w:r>
      <w:r>
        <w:rPr>
          <w:rFonts w:ascii="宋体" w:hAnsi="宋体"/>
          <w:szCs w:val="21"/>
          <w:highlight w:val="yellow"/>
          <w:u w:val="single"/>
        </w:rPr>
        <w:t xml:space="preserve">  </w:t>
      </w:r>
      <w:r>
        <w:rPr>
          <w:rFonts w:hint="eastAsia" w:ascii="宋体" w:hAnsi="宋体"/>
          <w:szCs w:val="21"/>
          <w:highlight w:val="yellow"/>
        </w:rPr>
        <w:t>月。</w:t>
      </w:r>
    </w:p>
    <w:p w14:paraId="6705EAF2">
      <w:pPr>
        <w:spacing w:line="360" w:lineRule="auto"/>
        <w:ind w:firstLine="420" w:firstLineChars="200"/>
        <w:rPr>
          <w:rFonts w:hint="eastAsia" w:ascii="宋体" w:hAnsi="宋体"/>
          <w:szCs w:val="21"/>
        </w:rPr>
      </w:pPr>
      <w:r>
        <w:rPr>
          <w:rFonts w:ascii="宋体" w:hAnsi="宋体"/>
          <w:szCs w:val="21"/>
        </w:rPr>
        <w:t xml:space="preserve">1.1.8  </w:t>
      </w:r>
      <w:r>
        <w:rPr>
          <w:rFonts w:hint="eastAsia" w:ascii="宋体" w:hAnsi="宋体"/>
          <w:szCs w:val="21"/>
        </w:rPr>
        <w:t>其他需要补充的内容</w:t>
      </w:r>
    </w:p>
    <w:p w14:paraId="542CCC2B">
      <w:pPr>
        <w:spacing w:line="360" w:lineRule="auto"/>
        <w:ind w:left="315" w:leftChars="150" w:firstLine="109" w:firstLineChars="52"/>
        <w:rPr>
          <w:rFonts w:hint="eastAsia" w:ascii="宋体" w:hAnsi="宋体"/>
          <w:szCs w:val="21"/>
        </w:rPr>
      </w:pP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66B30ABF">
      <w:pPr>
        <w:keepNext/>
        <w:keepLines/>
        <w:spacing w:before="120" w:beforeLines="50" w:after="120" w:afterLines="50" w:line="360" w:lineRule="auto"/>
        <w:outlineLvl w:val="2"/>
        <w:rPr>
          <w:rFonts w:hint="eastAsia" w:ascii="宋体" w:hAnsi="宋体"/>
          <w:kern w:val="0"/>
          <w:sz w:val="24"/>
          <w:szCs w:val="20"/>
        </w:rPr>
      </w:pPr>
      <w:bookmarkStart w:id="682" w:name="_Toc485323150"/>
      <w:bookmarkStart w:id="683" w:name="_Toc489280182"/>
      <w:bookmarkStart w:id="684" w:name="_Toc497214045"/>
      <w:bookmarkStart w:id="685" w:name="_Toc4999913"/>
      <w:bookmarkStart w:id="686" w:name="_Toc486580376"/>
      <w:bookmarkStart w:id="687" w:name="_Toc497584036"/>
      <w:bookmarkStart w:id="688" w:name="_Toc490331667"/>
      <w:r>
        <w:rPr>
          <w:rFonts w:ascii="宋体" w:hAnsi="宋体"/>
          <w:kern w:val="0"/>
          <w:sz w:val="24"/>
          <w:szCs w:val="20"/>
        </w:rPr>
        <w:t xml:space="preserve">1.4  </w:t>
      </w:r>
      <w:r>
        <w:rPr>
          <w:rFonts w:hint="eastAsia" w:ascii="宋体" w:hAnsi="宋体"/>
          <w:kern w:val="0"/>
          <w:sz w:val="24"/>
          <w:szCs w:val="20"/>
        </w:rPr>
        <w:t>合同文件的优先顺序</w:t>
      </w:r>
      <w:bookmarkEnd w:id="682"/>
      <w:bookmarkEnd w:id="683"/>
      <w:bookmarkEnd w:id="684"/>
      <w:bookmarkEnd w:id="685"/>
      <w:bookmarkEnd w:id="686"/>
      <w:bookmarkEnd w:id="687"/>
      <w:bookmarkEnd w:id="688"/>
    </w:p>
    <w:p w14:paraId="179CF9B2">
      <w:pPr>
        <w:spacing w:line="360" w:lineRule="auto"/>
        <w:ind w:firstLine="482"/>
        <w:rPr>
          <w:rFonts w:hint="eastAsia" w:ascii="宋体" w:hAnsi="宋体" w:cs="Arial"/>
          <w:szCs w:val="21"/>
        </w:rPr>
      </w:pPr>
      <w:r>
        <w:rPr>
          <w:rFonts w:hint="eastAsia" w:ascii="宋体" w:hAnsi="宋体" w:cs="Arial"/>
          <w:szCs w:val="21"/>
        </w:rPr>
        <w:t>合同文件的优先解释顺序如下：</w:t>
      </w:r>
    </w:p>
    <w:p w14:paraId="00F35977">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）合同协议书；</w:t>
      </w:r>
    </w:p>
    <w:p w14:paraId="7CEF94F0">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）中标通知书；</w:t>
      </w:r>
    </w:p>
    <w:p w14:paraId="75E1A071">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）投标函及投标函附录；</w:t>
      </w:r>
    </w:p>
    <w:p w14:paraId="438DCF93">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4</w:t>
      </w:r>
      <w:r>
        <w:rPr>
          <w:rFonts w:hint="eastAsia" w:ascii="宋体" w:hAnsi="宋体" w:cs="Arial"/>
          <w:szCs w:val="21"/>
        </w:rPr>
        <w:t>）合同条款专用部分；</w:t>
      </w:r>
    </w:p>
    <w:p w14:paraId="280B07E8">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5</w:t>
      </w:r>
      <w:r>
        <w:rPr>
          <w:rFonts w:hint="eastAsia" w:ascii="宋体" w:hAnsi="宋体" w:cs="Arial"/>
          <w:szCs w:val="21"/>
        </w:rPr>
        <w:t>）合同条款通用部分；</w:t>
      </w:r>
    </w:p>
    <w:p w14:paraId="176FC3AC">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6</w:t>
      </w:r>
      <w:r>
        <w:rPr>
          <w:rFonts w:hint="eastAsia" w:ascii="宋体" w:hAnsi="宋体" w:cs="Arial"/>
          <w:szCs w:val="21"/>
        </w:rPr>
        <w:t>）</w:t>
      </w:r>
      <w:r>
        <w:rPr>
          <w:rFonts w:ascii="宋体" w:hAnsi="宋体" w:cs="Arial"/>
          <w:u w:val="single"/>
        </w:rPr>
        <w:t xml:space="preserve">     </w:t>
      </w:r>
      <w:r>
        <w:rPr>
          <w:rFonts w:hint="eastAsia" w:ascii="宋体" w:hAnsi="宋体" w:cs="Arial"/>
          <w:u w:val="single"/>
        </w:rPr>
        <w:t>已标价工程量清单</w:t>
      </w:r>
      <w:r>
        <w:rPr>
          <w:rFonts w:ascii="宋体" w:hAnsi="宋体" w:cs="Arial"/>
          <w:u w:val="single"/>
        </w:rPr>
        <w:t xml:space="preserve">      </w:t>
      </w:r>
      <w:r>
        <w:rPr>
          <w:rFonts w:ascii="宋体" w:hAnsi="宋体" w:cs="Arial"/>
        </w:rPr>
        <w:t xml:space="preserve"> </w:t>
      </w:r>
    </w:p>
    <w:p w14:paraId="71D19D39">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7</w:t>
      </w:r>
      <w:r>
        <w:rPr>
          <w:rFonts w:hint="eastAsia" w:ascii="宋体" w:hAnsi="宋体" w:cs="Arial"/>
          <w:szCs w:val="21"/>
        </w:rPr>
        <w:t>）</w:t>
      </w:r>
      <w:r>
        <w:rPr>
          <w:rFonts w:ascii="宋体" w:hAnsi="宋体" w:cs="Arial"/>
          <w:u w:val="single"/>
        </w:rPr>
        <w:t xml:space="preserve">    </w:t>
      </w:r>
      <w:r>
        <w:rPr>
          <w:rFonts w:hint="eastAsia" w:ascii="宋体" w:hAnsi="宋体" w:cs="Arial"/>
          <w:u w:val="single"/>
        </w:rPr>
        <w:t>技术标准和要求</w:t>
      </w:r>
      <w:r>
        <w:rPr>
          <w:rFonts w:hint="eastAsia" w:ascii="宋体" w:hAnsi="宋体"/>
          <w:szCs w:val="21"/>
          <w:u w:val="single"/>
        </w:rPr>
        <w:t xml:space="preserve">  </w:t>
      </w:r>
      <w:r>
        <w:rPr>
          <w:rFonts w:ascii="宋体" w:hAnsi="宋体" w:cs="Arial"/>
          <w:u w:val="single"/>
        </w:rPr>
        <w:t xml:space="preserve">      </w:t>
      </w:r>
      <w:r>
        <w:rPr>
          <w:rFonts w:ascii="宋体" w:hAnsi="宋体" w:cs="Arial"/>
        </w:rPr>
        <w:t xml:space="preserve"> </w:t>
      </w:r>
    </w:p>
    <w:p w14:paraId="3B2AF194">
      <w:pPr>
        <w:spacing w:line="360" w:lineRule="auto"/>
        <w:ind w:firstLine="482"/>
        <w:rPr>
          <w:rFonts w:hint="eastAsia" w:ascii="宋体" w:hAnsi="宋体" w:cs="Arial"/>
        </w:rPr>
      </w:pPr>
      <w:r>
        <w:rPr>
          <w:rFonts w:hint="eastAsia" w:ascii="宋体" w:hAnsi="宋体" w:cs="Arial"/>
          <w:szCs w:val="21"/>
        </w:rPr>
        <w:t>（</w:t>
      </w:r>
      <w:r>
        <w:rPr>
          <w:rFonts w:ascii="宋体" w:hAnsi="宋体" w:cs="Arial"/>
          <w:szCs w:val="21"/>
        </w:rPr>
        <w:t>8</w:t>
      </w:r>
      <w:r>
        <w:rPr>
          <w:rFonts w:hint="eastAsia" w:ascii="宋体" w:hAnsi="宋体" w:cs="Arial"/>
          <w:szCs w:val="21"/>
        </w:rPr>
        <w:t>）</w:t>
      </w:r>
      <w:r>
        <w:rPr>
          <w:rFonts w:ascii="宋体" w:hAnsi="宋体" w:cs="Arial"/>
          <w:u w:val="single"/>
        </w:rPr>
        <w:t xml:space="preserve">   </w:t>
      </w:r>
      <w:r>
        <w:rPr>
          <w:rFonts w:hint="eastAsia" w:ascii="宋体" w:hAnsi="宋体" w:cs="Arial"/>
          <w:u w:val="single"/>
        </w:rPr>
        <w:t>图纸</w:t>
      </w:r>
      <w:r>
        <w:rPr>
          <w:rFonts w:hint="eastAsia" w:ascii="宋体" w:hAnsi="宋体"/>
          <w:szCs w:val="21"/>
          <w:u w:val="single"/>
        </w:rPr>
        <w:t xml:space="preserve">    </w:t>
      </w:r>
      <w:r>
        <w:rPr>
          <w:rFonts w:ascii="宋体" w:hAnsi="宋体" w:cs="Arial"/>
          <w:u w:val="single"/>
        </w:rPr>
        <w:t xml:space="preserve">                </w:t>
      </w:r>
      <w:r>
        <w:rPr>
          <w:rFonts w:ascii="宋体" w:hAnsi="宋体" w:cs="Arial"/>
        </w:rPr>
        <w:t xml:space="preserve"> </w:t>
      </w:r>
    </w:p>
    <w:p w14:paraId="0D57686D">
      <w:pPr>
        <w:spacing w:line="360" w:lineRule="auto"/>
        <w:ind w:firstLine="482"/>
        <w:rPr>
          <w:rFonts w:hint="eastAsia" w:ascii="宋体" w:hAnsi="宋体" w:cs="Arial"/>
          <w:szCs w:val="21"/>
        </w:rPr>
      </w:pPr>
      <w:r>
        <w:rPr>
          <w:rFonts w:hint="eastAsia" w:ascii="宋体" w:hAnsi="宋体" w:cs="Arial"/>
        </w:rPr>
        <w:t>（</w:t>
      </w:r>
      <w:r>
        <w:rPr>
          <w:rFonts w:ascii="宋体" w:hAnsi="宋体" w:cs="Arial"/>
        </w:rPr>
        <w:t>9</w:t>
      </w:r>
      <w:r>
        <w:rPr>
          <w:rFonts w:hint="eastAsia" w:ascii="宋体" w:hAnsi="宋体" w:cs="Arial"/>
        </w:rPr>
        <w:t>）</w:t>
      </w:r>
      <w:r>
        <w:rPr>
          <w:rFonts w:ascii="宋体" w:hAnsi="宋体" w:cs="Arial"/>
          <w:u w:val="single"/>
        </w:rPr>
        <w:t xml:space="preserve">    </w:t>
      </w:r>
      <w:r>
        <w:rPr>
          <w:rFonts w:hint="eastAsia" w:ascii="宋体" w:hAnsi="宋体" w:cs="宋体"/>
          <w:u w:val="single"/>
        </w:rPr>
        <w:t xml:space="preserve">其他合同文件 </w:t>
      </w:r>
      <w:r>
        <w:rPr>
          <w:rFonts w:ascii="宋体" w:hAnsi="宋体" w:cs="Arial"/>
          <w:u w:val="single"/>
        </w:rPr>
        <w:t xml:space="preserve">                        </w:t>
      </w:r>
    </w:p>
    <w:p w14:paraId="3335DA4F">
      <w:pPr>
        <w:spacing w:line="360" w:lineRule="auto"/>
        <w:ind w:firstLine="480"/>
        <w:rPr>
          <w:rFonts w:hint="eastAsia" w:ascii="宋体" w:hAnsi="宋体" w:cs="Arial"/>
          <w:szCs w:val="21"/>
        </w:rPr>
      </w:pPr>
      <w:r>
        <w:rPr>
          <w:rFonts w:hint="eastAsia" w:ascii="宋体" w:hAnsi="宋体" w:cs="Arial"/>
          <w:szCs w:val="21"/>
        </w:rPr>
        <w:t>（说明：（</w:t>
      </w:r>
      <w:r>
        <w:rPr>
          <w:rFonts w:ascii="宋体" w:hAnsi="宋体" w:cs="Arial"/>
          <w:szCs w:val="21"/>
        </w:rPr>
        <w:t>6</w:t>
      </w:r>
      <w:r>
        <w:rPr>
          <w:rFonts w:hint="eastAsia" w:ascii="宋体" w:hAnsi="宋体" w:cs="Arial"/>
          <w:szCs w:val="21"/>
        </w:rPr>
        <w:t>）、（</w:t>
      </w:r>
      <w:r>
        <w:rPr>
          <w:rFonts w:ascii="宋体" w:hAnsi="宋体" w:cs="Arial"/>
          <w:szCs w:val="21"/>
        </w:rPr>
        <w:t>7</w:t>
      </w:r>
      <w:r>
        <w:rPr>
          <w:rFonts w:hint="eastAsia" w:ascii="宋体" w:hAnsi="宋体" w:cs="Arial"/>
          <w:szCs w:val="21"/>
        </w:rPr>
        <w:t>）、（</w:t>
      </w:r>
      <w:r>
        <w:rPr>
          <w:rFonts w:ascii="宋体" w:hAnsi="宋体" w:cs="Arial"/>
          <w:szCs w:val="21"/>
        </w:rPr>
        <w:t>8</w:t>
      </w:r>
      <w:r>
        <w:rPr>
          <w:rFonts w:hint="eastAsia" w:ascii="宋体" w:hAnsi="宋体" w:cs="Arial"/>
          <w:szCs w:val="21"/>
        </w:rPr>
        <w:t>）填空内容分别限于技术标准和要求、图纸、已标价工程量清单三者之一。）</w:t>
      </w:r>
    </w:p>
    <w:p w14:paraId="4A3CBADA">
      <w:pPr>
        <w:keepNext/>
        <w:keepLines/>
        <w:spacing w:before="120" w:beforeLines="50" w:after="120" w:afterLines="50" w:line="360" w:lineRule="auto"/>
        <w:outlineLvl w:val="2"/>
        <w:rPr>
          <w:rFonts w:hint="eastAsia" w:ascii="宋体" w:hAnsi="宋体"/>
          <w:kern w:val="0"/>
          <w:sz w:val="24"/>
          <w:szCs w:val="20"/>
        </w:rPr>
      </w:pPr>
      <w:bookmarkStart w:id="689" w:name="_Toc497584037"/>
      <w:bookmarkStart w:id="690" w:name="_Toc485323151"/>
      <w:bookmarkStart w:id="691" w:name="_Toc490331668"/>
      <w:bookmarkStart w:id="692" w:name="_Toc497214046"/>
      <w:bookmarkStart w:id="693" w:name="_Toc4999914"/>
      <w:bookmarkStart w:id="694" w:name="_Toc486580377"/>
      <w:bookmarkStart w:id="695" w:name="_Toc489280183"/>
      <w:r>
        <w:rPr>
          <w:rFonts w:ascii="宋体" w:hAnsi="宋体"/>
          <w:kern w:val="0"/>
          <w:sz w:val="24"/>
          <w:szCs w:val="20"/>
        </w:rPr>
        <w:t xml:space="preserve">1.5  </w:t>
      </w:r>
      <w:r>
        <w:rPr>
          <w:rFonts w:hint="eastAsia" w:ascii="宋体" w:hAnsi="宋体"/>
          <w:kern w:val="0"/>
          <w:sz w:val="24"/>
          <w:szCs w:val="20"/>
        </w:rPr>
        <w:t>合同协议书</w:t>
      </w:r>
      <w:bookmarkEnd w:id="689"/>
      <w:bookmarkEnd w:id="690"/>
      <w:bookmarkEnd w:id="691"/>
      <w:bookmarkEnd w:id="692"/>
      <w:bookmarkEnd w:id="693"/>
      <w:bookmarkEnd w:id="694"/>
      <w:bookmarkEnd w:id="695"/>
    </w:p>
    <w:p w14:paraId="1E717EE2">
      <w:pPr>
        <w:spacing w:line="360" w:lineRule="auto"/>
        <w:ind w:firstLine="420" w:firstLineChars="200"/>
        <w:rPr>
          <w:rFonts w:hint="eastAsia" w:ascii="宋体" w:hAnsi="宋体"/>
          <w:szCs w:val="21"/>
          <w:u w:val="single"/>
        </w:rPr>
      </w:pPr>
      <w:r>
        <w:rPr>
          <w:rFonts w:hint="eastAsia" w:ascii="宋体" w:hAnsi="宋体"/>
          <w:szCs w:val="21"/>
        </w:rPr>
        <w:t>合同生效的条件：</w:t>
      </w:r>
      <w:r>
        <w:rPr>
          <w:rFonts w:ascii="宋体" w:hAnsi="宋体"/>
          <w:szCs w:val="21"/>
          <w:u w:val="single"/>
        </w:rPr>
        <w:t xml:space="preserve">    </w:t>
      </w:r>
      <w:r>
        <w:rPr>
          <w:rFonts w:hint="eastAsia" w:ascii="宋体" w:hAnsi="宋体"/>
          <w:szCs w:val="21"/>
          <w:u w:val="single"/>
        </w:rPr>
        <w:t>甲乙双方法定代表人或授权代表签字并加盖公章之日生效</w:t>
      </w:r>
      <w:r>
        <w:rPr>
          <w:rFonts w:ascii="宋体" w:hAnsi="宋体"/>
          <w:szCs w:val="21"/>
          <w:u w:val="single"/>
        </w:rPr>
        <w:t xml:space="preserve">     </w:t>
      </w:r>
    </w:p>
    <w:p w14:paraId="36446AFB">
      <w:pPr>
        <w:keepNext/>
        <w:keepLines/>
        <w:spacing w:before="120" w:beforeLines="50" w:after="120" w:afterLines="50" w:line="360" w:lineRule="auto"/>
        <w:outlineLvl w:val="2"/>
        <w:rPr>
          <w:rFonts w:hint="eastAsia" w:ascii="宋体" w:hAnsi="宋体"/>
          <w:kern w:val="0"/>
          <w:sz w:val="24"/>
          <w:szCs w:val="20"/>
        </w:rPr>
      </w:pPr>
      <w:bookmarkStart w:id="696" w:name="_Toc497584038"/>
      <w:bookmarkStart w:id="697" w:name="_Toc4999915"/>
      <w:bookmarkStart w:id="698" w:name="_Toc486580378"/>
      <w:bookmarkStart w:id="699" w:name="_Toc489280184"/>
      <w:bookmarkStart w:id="700" w:name="_Toc485323152"/>
      <w:bookmarkStart w:id="701" w:name="_Toc497214047"/>
      <w:bookmarkStart w:id="702" w:name="_Toc490331669"/>
      <w:r>
        <w:rPr>
          <w:rFonts w:ascii="宋体" w:hAnsi="宋体"/>
          <w:kern w:val="0"/>
          <w:sz w:val="24"/>
          <w:szCs w:val="20"/>
        </w:rPr>
        <w:t xml:space="preserve">1.6  </w:t>
      </w:r>
      <w:r>
        <w:rPr>
          <w:rFonts w:hint="eastAsia" w:ascii="宋体" w:hAnsi="宋体"/>
          <w:kern w:val="0"/>
          <w:sz w:val="24"/>
          <w:szCs w:val="20"/>
        </w:rPr>
        <w:t>图纸和承包人文件</w:t>
      </w:r>
      <w:bookmarkEnd w:id="696"/>
      <w:bookmarkEnd w:id="697"/>
      <w:bookmarkEnd w:id="698"/>
      <w:bookmarkEnd w:id="699"/>
      <w:bookmarkEnd w:id="700"/>
      <w:bookmarkEnd w:id="701"/>
      <w:bookmarkEnd w:id="702"/>
    </w:p>
    <w:p w14:paraId="65A25A13">
      <w:pPr>
        <w:spacing w:line="360" w:lineRule="auto"/>
        <w:ind w:firstLine="420" w:firstLineChars="200"/>
        <w:jc w:val="left"/>
        <w:rPr>
          <w:rFonts w:hint="eastAsia" w:ascii="宋体" w:hAnsi="宋体"/>
          <w:szCs w:val="21"/>
        </w:rPr>
      </w:pPr>
      <w:r>
        <w:rPr>
          <w:rFonts w:ascii="宋体" w:hAnsi="宋体"/>
          <w:szCs w:val="21"/>
        </w:rPr>
        <w:t xml:space="preserve">1.6.1  </w:t>
      </w:r>
      <w:r>
        <w:rPr>
          <w:rFonts w:hint="eastAsia" w:ascii="宋体" w:hAnsi="宋体"/>
          <w:szCs w:val="21"/>
        </w:rPr>
        <w:t>图纸的提供</w:t>
      </w:r>
    </w:p>
    <w:p w14:paraId="519FDB26">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）发包人提供图纸的期限：</w:t>
      </w:r>
      <w:r>
        <w:rPr>
          <w:rFonts w:ascii="宋体" w:hAnsi="宋体"/>
          <w:szCs w:val="21"/>
          <w:u w:val="single"/>
        </w:rPr>
        <w:t xml:space="preserve">       </w:t>
      </w:r>
      <w:r>
        <w:rPr>
          <w:rFonts w:hint="eastAsia" w:ascii="宋体" w:hAnsi="宋体"/>
          <w:szCs w:val="21"/>
          <w:u w:val="single"/>
        </w:rPr>
        <w:t>双方签字盖章后方可生效</w:t>
      </w:r>
      <w:r>
        <w:rPr>
          <w:rFonts w:ascii="宋体" w:hAnsi="宋体"/>
          <w:szCs w:val="21"/>
          <w:u w:val="single"/>
        </w:rPr>
        <w:t xml:space="preserve">          </w:t>
      </w:r>
    </w:p>
    <w:p w14:paraId="389D7234">
      <w:pPr>
        <w:spacing w:line="360" w:lineRule="auto"/>
        <w:ind w:firstLine="630" w:firstLineChars="300"/>
        <w:rPr>
          <w:rFonts w:hint="eastAsia" w:ascii="宋体" w:hAnsi="宋体"/>
          <w:szCs w:val="21"/>
        </w:rPr>
      </w:pPr>
      <w:r>
        <w:rPr>
          <w:rFonts w:hint="eastAsia" w:ascii="宋体" w:hAnsi="宋体"/>
          <w:szCs w:val="21"/>
        </w:rPr>
        <w:t>发包人提供图纸的数量：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4D0DD40E">
      <w:pPr>
        <w:spacing w:line="360" w:lineRule="auto"/>
        <w:ind w:firstLine="630" w:firstLineChars="300"/>
        <w:rPr>
          <w:rFonts w:hint="eastAsia" w:ascii="宋体" w:hAnsi="宋体"/>
          <w:szCs w:val="21"/>
        </w:rPr>
      </w:pPr>
      <w:r>
        <w:rPr>
          <w:rFonts w:hint="eastAsia" w:ascii="宋体" w:hAnsi="宋体"/>
          <w:szCs w:val="21"/>
        </w:rPr>
        <w:t>其他约定：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56F73A66">
      <w:pPr>
        <w:spacing w:line="360" w:lineRule="auto"/>
        <w:ind w:firstLine="420" w:firstLineChars="200"/>
        <w:jc w:val="left"/>
        <w:rPr>
          <w:rFonts w:hint="eastAsia" w:ascii="宋体" w:hAnsi="宋体"/>
          <w:szCs w:val="21"/>
        </w:rPr>
      </w:pPr>
      <w:r>
        <w:rPr>
          <w:rFonts w:ascii="宋体" w:hAnsi="宋体"/>
          <w:szCs w:val="21"/>
        </w:rPr>
        <w:t xml:space="preserve">1.6.2  </w:t>
      </w:r>
      <w:r>
        <w:rPr>
          <w:rFonts w:hint="eastAsia" w:ascii="宋体" w:hAnsi="宋体"/>
          <w:szCs w:val="21"/>
        </w:rPr>
        <w:t>承包人提供的文件</w:t>
      </w:r>
    </w:p>
    <w:p w14:paraId="2D01F5E6">
      <w:pPr>
        <w:spacing w:line="360" w:lineRule="auto"/>
        <w:ind w:firstLine="315" w:firstLineChars="150"/>
        <w:rPr>
          <w:rFonts w:hint="eastAsia"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）由承包人提供的文件范围：</w:t>
      </w:r>
      <w:r>
        <w:rPr>
          <w:rFonts w:ascii="宋体" w:hAnsi="宋体"/>
          <w:szCs w:val="21"/>
          <w:u w:val="single"/>
        </w:rPr>
        <w:t xml:space="preserve">    </w:t>
      </w:r>
      <w:r>
        <w:rPr>
          <w:rFonts w:hint="eastAsia" w:ascii="宋体" w:hAnsi="宋体"/>
          <w:szCs w:val="21"/>
          <w:u w:val="single"/>
        </w:rPr>
        <w:t xml:space="preserve">根据本项目实际情况调整后的施工组织设计、二次深化图纸及材料设备招标采购计划等。承包人所提交的施工组织设计不能低于承包人在投标施工方案内所说明的所有工程内容和承诺的标准。因承包人提交的施工方案不能通过发包人审查而造成工期延误，承包人自行承担    </w:t>
      </w:r>
    </w:p>
    <w:p w14:paraId="0DB78737">
      <w:pPr>
        <w:spacing w:line="360" w:lineRule="auto"/>
        <w:ind w:firstLine="420" w:firstLineChars="200"/>
        <w:rPr>
          <w:rFonts w:hint="eastAsia" w:ascii="宋体" w:hAnsi="宋体"/>
          <w:sz w:val="18"/>
          <w:szCs w:val="18"/>
        </w:rPr>
      </w:pPr>
      <w:r>
        <w:rPr>
          <w:rFonts w:hint="eastAsia" w:ascii="宋体" w:hAnsi="宋体"/>
          <w:sz w:val="21"/>
          <w:szCs w:val="21"/>
        </w:rPr>
        <w:t>承包人提供文件的期限：</w:t>
      </w:r>
      <w:r>
        <w:rPr>
          <w:rFonts w:ascii="宋体" w:hAnsi="宋体"/>
          <w:sz w:val="18"/>
          <w:szCs w:val="18"/>
          <w:u w:val="single"/>
        </w:rPr>
        <w:t xml:space="preserve">    </w:t>
      </w:r>
      <w:r>
        <w:rPr>
          <w:rFonts w:hint="eastAsia" w:ascii="宋体" w:hAnsi="宋体"/>
          <w:sz w:val="18"/>
          <w:szCs w:val="18"/>
          <w:u w:val="single"/>
        </w:rPr>
        <w:t xml:space="preserve"> </w:t>
      </w:r>
      <w:r>
        <w:rPr>
          <w:rFonts w:ascii="宋体" w:hAnsi="宋体"/>
          <w:sz w:val="18"/>
          <w:szCs w:val="18"/>
          <w:u w:val="single"/>
        </w:rPr>
        <w:t xml:space="preserve">    </w:t>
      </w:r>
    </w:p>
    <w:p w14:paraId="6EDC3FE5">
      <w:pPr>
        <w:spacing w:line="360" w:lineRule="auto"/>
        <w:ind w:firstLine="420" w:firstLineChars="200"/>
        <w:rPr>
          <w:rFonts w:hint="eastAsia" w:ascii="宋体" w:hAnsi="宋体"/>
          <w:szCs w:val="21"/>
        </w:rPr>
      </w:pPr>
      <w:r>
        <w:rPr>
          <w:rFonts w:hint="eastAsia" w:ascii="宋体" w:hAnsi="宋体"/>
          <w:szCs w:val="21"/>
        </w:rPr>
        <w:t>承包人提供文件的数量：</w:t>
      </w:r>
      <w:r>
        <w:rPr>
          <w:rFonts w:ascii="宋体" w:hAnsi="宋体"/>
          <w:szCs w:val="21"/>
          <w:u w:val="single"/>
        </w:rPr>
        <w:t xml:space="preserve">          </w:t>
      </w:r>
    </w:p>
    <w:p w14:paraId="6DAEF22A">
      <w:pPr>
        <w:spacing w:line="360" w:lineRule="auto"/>
        <w:ind w:firstLine="420" w:firstLineChars="200"/>
        <w:rPr>
          <w:rFonts w:hint="eastAsia" w:ascii="宋体" w:hAnsi="宋体"/>
          <w:szCs w:val="21"/>
        </w:rPr>
      </w:pPr>
      <w:r>
        <w:rPr>
          <w:rFonts w:hint="eastAsia" w:ascii="宋体" w:hAnsi="宋体"/>
          <w:szCs w:val="21"/>
        </w:rPr>
        <w:t>监理人批复承包人提供文件的期限：</w:t>
      </w:r>
      <w:r>
        <w:rPr>
          <w:rFonts w:ascii="宋体" w:hAnsi="宋体"/>
          <w:szCs w:val="21"/>
          <w:u w:val="single"/>
        </w:rPr>
        <w:t xml:space="preserve">      </w:t>
      </w:r>
    </w:p>
    <w:p w14:paraId="6A22A912">
      <w:pPr>
        <w:spacing w:line="360" w:lineRule="auto"/>
        <w:ind w:firstLine="420" w:firstLineChars="200"/>
        <w:rPr>
          <w:rFonts w:hint="eastAsia" w:ascii="宋体" w:hAnsi="宋体"/>
          <w:szCs w:val="21"/>
        </w:rPr>
      </w:pPr>
      <w:r>
        <w:rPr>
          <w:rFonts w:hint="eastAsia" w:ascii="宋体" w:hAnsi="宋体"/>
          <w:szCs w:val="21"/>
        </w:rPr>
        <w:t>其他约定：</w:t>
      </w:r>
      <w:r>
        <w:rPr>
          <w:rFonts w:ascii="宋体" w:hAnsi="宋体"/>
          <w:szCs w:val="21"/>
          <w:u w:val="single"/>
        </w:rPr>
        <w:t xml:space="preserve">       </w:t>
      </w:r>
    </w:p>
    <w:p w14:paraId="005EF9E0">
      <w:pPr>
        <w:keepNext/>
        <w:keepLines/>
        <w:spacing w:before="120" w:beforeLines="50" w:after="120" w:afterLines="50" w:line="360" w:lineRule="auto"/>
        <w:outlineLvl w:val="2"/>
        <w:rPr>
          <w:rFonts w:hint="eastAsia" w:ascii="宋体" w:hAnsi="宋体"/>
          <w:kern w:val="0"/>
          <w:sz w:val="24"/>
          <w:szCs w:val="20"/>
        </w:rPr>
      </w:pPr>
      <w:bookmarkStart w:id="703" w:name="_Toc4999916"/>
      <w:bookmarkStart w:id="704" w:name="_Toc497584039"/>
      <w:bookmarkStart w:id="705" w:name="_Toc497214048"/>
      <w:bookmarkStart w:id="706" w:name="_Toc490331670"/>
      <w:bookmarkStart w:id="707" w:name="_Toc486580379"/>
      <w:bookmarkStart w:id="708" w:name="_Toc485323153"/>
      <w:bookmarkStart w:id="709" w:name="_Toc489280185"/>
      <w:r>
        <w:rPr>
          <w:rFonts w:ascii="宋体" w:hAnsi="宋体"/>
          <w:kern w:val="0"/>
          <w:sz w:val="24"/>
          <w:szCs w:val="20"/>
        </w:rPr>
        <w:t xml:space="preserve">1.7  </w:t>
      </w:r>
      <w:r>
        <w:rPr>
          <w:rFonts w:hint="eastAsia" w:ascii="宋体" w:hAnsi="宋体"/>
          <w:kern w:val="0"/>
          <w:sz w:val="24"/>
          <w:szCs w:val="20"/>
        </w:rPr>
        <w:t>联</w:t>
      </w:r>
      <w:r>
        <w:rPr>
          <w:rFonts w:ascii="宋体" w:hAnsi="宋体"/>
          <w:kern w:val="0"/>
          <w:sz w:val="24"/>
          <w:szCs w:val="20"/>
        </w:rPr>
        <w:t xml:space="preserve"> </w:t>
      </w:r>
      <w:r>
        <w:rPr>
          <w:rFonts w:hint="eastAsia" w:ascii="宋体" w:hAnsi="宋体"/>
          <w:kern w:val="0"/>
          <w:sz w:val="24"/>
          <w:szCs w:val="20"/>
        </w:rPr>
        <w:t>络</w:t>
      </w:r>
      <w:bookmarkEnd w:id="703"/>
      <w:bookmarkEnd w:id="704"/>
      <w:bookmarkEnd w:id="705"/>
      <w:bookmarkEnd w:id="706"/>
      <w:bookmarkEnd w:id="707"/>
      <w:bookmarkEnd w:id="708"/>
      <w:bookmarkEnd w:id="709"/>
    </w:p>
    <w:p w14:paraId="3C4FE94B">
      <w:pPr>
        <w:spacing w:line="360" w:lineRule="auto"/>
        <w:ind w:firstLine="420" w:firstLineChars="200"/>
        <w:jc w:val="left"/>
        <w:rPr>
          <w:rFonts w:hint="eastAsia" w:ascii="宋体" w:hAnsi="宋体" w:cs="Arial"/>
          <w:szCs w:val="21"/>
        </w:rPr>
      </w:pPr>
      <w:r>
        <w:rPr>
          <w:rFonts w:ascii="宋体" w:hAnsi="宋体"/>
          <w:szCs w:val="21"/>
        </w:rPr>
        <w:t xml:space="preserve">1.7.2  </w:t>
      </w:r>
      <w:r>
        <w:rPr>
          <w:rFonts w:hint="eastAsia" w:ascii="宋体" w:hAnsi="宋体"/>
          <w:szCs w:val="21"/>
        </w:rPr>
        <w:t>联络来往函件的送达和接收</w:t>
      </w:r>
    </w:p>
    <w:p w14:paraId="73AE8E62">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）发包人指定的接收地点：</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p>
    <w:p w14:paraId="4DF4F155">
      <w:pPr>
        <w:spacing w:line="360" w:lineRule="auto"/>
        <w:ind w:firstLine="567" w:firstLineChars="270"/>
        <w:jc w:val="left"/>
        <w:rPr>
          <w:rFonts w:hint="eastAsia" w:ascii="宋体" w:hAnsi="宋体"/>
          <w:szCs w:val="21"/>
        </w:rPr>
      </w:pPr>
      <w:r>
        <w:rPr>
          <w:rFonts w:hint="eastAsia" w:ascii="宋体" w:hAnsi="宋体"/>
          <w:szCs w:val="21"/>
        </w:rPr>
        <w:t>发包人指定的接收人为：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52123502">
      <w:pPr>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）监理人指定的接收地点：</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41278B72">
      <w:pPr>
        <w:spacing w:line="360" w:lineRule="auto"/>
        <w:ind w:firstLine="567" w:firstLineChars="270"/>
        <w:rPr>
          <w:rFonts w:hint="eastAsia" w:ascii="宋体" w:hAnsi="宋体"/>
          <w:szCs w:val="21"/>
          <w:u w:val="single"/>
        </w:rPr>
      </w:pPr>
      <w:r>
        <w:rPr>
          <w:rFonts w:hint="eastAsia" w:ascii="宋体" w:hAnsi="宋体"/>
          <w:szCs w:val="21"/>
        </w:rPr>
        <w:t>监理人指定的接收人为：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p>
    <w:p w14:paraId="34115268">
      <w:pPr>
        <w:spacing w:line="360" w:lineRule="auto"/>
        <w:ind w:firstLine="420" w:firstLineChars="200"/>
        <w:jc w:val="left"/>
        <w:rPr>
          <w:rFonts w:hint="eastAsia" w:ascii="宋体" w:hAnsi="宋体"/>
        </w:rPr>
      </w:pPr>
      <w:r>
        <w:rPr>
          <w:rFonts w:hint="eastAsia" w:ascii="宋体" w:hAnsi="宋体"/>
          <w:szCs w:val="21"/>
        </w:rPr>
        <w:t>（</w:t>
      </w:r>
      <w:r>
        <w:rPr>
          <w:rFonts w:ascii="宋体" w:hAnsi="宋体"/>
          <w:szCs w:val="21"/>
        </w:rPr>
        <w:t>4</w:t>
      </w:r>
      <w:r>
        <w:rPr>
          <w:rFonts w:hint="eastAsia" w:ascii="宋体" w:hAnsi="宋体"/>
          <w:szCs w:val="21"/>
        </w:rPr>
        <w:t>）承包人指定的接收地点：</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p>
    <w:p w14:paraId="16E575E5">
      <w:pPr>
        <w:keepNext/>
        <w:keepLines/>
        <w:spacing w:before="120" w:beforeLines="50" w:after="120" w:afterLines="50" w:line="360" w:lineRule="auto"/>
        <w:outlineLvl w:val="1"/>
        <w:rPr>
          <w:rFonts w:hint="eastAsia" w:ascii="宋体" w:hAnsi="宋体" w:cs="宋体"/>
          <w:sz w:val="28"/>
          <w:szCs w:val="20"/>
        </w:rPr>
      </w:pPr>
      <w:bookmarkStart w:id="710" w:name="_Toc489280186"/>
      <w:bookmarkStart w:id="711" w:name="_Toc497584040"/>
      <w:bookmarkStart w:id="712" w:name="_Toc4999917"/>
      <w:bookmarkStart w:id="713" w:name="_Toc497214049"/>
      <w:bookmarkStart w:id="714" w:name="_Toc486580380"/>
      <w:bookmarkStart w:id="715" w:name="_Toc490331671"/>
      <w:bookmarkStart w:id="716" w:name="_Toc485323154"/>
      <w:r>
        <w:rPr>
          <w:rFonts w:ascii="宋体" w:hAnsi="宋体" w:cs="宋体"/>
          <w:sz w:val="28"/>
          <w:szCs w:val="20"/>
        </w:rPr>
        <w:t>2.</w:t>
      </w:r>
      <w:r>
        <w:rPr>
          <w:rFonts w:hint="eastAsia" w:ascii="宋体" w:hAnsi="宋体" w:cs="宋体"/>
          <w:sz w:val="28"/>
          <w:szCs w:val="20"/>
        </w:rPr>
        <w:t>发包人义务</w:t>
      </w:r>
      <w:bookmarkEnd w:id="710"/>
      <w:bookmarkEnd w:id="711"/>
      <w:bookmarkEnd w:id="712"/>
      <w:bookmarkEnd w:id="713"/>
      <w:bookmarkEnd w:id="714"/>
      <w:bookmarkEnd w:id="715"/>
      <w:bookmarkEnd w:id="716"/>
    </w:p>
    <w:p w14:paraId="3A708C60">
      <w:pPr>
        <w:keepNext/>
        <w:keepLines/>
        <w:spacing w:before="120" w:beforeLines="50" w:after="120" w:afterLines="50" w:line="360" w:lineRule="auto"/>
        <w:outlineLvl w:val="2"/>
        <w:rPr>
          <w:rFonts w:hint="eastAsia" w:ascii="宋体" w:hAnsi="宋体"/>
          <w:kern w:val="0"/>
          <w:sz w:val="24"/>
          <w:szCs w:val="20"/>
        </w:rPr>
      </w:pPr>
      <w:bookmarkStart w:id="717" w:name="_Toc497214050"/>
      <w:bookmarkStart w:id="718" w:name="_Toc497584041"/>
      <w:bookmarkStart w:id="719" w:name="_Toc486580381"/>
      <w:bookmarkStart w:id="720" w:name="_Toc490331672"/>
      <w:bookmarkStart w:id="721" w:name="_Toc4999918"/>
      <w:bookmarkStart w:id="722" w:name="_Toc489280187"/>
      <w:bookmarkStart w:id="723" w:name="_Toc485323155"/>
      <w:r>
        <w:rPr>
          <w:rFonts w:ascii="宋体" w:hAnsi="宋体"/>
          <w:kern w:val="0"/>
          <w:sz w:val="24"/>
          <w:szCs w:val="20"/>
        </w:rPr>
        <w:t xml:space="preserve">2.3  </w:t>
      </w:r>
      <w:r>
        <w:rPr>
          <w:rFonts w:hint="eastAsia" w:ascii="宋体" w:hAnsi="宋体"/>
          <w:kern w:val="0"/>
          <w:sz w:val="24"/>
          <w:szCs w:val="20"/>
        </w:rPr>
        <w:t>提供施工场地</w:t>
      </w:r>
      <w:bookmarkEnd w:id="717"/>
      <w:bookmarkEnd w:id="718"/>
      <w:bookmarkEnd w:id="719"/>
      <w:bookmarkEnd w:id="720"/>
      <w:bookmarkEnd w:id="721"/>
      <w:bookmarkEnd w:id="722"/>
      <w:bookmarkEnd w:id="723"/>
    </w:p>
    <w:p w14:paraId="7117C029">
      <w:pPr>
        <w:spacing w:line="360" w:lineRule="auto"/>
        <w:ind w:firstLine="420" w:firstLineChars="200"/>
        <w:rPr>
          <w:rFonts w:hint="eastAsia" w:ascii="宋体" w:hAnsi="宋体"/>
          <w:szCs w:val="21"/>
        </w:rPr>
      </w:pPr>
      <w:r>
        <w:rPr>
          <w:rFonts w:hint="eastAsia" w:ascii="宋体" w:hAnsi="宋体"/>
          <w:szCs w:val="21"/>
        </w:rPr>
        <w:t>发包人移交施工场地的期限：发包人应当将具备施工条件的施工场地，在监理人发出开工通知中载明的开工日期</w:t>
      </w:r>
      <w:r>
        <w:rPr>
          <w:rFonts w:ascii="宋体" w:hAnsi="宋体"/>
          <w:szCs w:val="21"/>
          <w:u w:val="single"/>
        </w:rPr>
        <w:t xml:space="preserve">    </w:t>
      </w:r>
      <w:r>
        <w:rPr>
          <w:rFonts w:hint="eastAsia" w:ascii="宋体" w:hAnsi="宋体"/>
          <w:szCs w:val="21"/>
          <w:u w:val="single"/>
        </w:rPr>
        <w:t>7</w:t>
      </w:r>
      <w:r>
        <w:rPr>
          <w:rFonts w:ascii="宋体" w:hAnsi="宋体"/>
          <w:szCs w:val="21"/>
          <w:u w:val="single"/>
        </w:rPr>
        <w:t xml:space="preserve">  </w:t>
      </w:r>
      <w:r>
        <w:rPr>
          <w:rFonts w:hint="eastAsia" w:ascii="宋体" w:hAnsi="宋体"/>
          <w:szCs w:val="21"/>
        </w:rPr>
        <w:t>天前移交给承包人。</w:t>
      </w:r>
    </w:p>
    <w:p w14:paraId="32FC3C0A">
      <w:pPr>
        <w:keepNext/>
        <w:keepLines/>
        <w:spacing w:before="120" w:beforeLines="50" w:after="120" w:afterLines="50" w:line="360" w:lineRule="auto"/>
        <w:outlineLvl w:val="2"/>
        <w:rPr>
          <w:rFonts w:hint="eastAsia" w:ascii="宋体" w:hAnsi="宋体"/>
          <w:kern w:val="0"/>
          <w:sz w:val="24"/>
          <w:szCs w:val="20"/>
        </w:rPr>
      </w:pPr>
      <w:bookmarkStart w:id="724" w:name="_Toc4999919"/>
      <w:bookmarkStart w:id="725" w:name="_Toc497584042"/>
      <w:bookmarkStart w:id="726" w:name="_Toc485323156"/>
      <w:bookmarkStart w:id="727" w:name="_Toc489280188"/>
      <w:bookmarkStart w:id="728" w:name="_Toc490331673"/>
      <w:bookmarkStart w:id="729" w:name="_Toc486580382"/>
      <w:bookmarkStart w:id="730" w:name="_Toc497214051"/>
      <w:r>
        <w:rPr>
          <w:rFonts w:ascii="宋体" w:hAnsi="宋体"/>
          <w:kern w:val="0"/>
          <w:sz w:val="24"/>
          <w:szCs w:val="20"/>
        </w:rPr>
        <w:t xml:space="preserve">2.8  </w:t>
      </w:r>
      <w:r>
        <w:rPr>
          <w:rFonts w:hint="eastAsia" w:ascii="宋体" w:hAnsi="宋体"/>
          <w:kern w:val="0"/>
          <w:sz w:val="24"/>
          <w:szCs w:val="20"/>
        </w:rPr>
        <w:t>向承包人提交支付担保</w:t>
      </w:r>
      <w:bookmarkEnd w:id="724"/>
      <w:bookmarkEnd w:id="725"/>
      <w:bookmarkEnd w:id="726"/>
      <w:bookmarkEnd w:id="727"/>
      <w:bookmarkEnd w:id="728"/>
      <w:bookmarkEnd w:id="729"/>
      <w:bookmarkEnd w:id="730"/>
    </w:p>
    <w:p w14:paraId="7FAF2594">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）发包人向承包人提交支付担保的金额：</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001F8064">
      <w:pPr>
        <w:keepNext/>
        <w:keepLines/>
        <w:spacing w:before="120" w:beforeLines="50" w:after="120" w:afterLines="50" w:line="360" w:lineRule="auto"/>
        <w:outlineLvl w:val="2"/>
        <w:rPr>
          <w:rFonts w:hint="eastAsia" w:ascii="宋体" w:hAnsi="宋体"/>
          <w:kern w:val="0"/>
          <w:sz w:val="24"/>
          <w:szCs w:val="20"/>
        </w:rPr>
      </w:pPr>
      <w:bookmarkStart w:id="731" w:name="_Toc497584043"/>
      <w:bookmarkStart w:id="732" w:name="_Toc489280189"/>
      <w:bookmarkStart w:id="733" w:name="_Toc485323157"/>
      <w:bookmarkStart w:id="734" w:name="_Toc497214052"/>
      <w:bookmarkStart w:id="735" w:name="_Toc486580383"/>
      <w:bookmarkStart w:id="736" w:name="_Toc490331674"/>
      <w:bookmarkStart w:id="737" w:name="_Toc4999920"/>
      <w:r>
        <w:rPr>
          <w:rFonts w:ascii="宋体" w:hAnsi="宋体"/>
          <w:kern w:val="0"/>
          <w:sz w:val="24"/>
          <w:szCs w:val="20"/>
        </w:rPr>
        <w:t xml:space="preserve">2.13  </w:t>
      </w:r>
      <w:r>
        <w:rPr>
          <w:rFonts w:hint="eastAsia" w:ascii="宋体" w:hAnsi="宋体"/>
          <w:kern w:val="0"/>
          <w:sz w:val="24"/>
          <w:szCs w:val="20"/>
        </w:rPr>
        <w:t>其他义务</w:t>
      </w:r>
      <w:bookmarkEnd w:id="731"/>
      <w:bookmarkEnd w:id="732"/>
      <w:bookmarkEnd w:id="733"/>
      <w:bookmarkEnd w:id="734"/>
      <w:bookmarkEnd w:id="735"/>
      <w:bookmarkEnd w:id="736"/>
      <w:bookmarkEnd w:id="737"/>
    </w:p>
    <w:p w14:paraId="697D19A4">
      <w:pPr>
        <w:spacing w:line="360" w:lineRule="auto"/>
        <w:ind w:firstLine="420" w:firstLineChars="200"/>
        <w:rPr>
          <w:rFonts w:hint="eastAsia" w:ascii="宋体" w:hAnsi="宋体" w:cs="Arial"/>
          <w:szCs w:val="21"/>
        </w:rPr>
      </w:pPr>
      <w:r>
        <w:rPr>
          <w:rFonts w:hint="eastAsia" w:ascii="宋体" w:hAnsi="宋体"/>
          <w:szCs w:val="21"/>
        </w:rPr>
        <w:t>发包人应当履行的其他义务</w:t>
      </w:r>
      <w:r>
        <w:rPr>
          <w:rFonts w:hint="eastAsia" w:ascii="宋体" w:hAnsi="宋体" w:cs="Arial"/>
        </w:rPr>
        <w:t>：</w:t>
      </w:r>
      <w:r>
        <w:rPr>
          <w:rFonts w:ascii="宋体" w:hAnsi="宋体" w:cs="Arial"/>
          <w:u w:val="single"/>
        </w:rPr>
        <w:t xml:space="preserve">          </w:t>
      </w:r>
      <w:r>
        <w:rPr>
          <w:rFonts w:hint="eastAsia" w:ascii="宋体" w:hAnsi="宋体" w:cs="Arial"/>
          <w:u w:val="single"/>
        </w:rPr>
        <w:t>/</w:t>
      </w:r>
      <w:r>
        <w:rPr>
          <w:rFonts w:ascii="宋体" w:hAnsi="宋体"/>
          <w:szCs w:val="21"/>
          <w:u w:val="single"/>
        </w:rPr>
        <w:t xml:space="preserve">     </w:t>
      </w:r>
    </w:p>
    <w:p w14:paraId="7D7D0320">
      <w:pPr>
        <w:keepNext/>
        <w:keepLines/>
        <w:spacing w:before="120" w:beforeLines="50" w:after="120" w:afterLines="50" w:line="360" w:lineRule="auto"/>
        <w:outlineLvl w:val="1"/>
        <w:rPr>
          <w:rFonts w:hint="eastAsia" w:ascii="宋体" w:hAnsi="宋体" w:cs="宋体"/>
          <w:sz w:val="28"/>
          <w:szCs w:val="20"/>
        </w:rPr>
      </w:pPr>
      <w:bookmarkStart w:id="738" w:name="_Toc485323158"/>
      <w:bookmarkStart w:id="739" w:name="_Toc497584044"/>
      <w:bookmarkStart w:id="740" w:name="_Toc490331675"/>
      <w:bookmarkStart w:id="741" w:name="_Toc4999921"/>
      <w:bookmarkStart w:id="742" w:name="_Toc489280190"/>
      <w:bookmarkStart w:id="743" w:name="_Toc486580384"/>
      <w:bookmarkStart w:id="744" w:name="_Toc497214053"/>
      <w:r>
        <w:rPr>
          <w:rFonts w:ascii="宋体" w:hAnsi="宋体" w:cs="宋体"/>
          <w:sz w:val="28"/>
          <w:szCs w:val="20"/>
        </w:rPr>
        <w:t>3.</w:t>
      </w:r>
      <w:r>
        <w:rPr>
          <w:rFonts w:hint="eastAsia" w:ascii="宋体" w:hAnsi="宋体" w:cs="宋体"/>
          <w:sz w:val="28"/>
          <w:szCs w:val="20"/>
        </w:rPr>
        <w:t>监理人</w:t>
      </w:r>
      <w:bookmarkEnd w:id="738"/>
      <w:bookmarkEnd w:id="739"/>
      <w:bookmarkEnd w:id="740"/>
      <w:bookmarkEnd w:id="741"/>
      <w:bookmarkEnd w:id="742"/>
      <w:bookmarkEnd w:id="743"/>
      <w:bookmarkEnd w:id="744"/>
    </w:p>
    <w:p w14:paraId="1A9DF8DD">
      <w:pPr>
        <w:keepNext/>
        <w:keepLines/>
        <w:spacing w:before="120" w:beforeLines="50" w:after="120" w:afterLines="50" w:line="360" w:lineRule="auto"/>
        <w:outlineLvl w:val="2"/>
        <w:rPr>
          <w:rFonts w:hint="eastAsia" w:ascii="宋体" w:hAnsi="宋体"/>
          <w:kern w:val="0"/>
          <w:sz w:val="24"/>
          <w:szCs w:val="20"/>
        </w:rPr>
      </w:pPr>
      <w:bookmarkStart w:id="745" w:name="_Toc485323159"/>
      <w:bookmarkStart w:id="746" w:name="_Toc490331676"/>
      <w:bookmarkStart w:id="747" w:name="_Toc497214054"/>
      <w:bookmarkStart w:id="748" w:name="_Toc497584045"/>
      <w:bookmarkStart w:id="749" w:name="_Toc4999922"/>
      <w:bookmarkStart w:id="750" w:name="_Toc489280191"/>
      <w:bookmarkStart w:id="751" w:name="_Toc486580385"/>
      <w:r>
        <w:rPr>
          <w:rFonts w:ascii="宋体" w:hAnsi="宋体"/>
          <w:kern w:val="0"/>
          <w:sz w:val="24"/>
          <w:szCs w:val="20"/>
        </w:rPr>
        <w:t xml:space="preserve">3.1  </w:t>
      </w:r>
      <w:r>
        <w:rPr>
          <w:rFonts w:hint="eastAsia" w:ascii="宋体" w:hAnsi="宋体"/>
          <w:kern w:val="0"/>
          <w:sz w:val="24"/>
          <w:szCs w:val="20"/>
        </w:rPr>
        <w:t>监理人的职责和权力</w:t>
      </w:r>
      <w:bookmarkEnd w:id="745"/>
      <w:bookmarkEnd w:id="746"/>
      <w:bookmarkEnd w:id="747"/>
      <w:bookmarkEnd w:id="748"/>
      <w:bookmarkEnd w:id="749"/>
      <w:bookmarkEnd w:id="750"/>
      <w:bookmarkEnd w:id="751"/>
    </w:p>
    <w:p w14:paraId="41533D8E">
      <w:pPr>
        <w:spacing w:line="360" w:lineRule="auto"/>
        <w:ind w:firstLine="420" w:firstLineChars="200"/>
        <w:rPr>
          <w:rFonts w:hint="eastAsia" w:ascii="宋体" w:hAnsi="宋体"/>
          <w:szCs w:val="21"/>
        </w:rPr>
      </w:pPr>
      <w:r>
        <w:rPr>
          <w:rFonts w:ascii="宋体" w:hAnsi="宋体"/>
          <w:szCs w:val="21"/>
        </w:rPr>
        <w:t xml:space="preserve">3.1.1  </w:t>
      </w:r>
      <w:r>
        <w:rPr>
          <w:rFonts w:hint="eastAsia" w:ascii="宋体" w:hAnsi="宋体"/>
          <w:szCs w:val="21"/>
        </w:rPr>
        <w:t>发包人需批准明确行使的权力：</w:t>
      </w:r>
      <w:r>
        <w:rPr>
          <w:rFonts w:ascii="宋体" w:hAnsi="宋体"/>
          <w:szCs w:val="21"/>
          <w:u w:val="single"/>
        </w:rPr>
        <w:t xml:space="preserve">    </w:t>
      </w:r>
      <w:r>
        <w:rPr>
          <w:rFonts w:hint="eastAsia" w:ascii="宋体" w:hAnsi="宋体" w:cs="宋体"/>
          <w:u w:val="single"/>
        </w:rPr>
        <w:t>（</w:t>
      </w:r>
      <w:r>
        <w:rPr>
          <w:rFonts w:hint="eastAsia" w:ascii="宋体" w:hAnsi="宋体"/>
          <w:u w:val="single"/>
        </w:rPr>
        <w:t>1</w:t>
      </w:r>
      <w:r>
        <w:rPr>
          <w:rFonts w:hint="eastAsia" w:ascii="宋体" w:hAnsi="宋体" w:cs="宋体"/>
          <w:u w:val="single"/>
        </w:rPr>
        <w:t>）产生的费用增加额。（</w:t>
      </w:r>
      <w:r>
        <w:rPr>
          <w:rFonts w:hint="eastAsia" w:ascii="宋体" w:hAnsi="宋体"/>
          <w:u w:val="single"/>
        </w:rPr>
        <w:t>2</w:t>
      </w:r>
      <w:r>
        <w:rPr>
          <w:rFonts w:hint="eastAsia" w:ascii="宋体" w:hAnsi="宋体" w:cs="宋体"/>
          <w:u w:val="single"/>
        </w:rPr>
        <w:t>）发布开工通知、暂停施工指示或者复工通知。（</w:t>
      </w:r>
      <w:r>
        <w:rPr>
          <w:rFonts w:hint="eastAsia" w:ascii="宋体" w:hAnsi="宋体"/>
          <w:u w:val="single"/>
        </w:rPr>
        <w:t>3</w:t>
      </w:r>
      <w:r>
        <w:rPr>
          <w:rFonts w:hint="eastAsia" w:ascii="宋体" w:hAnsi="宋体" w:cs="宋体"/>
          <w:u w:val="single"/>
        </w:rPr>
        <w:t>）工期延长。（</w:t>
      </w:r>
      <w:r>
        <w:rPr>
          <w:rFonts w:hint="eastAsia" w:ascii="宋体" w:hAnsi="宋体"/>
          <w:u w:val="single"/>
        </w:rPr>
        <w:t>4</w:t>
      </w:r>
      <w:r>
        <w:rPr>
          <w:rFonts w:hint="eastAsia" w:ascii="宋体" w:hAnsi="宋体" w:cs="宋体"/>
          <w:u w:val="single"/>
        </w:rPr>
        <w:t>）审查批准技术规范或设计的变更。（</w:t>
      </w:r>
      <w:r>
        <w:rPr>
          <w:rFonts w:hint="eastAsia" w:ascii="宋体" w:hAnsi="宋体"/>
          <w:u w:val="single"/>
        </w:rPr>
        <w:t>5</w:t>
      </w:r>
      <w:r>
        <w:rPr>
          <w:rFonts w:hint="eastAsia" w:ascii="宋体" w:hAnsi="宋体" w:cs="宋体"/>
          <w:u w:val="single"/>
        </w:rPr>
        <w:t>）发出的变更指令，其单项工程变更或者累计变更涉及的金额超过了项目专用合同条款规定的金额。（</w:t>
      </w:r>
      <w:r>
        <w:rPr>
          <w:rFonts w:hint="eastAsia" w:ascii="宋体" w:hAnsi="宋体"/>
          <w:u w:val="single"/>
        </w:rPr>
        <w:t>6</w:t>
      </w:r>
      <w:r>
        <w:rPr>
          <w:rFonts w:hint="eastAsia" w:ascii="宋体" w:hAnsi="宋体" w:cs="宋体"/>
          <w:u w:val="single"/>
        </w:rPr>
        <w:t>）变更工作的单价。（</w:t>
      </w:r>
      <w:r>
        <w:rPr>
          <w:rFonts w:hint="eastAsia" w:ascii="宋体" w:hAnsi="宋体"/>
          <w:u w:val="single"/>
        </w:rPr>
        <w:t>7</w:t>
      </w:r>
      <w:r>
        <w:rPr>
          <w:rFonts w:hint="eastAsia" w:ascii="宋体" w:hAnsi="宋体" w:cs="宋体"/>
          <w:u w:val="single"/>
        </w:rPr>
        <w:t>）暂估价金额。（</w:t>
      </w:r>
      <w:r>
        <w:rPr>
          <w:rFonts w:hint="eastAsia" w:ascii="宋体" w:hAnsi="宋体"/>
          <w:u w:val="single"/>
        </w:rPr>
        <w:t>8</w:t>
      </w:r>
      <w:r>
        <w:rPr>
          <w:rFonts w:hint="eastAsia" w:ascii="宋体" w:hAnsi="宋体" w:cs="宋体"/>
          <w:u w:val="single"/>
        </w:rPr>
        <w:t>）索赔额</w:t>
      </w:r>
      <w:r>
        <w:rPr>
          <w:rFonts w:hint="eastAsia" w:ascii="宋体" w:hAnsi="宋体" w:cs="Arial"/>
          <w:u w:val="single"/>
        </w:rPr>
        <w:t>。</w:t>
      </w:r>
      <w:r>
        <w:rPr>
          <w:rFonts w:ascii="宋体" w:hAnsi="宋体"/>
          <w:szCs w:val="21"/>
          <w:u w:val="single"/>
        </w:rPr>
        <w:t xml:space="preserve">        </w:t>
      </w:r>
    </w:p>
    <w:p w14:paraId="6A9DC366">
      <w:pPr>
        <w:keepNext/>
        <w:keepLines/>
        <w:spacing w:before="120" w:beforeLines="50" w:after="120" w:afterLines="50" w:line="360" w:lineRule="auto"/>
        <w:outlineLvl w:val="1"/>
        <w:rPr>
          <w:rFonts w:hint="eastAsia" w:ascii="宋体" w:hAnsi="宋体" w:cs="宋体"/>
          <w:sz w:val="28"/>
          <w:szCs w:val="20"/>
        </w:rPr>
      </w:pPr>
      <w:bookmarkStart w:id="752" w:name="_Toc4999923"/>
      <w:bookmarkStart w:id="753" w:name="_Toc489280192"/>
      <w:bookmarkStart w:id="754" w:name="_Toc486580386"/>
      <w:bookmarkStart w:id="755" w:name="_Toc497214055"/>
      <w:bookmarkStart w:id="756" w:name="_Toc497584046"/>
      <w:bookmarkStart w:id="757" w:name="_Toc490331677"/>
      <w:bookmarkStart w:id="758" w:name="_Toc485323160"/>
      <w:r>
        <w:rPr>
          <w:rFonts w:ascii="宋体" w:hAnsi="宋体" w:cs="宋体"/>
          <w:sz w:val="28"/>
          <w:szCs w:val="20"/>
        </w:rPr>
        <w:t>4.</w:t>
      </w:r>
      <w:r>
        <w:rPr>
          <w:rFonts w:hint="eastAsia" w:ascii="宋体" w:hAnsi="宋体" w:cs="宋体"/>
          <w:sz w:val="28"/>
          <w:szCs w:val="20"/>
        </w:rPr>
        <w:t>承包人</w:t>
      </w:r>
      <w:bookmarkEnd w:id="752"/>
      <w:bookmarkEnd w:id="753"/>
      <w:bookmarkEnd w:id="754"/>
      <w:bookmarkEnd w:id="755"/>
      <w:bookmarkEnd w:id="756"/>
      <w:bookmarkEnd w:id="757"/>
      <w:bookmarkEnd w:id="758"/>
    </w:p>
    <w:p w14:paraId="32B609B9">
      <w:pPr>
        <w:keepNext/>
        <w:keepLines/>
        <w:spacing w:before="120" w:beforeLines="50" w:after="120" w:afterLines="50" w:line="360" w:lineRule="auto"/>
        <w:outlineLvl w:val="2"/>
        <w:rPr>
          <w:rFonts w:hint="eastAsia" w:ascii="宋体" w:hAnsi="宋体"/>
          <w:kern w:val="0"/>
          <w:sz w:val="24"/>
          <w:szCs w:val="20"/>
        </w:rPr>
      </w:pPr>
      <w:bookmarkStart w:id="759" w:name="_Toc485323161"/>
      <w:bookmarkStart w:id="760" w:name="_Toc489280193"/>
      <w:bookmarkStart w:id="761" w:name="_Toc497214056"/>
      <w:bookmarkStart w:id="762" w:name="_Toc4999924"/>
      <w:bookmarkStart w:id="763" w:name="_Toc490331678"/>
      <w:bookmarkStart w:id="764" w:name="_Toc486580387"/>
      <w:bookmarkStart w:id="765" w:name="_Toc497584047"/>
      <w:r>
        <w:rPr>
          <w:rFonts w:ascii="宋体" w:hAnsi="宋体"/>
          <w:kern w:val="0"/>
          <w:sz w:val="24"/>
          <w:szCs w:val="20"/>
        </w:rPr>
        <w:t xml:space="preserve">4.1  </w:t>
      </w:r>
      <w:r>
        <w:rPr>
          <w:rFonts w:hint="eastAsia" w:ascii="宋体" w:hAnsi="宋体"/>
          <w:kern w:val="0"/>
          <w:sz w:val="24"/>
          <w:szCs w:val="20"/>
        </w:rPr>
        <w:t>承包人的一般义务</w:t>
      </w:r>
      <w:bookmarkEnd w:id="759"/>
      <w:bookmarkEnd w:id="760"/>
      <w:bookmarkEnd w:id="761"/>
      <w:bookmarkEnd w:id="762"/>
      <w:bookmarkEnd w:id="763"/>
      <w:bookmarkEnd w:id="764"/>
      <w:bookmarkEnd w:id="765"/>
    </w:p>
    <w:p w14:paraId="27DD9B79">
      <w:pPr>
        <w:spacing w:line="360" w:lineRule="auto"/>
        <w:ind w:firstLine="420" w:firstLineChars="200"/>
        <w:rPr>
          <w:rFonts w:hint="eastAsia" w:ascii="宋体" w:hAnsi="宋体"/>
          <w:szCs w:val="21"/>
        </w:rPr>
      </w:pPr>
      <w:r>
        <w:rPr>
          <w:rFonts w:ascii="宋体" w:hAnsi="宋体"/>
          <w:szCs w:val="21"/>
        </w:rPr>
        <w:t xml:space="preserve">4.1.8  </w:t>
      </w:r>
      <w:r>
        <w:rPr>
          <w:rFonts w:hint="eastAsia" w:ascii="宋体" w:hAnsi="宋体"/>
          <w:szCs w:val="21"/>
        </w:rPr>
        <w:t>为他人提供方便</w:t>
      </w:r>
    </w:p>
    <w:p w14:paraId="172A2F5F">
      <w:pPr>
        <w:spacing w:line="360" w:lineRule="auto"/>
        <w:ind w:firstLine="315" w:firstLineChars="150"/>
        <w:rPr>
          <w:rFonts w:hint="eastAsia"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）承包人应当对在施工场地或者附近实施与合同工程有关的其他工作的独立承包人履行管理、协调、配合、照管和服务义务的具体工作内容和要求：</w:t>
      </w:r>
      <w:r>
        <w:rPr>
          <w:rFonts w:hint="eastAsia" w:ascii="宋体" w:hAnsi="宋体"/>
          <w:szCs w:val="21"/>
          <w:u w:val="single"/>
        </w:rPr>
        <w:t xml:space="preserve"> </w:t>
      </w:r>
    </w:p>
    <w:p w14:paraId="3B1A59A6">
      <w:pPr>
        <w:adjustRightInd w:val="0"/>
        <w:snapToGrid w:val="0"/>
        <w:spacing w:line="360" w:lineRule="auto"/>
        <w:ind w:left="444" w:firstLine="420" w:firstLineChars="200"/>
        <w:rPr>
          <w:rFonts w:hint="eastAsia" w:ascii="宋体" w:hAnsi="宋体" w:cs="宋体"/>
          <w:szCs w:val="21"/>
          <w:u w:val="single"/>
        </w:rPr>
      </w:pPr>
      <w:r>
        <w:rPr>
          <w:rFonts w:ascii="宋体" w:hAnsi="宋体" w:cs="宋体"/>
          <w:szCs w:val="21"/>
          <w:u w:val="single"/>
        </w:rPr>
        <w:t>(1) 承包人负责修建、 维修及保养的现场道路及通道:</w:t>
      </w:r>
    </w:p>
    <w:p w14:paraId="30D9656B">
      <w:pPr>
        <w:adjustRightInd w:val="0"/>
        <w:snapToGrid w:val="0"/>
        <w:spacing w:line="360" w:lineRule="auto"/>
        <w:ind w:left="444" w:firstLine="420" w:firstLineChars="200"/>
        <w:rPr>
          <w:rFonts w:hint="eastAsia" w:ascii="宋体" w:hAnsi="宋体" w:cs="宋体"/>
          <w:szCs w:val="21"/>
          <w:u w:val="single"/>
        </w:rPr>
      </w:pPr>
      <w:r>
        <w:rPr>
          <w:rFonts w:ascii="宋体" w:hAnsi="宋体" w:cs="宋体"/>
          <w:szCs w:val="21"/>
          <w:u w:val="single"/>
        </w:rPr>
        <w:t>(2) 承包人做好施工场地及邻近场地的地下管线和邻近建筑物、 构筑物(包括文物保护建 筑)、古树名木的保护工作:</w:t>
      </w:r>
    </w:p>
    <w:p w14:paraId="1E841492">
      <w:pPr>
        <w:adjustRightInd w:val="0"/>
        <w:snapToGrid w:val="0"/>
        <w:spacing w:line="360" w:lineRule="auto"/>
        <w:ind w:left="444" w:firstLine="420" w:firstLineChars="200"/>
        <w:rPr>
          <w:rFonts w:hint="eastAsia" w:ascii="宋体" w:hAnsi="宋体" w:cs="宋体"/>
          <w:szCs w:val="21"/>
          <w:u w:val="single"/>
        </w:rPr>
      </w:pPr>
      <w:r>
        <w:rPr>
          <w:rFonts w:ascii="宋体" w:hAnsi="宋体" w:cs="宋体"/>
          <w:szCs w:val="21"/>
          <w:u w:val="single"/>
        </w:rPr>
        <w:t>(3)办理有关施工现场交通、环卫和施工噪声管理等手续:</w:t>
      </w:r>
    </w:p>
    <w:p w14:paraId="4DE79E86">
      <w:pPr>
        <w:adjustRightInd w:val="0"/>
        <w:snapToGrid w:val="0"/>
        <w:spacing w:line="360" w:lineRule="auto"/>
        <w:ind w:left="444" w:firstLine="420" w:firstLineChars="200"/>
        <w:rPr>
          <w:rFonts w:hint="eastAsia" w:ascii="宋体" w:hAnsi="宋体" w:cs="宋体"/>
          <w:szCs w:val="21"/>
          <w:u w:val="single"/>
        </w:rPr>
      </w:pPr>
      <w:r>
        <w:rPr>
          <w:rFonts w:hint="eastAsia" w:ascii="宋体" w:hAnsi="宋体" w:cs="宋体"/>
          <w:szCs w:val="21"/>
          <w:u w:val="single"/>
        </w:rPr>
        <w:t>(4)现场相关设计变更、签证、洽商、材料及设备价的审核、工程量确认等。</w:t>
      </w:r>
      <w:r>
        <w:rPr>
          <w:rFonts w:ascii="宋体" w:hAnsi="宋体" w:cs="宋体"/>
          <w:szCs w:val="21"/>
          <w:u w:val="single"/>
        </w:rPr>
        <w:t xml:space="preserve">   </w:t>
      </w:r>
    </w:p>
    <w:p w14:paraId="3A0BA0F5">
      <w:pPr>
        <w:spacing w:line="360" w:lineRule="auto"/>
        <w:ind w:firstLine="420" w:firstLineChars="200"/>
        <w:rPr>
          <w:rFonts w:hint="eastAsia" w:ascii="宋体" w:hAnsi="宋体"/>
          <w:szCs w:val="21"/>
        </w:rPr>
      </w:pPr>
      <w:r>
        <w:rPr>
          <w:rFonts w:ascii="宋体" w:hAnsi="宋体"/>
          <w:szCs w:val="21"/>
        </w:rPr>
        <w:t xml:space="preserve">4.1.10  </w:t>
      </w:r>
      <w:r>
        <w:rPr>
          <w:rFonts w:hint="eastAsia" w:ascii="宋体" w:hAnsi="宋体"/>
          <w:szCs w:val="21"/>
        </w:rPr>
        <w:t>承包人的设计工作</w:t>
      </w:r>
      <w:r>
        <w:rPr>
          <w:rFonts w:ascii="宋体" w:hAnsi="宋体"/>
          <w:szCs w:val="21"/>
        </w:rPr>
        <w:t xml:space="preserve"> </w:t>
      </w:r>
    </w:p>
    <w:p w14:paraId="6C215808">
      <w:pPr>
        <w:spacing w:line="360" w:lineRule="auto"/>
        <w:ind w:firstLine="420" w:firstLineChars="200"/>
        <w:rPr>
          <w:rFonts w:hint="eastAsia" w:ascii="宋体" w:hAnsi="宋体"/>
          <w:szCs w:val="21"/>
        </w:rPr>
      </w:pPr>
      <w:r>
        <w:rPr>
          <w:rFonts w:hint="eastAsia" w:ascii="宋体" w:hAnsi="宋体"/>
          <w:szCs w:val="21"/>
        </w:rPr>
        <w:t>承包人承担的施工图设计或与工程配套的设计工作内容：</w:t>
      </w:r>
      <w:r>
        <w:rPr>
          <w:rFonts w:ascii="宋体" w:hAnsi="宋体" w:cs="宋体"/>
          <w:szCs w:val="21"/>
          <w:u w:val="single"/>
        </w:rPr>
        <w:t>必要的工程大样图及加工图</w:t>
      </w:r>
    </w:p>
    <w:p w14:paraId="75FA48BA">
      <w:pPr>
        <w:spacing w:line="360" w:lineRule="auto"/>
        <w:ind w:firstLine="420" w:firstLineChars="200"/>
        <w:rPr>
          <w:rFonts w:hint="eastAsia" w:ascii="宋体" w:hAnsi="宋体"/>
          <w:szCs w:val="21"/>
        </w:rPr>
      </w:pPr>
      <w:r>
        <w:rPr>
          <w:rFonts w:ascii="宋体" w:hAnsi="宋体"/>
          <w:szCs w:val="21"/>
        </w:rPr>
        <w:t xml:space="preserve">4.1.12  </w:t>
      </w:r>
      <w:r>
        <w:rPr>
          <w:rFonts w:hint="eastAsia" w:ascii="宋体" w:hAnsi="宋体"/>
          <w:szCs w:val="21"/>
        </w:rPr>
        <w:t>其他义务</w:t>
      </w:r>
      <w:r>
        <w:rPr>
          <w:rFonts w:ascii="宋体" w:hAnsi="宋体"/>
          <w:szCs w:val="21"/>
        </w:rPr>
        <w:t xml:space="preserve">  </w:t>
      </w:r>
    </w:p>
    <w:p w14:paraId="55D58352">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）安全文明施工费由承包人统一管理，承包人对工程安全文明施工负总责。承包人不按分包合同约定支付安全文明施工费，造成分包人不能及时落实安全防护措施导致发生事故的，由承包人负主要责任。</w:t>
      </w:r>
    </w:p>
    <w:p w14:paraId="3DE7F328">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）对于超过一定规模的危大工程（如有），承包人应当组织召开专家论证会对专项施工方案进行论证，并根据专家论证意见对专项方案进行调整，发包人原因造成的专项方案调整，其费用变化由发包人承担。</w:t>
      </w:r>
    </w:p>
    <w:p w14:paraId="50DD9821">
      <w:pPr>
        <w:spacing w:line="360" w:lineRule="auto"/>
        <w:ind w:firstLine="420" w:firstLineChars="200"/>
        <w:rPr>
          <w:rFonts w:hint="eastAsia" w:ascii="宋体" w:hAnsi="宋体"/>
          <w:szCs w:val="21"/>
          <w:u w:val="single"/>
        </w:rPr>
      </w:pPr>
      <w:r>
        <w:rPr>
          <w:rFonts w:hint="eastAsia" w:ascii="宋体" w:hAnsi="宋体"/>
          <w:szCs w:val="21"/>
        </w:rPr>
        <w:t>（3）承包人应履行的其他义务</w:t>
      </w:r>
      <w:r>
        <w:rPr>
          <w:rFonts w:hint="eastAsia" w:ascii="宋体" w:hAnsi="宋体" w:cs="Arial"/>
        </w:rPr>
        <w:t>：</w:t>
      </w:r>
    </w:p>
    <w:p w14:paraId="6A56AE67">
      <w:pPr>
        <w:spacing w:line="360" w:lineRule="auto"/>
        <w:ind w:firstLine="420" w:firstLineChars="200"/>
        <w:rPr>
          <w:rFonts w:hint="eastAsia" w:ascii="宋体" w:hAnsi="宋体" w:cs="Arial"/>
          <w:u w:val="single"/>
        </w:rPr>
      </w:pPr>
      <w:r>
        <w:rPr>
          <w:rFonts w:hint="eastAsia" w:ascii="宋体" w:hAnsi="宋体" w:cs="Arial"/>
          <w:u w:val="single"/>
        </w:rPr>
        <w:t>1）工程竣工后至验收前，承包人要对现场进行维护直至工程交付使用。</w:t>
      </w:r>
    </w:p>
    <w:p w14:paraId="6682244B">
      <w:pPr>
        <w:spacing w:line="360" w:lineRule="auto"/>
        <w:ind w:firstLine="420" w:firstLineChars="200"/>
        <w:rPr>
          <w:rFonts w:hint="eastAsia" w:ascii="宋体" w:hAnsi="宋体" w:cs="Arial"/>
          <w:u w:val="single"/>
        </w:rPr>
      </w:pPr>
      <w:r>
        <w:rPr>
          <w:rFonts w:hint="eastAsia" w:ascii="宋体" w:hAnsi="宋体" w:cs="Arial"/>
          <w:u w:val="single"/>
        </w:rPr>
        <w:t>2）工程竣工验收后，在一个月内承包人将施工队伍和临时设施全部撤离现场。</w:t>
      </w:r>
    </w:p>
    <w:p w14:paraId="1A9CC382">
      <w:pPr>
        <w:spacing w:line="360" w:lineRule="auto"/>
        <w:ind w:firstLine="420" w:firstLineChars="200"/>
        <w:rPr>
          <w:rFonts w:hint="eastAsia" w:ascii="宋体" w:hAnsi="宋体" w:cs="Arial"/>
          <w:u w:val="single"/>
        </w:rPr>
      </w:pPr>
      <w:r>
        <w:rPr>
          <w:rFonts w:hint="eastAsia" w:ascii="宋体" w:hAnsi="宋体" w:cs="Arial"/>
          <w:u w:val="single"/>
        </w:rPr>
        <w:t>3）本工程施工时必须做好交通疏导工作，由承包人编制交通疏导及施工组织方案，经交通及有关部门审批后实施。</w:t>
      </w:r>
    </w:p>
    <w:p w14:paraId="46DBEDCD">
      <w:pPr>
        <w:spacing w:line="360" w:lineRule="auto"/>
        <w:ind w:firstLine="420" w:firstLineChars="200"/>
        <w:rPr>
          <w:rFonts w:hint="eastAsia" w:ascii="宋体" w:hAnsi="宋体" w:cs="Arial"/>
          <w:u w:val="single"/>
        </w:rPr>
      </w:pPr>
      <w:r>
        <w:rPr>
          <w:rFonts w:hint="eastAsia" w:ascii="宋体" w:hAnsi="宋体" w:cs="Arial"/>
          <w:u w:val="single"/>
        </w:rPr>
        <w:t>4）承包人如需分包时须征得发包人同意，监理人签字。但由于分包而增加的费用发包人不予承担。</w:t>
      </w:r>
    </w:p>
    <w:p w14:paraId="491CA765">
      <w:pPr>
        <w:spacing w:line="360" w:lineRule="auto"/>
        <w:ind w:firstLine="420" w:firstLineChars="200"/>
        <w:rPr>
          <w:rFonts w:hint="eastAsia" w:ascii="宋体" w:hAnsi="宋体" w:cs="Arial"/>
          <w:u w:val="single"/>
        </w:rPr>
      </w:pPr>
      <w:r>
        <w:rPr>
          <w:rFonts w:hint="eastAsia" w:ascii="宋体" w:hAnsi="宋体" w:cs="Arial"/>
          <w:u w:val="single"/>
        </w:rPr>
        <w:t>5)承包人必须做到安全防护、文明施工，按国家规定做好必要的环保、安全防护设施。</w:t>
      </w:r>
    </w:p>
    <w:p w14:paraId="6793C1B3">
      <w:pPr>
        <w:spacing w:line="360" w:lineRule="auto"/>
        <w:ind w:firstLine="420" w:firstLineChars="200"/>
        <w:rPr>
          <w:rFonts w:hint="eastAsia" w:ascii="宋体" w:hAnsi="宋体" w:cs="Arial"/>
        </w:rPr>
      </w:pPr>
      <w:r>
        <w:rPr>
          <w:rFonts w:hint="eastAsia" w:ascii="宋体" w:hAnsi="宋体" w:cs="Arial"/>
          <w:u w:val="single"/>
        </w:rPr>
        <w:t>6)扰民/民扰：承包人有责任采取必要的措施，协商并解决扰民/民扰问题，承包人必须遵照有关国家、北京市政府发布的规定，避免或减少由于施工造成的噪音、空气污染而带来的扰民/民扰影响，及施工带来日常行人路及道路使用之干扰。承包人必须主动协调同周围居民及有关单位的关系，以免造成窝工、停工、延误工期的现象发生。承包人须负责完成扰民/民扰问题的配合工作，费用由发包方支付（由承包方自身原因产生的扰民/民扰，其费用由承包方自行承担），如遇特殊情况，双方协商解决，工期合理顺延。承包人不能以扰民/民扰问题处理为理由，向发包人提出工期不合理的顺延及索赔要求</w:t>
      </w:r>
      <w:r>
        <w:rPr>
          <w:rFonts w:ascii="宋体" w:hAnsi="宋体"/>
          <w:szCs w:val="21"/>
          <w:u w:val="single"/>
        </w:rPr>
        <w:t xml:space="preserve">  </w:t>
      </w:r>
      <w:r>
        <w:rPr>
          <w:rFonts w:hint="eastAsia" w:ascii="宋体" w:hAnsi="宋体"/>
          <w:szCs w:val="21"/>
          <w:u w:val="single"/>
        </w:rPr>
        <w:t>.</w:t>
      </w:r>
    </w:p>
    <w:p w14:paraId="2739AD68">
      <w:pPr>
        <w:keepNext/>
        <w:keepLines/>
        <w:spacing w:before="120" w:beforeLines="50" w:after="120" w:afterLines="50" w:line="360" w:lineRule="auto"/>
        <w:outlineLvl w:val="2"/>
        <w:rPr>
          <w:rFonts w:hint="eastAsia" w:ascii="宋体" w:hAnsi="宋体"/>
          <w:kern w:val="0"/>
          <w:sz w:val="24"/>
          <w:szCs w:val="20"/>
        </w:rPr>
      </w:pPr>
      <w:bookmarkStart w:id="766" w:name="_Toc486580388"/>
      <w:bookmarkStart w:id="767" w:name="_Toc489280194"/>
      <w:bookmarkStart w:id="768" w:name="_Toc497214057"/>
      <w:bookmarkStart w:id="769" w:name="_Toc4999925"/>
      <w:bookmarkStart w:id="770" w:name="_Toc490331679"/>
      <w:bookmarkStart w:id="771" w:name="_Toc497584048"/>
      <w:bookmarkStart w:id="772" w:name="_Toc485323162"/>
      <w:r>
        <w:rPr>
          <w:rFonts w:ascii="宋体" w:hAnsi="宋体"/>
          <w:kern w:val="0"/>
          <w:sz w:val="24"/>
          <w:szCs w:val="20"/>
        </w:rPr>
        <w:t xml:space="preserve">4.2  </w:t>
      </w:r>
      <w:r>
        <w:rPr>
          <w:rFonts w:hint="eastAsia" w:ascii="宋体" w:hAnsi="宋体"/>
          <w:kern w:val="0"/>
          <w:sz w:val="24"/>
          <w:szCs w:val="20"/>
        </w:rPr>
        <w:t>履约担保</w:t>
      </w:r>
      <w:bookmarkEnd w:id="766"/>
      <w:bookmarkEnd w:id="767"/>
      <w:bookmarkEnd w:id="768"/>
      <w:bookmarkEnd w:id="769"/>
      <w:bookmarkEnd w:id="770"/>
      <w:bookmarkEnd w:id="771"/>
      <w:bookmarkEnd w:id="772"/>
      <w:r>
        <w:rPr>
          <w:rFonts w:ascii="宋体" w:hAnsi="宋体"/>
          <w:kern w:val="0"/>
          <w:sz w:val="24"/>
          <w:szCs w:val="20"/>
        </w:rPr>
        <w:t xml:space="preserve"> </w:t>
      </w:r>
    </w:p>
    <w:p w14:paraId="09D55B0E">
      <w:pPr>
        <w:spacing w:line="360" w:lineRule="auto"/>
        <w:ind w:firstLine="420" w:firstLineChars="200"/>
        <w:rPr>
          <w:rFonts w:hint="eastAsia" w:ascii="宋体" w:hAnsi="宋体"/>
          <w:szCs w:val="21"/>
        </w:rPr>
      </w:pPr>
      <w:r>
        <w:rPr>
          <w:rFonts w:ascii="宋体" w:hAnsi="宋体"/>
          <w:szCs w:val="21"/>
        </w:rPr>
        <w:t xml:space="preserve">4.2.1  </w:t>
      </w:r>
      <w:r>
        <w:rPr>
          <w:rFonts w:hint="eastAsia" w:ascii="宋体" w:hAnsi="宋体"/>
          <w:szCs w:val="21"/>
        </w:rPr>
        <w:t>承包人履约担保的格式和金额</w:t>
      </w:r>
    </w:p>
    <w:p w14:paraId="73B2DFB7">
      <w:pPr>
        <w:spacing w:line="360" w:lineRule="auto"/>
        <w:ind w:firstLine="420" w:firstLineChars="200"/>
        <w:rPr>
          <w:rFonts w:hint="eastAsia" w:ascii="宋体" w:hAnsi="宋体"/>
          <w:szCs w:val="21"/>
        </w:rPr>
      </w:pPr>
      <w:r>
        <w:rPr>
          <w:rFonts w:hint="eastAsia" w:ascii="宋体" w:hAnsi="宋体"/>
          <w:szCs w:val="21"/>
        </w:rPr>
        <w:t>发包人</w:t>
      </w:r>
      <w:r>
        <w:rPr>
          <w:rFonts w:ascii="宋体" w:hAnsi="宋体"/>
          <w:szCs w:val="21"/>
          <w:u w:val="single"/>
        </w:rPr>
        <w:t xml:space="preserve">    </w:t>
      </w:r>
      <w:r>
        <w:rPr>
          <w:rFonts w:hint="eastAsia" w:ascii="宋体" w:hAnsi="宋体"/>
          <w:szCs w:val="21"/>
          <w:u w:val="single"/>
        </w:rPr>
        <w:t>不要求</w:t>
      </w:r>
      <w:r>
        <w:rPr>
          <w:rFonts w:ascii="宋体" w:hAnsi="宋体"/>
          <w:szCs w:val="21"/>
          <w:u w:val="single"/>
        </w:rPr>
        <w:t xml:space="preserve">     </w:t>
      </w:r>
      <w:r>
        <w:rPr>
          <w:rFonts w:hint="eastAsia" w:ascii="宋体" w:hAnsi="宋体"/>
          <w:szCs w:val="21"/>
        </w:rPr>
        <w:t>（要求</w:t>
      </w:r>
      <w:r>
        <w:rPr>
          <w:rFonts w:ascii="宋体" w:hAnsi="宋体"/>
          <w:szCs w:val="21"/>
        </w:rPr>
        <w:t>/</w:t>
      </w:r>
      <w:r>
        <w:rPr>
          <w:rFonts w:hint="eastAsia" w:ascii="宋体" w:hAnsi="宋体"/>
          <w:szCs w:val="21"/>
        </w:rPr>
        <w:t>不要求）承包人提供承包人履约担保。</w:t>
      </w:r>
    </w:p>
    <w:p w14:paraId="29AD1231">
      <w:pPr>
        <w:spacing w:line="360" w:lineRule="auto"/>
        <w:ind w:firstLine="420" w:firstLineChars="200"/>
        <w:rPr>
          <w:rFonts w:hint="eastAsia" w:ascii="宋体" w:hAnsi="宋体"/>
          <w:szCs w:val="21"/>
        </w:rPr>
      </w:pPr>
      <w:r>
        <w:rPr>
          <w:rFonts w:hint="eastAsia" w:ascii="宋体" w:hAnsi="宋体"/>
          <w:szCs w:val="21"/>
        </w:rPr>
        <w:t>承包人履约担保的金额为</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00F0A442">
      <w:pPr>
        <w:keepNext/>
        <w:keepLines/>
        <w:spacing w:before="120" w:beforeLines="50" w:after="120" w:afterLines="50" w:line="360" w:lineRule="auto"/>
        <w:outlineLvl w:val="2"/>
        <w:rPr>
          <w:rFonts w:hint="eastAsia" w:ascii="宋体" w:hAnsi="宋体"/>
          <w:kern w:val="0"/>
          <w:sz w:val="24"/>
          <w:szCs w:val="20"/>
        </w:rPr>
      </w:pPr>
      <w:bookmarkStart w:id="773" w:name="_Toc485323163"/>
      <w:bookmarkStart w:id="774" w:name="_Toc497584049"/>
      <w:bookmarkStart w:id="775" w:name="_Toc497214058"/>
      <w:bookmarkStart w:id="776" w:name="_Toc486580389"/>
      <w:bookmarkStart w:id="777" w:name="_Toc4999926"/>
      <w:bookmarkStart w:id="778" w:name="_Toc489280195"/>
      <w:bookmarkStart w:id="779" w:name="_Toc490331680"/>
      <w:r>
        <w:rPr>
          <w:rFonts w:ascii="宋体" w:hAnsi="宋体"/>
          <w:kern w:val="0"/>
          <w:sz w:val="24"/>
          <w:szCs w:val="20"/>
        </w:rPr>
        <w:t xml:space="preserve">4.11  </w:t>
      </w:r>
      <w:r>
        <w:rPr>
          <w:rFonts w:hint="eastAsia" w:ascii="宋体" w:hAnsi="宋体"/>
          <w:kern w:val="0"/>
          <w:sz w:val="24"/>
          <w:szCs w:val="20"/>
        </w:rPr>
        <w:t>不利物质条件</w:t>
      </w:r>
      <w:bookmarkEnd w:id="773"/>
      <w:bookmarkEnd w:id="774"/>
      <w:bookmarkEnd w:id="775"/>
      <w:bookmarkEnd w:id="776"/>
      <w:bookmarkEnd w:id="777"/>
      <w:bookmarkEnd w:id="778"/>
      <w:bookmarkEnd w:id="779"/>
    </w:p>
    <w:p w14:paraId="279D8054">
      <w:pPr>
        <w:spacing w:line="360" w:lineRule="auto"/>
        <w:ind w:firstLine="420" w:firstLineChars="200"/>
        <w:rPr>
          <w:rFonts w:hint="eastAsia" w:ascii="宋体" w:hAnsi="宋体"/>
          <w:szCs w:val="21"/>
          <w:u w:val="single"/>
        </w:rPr>
      </w:pPr>
      <w:r>
        <w:rPr>
          <w:rFonts w:ascii="宋体" w:hAnsi="宋体"/>
          <w:szCs w:val="21"/>
        </w:rPr>
        <w:t xml:space="preserve">4.11.1  </w:t>
      </w:r>
      <w:r>
        <w:rPr>
          <w:rFonts w:hint="eastAsia" w:ascii="宋体" w:hAnsi="宋体"/>
          <w:szCs w:val="21"/>
        </w:rPr>
        <w:t>不利物质条件的范围：</w:t>
      </w:r>
      <w:r>
        <w:rPr>
          <w:rFonts w:ascii="宋体" w:hAnsi="宋体" w:cs="宋体"/>
          <w:szCs w:val="21"/>
          <w:u w:val="single"/>
        </w:rPr>
        <w:t>不利物质条件包括施工过程中遇到的矿产等不可预见的自然物质条件,废弃管道、未 探明古墓等非自然的物质障碍和污染物</w:t>
      </w:r>
    </w:p>
    <w:p w14:paraId="41F6D3EB">
      <w:pPr>
        <w:keepNext/>
        <w:keepLines/>
        <w:spacing w:before="120" w:beforeLines="50" w:after="120" w:afterLines="50" w:line="360" w:lineRule="auto"/>
        <w:outlineLvl w:val="1"/>
        <w:rPr>
          <w:rFonts w:hint="eastAsia" w:ascii="宋体" w:hAnsi="宋体" w:cs="宋体"/>
          <w:sz w:val="28"/>
          <w:szCs w:val="20"/>
        </w:rPr>
      </w:pPr>
      <w:bookmarkStart w:id="780" w:name="_Toc486580390"/>
      <w:bookmarkStart w:id="781" w:name="_Toc485323164"/>
      <w:bookmarkStart w:id="782" w:name="_Toc489280196"/>
      <w:bookmarkStart w:id="783" w:name="_Toc497584050"/>
      <w:bookmarkStart w:id="784" w:name="_Toc497214059"/>
      <w:bookmarkStart w:id="785" w:name="_Toc4999927"/>
      <w:bookmarkStart w:id="786" w:name="_Toc490331681"/>
      <w:r>
        <w:rPr>
          <w:rFonts w:ascii="宋体" w:hAnsi="宋体" w:cs="宋体"/>
          <w:sz w:val="28"/>
          <w:szCs w:val="20"/>
        </w:rPr>
        <w:t>5.</w:t>
      </w:r>
      <w:r>
        <w:rPr>
          <w:rFonts w:hint="eastAsia" w:ascii="宋体" w:hAnsi="宋体" w:cs="宋体"/>
          <w:sz w:val="28"/>
          <w:szCs w:val="20"/>
        </w:rPr>
        <w:t>材料和工程设备</w:t>
      </w:r>
      <w:bookmarkEnd w:id="780"/>
      <w:bookmarkEnd w:id="781"/>
      <w:bookmarkEnd w:id="782"/>
      <w:bookmarkEnd w:id="783"/>
      <w:bookmarkEnd w:id="784"/>
      <w:bookmarkEnd w:id="785"/>
      <w:bookmarkEnd w:id="786"/>
    </w:p>
    <w:p w14:paraId="5CF5E0EB">
      <w:pPr>
        <w:keepNext/>
        <w:keepLines/>
        <w:spacing w:before="120" w:beforeLines="50" w:after="120" w:afterLines="50" w:line="360" w:lineRule="auto"/>
        <w:outlineLvl w:val="2"/>
        <w:rPr>
          <w:rFonts w:hint="eastAsia" w:ascii="宋体" w:hAnsi="宋体"/>
          <w:kern w:val="0"/>
          <w:sz w:val="24"/>
          <w:szCs w:val="20"/>
        </w:rPr>
      </w:pPr>
      <w:bookmarkStart w:id="787" w:name="_Toc497214060"/>
      <w:bookmarkStart w:id="788" w:name="_Toc485323165"/>
      <w:bookmarkStart w:id="789" w:name="_Toc486580391"/>
      <w:bookmarkStart w:id="790" w:name="_Toc489280197"/>
      <w:bookmarkStart w:id="791" w:name="_Toc490331682"/>
      <w:bookmarkStart w:id="792" w:name="_Toc4999928"/>
      <w:bookmarkStart w:id="793" w:name="_Toc497584051"/>
      <w:r>
        <w:rPr>
          <w:rFonts w:ascii="宋体" w:hAnsi="宋体"/>
          <w:kern w:val="0"/>
          <w:sz w:val="24"/>
          <w:szCs w:val="20"/>
        </w:rPr>
        <w:t xml:space="preserve">5.1  </w:t>
      </w:r>
      <w:r>
        <w:rPr>
          <w:rFonts w:hint="eastAsia" w:ascii="宋体" w:hAnsi="宋体"/>
          <w:kern w:val="0"/>
          <w:sz w:val="24"/>
          <w:szCs w:val="20"/>
        </w:rPr>
        <w:t>承包人提供的材料和工程设备</w:t>
      </w:r>
      <w:bookmarkEnd w:id="787"/>
      <w:bookmarkEnd w:id="788"/>
      <w:bookmarkEnd w:id="789"/>
      <w:bookmarkEnd w:id="790"/>
      <w:bookmarkEnd w:id="791"/>
      <w:bookmarkEnd w:id="792"/>
      <w:bookmarkEnd w:id="793"/>
    </w:p>
    <w:p w14:paraId="0E1E7287">
      <w:pPr>
        <w:spacing w:line="360" w:lineRule="auto"/>
        <w:ind w:firstLine="420" w:firstLineChars="200"/>
        <w:rPr>
          <w:rFonts w:hint="eastAsia" w:ascii="宋体" w:hAnsi="宋体" w:cs="Arial"/>
        </w:rPr>
      </w:pPr>
      <w:r>
        <w:rPr>
          <w:rFonts w:ascii="宋体" w:hAnsi="宋体"/>
          <w:szCs w:val="21"/>
        </w:rPr>
        <w:t xml:space="preserve">5.1.2 </w:t>
      </w:r>
      <w:r>
        <w:rPr>
          <w:rFonts w:hint="eastAsia" w:ascii="宋体" w:hAnsi="宋体"/>
          <w:szCs w:val="21"/>
        </w:rPr>
        <w:t>承包人将由其提供的材料和工程设备的供货人和品种、规格、数量及供货时间等报送监理人审批的期限：</w:t>
      </w:r>
      <w:r>
        <w:rPr>
          <w:rFonts w:ascii="宋体" w:hAnsi="宋体"/>
          <w:szCs w:val="21"/>
          <w:u w:val="single"/>
        </w:rPr>
        <w:t xml:space="preserve">      </w:t>
      </w:r>
      <w:r>
        <w:rPr>
          <w:rFonts w:hint="eastAsia" w:ascii="宋体" w:hAnsi="宋体"/>
          <w:kern w:val="0"/>
          <w:szCs w:val="21"/>
          <w:u w:val="single"/>
        </w:rPr>
        <w:t>材料和工程设备进场前10日</w:t>
      </w:r>
      <w:r>
        <w:rPr>
          <w:rFonts w:ascii="宋体" w:hAnsi="宋体"/>
          <w:szCs w:val="21"/>
          <w:u w:val="single"/>
        </w:rPr>
        <w:t xml:space="preserve">        </w:t>
      </w:r>
    </w:p>
    <w:p w14:paraId="42915186">
      <w:pPr>
        <w:keepNext/>
        <w:keepLines/>
        <w:spacing w:before="120" w:beforeLines="50" w:after="120" w:afterLines="50" w:line="360" w:lineRule="auto"/>
        <w:outlineLvl w:val="1"/>
        <w:rPr>
          <w:rFonts w:hint="eastAsia" w:ascii="宋体" w:hAnsi="宋体" w:cs="宋体"/>
          <w:sz w:val="28"/>
          <w:szCs w:val="20"/>
        </w:rPr>
      </w:pPr>
      <w:bookmarkStart w:id="794" w:name="_Toc485323166"/>
      <w:bookmarkStart w:id="795" w:name="_Toc497214061"/>
      <w:bookmarkStart w:id="796" w:name="_Toc490331683"/>
      <w:bookmarkStart w:id="797" w:name="_Toc497584052"/>
      <w:bookmarkStart w:id="798" w:name="_Toc486580392"/>
      <w:bookmarkStart w:id="799" w:name="_Toc489280198"/>
      <w:bookmarkStart w:id="800" w:name="_Toc4999929"/>
      <w:r>
        <w:rPr>
          <w:rFonts w:ascii="宋体" w:hAnsi="宋体" w:cs="宋体"/>
          <w:sz w:val="28"/>
          <w:szCs w:val="20"/>
        </w:rPr>
        <w:t>6.</w:t>
      </w:r>
      <w:r>
        <w:rPr>
          <w:rFonts w:hint="eastAsia" w:ascii="宋体" w:hAnsi="宋体" w:cs="宋体"/>
          <w:sz w:val="28"/>
          <w:szCs w:val="20"/>
        </w:rPr>
        <w:t>施工设备和临时设施</w:t>
      </w:r>
      <w:bookmarkEnd w:id="794"/>
      <w:bookmarkEnd w:id="795"/>
      <w:bookmarkEnd w:id="796"/>
      <w:bookmarkEnd w:id="797"/>
      <w:bookmarkEnd w:id="798"/>
      <w:bookmarkEnd w:id="799"/>
      <w:bookmarkEnd w:id="800"/>
    </w:p>
    <w:p w14:paraId="473BD785">
      <w:pPr>
        <w:keepNext/>
        <w:keepLines/>
        <w:spacing w:before="120" w:beforeLines="50" w:after="120" w:afterLines="50" w:line="360" w:lineRule="auto"/>
        <w:outlineLvl w:val="2"/>
        <w:rPr>
          <w:rFonts w:hint="eastAsia" w:ascii="宋体" w:hAnsi="宋体"/>
          <w:kern w:val="0"/>
          <w:sz w:val="24"/>
          <w:szCs w:val="20"/>
        </w:rPr>
      </w:pPr>
      <w:bookmarkStart w:id="801" w:name="_Toc490331684"/>
      <w:bookmarkStart w:id="802" w:name="_Toc4999930"/>
      <w:bookmarkStart w:id="803" w:name="_Toc489280199"/>
      <w:bookmarkStart w:id="804" w:name="_Toc497214062"/>
      <w:bookmarkStart w:id="805" w:name="_Toc485323167"/>
      <w:bookmarkStart w:id="806" w:name="_Toc486580393"/>
      <w:bookmarkStart w:id="807" w:name="_Toc497584053"/>
      <w:r>
        <w:rPr>
          <w:rFonts w:ascii="宋体" w:hAnsi="宋体"/>
          <w:kern w:val="0"/>
          <w:sz w:val="24"/>
          <w:szCs w:val="20"/>
        </w:rPr>
        <w:t xml:space="preserve">6.1  </w:t>
      </w:r>
      <w:r>
        <w:rPr>
          <w:rFonts w:hint="eastAsia" w:ascii="宋体" w:hAnsi="宋体"/>
          <w:kern w:val="0"/>
          <w:sz w:val="24"/>
          <w:szCs w:val="20"/>
        </w:rPr>
        <w:t>承包人提供的施工设备和临时设施</w:t>
      </w:r>
      <w:bookmarkEnd w:id="801"/>
      <w:bookmarkEnd w:id="802"/>
      <w:bookmarkEnd w:id="803"/>
      <w:bookmarkEnd w:id="804"/>
      <w:bookmarkEnd w:id="805"/>
      <w:bookmarkEnd w:id="806"/>
      <w:bookmarkEnd w:id="807"/>
    </w:p>
    <w:p w14:paraId="4CD17A75">
      <w:pPr>
        <w:spacing w:line="360" w:lineRule="auto"/>
        <w:ind w:firstLine="420" w:firstLineChars="200"/>
        <w:rPr>
          <w:rFonts w:hint="eastAsia" w:ascii="宋体" w:hAnsi="宋体"/>
          <w:szCs w:val="21"/>
        </w:rPr>
      </w:pPr>
      <w:r>
        <w:rPr>
          <w:rFonts w:ascii="宋体" w:hAnsi="宋体"/>
          <w:szCs w:val="21"/>
        </w:rPr>
        <w:t xml:space="preserve">6.1.2  </w:t>
      </w:r>
      <w:r>
        <w:rPr>
          <w:rFonts w:hint="eastAsia" w:ascii="宋体" w:hAnsi="宋体"/>
          <w:szCs w:val="21"/>
        </w:rPr>
        <w:t>承包人承担自行修建临时设施费用的范围：</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29E1E880">
      <w:pPr>
        <w:spacing w:line="360" w:lineRule="auto"/>
        <w:ind w:firstLine="420" w:firstLineChars="200"/>
        <w:rPr>
          <w:rFonts w:hint="eastAsia" w:ascii="宋体" w:hAnsi="宋体" w:cs="Arial"/>
        </w:rPr>
      </w:pPr>
      <w:r>
        <w:rPr>
          <w:rFonts w:hint="eastAsia" w:ascii="宋体" w:hAnsi="宋体"/>
        </w:rPr>
        <w:t>发包人办理申请手续并承担相关费用的临时占地：</w:t>
      </w:r>
      <w:r>
        <w:rPr>
          <w:rFonts w:ascii="宋体" w:hAnsi="宋体"/>
          <w:u w:val="single"/>
        </w:rPr>
        <w:t xml:space="preserve">        </w:t>
      </w:r>
      <w:r>
        <w:rPr>
          <w:rFonts w:hint="eastAsia" w:ascii="宋体" w:hAnsi="宋体"/>
          <w:u w:val="single"/>
        </w:rPr>
        <w:t>/</w:t>
      </w:r>
      <w:r>
        <w:rPr>
          <w:rFonts w:ascii="宋体" w:hAnsi="宋体"/>
          <w:szCs w:val="21"/>
          <w:u w:val="single"/>
        </w:rPr>
        <w:t xml:space="preserve">     </w:t>
      </w:r>
    </w:p>
    <w:p w14:paraId="17BB4CF6">
      <w:pPr>
        <w:keepNext/>
        <w:keepLines/>
        <w:spacing w:before="120" w:beforeLines="50" w:after="120" w:afterLines="50" w:line="360" w:lineRule="auto"/>
        <w:outlineLvl w:val="2"/>
        <w:rPr>
          <w:rFonts w:hint="eastAsia" w:ascii="宋体" w:hAnsi="宋体"/>
          <w:kern w:val="0"/>
          <w:sz w:val="24"/>
          <w:szCs w:val="20"/>
        </w:rPr>
      </w:pPr>
      <w:bookmarkStart w:id="808" w:name="_Toc489280200"/>
      <w:bookmarkStart w:id="809" w:name="_Toc485323168"/>
      <w:bookmarkStart w:id="810" w:name="_Toc497214063"/>
      <w:bookmarkStart w:id="811" w:name="_Toc4999931"/>
      <w:bookmarkStart w:id="812" w:name="_Toc497584054"/>
      <w:bookmarkStart w:id="813" w:name="_Toc490331685"/>
      <w:bookmarkStart w:id="814" w:name="_Toc486580394"/>
      <w:r>
        <w:rPr>
          <w:rFonts w:ascii="宋体" w:hAnsi="宋体"/>
          <w:kern w:val="0"/>
          <w:sz w:val="24"/>
          <w:szCs w:val="20"/>
        </w:rPr>
        <w:t xml:space="preserve">6.2  </w:t>
      </w:r>
      <w:r>
        <w:rPr>
          <w:rFonts w:hint="eastAsia" w:ascii="宋体" w:hAnsi="宋体"/>
          <w:kern w:val="0"/>
          <w:sz w:val="24"/>
          <w:szCs w:val="20"/>
        </w:rPr>
        <w:t>发包人提供的施工设备和临时设施</w:t>
      </w:r>
      <w:bookmarkEnd w:id="808"/>
      <w:bookmarkEnd w:id="809"/>
      <w:bookmarkEnd w:id="810"/>
      <w:bookmarkEnd w:id="811"/>
      <w:bookmarkEnd w:id="812"/>
      <w:bookmarkEnd w:id="813"/>
      <w:bookmarkEnd w:id="814"/>
    </w:p>
    <w:p w14:paraId="2E5A7673">
      <w:pPr>
        <w:spacing w:line="360" w:lineRule="auto"/>
        <w:ind w:firstLine="420" w:firstLineChars="200"/>
        <w:rPr>
          <w:rFonts w:hint="eastAsia" w:ascii="宋体" w:hAnsi="宋体"/>
          <w:szCs w:val="21"/>
        </w:rPr>
      </w:pPr>
      <w:r>
        <w:rPr>
          <w:rFonts w:hint="eastAsia" w:ascii="宋体" w:hAnsi="宋体"/>
          <w:szCs w:val="21"/>
        </w:rPr>
        <w:t>发包人提供的施工设备和临时设施：</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45AD70E">
      <w:pPr>
        <w:spacing w:line="360" w:lineRule="auto"/>
        <w:ind w:firstLine="420" w:firstLineChars="200"/>
        <w:rPr>
          <w:rFonts w:hint="eastAsia" w:ascii="宋体" w:hAnsi="宋体"/>
          <w:szCs w:val="21"/>
        </w:rPr>
      </w:pPr>
      <w:r>
        <w:rPr>
          <w:rFonts w:hint="eastAsia" w:ascii="宋体" w:hAnsi="宋体"/>
          <w:szCs w:val="21"/>
        </w:rPr>
        <w:t>发包人提供的施工设备和临时设施的运行、维护、拆除、清运费用的承担人：</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4AD5A099">
      <w:pPr>
        <w:keepNext/>
        <w:keepLines/>
        <w:spacing w:before="120" w:beforeLines="50" w:after="120" w:afterLines="50" w:line="360" w:lineRule="auto"/>
        <w:outlineLvl w:val="1"/>
        <w:rPr>
          <w:rFonts w:hint="eastAsia" w:ascii="宋体" w:hAnsi="宋体" w:cs="宋体"/>
          <w:sz w:val="28"/>
          <w:szCs w:val="20"/>
        </w:rPr>
      </w:pPr>
      <w:bookmarkStart w:id="815" w:name="_Toc486580395"/>
      <w:bookmarkStart w:id="816" w:name="_Toc4999932"/>
      <w:bookmarkStart w:id="817" w:name="_Toc489280201"/>
      <w:bookmarkStart w:id="818" w:name="_Toc490331686"/>
      <w:bookmarkStart w:id="819" w:name="_Toc497584055"/>
      <w:bookmarkStart w:id="820" w:name="_Toc497214064"/>
      <w:bookmarkStart w:id="821" w:name="_Toc485323169"/>
      <w:r>
        <w:rPr>
          <w:rFonts w:ascii="宋体" w:hAnsi="宋体" w:cs="宋体"/>
          <w:sz w:val="28"/>
          <w:szCs w:val="20"/>
        </w:rPr>
        <w:t>7.</w:t>
      </w:r>
      <w:r>
        <w:rPr>
          <w:rFonts w:hint="eastAsia" w:ascii="宋体" w:hAnsi="宋体" w:cs="宋体"/>
          <w:sz w:val="28"/>
          <w:szCs w:val="20"/>
        </w:rPr>
        <w:t>交通运输</w:t>
      </w:r>
      <w:bookmarkEnd w:id="815"/>
      <w:bookmarkEnd w:id="816"/>
      <w:bookmarkEnd w:id="817"/>
      <w:bookmarkEnd w:id="818"/>
      <w:bookmarkEnd w:id="819"/>
      <w:bookmarkEnd w:id="820"/>
      <w:bookmarkEnd w:id="821"/>
    </w:p>
    <w:p w14:paraId="57AC47F0">
      <w:pPr>
        <w:keepNext/>
        <w:keepLines/>
        <w:spacing w:before="120" w:beforeLines="50" w:after="120" w:afterLines="50" w:line="360" w:lineRule="auto"/>
        <w:outlineLvl w:val="2"/>
        <w:rPr>
          <w:rFonts w:hint="eastAsia" w:ascii="宋体" w:hAnsi="宋体"/>
          <w:kern w:val="0"/>
          <w:sz w:val="24"/>
          <w:szCs w:val="20"/>
        </w:rPr>
      </w:pPr>
      <w:bookmarkStart w:id="822" w:name="_Toc485323170"/>
      <w:bookmarkStart w:id="823" w:name="_Toc4999933"/>
      <w:bookmarkStart w:id="824" w:name="_Toc497214065"/>
      <w:bookmarkStart w:id="825" w:name="_Toc486580396"/>
      <w:bookmarkStart w:id="826" w:name="_Toc489280202"/>
      <w:bookmarkStart w:id="827" w:name="_Toc497584056"/>
      <w:bookmarkStart w:id="828" w:name="_Toc490331687"/>
      <w:r>
        <w:rPr>
          <w:rFonts w:ascii="宋体" w:hAnsi="宋体"/>
          <w:kern w:val="0"/>
          <w:sz w:val="24"/>
          <w:szCs w:val="20"/>
        </w:rPr>
        <w:t xml:space="preserve">7.1  </w:t>
      </w:r>
      <w:r>
        <w:rPr>
          <w:rFonts w:hint="eastAsia" w:ascii="宋体" w:hAnsi="宋体"/>
          <w:kern w:val="0"/>
          <w:sz w:val="24"/>
          <w:szCs w:val="20"/>
        </w:rPr>
        <w:t>道路通行权和场外设施</w:t>
      </w:r>
      <w:bookmarkEnd w:id="822"/>
      <w:bookmarkEnd w:id="823"/>
      <w:bookmarkEnd w:id="824"/>
      <w:bookmarkEnd w:id="825"/>
      <w:bookmarkEnd w:id="826"/>
      <w:bookmarkEnd w:id="827"/>
      <w:bookmarkEnd w:id="828"/>
    </w:p>
    <w:p w14:paraId="2DC01D04">
      <w:pPr>
        <w:spacing w:line="360" w:lineRule="auto"/>
        <w:ind w:firstLine="420" w:firstLineChars="200"/>
        <w:rPr>
          <w:rFonts w:hint="eastAsia" w:ascii="宋体" w:hAnsi="宋体"/>
          <w:szCs w:val="21"/>
          <w:u w:val="single"/>
        </w:rPr>
      </w:pPr>
      <w:r>
        <w:rPr>
          <w:rFonts w:hint="eastAsia" w:ascii="宋体" w:hAnsi="宋体"/>
          <w:szCs w:val="21"/>
        </w:rPr>
        <w:t>负责取得道路通行权、场外设施修建权的办理人</w:t>
      </w:r>
      <w:r>
        <w:rPr>
          <w:rFonts w:ascii="宋体" w:hAnsi="宋体"/>
          <w:szCs w:val="21"/>
        </w:rPr>
        <w:t>:</w:t>
      </w:r>
      <w:r>
        <w:rPr>
          <w:rFonts w:ascii="宋体" w:hAnsi="宋体"/>
          <w:szCs w:val="21"/>
          <w:u w:val="single"/>
        </w:rPr>
        <w:t xml:space="preserve">   </w:t>
      </w:r>
      <w:r>
        <w:rPr>
          <w:rFonts w:hint="eastAsia" w:ascii="宋体" w:hAnsi="宋体" w:cs="宋体"/>
          <w:spacing w:val="5"/>
          <w:szCs w:val="21"/>
          <w:u w:val="single"/>
        </w:rPr>
        <w:t>承包</w:t>
      </w:r>
      <w:r>
        <w:rPr>
          <w:rFonts w:hint="eastAsia" w:ascii="宋体" w:hAnsi="宋体"/>
          <w:szCs w:val="21"/>
          <w:u w:val="single"/>
        </w:rPr>
        <w:t>人</w:t>
      </w:r>
      <w:r>
        <w:rPr>
          <w:rFonts w:ascii="宋体" w:hAnsi="宋体"/>
          <w:szCs w:val="21"/>
          <w:u w:val="single"/>
        </w:rPr>
        <w:t xml:space="preserve">    </w:t>
      </w:r>
      <w:r>
        <w:rPr>
          <w:rFonts w:ascii="宋体" w:hAnsi="宋体"/>
          <w:szCs w:val="21"/>
        </w:rPr>
        <w:t xml:space="preserve"> </w:t>
      </w:r>
      <w:r>
        <w:rPr>
          <w:rFonts w:hint="eastAsia" w:ascii="宋体" w:hAnsi="宋体"/>
          <w:szCs w:val="21"/>
        </w:rPr>
        <w:t>，其相关费用由发包人承担。</w:t>
      </w:r>
      <w:r>
        <w:rPr>
          <w:rFonts w:ascii="宋体" w:hAnsi="宋体"/>
          <w:szCs w:val="21"/>
        </w:rPr>
        <w:t xml:space="preserve">                       </w:t>
      </w:r>
    </w:p>
    <w:p w14:paraId="729A011B">
      <w:pPr>
        <w:keepNext/>
        <w:keepLines/>
        <w:spacing w:before="120" w:beforeLines="50" w:after="120" w:afterLines="50" w:line="360" w:lineRule="auto"/>
        <w:outlineLvl w:val="2"/>
        <w:rPr>
          <w:rFonts w:hint="eastAsia" w:ascii="宋体" w:hAnsi="宋体"/>
          <w:kern w:val="0"/>
          <w:sz w:val="24"/>
          <w:szCs w:val="20"/>
        </w:rPr>
      </w:pPr>
      <w:bookmarkStart w:id="829" w:name="_Toc486580397"/>
      <w:bookmarkStart w:id="830" w:name="_Toc497584057"/>
      <w:bookmarkStart w:id="831" w:name="_Toc497214066"/>
      <w:bookmarkStart w:id="832" w:name="_Toc489280203"/>
      <w:bookmarkStart w:id="833" w:name="_Toc490331688"/>
      <w:bookmarkStart w:id="834" w:name="_Toc4999934"/>
      <w:bookmarkStart w:id="835" w:name="_Toc485323171"/>
      <w:r>
        <w:rPr>
          <w:rFonts w:ascii="宋体" w:hAnsi="宋体"/>
          <w:kern w:val="0"/>
          <w:sz w:val="24"/>
          <w:szCs w:val="20"/>
        </w:rPr>
        <w:t xml:space="preserve">7.2  </w:t>
      </w:r>
      <w:r>
        <w:rPr>
          <w:rFonts w:hint="eastAsia" w:ascii="宋体" w:hAnsi="宋体"/>
          <w:kern w:val="0"/>
          <w:sz w:val="24"/>
          <w:szCs w:val="20"/>
        </w:rPr>
        <w:t>场内施工道路</w:t>
      </w:r>
      <w:bookmarkEnd w:id="829"/>
      <w:bookmarkEnd w:id="830"/>
      <w:bookmarkEnd w:id="831"/>
      <w:bookmarkEnd w:id="832"/>
      <w:bookmarkEnd w:id="833"/>
      <w:bookmarkEnd w:id="834"/>
      <w:bookmarkEnd w:id="835"/>
    </w:p>
    <w:p w14:paraId="16B1DEDB">
      <w:pPr>
        <w:spacing w:line="360" w:lineRule="auto"/>
        <w:ind w:firstLine="420" w:firstLineChars="200"/>
        <w:rPr>
          <w:rFonts w:hint="eastAsia" w:ascii="宋体" w:hAnsi="宋体"/>
          <w:szCs w:val="21"/>
        </w:rPr>
      </w:pPr>
      <w:r>
        <w:rPr>
          <w:rFonts w:ascii="宋体" w:hAnsi="宋体"/>
          <w:szCs w:val="21"/>
        </w:rPr>
        <w:t xml:space="preserve">7.2.1  </w:t>
      </w:r>
      <w:r>
        <w:rPr>
          <w:rFonts w:hint="eastAsia" w:ascii="宋体" w:hAnsi="宋体"/>
          <w:szCs w:val="21"/>
        </w:rPr>
        <w:t>施工所需的场内临时道路和交通设施的修建、维护、养护和管理人：</w:t>
      </w:r>
      <w:r>
        <w:rPr>
          <w:rFonts w:ascii="宋体" w:hAnsi="宋体"/>
          <w:szCs w:val="21"/>
          <w:u w:val="single"/>
        </w:rPr>
        <w:t xml:space="preserve"> </w:t>
      </w:r>
      <w:r>
        <w:rPr>
          <w:rFonts w:hint="eastAsia" w:ascii="宋体" w:hAnsi="宋体"/>
          <w:szCs w:val="21"/>
          <w:u w:val="single"/>
        </w:rPr>
        <w:t>承包人</w:t>
      </w:r>
      <w:r>
        <w:rPr>
          <w:rFonts w:hint="eastAsia" w:ascii="宋体" w:hAnsi="宋体"/>
          <w:szCs w:val="21"/>
        </w:rPr>
        <w:t>，相关费用由</w:t>
      </w:r>
      <w:r>
        <w:rPr>
          <w:rFonts w:ascii="宋体" w:hAnsi="宋体"/>
          <w:szCs w:val="21"/>
          <w:u w:val="single"/>
        </w:rPr>
        <w:t xml:space="preserve">   </w:t>
      </w:r>
      <w:r>
        <w:rPr>
          <w:rFonts w:hint="eastAsia" w:ascii="宋体" w:hAnsi="宋体"/>
          <w:szCs w:val="21"/>
          <w:u w:val="single"/>
        </w:rPr>
        <w:t>承包人</w:t>
      </w:r>
      <w:r>
        <w:rPr>
          <w:rFonts w:hint="eastAsia" w:ascii="宋体" w:hAnsi="宋体"/>
          <w:szCs w:val="21"/>
        </w:rPr>
        <w:t>承担。</w:t>
      </w:r>
    </w:p>
    <w:p w14:paraId="3E6CAC38">
      <w:pPr>
        <w:keepNext/>
        <w:keepLines/>
        <w:spacing w:before="120" w:beforeLines="50" w:after="120" w:afterLines="50" w:line="360" w:lineRule="auto"/>
        <w:outlineLvl w:val="2"/>
        <w:rPr>
          <w:rFonts w:hint="eastAsia" w:ascii="宋体" w:hAnsi="宋体"/>
          <w:kern w:val="0"/>
          <w:sz w:val="24"/>
          <w:szCs w:val="20"/>
        </w:rPr>
      </w:pPr>
      <w:bookmarkStart w:id="836" w:name="_Toc486580398"/>
      <w:bookmarkStart w:id="837" w:name="_Toc4999935"/>
      <w:bookmarkStart w:id="838" w:name="_Toc485323172"/>
      <w:bookmarkStart w:id="839" w:name="_Toc497214067"/>
      <w:bookmarkStart w:id="840" w:name="_Toc489280204"/>
      <w:bookmarkStart w:id="841" w:name="_Toc497584058"/>
      <w:bookmarkStart w:id="842" w:name="_Toc490331689"/>
      <w:r>
        <w:rPr>
          <w:rFonts w:ascii="宋体" w:hAnsi="宋体"/>
          <w:kern w:val="0"/>
          <w:sz w:val="24"/>
          <w:szCs w:val="20"/>
        </w:rPr>
        <w:t xml:space="preserve">7.4  </w:t>
      </w:r>
      <w:r>
        <w:rPr>
          <w:rFonts w:hint="eastAsia" w:ascii="宋体" w:hAnsi="宋体"/>
          <w:kern w:val="0"/>
          <w:sz w:val="24"/>
          <w:szCs w:val="20"/>
        </w:rPr>
        <w:t>超大件和超重件的运输</w:t>
      </w:r>
      <w:bookmarkEnd w:id="836"/>
      <w:bookmarkEnd w:id="837"/>
      <w:bookmarkEnd w:id="838"/>
      <w:bookmarkEnd w:id="839"/>
      <w:bookmarkEnd w:id="840"/>
      <w:bookmarkEnd w:id="841"/>
      <w:bookmarkEnd w:id="842"/>
    </w:p>
    <w:p w14:paraId="5A160A25">
      <w:pPr>
        <w:spacing w:line="360" w:lineRule="auto"/>
        <w:ind w:firstLine="420" w:firstLineChars="200"/>
        <w:rPr>
          <w:rFonts w:hint="eastAsia" w:ascii="宋体" w:hAnsi="宋体"/>
          <w:szCs w:val="21"/>
        </w:rPr>
      </w:pPr>
      <w:r>
        <w:rPr>
          <w:rFonts w:hint="eastAsia" w:ascii="宋体" w:hAnsi="宋体"/>
          <w:szCs w:val="21"/>
        </w:rPr>
        <w:t>运输超大件或超重件所需的道路和桥梁临时加固改造等费用的承担人：</w:t>
      </w:r>
      <w:r>
        <w:rPr>
          <w:rFonts w:ascii="宋体" w:hAnsi="宋体"/>
          <w:szCs w:val="21"/>
          <w:u w:val="single"/>
        </w:rPr>
        <w:t xml:space="preserve">  </w:t>
      </w:r>
      <w:r>
        <w:rPr>
          <w:rFonts w:hint="eastAsia" w:ascii="宋体" w:hAnsi="宋体"/>
          <w:szCs w:val="21"/>
          <w:u w:val="single"/>
        </w:rPr>
        <w:t>承包人承担,并计入投标报价</w:t>
      </w:r>
    </w:p>
    <w:p w14:paraId="77D4F4D1">
      <w:pPr>
        <w:keepNext/>
        <w:keepLines/>
        <w:spacing w:before="120" w:beforeLines="50" w:after="120" w:afterLines="50" w:line="360" w:lineRule="auto"/>
        <w:outlineLvl w:val="1"/>
        <w:rPr>
          <w:rFonts w:hint="eastAsia" w:ascii="宋体" w:hAnsi="宋体" w:cs="宋体"/>
          <w:sz w:val="28"/>
          <w:szCs w:val="20"/>
        </w:rPr>
      </w:pPr>
      <w:bookmarkStart w:id="843" w:name="_Toc4999936"/>
      <w:bookmarkStart w:id="844" w:name="_Toc490331690"/>
      <w:bookmarkStart w:id="845" w:name="_Toc497214068"/>
      <w:bookmarkStart w:id="846" w:name="_Toc489280205"/>
      <w:bookmarkStart w:id="847" w:name="_Toc497584059"/>
      <w:bookmarkStart w:id="848" w:name="_Toc486580399"/>
      <w:bookmarkStart w:id="849" w:name="_Toc485323173"/>
      <w:r>
        <w:rPr>
          <w:rFonts w:ascii="宋体" w:hAnsi="宋体" w:cs="宋体"/>
          <w:sz w:val="28"/>
          <w:szCs w:val="20"/>
        </w:rPr>
        <w:t>8.</w:t>
      </w:r>
      <w:r>
        <w:rPr>
          <w:rFonts w:hint="eastAsia" w:ascii="宋体" w:hAnsi="宋体" w:cs="宋体"/>
          <w:sz w:val="28"/>
          <w:szCs w:val="20"/>
        </w:rPr>
        <w:t>测量放线</w:t>
      </w:r>
      <w:bookmarkEnd w:id="843"/>
      <w:bookmarkEnd w:id="844"/>
      <w:bookmarkEnd w:id="845"/>
      <w:bookmarkEnd w:id="846"/>
      <w:bookmarkEnd w:id="847"/>
      <w:bookmarkEnd w:id="848"/>
      <w:bookmarkEnd w:id="849"/>
    </w:p>
    <w:p w14:paraId="77A1FB61">
      <w:pPr>
        <w:keepNext/>
        <w:keepLines/>
        <w:spacing w:before="120" w:beforeLines="50" w:after="120" w:afterLines="50" w:line="360" w:lineRule="auto"/>
        <w:outlineLvl w:val="2"/>
        <w:rPr>
          <w:rFonts w:hint="eastAsia" w:ascii="宋体" w:hAnsi="宋体"/>
          <w:kern w:val="0"/>
          <w:sz w:val="24"/>
          <w:szCs w:val="20"/>
        </w:rPr>
      </w:pPr>
      <w:bookmarkStart w:id="850" w:name="_Toc490331691"/>
      <w:bookmarkStart w:id="851" w:name="_Toc497214069"/>
      <w:bookmarkStart w:id="852" w:name="_Toc4999937"/>
      <w:bookmarkStart w:id="853" w:name="_Toc486580400"/>
      <w:bookmarkStart w:id="854" w:name="_Toc497584060"/>
      <w:bookmarkStart w:id="855" w:name="_Toc485323174"/>
      <w:bookmarkStart w:id="856" w:name="_Toc489280206"/>
      <w:r>
        <w:rPr>
          <w:rFonts w:ascii="宋体" w:hAnsi="宋体"/>
          <w:kern w:val="0"/>
          <w:sz w:val="24"/>
          <w:szCs w:val="20"/>
        </w:rPr>
        <w:t xml:space="preserve">8.1  </w:t>
      </w:r>
      <w:r>
        <w:rPr>
          <w:rFonts w:hint="eastAsia" w:ascii="宋体" w:hAnsi="宋体"/>
          <w:kern w:val="0"/>
          <w:sz w:val="24"/>
          <w:szCs w:val="20"/>
        </w:rPr>
        <w:t>施工控制网</w:t>
      </w:r>
      <w:bookmarkEnd w:id="850"/>
      <w:bookmarkEnd w:id="851"/>
      <w:bookmarkEnd w:id="852"/>
      <w:bookmarkEnd w:id="853"/>
      <w:bookmarkEnd w:id="854"/>
      <w:bookmarkEnd w:id="855"/>
      <w:bookmarkEnd w:id="856"/>
    </w:p>
    <w:p w14:paraId="1B11C82C">
      <w:pPr>
        <w:spacing w:line="360" w:lineRule="auto"/>
        <w:ind w:firstLine="420" w:firstLineChars="200"/>
        <w:rPr>
          <w:rFonts w:hint="eastAsia" w:ascii="宋体" w:hAnsi="宋体"/>
          <w:szCs w:val="21"/>
          <w:u w:val="single"/>
        </w:rPr>
      </w:pPr>
      <w:r>
        <w:rPr>
          <w:rFonts w:ascii="宋体" w:hAnsi="宋体"/>
          <w:szCs w:val="21"/>
        </w:rPr>
        <w:t xml:space="preserve">8.1.1  </w:t>
      </w:r>
      <w:r>
        <w:rPr>
          <w:rFonts w:hint="eastAsia" w:ascii="宋体" w:hAnsi="宋体"/>
          <w:szCs w:val="21"/>
        </w:rPr>
        <w:t>发包人通过监理人提供测量基准点、基准线和水准点及其书面资料的期限：</w:t>
      </w:r>
      <w:r>
        <w:rPr>
          <w:rFonts w:ascii="宋体" w:hAnsi="宋体"/>
          <w:szCs w:val="21"/>
          <w:u w:val="single"/>
        </w:rPr>
        <w:t xml:space="preserve">  </w:t>
      </w:r>
    </w:p>
    <w:p w14:paraId="0751D14B">
      <w:pPr>
        <w:spacing w:line="360" w:lineRule="auto"/>
        <w:rPr>
          <w:rFonts w:hint="eastAsia" w:ascii="宋体" w:hAnsi="宋体"/>
          <w:szCs w:val="21"/>
        </w:rPr>
      </w:pPr>
      <w:r>
        <w:rPr>
          <w:rFonts w:ascii="宋体" w:hAnsi="宋体"/>
          <w:szCs w:val="21"/>
          <w:u w:val="single"/>
        </w:rPr>
        <w:t xml:space="preserve">       </w:t>
      </w:r>
      <w:r>
        <w:rPr>
          <w:rFonts w:hint="eastAsia" w:ascii="宋体" w:hAnsi="宋体"/>
          <w:kern w:val="0"/>
          <w:szCs w:val="21"/>
          <w:u w:val="single"/>
        </w:rPr>
        <w:t>合同签订后</w:t>
      </w:r>
      <w:r>
        <w:rPr>
          <w:rFonts w:ascii="宋体" w:hAnsi="宋体"/>
          <w:kern w:val="0"/>
          <w:szCs w:val="21"/>
          <w:u w:val="single"/>
        </w:rPr>
        <w:t>7</w:t>
      </w:r>
      <w:r>
        <w:rPr>
          <w:rFonts w:hint="eastAsia" w:ascii="宋体" w:hAnsi="宋体"/>
          <w:kern w:val="0"/>
          <w:szCs w:val="21"/>
          <w:u w:val="single"/>
        </w:rPr>
        <w:t>天内</w:t>
      </w:r>
      <w:r>
        <w:rPr>
          <w:rFonts w:hint="eastAsia" w:ascii="宋体" w:hAnsi="宋体" w:cs="Arial"/>
          <w:u w:val="single"/>
        </w:rPr>
        <w:t xml:space="preserve"> </w:t>
      </w:r>
      <w:r>
        <w:rPr>
          <w:rFonts w:ascii="宋体" w:hAnsi="宋体"/>
          <w:szCs w:val="21"/>
          <w:u w:val="single"/>
        </w:rPr>
        <w:t xml:space="preserve">         </w:t>
      </w:r>
    </w:p>
    <w:p w14:paraId="3D3AEE45">
      <w:pPr>
        <w:spacing w:line="360" w:lineRule="auto"/>
        <w:ind w:firstLine="420" w:firstLineChars="200"/>
        <w:rPr>
          <w:rFonts w:hint="eastAsia" w:ascii="宋体" w:hAnsi="宋体"/>
          <w:szCs w:val="21"/>
        </w:rPr>
      </w:pPr>
      <w:r>
        <w:rPr>
          <w:rFonts w:ascii="宋体" w:hAnsi="宋体"/>
          <w:szCs w:val="21"/>
        </w:rPr>
        <w:t xml:space="preserve">8.1.2  </w:t>
      </w:r>
      <w:r>
        <w:rPr>
          <w:rFonts w:hint="eastAsia" w:ascii="宋体" w:hAnsi="宋体"/>
          <w:szCs w:val="21"/>
        </w:rPr>
        <w:t>承包人测设施工控制网的其他要求：</w:t>
      </w:r>
      <w:r>
        <w:rPr>
          <w:rFonts w:ascii="宋体" w:hAnsi="宋体"/>
          <w:szCs w:val="21"/>
          <w:u w:val="single"/>
        </w:rPr>
        <w:t xml:space="preserve">    </w:t>
      </w:r>
      <w:r>
        <w:rPr>
          <w:rFonts w:hint="eastAsia" w:ascii="宋体" w:hAnsi="宋体"/>
          <w:kern w:val="0"/>
          <w:szCs w:val="21"/>
          <w:u w:val="single"/>
        </w:rPr>
        <w:t>承包人应以监理人提供的测量基准点、基准线和水准点为依据，测量的工程精度应满足国家的工程测量技术规范的相关要求</w:t>
      </w:r>
      <w:r>
        <w:rPr>
          <w:rFonts w:ascii="宋体" w:hAnsi="宋体"/>
          <w:szCs w:val="21"/>
          <w:u w:val="single"/>
        </w:rPr>
        <w:t xml:space="preserve">   </w:t>
      </w:r>
    </w:p>
    <w:p w14:paraId="550247D0">
      <w:pPr>
        <w:spacing w:line="360" w:lineRule="auto"/>
        <w:ind w:firstLine="420" w:firstLineChars="200"/>
        <w:rPr>
          <w:rFonts w:hint="eastAsia" w:ascii="宋体" w:hAnsi="宋体"/>
          <w:szCs w:val="21"/>
          <w:u w:val="single"/>
        </w:rPr>
      </w:pPr>
      <w:r>
        <w:rPr>
          <w:rFonts w:hint="eastAsia" w:ascii="宋体" w:hAnsi="宋体"/>
          <w:szCs w:val="21"/>
        </w:rPr>
        <w:t>承包人将施工控制网资料报送监理人审批的期限：</w:t>
      </w:r>
      <w:r>
        <w:rPr>
          <w:rFonts w:ascii="宋体" w:hAnsi="宋体"/>
          <w:szCs w:val="21"/>
          <w:u w:val="single"/>
        </w:rPr>
        <w:t xml:space="preserve">       </w:t>
      </w:r>
      <w:r>
        <w:rPr>
          <w:rFonts w:hint="eastAsia" w:ascii="宋体" w:hAnsi="宋体"/>
          <w:kern w:val="0"/>
          <w:szCs w:val="21"/>
          <w:u w:val="single"/>
        </w:rPr>
        <w:t>合同签订后</w:t>
      </w:r>
      <w:r>
        <w:rPr>
          <w:rFonts w:ascii="宋体" w:hAnsi="宋体"/>
          <w:kern w:val="0"/>
          <w:szCs w:val="21"/>
          <w:u w:val="single"/>
        </w:rPr>
        <w:t>7</w:t>
      </w:r>
      <w:r>
        <w:rPr>
          <w:rFonts w:hint="eastAsia" w:ascii="宋体" w:hAnsi="宋体"/>
          <w:kern w:val="0"/>
          <w:szCs w:val="21"/>
          <w:u w:val="single"/>
        </w:rPr>
        <w:t>天内</w:t>
      </w:r>
      <w:r>
        <w:rPr>
          <w:rFonts w:ascii="宋体" w:hAnsi="宋体"/>
          <w:szCs w:val="21"/>
          <w:u w:val="single"/>
        </w:rPr>
        <w:t xml:space="preserve">     </w:t>
      </w:r>
    </w:p>
    <w:p w14:paraId="461FD5DE">
      <w:pPr>
        <w:keepNext/>
        <w:keepLines/>
        <w:spacing w:before="120" w:beforeLines="50" w:after="120" w:afterLines="50" w:line="360" w:lineRule="auto"/>
        <w:outlineLvl w:val="1"/>
        <w:rPr>
          <w:rFonts w:hint="eastAsia" w:ascii="宋体" w:hAnsi="宋体" w:cs="宋体"/>
          <w:sz w:val="28"/>
          <w:szCs w:val="20"/>
        </w:rPr>
      </w:pPr>
      <w:bookmarkStart w:id="857" w:name="_Toc4999938"/>
      <w:bookmarkStart w:id="858" w:name="_Toc497584061"/>
      <w:bookmarkStart w:id="859" w:name="_Toc486580401"/>
      <w:bookmarkStart w:id="860" w:name="_Toc489280207"/>
      <w:bookmarkStart w:id="861" w:name="_Toc490331692"/>
      <w:bookmarkStart w:id="862" w:name="_Toc485323175"/>
      <w:bookmarkStart w:id="863" w:name="_Toc497214070"/>
      <w:r>
        <w:rPr>
          <w:rFonts w:ascii="宋体" w:hAnsi="宋体" w:cs="宋体"/>
          <w:sz w:val="28"/>
          <w:szCs w:val="20"/>
        </w:rPr>
        <w:t>9.</w:t>
      </w:r>
      <w:r>
        <w:rPr>
          <w:rFonts w:hint="eastAsia" w:ascii="宋体" w:hAnsi="宋体" w:cs="宋体"/>
          <w:sz w:val="28"/>
          <w:szCs w:val="20"/>
        </w:rPr>
        <w:t>施工安全、治安保卫和环境保护</w:t>
      </w:r>
      <w:bookmarkEnd w:id="857"/>
      <w:bookmarkEnd w:id="858"/>
      <w:bookmarkEnd w:id="859"/>
      <w:bookmarkEnd w:id="860"/>
      <w:bookmarkEnd w:id="861"/>
      <w:bookmarkEnd w:id="862"/>
      <w:bookmarkEnd w:id="863"/>
    </w:p>
    <w:p w14:paraId="2DFF7D2A">
      <w:pPr>
        <w:keepNext/>
        <w:keepLines/>
        <w:spacing w:before="120" w:beforeLines="50" w:after="120" w:afterLines="50" w:line="360" w:lineRule="auto"/>
        <w:outlineLvl w:val="2"/>
        <w:rPr>
          <w:rFonts w:hint="eastAsia" w:ascii="宋体" w:hAnsi="宋体"/>
          <w:kern w:val="0"/>
          <w:sz w:val="24"/>
          <w:szCs w:val="20"/>
        </w:rPr>
      </w:pPr>
      <w:bookmarkStart w:id="864" w:name="_Toc4999939"/>
      <w:bookmarkStart w:id="865" w:name="_Toc497214071"/>
      <w:bookmarkStart w:id="866" w:name="_Toc490331693"/>
      <w:bookmarkStart w:id="867" w:name="_Toc485323176"/>
      <w:bookmarkStart w:id="868" w:name="_Toc497584062"/>
      <w:bookmarkStart w:id="869" w:name="_Toc486580402"/>
      <w:bookmarkStart w:id="870" w:name="_Toc489280208"/>
      <w:r>
        <w:rPr>
          <w:rFonts w:ascii="宋体" w:hAnsi="宋体"/>
          <w:kern w:val="0"/>
          <w:sz w:val="24"/>
          <w:szCs w:val="20"/>
        </w:rPr>
        <w:t xml:space="preserve">9.2  </w:t>
      </w:r>
      <w:r>
        <w:rPr>
          <w:rFonts w:hint="eastAsia" w:ascii="宋体" w:hAnsi="宋体"/>
          <w:kern w:val="0"/>
          <w:sz w:val="24"/>
          <w:szCs w:val="20"/>
        </w:rPr>
        <w:t>承包人的施工安全责任</w:t>
      </w:r>
      <w:bookmarkEnd w:id="864"/>
      <w:bookmarkEnd w:id="865"/>
      <w:bookmarkEnd w:id="866"/>
      <w:bookmarkEnd w:id="867"/>
      <w:bookmarkEnd w:id="868"/>
      <w:bookmarkEnd w:id="869"/>
      <w:bookmarkEnd w:id="870"/>
    </w:p>
    <w:p w14:paraId="56F07B8D">
      <w:pPr>
        <w:spacing w:line="360" w:lineRule="auto"/>
        <w:ind w:left="420" w:leftChars="200"/>
        <w:rPr>
          <w:rFonts w:hint="eastAsia" w:ascii="宋体" w:hAnsi="宋体"/>
          <w:kern w:val="0"/>
          <w:szCs w:val="21"/>
        </w:rPr>
      </w:pPr>
      <w:bookmarkStart w:id="871" w:name="_Toc485323177"/>
      <w:bookmarkStart w:id="872" w:name="_Toc486580403"/>
      <w:bookmarkStart w:id="873" w:name="_Toc489280209"/>
      <w:r>
        <w:rPr>
          <w:rFonts w:ascii="宋体" w:hAnsi="宋体"/>
          <w:kern w:val="0"/>
          <w:szCs w:val="21"/>
        </w:rPr>
        <w:t xml:space="preserve">9.2.1  </w:t>
      </w:r>
      <w:r>
        <w:rPr>
          <w:rFonts w:hint="eastAsia" w:ascii="宋体" w:hAnsi="宋体"/>
          <w:kern w:val="0"/>
          <w:szCs w:val="21"/>
        </w:rPr>
        <w:t>承包人向监理人报送施工安全措施计划的期限：</w:t>
      </w:r>
      <w:r>
        <w:rPr>
          <w:rFonts w:ascii="宋体" w:hAnsi="宋体"/>
          <w:kern w:val="0"/>
          <w:szCs w:val="21"/>
          <w:u w:val="single"/>
        </w:rPr>
        <w:t xml:space="preserve">    </w:t>
      </w:r>
      <w:r>
        <w:rPr>
          <w:rFonts w:hint="eastAsia" w:ascii="宋体" w:hAnsi="宋体"/>
          <w:kern w:val="0"/>
          <w:szCs w:val="21"/>
          <w:u w:val="single"/>
        </w:rPr>
        <w:t>合同签订后</w:t>
      </w:r>
      <w:r>
        <w:rPr>
          <w:rFonts w:ascii="宋体" w:hAnsi="宋体"/>
          <w:kern w:val="0"/>
          <w:szCs w:val="21"/>
          <w:u w:val="single"/>
        </w:rPr>
        <w:t>7</w:t>
      </w:r>
      <w:r>
        <w:rPr>
          <w:rFonts w:hint="eastAsia" w:ascii="宋体" w:hAnsi="宋体"/>
          <w:kern w:val="0"/>
          <w:szCs w:val="21"/>
          <w:u w:val="single"/>
        </w:rPr>
        <w:t>天内</w:t>
      </w:r>
      <w:r>
        <w:rPr>
          <w:rFonts w:ascii="宋体" w:hAnsi="宋体"/>
          <w:kern w:val="0"/>
          <w:szCs w:val="21"/>
          <w:u w:val="single"/>
        </w:rPr>
        <w:t xml:space="preserve">   </w:t>
      </w:r>
    </w:p>
    <w:p w14:paraId="5932F086">
      <w:pPr>
        <w:spacing w:line="360" w:lineRule="auto"/>
        <w:ind w:left="420" w:leftChars="200"/>
        <w:rPr>
          <w:rFonts w:hint="eastAsia" w:ascii="宋体" w:hAnsi="宋体"/>
          <w:kern w:val="0"/>
          <w:szCs w:val="21"/>
        </w:rPr>
      </w:pPr>
      <w:r>
        <w:rPr>
          <w:rFonts w:hint="eastAsia" w:ascii="宋体" w:hAnsi="宋体"/>
          <w:kern w:val="0"/>
          <w:szCs w:val="21"/>
        </w:rPr>
        <w:t>监理人收到承包人报送的施工安全措施计划后应当在</w:t>
      </w:r>
      <w:r>
        <w:rPr>
          <w:rFonts w:ascii="宋体" w:hAnsi="宋体"/>
          <w:kern w:val="0"/>
          <w:szCs w:val="21"/>
          <w:u w:val="single"/>
        </w:rPr>
        <w:t xml:space="preserve">    </w:t>
      </w:r>
      <w:r>
        <w:rPr>
          <w:rFonts w:hint="eastAsia" w:ascii="宋体" w:hAnsi="宋体"/>
          <w:kern w:val="0"/>
          <w:szCs w:val="21"/>
          <w:u w:val="single"/>
        </w:rPr>
        <w:t>7</w:t>
      </w:r>
      <w:r>
        <w:rPr>
          <w:rFonts w:ascii="宋体" w:hAnsi="宋体"/>
          <w:kern w:val="0"/>
          <w:szCs w:val="21"/>
          <w:u w:val="single"/>
        </w:rPr>
        <w:t xml:space="preserve">   </w:t>
      </w:r>
      <w:r>
        <w:rPr>
          <w:rFonts w:hint="eastAsia" w:ascii="宋体" w:hAnsi="宋体"/>
          <w:kern w:val="0"/>
          <w:szCs w:val="21"/>
        </w:rPr>
        <w:t>天内给予批复。</w:t>
      </w:r>
    </w:p>
    <w:p w14:paraId="0AF5D48F">
      <w:pPr>
        <w:keepNext/>
        <w:keepLines/>
        <w:spacing w:before="120" w:beforeLines="50" w:after="120" w:afterLines="50" w:line="360" w:lineRule="auto"/>
        <w:outlineLvl w:val="2"/>
        <w:rPr>
          <w:rFonts w:hint="eastAsia" w:ascii="宋体" w:hAnsi="宋体"/>
          <w:kern w:val="0"/>
          <w:sz w:val="24"/>
          <w:szCs w:val="20"/>
        </w:rPr>
      </w:pPr>
      <w:bookmarkStart w:id="874" w:name="_Toc497214072"/>
      <w:bookmarkStart w:id="875" w:name="_Toc4999940"/>
      <w:bookmarkStart w:id="876" w:name="_Toc497584063"/>
      <w:bookmarkStart w:id="877" w:name="_Toc490331694"/>
      <w:r>
        <w:rPr>
          <w:rFonts w:ascii="宋体" w:hAnsi="宋体"/>
          <w:kern w:val="0"/>
          <w:sz w:val="24"/>
          <w:szCs w:val="20"/>
        </w:rPr>
        <w:t xml:space="preserve">9.3  </w:t>
      </w:r>
      <w:r>
        <w:rPr>
          <w:rFonts w:hint="eastAsia" w:ascii="宋体" w:hAnsi="宋体"/>
          <w:kern w:val="0"/>
          <w:sz w:val="24"/>
          <w:szCs w:val="20"/>
        </w:rPr>
        <w:t>治安保卫</w:t>
      </w:r>
      <w:bookmarkEnd w:id="871"/>
      <w:bookmarkEnd w:id="872"/>
      <w:bookmarkEnd w:id="873"/>
      <w:bookmarkEnd w:id="874"/>
      <w:bookmarkEnd w:id="875"/>
      <w:bookmarkEnd w:id="876"/>
      <w:bookmarkEnd w:id="877"/>
    </w:p>
    <w:p w14:paraId="4722D468">
      <w:pPr>
        <w:spacing w:line="360" w:lineRule="auto"/>
        <w:ind w:left="420" w:leftChars="200"/>
        <w:rPr>
          <w:rFonts w:hint="eastAsia" w:ascii="宋体" w:hAnsi="宋体"/>
          <w:kern w:val="0"/>
          <w:szCs w:val="21"/>
        </w:rPr>
      </w:pPr>
      <w:bookmarkStart w:id="878" w:name="_Toc489280210"/>
      <w:bookmarkStart w:id="879" w:name="_Toc485323178"/>
      <w:bookmarkStart w:id="880" w:name="_Toc486580404"/>
      <w:r>
        <w:rPr>
          <w:rFonts w:ascii="宋体" w:hAnsi="宋体"/>
          <w:kern w:val="0"/>
          <w:szCs w:val="21"/>
        </w:rPr>
        <w:t xml:space="preserve">9.3.3 </w:t>
      </w:r>
      <w:r>
        <w:rPr>
          <w:rFonts w:hint="eastAsia" w:ascii="宋体" w:hAnsi="宋体"/>
          <w:kern w:val="0"/>
          <w:szCs w:val="21"/>
        </w:rPr>
        <w:t>制定施工场地治安管理计划和突发治安事件紧急预案的责任人</w:t>
      </w:r>
      <w:r>
        <w:rPr>
          <w:rFonts w:hint="eastAsia" w:ascii="宋体" w:hAnsi="宋体"/>
          <w:szCs w:val="21"/>
        </w:rPr>
        <w:t>：</w:t>
      </w:r>
      <w:r>
        <w:rPr>
          <w:rFonts w:hint="eastAsia" w:ascii="宋体" w:hAnsi="宋体"/>
          <w:szCs w:val="21"/>
          <w:u w:val="single"/>
        </w:rPr>
        <w:t xml:space="preserve">    承包人   </w:t>
      </w:r>
    </w:p>
    <w:p w14:paraId="03AF6B5D">
      <w:pPr>
        <w:keepNext/>
        <w:keepLines/>
        <w:spacing w:before="120" w:beforeLines="50" w:after="120" w:afterLines="50" w:line="360" w:lineRule="auto"/>
        <w:outlineLvl w:val="2"/>
        <w:rPr>
          <w:rFonts w:hint="eastAsia" w:ascii="宋体" w:hAnsi="宋体"/>
          <w:kern w:val="0"/>
          <w:sz w:val="24"/>
          <w:szCs w:val="20"/>
        </w:rPr>
      </w:pPr>
      <w:bookmarkStart w:id="881" w:name="_Toc497214073"/>
      <w:bookmarkStart w:id="882" w:name="_Toc497584064"/>
      <w:bookmarkStart w:id="883" w:name="_Toc4999941"/>
      <w:bookmarkStart w:id="884" w:name="_Toc490331695"/>
      <w:r>
        <w:rPr>
          <w:rFonts w:ascii="宋体" w:hAnsi="宋体"/>
          <w:kern w:val="0"/>
          <w:sz w:val="24"/>
          <w:szCs w:val="20"/>
        </w:rPr>
        <w:t xml:space="preserve">9.4  </w:t>
      </w:r>
      <w:r>
        <w:rPr>
          <w:rFonts w:hint="eastAsia" w:ascii="宋体" w:hAnsi="宋体"/>
          <w:kern w:val="0"/>
          <w:sz w:val="24"/>
          <w:szCs w:val="20"/>
        </w:rPr>
        <w:t>环境保护</w:t>
      </w:r>
      <w:bookmarkEnd w:id="878"/>
      <w:bookmarkEnd w:id="879"/>
      <w:bookmarkEnd w:id="880"/>
      <w:bookmarkEnd w:id="881"/>
      <w:bookmarkEnd w:id="882"/>
      <w:bookmarkEnd w:id="883"/>
      <w:bookmarkEnd w:id="884"/>
    </w:p>
    <w:p w14:paraId="045993E0">
      <w:pPr>
        <w:spacing w:line="360" w:lineRule="auto"/>
        <w:ind w:left="420" w:leftChars="200"/>
        <w:rPr>
          <w:rFonts w:hint="eastAsia" w:ascii="宋体" w:hAnsi="宋体"/>
          <w:kern w:val="0"/>
          <w:szCs w:val="21"/>
        </w:rPr>
      </w:pPr>
      <w:bookmarkStart w:id="885" w:name="_Toc485323179"/>
      <w:bookmarkStart w:id="886" w:name="_Toc489280211"/>
      <w:bookmarkStart w:id="887" w:name="_Toc486580405"/>
      <w:r>
        <w:rPr>
          <w:rFonts w:ascii="宋体" w:hAnsi="宋体"/>
          <w:kern w:val="0"/>
          <w:szCs w:val="21"/>
        </w:rPr>
        <w:t xml:space="preserve">9.4.3  </w:t>
      </w:r>
      <w:r>
        <w:rPr>
          <w:rFonts w:hint="eastAsia" w:ascii="宋体" w:hAnsi="宋体"/>
          <w:kern w:val="0"/>
          <w:szCs w:val="21"/>
        </w:rPr>
        <w:t>施工环保措施计划报送监理人审批的时间</w:t>
      </w:r>
      <w:r>
        <w:rPr>
          <w:rFonts w:hint="eastAsia" w:ascii="宋体" w:hAnsi="宋体"/>
          <w:szCs w:val="21"/>
        </w:rPr>
        <w:t>：</w:t>
      </w:r>
      <w:r>
        <w:rPr>
          <w:rFonts w:hint="eastAsia" w:ascii="宋体" w:hAnsi="宋体"/>
          <w:szCs w:val="21"/>
          <w:u w:val="single"/>
        </w:rPr>
        <w:t xml:space="preserve">       订合同后7天内       </w:t>
      </w:r>
    </w:p>
    <w:p w14:paraId="24AE539A">
      <w:pPr>
        <w:spacing w:line="360" w:lineRule="auto"/>
        <w:ind w:left="420" w:leftChars="200"/>
        <w:rPr>
          <w:rFonts w:hint="eastAsia" w:ascii="宋体" w:hAnsi="宋体"/>
          <w:kern w:val="0"/>
          <w:szCs w:val="21"/>
        </w:rPr>
      </w:pPr>
      <w:r>
        <w:rPr>
          <w:rFonts w:hint="eastAsia" w:ascii="宋体" w:hAnsi="宋体"/>
          <w:kern w:val="0"/>
          <w:szCs w:val="21"/>
        </w:rPr>
        <w:t>监理人收到承包人报送的施工环保措施计划后应当在</w:t>
      </w:r>
      <w:r>
        <w:rPr>
          <w:rFonts w:hint="eastAsia" w:ascii="宋体" w:hAnsi="宋体"/>
          <w:kern w:val="0"/>
          <w:szCs w:val="21"/>
          <w:u w:val="single"/>
        </w:rPr>
        <w:t xml:space="preserve">   7    </w:t>
      </w:r>
      <w:r>
        <w:rPr>
          <w:rFonts w:hint="eastAsia" w:ascii="宋体" w:hAnsi="宋体"/>
          <w:kern w:val="0"/>
          <w:szCs w:val="21"/>
        </w:rPr>
        <w:t>天内给予批复。</w:t>
      </w:r>
    </w:p>
    <w:p w14:paraId="458EDE4C">
      <w:pPr>
        <w:pStyle w:val="267"/>
        <w:tabs>
          <w:tab w:val="left" w:pos="567"/>
          <w:tab w:val="left" w:pos="851"/>
        </w:tabs>
        <w:spacing w:before="120" w:after="120"/>
        <w:rPr>
          <w:rFonts w:hint="eastAsia" w:hAnsi="宋体"/>
        </w:rPr>
      </w:pPr>
      <w:bookmarkStart w:id="888" w:name="_Toc19688642"/>
      <w:bookmarkStart w:id="889" w:name="_Hlk8723534"/>
      <w:r>
        <w:rPr>
          <w:rFonts w:hAnsi="宋体"/>
        </w:rPr>
        <w:t xml:space="preserve">9.6  </w:t>
      </w:r>
      <w:r>
        <w:rPr>
          <w:rFonts w:hint="eastAsia" w:hAnsi="宋体"/>
        </w:rPr>
        <w:t>施工现场安全生产标准化管理目标</w:t>
      </w:r>
      <w:bookmarkEnd w:id="888"/>
    </w:p>
    <w:p w14:paraId="118D3C59">
      <w:pPr>
        <w:pStyle w:val="27"/>
        <w:tabs>
          <w:tab w:val="left" w:pos="1134"/>
        </w:tabs>
        <w:spacing w:line="360" w:lineRule="auto"/>
        <w:ind w:firstLine="420"/>
        <w:rPr>
          <w:rFonts w:hint="eastAsia" w:ascii="宋体" w:hAnsi="宋体" w:eastAsia="宋体"/>
          <w:sz w:val="21"/>
          <w:szCs w:val="21"/>
          <w:u w:val="single"/>
        </w:rPr>
      </w:pPr>
      <w:r>
        <w:rPr>
          <w:rFonts w:ascii="宋体" w:hAnsi="宋体" w:eastAsia="宋体"/>
          <w:sz w:val="21"/>
          <w:szCs w:val="21"/>
        </w:rPr>
        <w:t>9.6.1</w:t>
      </w:r>
      <w:r>
        <w:rPr>
          <w:rFonts w:hint="eastAsia" w:ascii="宋体" w:hAnsi="宋体" w:eastAsia="宋体"/>
          <w:sz w:val="21"/>
          <w:szCs w:val="21"/>
        </w:rPr>
        <w:t> </w:t>
      </w:r>
      <w:r>
        <w:rPr>
          <w:rFonts w:ascii="宋体" w:hAnsi="宋体" w:eastAsia="宋体"/>
          <w:sz w:val="21"/>
          <w:szCs w:val="21"/>
        </w:rPr>
        <w:t xml:space="preserve"> </w:t>
      </w:r>
      <w:r>
        <w:rPr>
          <w:rFonts w:hint="eastAsia" w:ascii="宋体" w:hAnsi="宋体" w:eastAsia="宋体"/>
          <w:sz w:val="21"/>
          <w:szCs w:val="21"/>
        </w:rPr>
        <w:t>未达到合同协议书中约定的安全生产标准化管理目标等级的违约金或损失赔偿金的金额或者计算方法：</w:t>
      </w:r>
      <w:r>
        <w:rPr>
          <w:rFonts w:ascii="宋体" w:hAnsi="宋体" w:eastAsia="宋体"/>
          <w:sz w:val="21"/>
          <w:szCs w:val="21"/>
          <w:u w:val="single"/>
        </w:rPr>
        <w:t>A=(1 -K1÷K2)×F 其中:A—计算的违约损失赔偿金 K1—标准化考评认定等级对应《北 京市建设工程安全文明施工费费用标准》(京建发(2020)316 号)规定的标准费 率 K2—合同约定的管理目标等级对应《北京市建设工程安全文明施工费费用标准》(京建发(2020)316 号)规定的标准费率 F—合同中载明的安全文明施工费总额同时执行北京市住房和城乡建设委员会关于印发配套2021年《预算消耗量标准》 计价的 安全文明施工费等费用标准的通知(京建发【2021】404号文件)</w:t>
      </w:r>
      <w:r>
        <w:rPr>
          <w:rFonts w:ascii="宋体" w:hAnsi="宋体" w:cs="宋体"/>
          <w:spacing w:val="5"/>
          <w:szCs w:val="21"/>
          <w:u w:val="single"/>
        </w:rPr>
        <w:t xml:space="preserve"> </w:t>
      </w:r>
      <w:r>
        <w:rPr>
          <w:rFonts w:ascii="宋体" w:hAnsi="宋体" w:eastAsia="宋体"/>
          <w:sz w:val="21"/>
          <w:szCs w:val="21"/>
          <w:u w:val="single"/>
        </w:rPr>
        <w:t xml:space="preserve"> </w:t>
      </w:r>
    </w:p>
    <w:p w14:paraId="3B72C365">
      <w:pPr>
        <w:pStyle w:val="27"/>
        <w:spacing w:line="360" w:lineRule="auto"/>
        <w:ind w:firstLine="420"/>
        <w:rPr>
          <w:rFonts w:hint="eastAsia" w:ascii="宋体" w:hAnsi="宋体" w:eastAsia="宋体"/>
          <w:sz w:val="21"/>
          <w:szCs w:val="21"/>
        </w:rPr>
      </w:pPr>
      <w:r>
        <w:rPr>
          <w:rFonts w:ascii="宋体" w:hAnsi="宋体" w:eastAsia="宋体"/>
          <w:sz w:val="21"/>
          <w:szCs w:val="21"/>
        </w:rPr>
        <w:t>9.6.2</w:t>
      </w:r>
      <w:r>
        <w:rPr>
          <w:rFonts w:hint="eastAsia" w:ascii="宋体" w:hAnsi="宋体" w:eastAsia="宋体"/>
          <w:sz w:val="21"/>
          <w:szCs w:val="21"/>
        </w:rPr>
        <w:t>  发包人</w:t>
      </w:r>
      <w:r>
        <w:rPr>
          <w:rFonts w:ascii="宋体" w:hAnsi="宋体" w:eastAsia="宋体"/>
          <w:u w:val="single"/>
        </w:rPr>
        <w:t xml:space="preserve">       </w:t>
      </w:r>
      <w:r>
        <w:rPr>
          <w:rFonts w:ascii="宋体" w:hAnsi="宋体" w:eastAsia="宋体"/>
          <w:sz w:val="22"/>
          <w:szCs w:val="22"/>
          <w:u w:val="single"/>
        </w:rPr>
        <w:t>不给予</w:t>
      </w:r>
      <w:r>
        <w:rPr>
          <w:rFonts w:ascii="宋体" w:hAnsi="宋体" w:eastAsia="宋体"/>
          <w:u w:val="single"/>
        </w:rPr>
        <w:t xml:space="preserve">           </w:t>
      </w:r>
      <w:r>
        <w:rPr>
          <w:rFonts w:hint="eastAsia" w:ascii="宋体" w:hAnsi="宋体" w:eastAsia="宋体"/>
          <w:sz w:val="21"/>
          <w:szCs w:val="21"/>
        </w:rPr>
        <w:t>（给予/不给予）承包人创优奖励。发包人给予承包人创优奖励的，创优奖励金额或者计算方法：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p>
    <w:p w14:paraId="5CD5ADA4">
      <w:pPr>
        <w:pStyle w:val="267"/>
        <w:tabs>
          <w:tab w:val="left" w:pos="567"/>
        </w:tabs>
        <w:spacing w:before="120" w:after="120"/>
        <w:rPr>
          <w:rFonts w:hint="eastAsia" w:hAnsi="宋体"/>
        </w:rPr>
      </w:pPr>
      <w:bookmarkStart w:id="890" w:name="_Toc19688643"/>
      <w:r>
        <w:rPr>
          <w:rFonts w:hAnsi="宋体"/>
        </w:rPr>
        <w:t xml:space="preserve">9.7  </w:t>
      </w:r>
      <w:r>
        <w:rPr>
          <w:rFonts w:hint="eastAsia" w:hAnsi="宋体"/>
        </w:rPr>
        <w:t>特殊安全文明施工</w:t>
      </w:r>
      <w:bookmarkEnd w:id="890"/>
    </w:p>
    <w:p w14:paraId="0182345D">
      <w:pPr>
        <w:pStyle w:val="27"/>
        <w:tabs>
          <w:tab w:val="left" w:pos="1134"/>
        </w:tabs>
        <w:spacing w:line="360" w:lineRule="auto"/>
        <w:ind w:firstLine="420"/>
        <w:rPr>
          <w:rFonts w:hint="eastAsia" w:ascii="宋体" w:hAnsi="宋体" w:eastAsia="宋体"/>
          <w:sz w:val="21"/>
          <w:szCs w:val="21"/>
        </w:rPr>
      </w:pPr>
      <w:r>
        <w:rPr>
          <w:rFonts w:ascii="宋体" w:hAnsi="宋体" w:eastAsia="宋体"/>
          <w:sz w:val="21"/>
          <w:szCs w:val="21"/>
        </w:rPr>
        <w:t>9.7.1</w:t>
      </w:r>
      <w:r>
        <w:rPr>
          <w:rFonts w:hint="eastAsia" w:ascii="宋体" w:hAnsi="宋体" w:eastAsia="宋体"/>
          <w:sz w:val="21"/>
          <w:szCs w:val="21"/>
        </w:rPr>
        <w:t> </w:t>
      </w:r>
      <w:r>
        <w:rPr>
          <w:rFonts w:ascii="宋体" w:hAnsi="宋体" w:eastAsia="宋体"/>
          <w:sz w:val="21"/>
          <w:szCs w:val="21"/>
        </w:rPr>
        <w:t xml:space="preserve"> </w:t>
      </w:r>
      <w:r>
        <w:rPr>
          <w:rFonts w:hint="eastAsia" w:ascii="宋体" w:hAnsi="宋体" w:eastAsia="宋体"/>
          <w:sz w:val="21"/>
          <w:szCs w:val="21"/>
        </w:rPr>
        <w:t>未达到合同约定的特殊安全文明施工要求的违约金或损失赔偿金的金额或者计算方法：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p>
    <w:p w14:paraId="19EFD4BA">
      <w:pPr>
        <w:pStyle w:val="27"/>
        <w:spacing w:line="360" w:lineRule="auto"/>
        <w:ind w:firstLine="420"/>
        <w:rPr>
          <w:rFonts w:hint="eastAsia" w:ascii="宋体" w:hAnsi="宋体" w:eastAsia="宋体"/>
          <w:sz w:val="21"/>
          <w:szCs w:val="21"/>
        </w:rPr>
      </w:pPr>
      <w:r>
        <w:rPr>
          <w:rFonts w:ascii="宋体" w:hAnsi="宋体" w:eastAsia="宋体"/>
          <w:sz w:val="21"/>
          <w:szCs w:val="21"/>
        </w:rPr>
        <w:t>9.7.2</w:t>
      </w:r>
      <w:r>
        <w:rPr>
          <w:rFonts w:hint="eastAsia" w:ascii="宋体" w:hAnsi="宋体" w:eastAsia="宋体"/>
          <w:sz w:val="21"/>
          <w:szCs w:val="21"/>
        </w:rPr>
        <w:t>  发包人</w:t>
      </w:r>
      <w:r>
        <w:rPr>
          <w:rFonts w:ascii="宋体" w:hAnsi="宋体" w:eastAsia="宋体"/>
          <w:u w:val="single"/>
        </w:rPr>
        <w:t xml:space="preserve">           </w:t>
      </w:r>
      <w:r>
        <w:rPr>
          <w:rFonts w:ascii="宋体" w:hAnsi="宋体" w:eastAsia="宋体"/>
          <w:sz w:val="22"/>
          <w:szCs w:val="22"/>
          <w:u w:val="single"/>
        </w:rPr>
        <w:t>不给予</w:t>
      </w:r>
      <w:r>
        <w:rPr>
          <w:rFonts w:ascii="宋体" w:hAnsi="宋体" w:eastAsia="宋体"/>
          <w:u w:val="single"/>
        </w:rPr>
        <w:t xml:space="preserve">       </w:t>
      </w:r>
      <w:r>
        <w:rPr>
          <w:rFonts w:hint="eastAsia" w:ascii="宋体" w:hAnsi="宋体" w:eastAsia="宋体"/>
          <w:sz w:val="21"/>
          <w:szCs w:val="21"/>
        </w:rPr>
        <w:t>（给予/不给予）承包人创优奖励。发包人给予承包人创优奖励的，创优奖励金额或者计算方法：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p>
    <w:bookmarkEnd w:id="889"/>
    <w:p w14:paraId="46728A17">
      <w:pPr>
        <w:keepNext/>
        <w:keepLines/>
        <w:spacing w:before="120" w:beforeLines="50" w:after="120" w:afterLines="50" w:line="360" w:lineRule="auto"/>
        <w:outlineLvl w:val="1"/>
        <w:rPr>
          <w:rFonts w:hint="eastAsia" w:ascii="宋体" w:hAnsi="宋体" w:cs="宋体"/>
          <w:sz w:val="28"/>
          <w:szCs w:val="20"/>
        </w:rPr>
      </w:pPr>
      <w:bookmarkStart w:id="891" w:name="_Toc490331696"/>
      <w:bookmarkStart w:id="892" w:name="_Toc497584065"/>
      <w:bookmarkStart w:id="893" w:name="_Toc4999942"/>
      <w:bookmarkStart w:id="894" w:name="_Toc497214074"/>
      <w:r>
        <w:rPr>
          <w:rFonts w:ascii="宋体" w:hAnsi="宋体" w:cs="宋体"/>
          <w:sz w:val="28"/>
          <w:szCs w:val="20"/>
        </w:rPr>
        <w:t>10.</w:t>
      </w:r>
      <w:r>
        <w:rPr>
          <w:rFonts w:hint="eastAsia" w:ascii="宋体" w:hAnsi="宋体" w:cs="宋体"/>
          <w:sz w:val="28"/>
          <w:szCs w:val="20"/>
        </w:rPr>
        <w:t>进度计划</w:t>
      </w:r>
      <w:bookmarkEnd w:id="885"/>
      <w:bookmarkEnd w:id="886"/>
      <w:bookmarkEnd w:id="887"/>
      <w:bookmarkEnd w:id="891"/>
      <w:bookmarkEnd w:id="892"/>
      <w:bookmarkEnd w:id="893"/>
      <w:bookmarkEnd w:id="894"/>
    </w:p>
    <w:p w14:paraId="5F7F7FB4">
      <w:pPr>
        <w:keepNext/>
        <w:keepLines/>
        <w:spacing w:before="120" w:beforeLines="50" w:after="120" w:afterLines="50" w:line="360" w:lineRule="auto"/>
        <w:outlineLvl w:val="2"/>
        <w:rPr>
          <w:rFonts w:hint="eastAsia" w:ascii="宋体" w:hAnsi="宋体"/>
          <w:kern w:val="0"/>
          <w:sz w:val="24"/>
          <w:szCs w:val="20"/>
        </w:rPr>
      </w:pPr>
      <w:bookmarkStart w:id="895" w:name="_Toc486580406"/>
      <w:bookmarkStart w:id="896" w:name="_Toc489280212"/>
      <w:bookmarkStart w:id="897" w:name="_Toc497584066"/>
      <w:bookmarkStart w:id="898" w:name="_Toc497214075"/>
      <w:bookmarkStart w:id="899" w:name="_Toc485323180"/>
      <w:bookmarkStart w:id="900" w:name="_Toc4999943"/>
      <w:bookmarkStart w:id="901" w:name="_Toc490331697"/>
      <w:r>
        <w:rPr>
          <w:rFonts w:ascii="宋体" w:hAnsi="宋体"/>
          <w:kern w:val="0"/>
          <w:sz w:val="24"/>
          <w:szCs w:val="20"/>
        </w:rPr>
        <w:t xml:space="preserve">10.1  </w:t>
      </w:r>
      <w:r>
        <w:rPr>
          <w:rFonts w:hint="eastAsia" w:ascii="宋体" w:hAnsi="宋体"/>
          <w:kern w:val="0"/>
          <w:sz w:val="24"/>
          <w:szCs w:val="20"/>
        </w:rPr>
        <w:t>合同进度计划</w:t>
      </w:r>
      <w:bookmarkEnd w:id="895"/>
      <w:bookmarkEnd w:id="896"/>
      <w:bookmarkEnd w:id="897"/>
      <w:bookmarkEnd w:id="898"/>
      <w:bookmarkEnd w:id="899"/>
      <w:bookmarkEnd w:id="900"/>
      <w:bookmarkEnd w:id="901"/>
    </w:p>
    <w:p w14:paraId="6652F8AA">
      <w:pPr>
        <w:adjustRightInd w:val="0"/>
        <w:snapToGrid w:val="0"/>
        <w:spacing w:line="360" w:lineRule="auto"/>
        <w:ind w:left="21" w:right="11" w:firstLine="420" w:firstLineChars="200"/>
        <w:rPr>
          <w:rFonts w:hint="eastAsia" w:ascii="宋体" w:hAnsi="宋体" w:cs="宋体"/>
          <w:szCs w:val="21"/>
          <w:u w:val="single"/>
        </w:rPr>
      </w:pPr>
      <w:bookmarkStart w:id="902" w:name="_Toc485323181"/>
      <w:bookmarkStart w:id="903" w:name="_Toc486580407"/>
      <w:bookmarkStart w:id="904" w:name="_Toc489280213"/>
      <w:r>
        <w:rPr>
          <w:rFonts w:ascii="宋体" w:hAnsi="宋体"/>
          <w:kern w:val="0"/>
          <w:szCs w:val="21"/>
        </w:rPr>
        <w:t xml:space="preserve">10.1.1  </w:t>
      </w:r>
      <w:r>
        <w:rPr>
          <w:rFonts w:hint="eastAsia" w:ascii="宋体" w:hAnsi="宋体"/>
          <w:kern w:val="0"/>
          <w:szCs w:val="21"/>
        </w:rPr>
        <w:t>承包人编制施工进度计划和施工方案说明的内容</w:t>
      </w:r>
      <w:r>
        <w:rPr>
          <w:rFonts w:hint="eastAsia" w:ascii="宋体" w:hAnsi="宋体"/>
          <w:szCs w:val="21"/>
        </w:rPr>
        <w:t>：</w:t>
      </w:r>
      <w:r>
        <w:rPr>
          <w:rFonts w:hint="eastAsia" w:ascii="宋体" w:hAnsi="宋体"/>
          <w:szCs w:val="21"/>
          <w:u w:val="single"/>
        </w:rPr>
        <w:t xml:space="preserve"> </w:t>
      </w:r>
      <w:r>
        <w:rPr>
          <w:rFonts w:ascii="宋体" w:hAnsi="宋体" w:cs="宋体"/>
          <w:szCs w:val="21"/>
          <w:u w:val="single"/>
        </w:rPr>
        <w:t xml:space="preserve"> (1)施工部署(明确本项目实施的质量、进度和安全目标:明确项目管理的总体安排,包括实行项目经理责任制,项目经理部的设立和岗位设置及相应的规章制度等)、施工方 案(包括施工流向和施工顺序、施工进度划分、主要施工方法和施工机械选择等) 。</w:t>
      </w:r>
    </w:p>
    <w:p w14:paraId="14DCD6E6">
      <w:pPr>
        <w:adjustRightInd w:val="0"/>
        <w:snapToGrid w:val="0"/>
        <w:spacing w:line="360" w:lineRule="auto"/>
        <w:ind w:left="21" w:right="11" w:firstLine="420" w:firstLineChars="200"/>
        <w:rPr>
          <w:rFonts w:hint="eastAsia" w:ascii="宋体" w:hAnsi="宋体" w:cs="宋体"/>
          <w:szCs w:val="21"/>
          <w:u w:val="single"/>
        </w:rPr>
      </w:pPr>
      <w:r>
        <w:rPr>
          <w:rFonts w:ascii="宋体" w:hAnsi="宋体" w:cs="宋体"/>
          <w:szCs w:val="21"/>
          <w:u w:val="single"/>
        </w:rPr>
        <w:t>(2) 施工进度计划(按照合同工期,编制施工进度计划,包括总进度计划和单位工程施工进度计划或分项工程。施工进度表可采用横道图或关键线路网络图表示,说明计划开 工日期和各单体工程各阶段的完工日期)、资源供应计划(按照项目项目的进度、 质量、安全的要求和现场实际施工条件,提出相应的资源供应计划,包括劳动力需求计划、机械设备需求计划和主要材料和周转材料需求计划等) 。</w:t>
      </w:r>
      <w:r>
        <w:rPr>
          <w:rFonts w:ascii="宋体" w:hAnsi="宋体" w:cs="宋体"/>
          <w:szCs w:val="21"/>
          <w:u w:val="single"/>
        </w:rPr>
        <w:tab/>
      </w:r>
    </w:p>
    <w:p w14:paraId="28AA082B">
      <w:pPr>
        <w:wordWrap w:val="0"/>
        <w:spacing w:line="360" w:lineRule="auto"/>
        <w:ind w:firstLine="420" w:firstLineChars="200"/>
        <w:rPr>
          <w:rFonts w:hint="eastAsia" w:ascii="宋体" w:hAnsi="宋体"/>
          <w:kern w:val="0"/>
          <w:szCs w:val="21"/>
        </w:rPr>
      </w:pPr>
      <w:r>
        <w:rPr>
          <w:rFonts w:ascii="宋体" w:hAnsi="宋体" w:cs="宋体"/>
          <w:szCs w:val="21"/>
          <w:u w:val="single"/>
        </w:rPr>
        <w:t>(3) 技术组织措施(包括保证进度目标的措施、保证质量目标的措施、保证安全目标的 措施、保证成本目标的措施、保证季节施工的措施、保证环境的措施和文明施工措施、保证绿色施工措施等)、实施难点和对策。</w:t>
      </w:r>
      <w:r>
        <w:rPr>
          <w:rFonts w:hint="eastAsia" w:ascii="宋体" w:hAnsi="宋体"/>
          <w:szCs w:val="21"/>
          <w:u w:val="single"/>
        </w:rPr>
        <w:t xml:space="preserve"> </w:t>
      </w:r>
    </w:p>
    <w:p w14:paraId="451CFA2E">
      <w:pPr>
        <w:wordWrap w:val="0"/>
        <w:spacing w:line="360" w:lineRule="auto"/>
        <w:ind w:left="420" w:leftChars="200"/>
        <w:rPr>
          <w:rFonts w:hint="eastAsia" w:ascii="宋体" w:hAnsi="宋体"/>
          <w:kern w:val="0"/>
          <w:szCs w:val="21"/>
        </w:rPr>
      </w:pPr>
      <w:r>
        <w:rPr>
          <w:rFonts w:ascii="宋体" w:hAnsi="宋体"/>
          <w:kern w:val="0"/>
          <w:szCs w:val="21"/>
        </w:rPr>
        <w:t xml:space="preserve">10.1.2  </w:t>
      </w:r>
      <w:r>
        <w:rPr>
          <w:rFonts w:hint="eastAsia" w:ascii="宋体" w:hAnsi="宋体"/>
          <w:kern w:val="0"/>
          <w:szCs w:val="21"/>
        </w:rPr>
        <w:t>承包人编制分阶段或分项施工进度计划和施工方案说明的内容及时限要求</w:t>
      </w:r>
      <w:r>
        <w:rPr>
          <w:rFonts w:hint="eastAsia" w:ascii="宋体" w:hAnsi="宋体"/>
          <w:szCs w:val="21"/>
        </w:rPr>
        <w:t>：</w:t>
      </w:r>
      <w:r>
        <w:rPr>
          <w:rFonts w:hint="eastAsia" w:ascii="宋体" w:hAnsi="宋体"/>
          <w:szCs w:val="21"/>
          <w:u w:val="single"/>
        </w:rPr>
        <w:t>/</w:t>
      </w:r>
    </w:p>
    <w:p w14:paraId="2F517BA7">
      <w:pPr>
        <w:spacing w:line="360" w:lineRule="auto"/>
        <w:ind w:left="420" w:leftChars="200"/>
        <w:rPr>
          <w:rFonts w:hint="eastAsia" w:ascii="宋体" w:hAnsi="宋体"/>
          <w:kern w:val="0"/>
          <w:szCs w:val="21"/>
        </w:rPr>
      </w:pPr>
      <w:r>
        <w:rPr>
          <w:rFonts w:ascii="宋体" w:hAnsi="宋体"/>
          <w:kern w:val="0"/>
          <w:szCs w:val="21"/>
        </w:rPr>
        <w:t xml:space="preserve">10.1.3  </w:t>
      </w:r>
      <w:r>
        <w:rPr>
          <w:rFonts w:hint="eastAsia" w:ascii="宋体" w:hAnsi="宋体"/>
          <w:kern w:val="0"/>
          <w:szCs w:val="21"/>
        </w:rPr>
        <w:t>群体工程中有关编制进度计划和施工方案说明的要求</w:t>
      </w:r>
      <w:r>
        <w:rPr>
          <w:rFonts w:hint="eastAsia" w:ascii="宋体" w:hAnsi="宋体"/>
          <w:szCs w:val="21"/>
        </w:rPr>
        <w:t>：</w:t>
      </w:r>
      <w:r>
        <w:rPr>
          <w:rFonts w:hint="eastAsia" w:ascii="宋体" w:hAnsi="宋体"/>
          <w:szCs w:val="21"/>
          <w:u w:val="single"/>
        </w:rPr>
        <w:t xml:space="preserve">    /   </w:t>
      </w:r>
    </w:p>
    <w:p w14:paraId="64DB3DCF">
      <w:pPr>
        <w:keepNext/>
        <w:keepLines/>
        <w:spacing w:before="120" w:beforeLines="50" w:after="120" w:afterLines="50" w:line="360" w:lineRule="auto"/>
        <w:outlineLvl w:val="2"/>
        <w:rPr>
          <w:rFonts w:hint="eastAsia" w:ascii="宋体" w:hAnsi="宋体"/>
          <w:kern w:val="0"/>
          <w:sz w:val="24"/>
          <w:szCs w:val="20"/>
        </w:rPr>
      </w:pPr>
      <w:bookmarkStart w:id="905" w:name="_Toc497214076"/>
      <w:bookmarkStart w:id="906" w:name="_Toc4999944"/>
      <w:bookmarkStart w:id="907" w:name="_Toc497584067"/>
      <w:bookmarkStart w:id="908" w:name="_Toc490331698"/>
      <w:r>
        <w:rPr>
          <w:rFonts w:ascii="宋体" w:hAnsi="宋体"/>
          <w:kern w:val="0"/>
          <w:sz w:val="24"/>
          <w:szCs w:val="20"/>
        </w:rPr>
        <w:t xml:space="preserve">10.2  </w:t>
      </w:r>
      <w:r>
        <w:rPr>
          <w:rFonts w:hint="eastAsia" w:ascii="宋体" w:hAnsi="宋体"/>
          <w:kern w:val="0"/>
          <w:sz w:val="24"/>
          <w:szCs w:val="20"/>
        </w:rPr>
        <w:t>合同进度计划的修订</w:t>
      </w:r>
      <w:bookmarkEnd w:id="902"/>
      <w:bookmarkEnd w:id="903"/>
      <w:bookmarkEnd w:id="904"/>
      <w:bookmarkEnd w:id="905"/>
      <w:bookmarkEnd w:id="906"/>
      <w:bookmarkEnd w:id="907"/>
      <w:bookmarkEnd w:id="908"/>
    </w:p>
    <w:p w14:paraId="38A2C2E7">
      <w:pPr>
        <w:spacing w:line="360" w:lineRule="auto"/>
        <w:ind w:left="420" w:leftChars="200"/>
        <w:rPr>
          <w:rFonts w:hint="eastAsia" w:ascii="宋体" w:hAnsi="宋体"/>
          <w:kern w:val="0"/>
          <w:szCs w:val="21"/>
        </w:rPr>
      </w:pPr>
      <w:bookmarkStart w:id="909" w:name="_Toc489280214"/>
      <w:bookmarkStart w:id="910" w:name="_Toc485323182"/>
      <w:bookmarkStart w:id="911" w:name="_Toc486580408"/>
      <w:r>
        <w:rPr>
          <w:rFonts w:ascii="宋体" w:hAnsi="宋体"/>
          <w:kern w:val="0"/>
          <w:szCs w:val="21"/>
        </w:rPr>
        <w:t xml:space="preserve">10.2.1  </w:t>
      </w:r>
      <w:r>
        <w:rPr>
          <w:rFonts w:hint="eastAsia" w:ascii="宋体" w:hAnsi="宋体"/>
          <w:kern w:val="0"/>
          <w:szCs w:val="21"/>
        </w:rPr>
        <w:t>承包人报送修订合同进度计划申请报告和相关资料的期限</w:t>
      </w:r>
      <w:r>
        <w:rPr>
          <w:rFonts w:hint="eastAsia" w:ascii="宋体" w:hAnsi="宋体"/>
          <w:szCs w:val="21"/>
        </w:rPr>
        <w:t>：</w:t>
      </w:r>
      <w:r>
        <w:rPr>
          <w:rFonts w:hint="eastAsia" w:ascii="宋体" w:hAnsi="宋体"/>
          <w:szCs w:val="21"/>
          <w:u w:val="single"/>
        </w:rPr>
        <w:t xml:space="preserve">  需要修订前7天内  </w:t>
      </w:r>
    </w:p>
    <w:p w14:paraId="4E987326">
      <w:pPr>
        <w:spacing w:line="360" w:lineRule="auto"/>
        <w:ind w:left="420" w:leftChars="200"/>
        <w:rPr>
          <w:rFonts w:hint="eastAsia" w:ascii="宋体" w:hAnsi="宋体"/>
          <w:kern w:val="0"/>
          <w:szCs w:val="21"/>
        </w:rPr>
      </w:pPr>
      <w:r>
        <w:rPr>
          <w:rFonts w:hint="eastAsia" w:ascii="宋体" w:hAnsi="宋体"/>
          <w:kern w:val="0"/>
          <w:szCs w:val="21"/>
        </w:rPr>
        <w:t>监理人批复修订合同进度计划申请报告的期限</w:t>
      </w:r>
      <w:r>
        <w:rPr>
          <w:rFonts w:hint="eastAsia" w:ascii="宋体" w:hAnsi="宋体"/>
          <w:szCs w:val="21"/>
        </w:rPr>
        <w:t>：</w:t>
      </w:r>
      <w:r>
        <w:rPr>
          <w:rFonts w:hint="eastAsia" w:ascii="宋体" w:hAnsi="宋体"/>
          <w:szCs w:val="21"/>
          <w:u w:val="single"/>
        </w:rPr>
        <w:t xml:space="preserve">   收到承包人报送的修订合同进度计划申请报告和相关资料后7天内    </w:t>
      </w:r>
    </w:p>
    <w:p w14:paraId="104CC36D">
      <w:pPr>
        <w:spacing w:line="360" w:lineRule="auto"/>
        <w:ind w:left="420" w:leftChars="200"/>
        <w:rPr>
          <w:rFonts w:hint="eastAsia" w:ascii="宋体" w:hAnsi="宋体"/>
          <w:szCs w:val="21"/>
          <w:u w:val="single"/>
        </w:rPr>
      </w:pPr>
      <w:r>
        <w:rPr>
          <w:rFonts w:ascii="宋体" w:hAnsi="宋体"/>
          <w:kern w:val="0"/>
          <w:szCs w:val="21"/>
        </w:rPr>
        <w:t xml:space="preserve">10.2.2  </w:t>
      </w:r>
      <w:r>
        <w:rPr>
          <w:rFonts w:hint="eastAsia" w:ascii="宋体" w:hAnsi="宋体"/>
          <w:kern w:val="0"/>
          <w:szCs w:val="21"/>
        </w:rPr>
        <w:t>监理人批复修订合同进度计划的期限</w:t>
      </w:r>
      <w:r>
        <w:rPr>
          <w:rFonts w:hint="eastAsia" w:ascii="宋体" w:hAnsi="宋体"/>
          <w:szCs w:val="21"/>
        </w:rPr>
        <w:t>：</w:t>
      </w:r>
      <w:r>
        <w:rPr>
          <w:rFonts w:hint="eastAsia" w:ascii="宋体" w:hAnsi="宋体"/>
          <w:szCs w:val="21"/>
          <w:u w:val="single"/>
        </w:rPr>
        <w:t xml:space="preserve">    收到承包人报送的修订合同进度计划申请报告和相关资料后7天内    </w:t>
      </w:r>
    </w:p>
    <w:p w14:paraId="15FA2A4A">
      <w:pPr>
        <w:pStyle w:val="267"/>
        <w:spacing w:before="120" w:after="120"/>
      </w:pPr>
      <w:bookmarkStart w:id="912" w:name="_Toc119941069"/>
      <w:r>
        <w:t xml:space="preserve">10.3  </w:t>
      </w:r>
      <w:r>
        <w:rPr>
          <w:rFonts w:hint="eastAsia"/>
        </w:rPr>
        <w:t>合同进度计划的其他要求</w:t>
      </w:r>
      <w:bookmarkEnd w:id="912"/>
    </w:p>
    <w:p w14:paraId="317F0AD5">
      <w:pPr>
        <w:pStyle w:val="27"/>
        <w:spacing w:line="360" w:lineRule="auto"/>
        <w:ind w:firstLine="420"/>
        <w:rPr>
          <w:rFonts w:ascii="宋体"/>
          <w:sz w:val="21"/>
          <w:szCs w:val="21"/>
        </w:rPr>
      </w:pPr>
      <w:r>
        <w:rPr>
          <w:rFonts w:ascii="宋体" w:hAnsi="宋体"/>
          <w:sz w:val="21"/>
          <w:szCs w:val="21"/>
        </w:rPr>
        <w:t xml:space="preserve">10.3.2  </w:t>
      </w:r>
      <w:r>
        <w:rPr>
          <w:rFonts w:hint="eastAsia" w:ascii="宋体" w:hAnsi="宋体" w:eastAsia="宋体"/>
          <w:sz w:val="21"/>
          <w:szCs w:val="21"/>
        </w:rPr>
        <w:t>施工进度计划管理的人员配置要求：</w:t>
      </w:r>
      <w:r>
        <w:rPr>
          <w:rFonts w:ascii="宋体" w:hAnsi="宋体"/>
          <w:szCs w:val="21"/>
          <w:u w:val="single"/>
        </w:rPr>
        <w:t xml:space="preserve">                               </w:t>
      </w:r>
    </w:p>
    <w:p w14:paraId="2F8AA26B">
      <w:pPr>
        <w:spacing w:line="360" w:lineRule="auto"/>
        <w:ind w:left="420" w:leftChars="200"/>
        <w:rPr>
          <w:rFonts w:hint="eastAsia" w:ascii="宋体" w:hAnsi="宋体"/>
          <w:kern w:val="0"/>
          <w:szCs w:val="21"/>
        </w:rPr>
      </w:pPr>
      <w:r>
        <w:rPr>
          <w:rFonts w:ascii="宋体" w:hAnsi="宋体"/>
          <w:szCs w:val="21"/>
        </w:rPr>
        <w:t xml:space="preserve">10.3.3  </w:t>
      </w:r>
      <w:r>
        <w:rPr>
          <w:rFonts w:hint="eastAsia" w:ascii="宋体" w:hAnsi="宋体"/>
          <w:szCs w:val="21"/>
        </w:rPr>
        <w:t>施工进度计划的计算机应用软件要求：</w:t>
      </w:r>
      <w:r>
        <w:rPr>
          <w:rFonts w:ascii="宋体" w:hAnsi="宋体"/>
          <w:szCs w:val="21"/>
          <w:u w:val="single"/>
        </w:rPr>
        <w:t xml:space="preserve">                            </w:t>
      </w:r>
    </w:p>
    <w:p w14:paraId="211884B8">
      <w:pPr>
        <w:keepNext/>
        <w:keepLines/>
        <w:spacing w:before="120" w:beforeLines="50" w:after="120" w:afterLines="50" w:line="360" w:lineRule="auto"/>
        <w:outlineLvl w:val="1"/>
        <w:rPr>
          <w:rFonts w:hint="eastAsia" w:ascii="宋体" w:hAnsi="宋体" w:cs="宋体"/>
          <w:sz w:val="28"/>
          <w:szCs w:val="20"/>
        </w:rPr>
      </w:pPr>
      <w:bookmarkStart w:id="913" w:name="_Toc497214077"/>
      <w:bookmarkStart w:id="914" w:name="_Toc4999945"/>
      <w:bookmarkStart w:id="915" w:name="_Toc497584068"/>
      <w:bookmarkStart w:id="916" w:name="_Toc490331699"/>
      <w:r>
        <w:rPr>
          <w:rFonts w:ascii="宋体" w:hAnsi="宋体" w:cs="宋体"/>
          <w:sz w:val="28"/>
          <w:szCs w:val="20"/>
        </w:rPr>
        <w:t>11.</w:t>
      </w:r>
      <w:r>
        <w:rPr>
          <w:rFonts w:hint="eastAsia" w:ascii="宋体" w:hAnsi="宋体" w:cs="宋体"/>
          <w:sz w:val="28"/>
          <w:szCs w:val="20"/>
        </w:rPr>
        <w:t>开工和竣工</w:t>
      </w:r>
      <w:bookmarkEnd w:id="909"/>
      <w:bookmarkEnd w:id="910"/>
      <w:bookmarkEnd w:id="911"/>
      <w:bookmarkEnd w:id="913"/>
      <w:bookmarkEnd w:id="914"/>
      <w:bookmarkEnd w:id="915"/>
      <w:bookmarkEnd w:id="916"/>
    </w:p>
    <w:p w14:paraId="6080184B">
      <w:pPr>
        <w:keepNext/>
        <w:keepLines/>
        <w:spacing w:before="120" w:beforeLines="50" w:after="120" w:afterLines="50" w:line="360" w:lineRule="auto"/>
        <w:outlineLvl w:val="2"/>
        <w:rPr>
          <w:rFonts w:hint="eastAsia" w:ascii="宋体" w:hAnsi="宋体"/>
          <w:kern w:val="0"/>
          <w:sz w:val="24"/>
          <w:szCs w:val="20"/>
        </w:rPr>
      </w:pPr>
      <w:bookmarkStart w:id="917" w:name="_Toc4999946"/>
      <w:bookmarkStart w:id="918" w:name="_Toc490331700"/>
      <w:bookmarkStart w:id="919" w:name="_Toc489280215"/>
      <w:bookmarkStart w:id="920" w:name="_Toc497214078"/>
      <w:bookmarkStart w:id="921" w:name="_Toc485323183"/>
      <w:bookmarkStart w:id="922" w:name="_Toc486580409"/>
      <w:bookmarkStart w:id="923" w:name="_Toc497584069"/>
      <w:r>
        <w:rPr>
          <w:rFonts w:ascii="宋体" w:hAnsi="宋体"/>
          <w:kern w:val="0"/>
          <w:sz w:val="24"/>
          <w:szCs w:val="20"/>
        </w:rPr>
        <w:t xml:space="preserve">11.3  </w:t>
      </w:r>
      <w:r>
        <w:rPr>
          <w:rFonts w:hint="eastAsia" w:ascii="宋体" w:hAnsi="宋体"/>
          <w:kern w:val="0"/>
          <w:sz w:val="24"/>
          <w:szCs w:val="20"/>
        </w:rPr>
        <w:t>发包人的工期延误</w:t>
      </w:r>
      <w:bookmarkEnd w:id="917"/>
      <w:bookmarkEnd w:id="918"/>
      <w:bookmarkEnd w:id="919"/>
      <w:bookmarkEnd w:id="920"/>
      <w:bookmarkEnd w:id="921"/>
      <w:bookmarkEnd w:id="922"/>
      <w:bookmarkEnd w:id="923"/>
    </w:p>
    <w:p w14:paraId="6A78D38D">
      <w:pPr>
        <w:wordWrap w:val="0"/>
        <w:spacing w:line="360" w:lineRule="auto"/>
        <w:ind w:left="420" w:leftChars="200"/>
        <w:rPr>
          <w:rFonts w:hint="eastAsia" w:ascii="宋体" w:hAnsi="宋体"/>
          <w:kern w:val="0"/>
          <w:szCs w:val="21"/>
        </w:rPr>
      </w:pPr>
      <w:bookmarkStart w:id="924" w:name="_Toc489280216"/>
      <w:bookmarkStart w:id="925" w:name="_Toc486580410"/>
      <w:bookmarkStart w:id="926" w:name="_Toc485323184"/>
      <w:r>
        <w:rPr>
          <w:rFonts w:hint="eastAsia" w:ascii="宋体" w:hAnsi="宋体"/>
          <w:kern w:val="0"/>
          <w:szCs w:val="21"/>
        </w:rPr>
        <w:t>（</w:t>
      </w:r>
      <w:r>
        <w:rPr>
          <w:rFonts w:ascii="宋体" w:hAnsi="宋体"/>
          <w:kern w:val="0"/>
          <w:szCs w:val="21"/>
        </w:rPr>
        <w:t>8</w:t>
      </w:r>
      <w:r>
        <w:rPr>
          <w:rFonts w:hint="eastAsia" w:ascii="宋体" w:hAnsi="宋体"/>
          <w:kern w:val="0"/>
          <w:szCs w:val="21"/>
        </w:rPr>
        <w:t>）发包人造成工期延误的其他原因</w:t>
      </w:r>
      <w:r>
        <w:rPr>
          <w:rFonts w:hint="eastAsia" w:ascii="宋体" w:hAnsi="宋体"/>
          <w:szCs w:val="21"/>
        </w:rPr>
        <w:t>：</w:t>
      </w:r>
      <w:r>
        <w:rPr>
          <w:rFonts w:hint="eastAsia" w:ascii="宋体" w:hAnsi="宋体"/>
          <w:szCs w:val="21"/>
          <w:u w:val="single"/>
        </w:rPr>
        <w:t xml:space="preserve">   /     </w:t>
      </w:r>
    </w:p>
    <w:p w14:paraId="39C5E56E">
      <w:pPr>
        <w:keepNext/>
        <w:keepLines/>
        <w:spacing w:before="120" w:beforeLines="50" w:after="120" w:afterLines="50" w:line="360" w:lineRule="auto"/>
        <w:outlineLvl w:val="2"/>
        <w:rPr>
          <w:rFonts w:hint="eastAsia" w:ascii="宋体" w:hAnsi="宋体"/>
          <w:kern w:val="0"/>
          <w:sz w:val="24"/>
          <w:szCs w:val="20"/>
        </w:rPr>
      </w:pPr>
      <w:bookmarkStart w:id="927" w:name="_Toc497214079"/>
      <w:bookmarkStart w:id="928" w:name="_Toc490331701"/>
      <w:bookmarkStart w:id="929" w:name="_Toc4999947"/>
      <w:bookmarkStart w:id="930" w:name="_Toc497584070"/>
      <w:r>
        <w:rPr>
          <w:rFonts w:ascii="宋体" w:hAnsi="宋体"/>
          <w:kern w:val="0"/>
          <w:sz w:val="24"/>
          <w:szCs w:val="20"/>
        </w:rPr>
        <w:t xml:space="preserve">11.4  </w:t>
      </w:r>
      <w:r>
        <w:rPr>
          <w:rFonts w:hint="eastAsia" w:ascii="宋体" w:hAnsi="宋体"/>
          <w:kern w:val="0"/>
          <w:sz w:val="24"/>
          <w:szCs w:val="20"/>
        </w:rPr>
        <w:t>异常恶劣的气候条件</w:t>
      </w:r>
      <w:bookmarkEnd w:id="924"/>
      <w:bookmarkEnd w:id="925"/>
      <w:bookmarkEnd w:id="926"/>
      <w:bookmarkEnd w:id="927"/>
      <w:bookmarkEnd w:id="928"/>
      <w:bookmarkEnd w:id="929"/>
      <w:bookmarkEnd w:id="930"/>
    </w:p>
    <w:p w14:paraId="307BAB4E">
      <w:pPr>
        <w:wordWrap w:val="0"/>
        <w:spacing w:line="360" w:lineRule="auto"/>
        <w:ind w:left="420" w:leftChars="200"/>
        <w:rPr>
          <w:rFonts w:hint="eastAsia" w:ascii="宋体" w:hAnsi="宋体"/>
          <w:kern w:val="0"/>
          <w:szCs w:val="21"/>
        </w:rPr>
      </w:pPr>
      <w:bookmarkStart w:id="931" w:name="_Toc489280217"/>
      <w:bookmarkStart w:id="932" w:name="_Toc485323185"/>
      <w:bookmarkStart w:id="933" w:name="_Toc486580411"/>
      <w:r>
        <w:rPr>
          <w:rFonts w:hint="eastAsia" w:ascii="宋体" w:hAnsi="宋体"/>
          <w:kern w:val="0"/>
          <w:szCs w:val="21"/>
        </w:rPr>
        <w:t>异常恶劣的气候条件的范围和标准</w:t>
      </w:r>
      <w:r>
        <w:rPr>
          <w:rFonts w:hint="eastAsia" w:ascii="宋体" w:hAnsi="宋体"/>
          <w:szCs w:val="21"/>
        </w:rPr>
        <w:t>：</w:t>
      </w:r>
      <w:r>
        <w:rPr>
          <w:rFonts w:hint="eastAsia" w:ascii="宋体" w:hAnsi="宋体"/>
          <w:szCs w:val="21"/>
          <w:u w:val="single"/>
        </w:rPr>
        <w:t xml:space="preserve">   </w:t>
      </w:r>
      <w:r>
        <w:rPr>
          <w:rFonts w:hint="eastAsia" w:ascii="宋体" w:hAnsi="宋体" w:cs="宋体"/>
          <w:u w:val="single"/>
        </w:rPr>
        <w:t xml:space="preserve">20年一遇的最大降水（雪）量，最高（低）温度等  </w:t>
      </w:r>
    </w:p>
    <w:p w14:paraId="6C5FB091">
      <w:pPr>
        <w:keepNext/>
        <w:keepLines/>
        <w:spacing w:before="120" w:beforeLines="50" w:after="120" w:afterLines="50" w:line="360" w:lineRule="auto"/>
        <w:outlineLvl w:val="2"/>
        <w:rPr>
          <w:rFonts w:hint="eastAsia" w:ascii="宋体" w:hAnsi="宋体"/>
          <w:kern w:val="0"/>
          <w:sz w:val="24"/>
          <w:szCs w:val="20"/>
        </w:rPr>
      </w:pPr>
      <w:bookmarkStart w:id="934" w:name="_Toc490331702"/>
      <w:bookmarkStart w:id="935" w:name="_Toc497214080"/>
      <w:bookmarkStart w:id="936" w:name="_Toc4999948"/>
      <w:bookmarkStart w:id="937" w:name="_Toc497584071"/>
      <w:r>
        <w:rPr>
          <w:rFonts w:ascii="宋体" w:hAnsi="宋体"/>
          <w:kern w:val="0"/>
          <w:sz w:val="24"/>
          <w:szCs w:val="20"/>
        </w:rPr>
        <w:t xml:space="preserve">11.5  </w:t>
      </w:r>
      <w:r>
        <w:rPr>
          <w:rFonts w:hint="eastAsia" w:ascii="宋体" w:hAnsi="宋体"/>
          <w:kern w:val="0"/>
          <w:sz w:val="24"/>
          <w:szCs w:val="20"/>
        </w:rPr>
        <w:t>承包人的工期延误</w:t>
      </w:r>
      <w:bookmarkEnd w:id="931"/>
      <w:bookmarkEnd w:id="932"/>
      <w:bookmarkEnd w:id="933"/>
      <w:bookmarkEnd w:id="934"/>
      <w:bookmarkEnd w:id="935"/>
      <w:bookmarkEnd w:id="936"/>
      <w:bookmarkEnd w:id="937"/>
    </w:p>
    <w:p w14:paraId="3D47853A">
      <w:pPr>
        <w:wordWrap w:val="0"/>
        <w:spacing w:line="360" w:lineRule="auto"/>
        <w:ind w:left="420" w:leftChars="200"/>
        <w:rPr>
          <w:rFonts w:hint="eastAsia" w:ascii="宋体" w:hAnsi="宋体"/>
          <w:kern w:val="0"/>
          <w:szCs w:val="21"/>
        </w:rPr>
      </w:pPr>
      <w:bookmarkStart w:id="938" w:name="_Toc485323186"/>
      <w:bookmarkStart w:id="939" w:name="_Toc489280218"/>
      <w:bookmarkStart w:id="940" w:name="_Toc486580412"/>
      <w:r>
        <w:rPr>
          <w:rFonts w:ascii="宋体" w:hAnsi="宋体"/>
          <w:szCs w:val="21"/>
        </w:rPr>
        <w:t>11.5.</w:t>
      </w:r>
      <w:r>
        <w:rPr>
          <w:rFonts w:hint="eastAsia" w:ascii="宋体" w:hAnsi="宋体"/>
          <w:szCs w:val="21"/>
        </w:rPr>
        <w:t>2</w:t>
      </w:r>
      <w:r>
        <w:rPr>
          <w:rFonts w:ascii="宋体" w:hAnsi="宋体"/>
          <w:kern w:val="0"/>
          <w:szCs w:val="21"/>
        </w:rPr>
        <w:t xml:space="preserve">  </w:t>
      </w:r>
      <w:r>
        <w:rPr>
          <w:rFonts w:hint="eastAsia" w:ascii="宋体" w:hAnsi="宋体"/>
          <w:kern w:val="0"/>
          <w:szCs w:val="21"/>
        </w:rPr>
        <w:t>逾期竣工违约金的计算标准和计算方法</w:t>
      </w:r>
      <w:r>
        <w:rPr>
          <w:rFonts w:hint="eastAsia" w:ascii="宋体" w:hAnsi="宋体"/>
          <w:szCs w:val="21"/>
        </w:rPr>
        <w:t>：</w:t>
      </w:r>
      <w:r>
        <w:rPr>
          <w:rFonts w:hint="eastAsia" w:ascii="宋体" w:hAnsi="宋体"/>
          <w:kern w:val="0"/>
          <w:szCs w:val="21"/>
          <w:u w:val="single"/>
        </w:rPr>
        <w:t>工期每延误一天，承包人应当向发包人赔偿人民币签约合同价的万分之二元/天，不足一天按一天计，因与其他招标范围标段单位配合而造成的工期延误由承包人与发包人自行协商。</w:t>
      </w:r>
    </w:p>
    <w:p w14:paraId="32C174EF">
      <w:pPr>
        <w:wordWrap w:val="0"/>
        <w:spacing w:line="360" w:lineRule="auto"/>
        <w:ind w:left="420" w:leftChars="200"/>
        <w:rPr>
          <w:rFonts w:hint="eastAsia" w:ascii="宋体" w:hAnsi="宋体"/>
          <w:szCs w:val="21"/>
          <w:u w:val="single"/>
        </w:rPr>
      </w:pPr>
      <w:r>
        <w:rPr>
          <w:rFonts w:hint="eastAsia" w:ascii="宋体" w:hAnsi="宋体"/>
          <w:kern w:val="0"/>
          <w:szCs w:val="21"/>
        </w:rPr>
        <w:t>逾期竣工违约金最高限额</w:t>
      </w:r>
      <w:r>
        <w:rPr>
          <w:rFonts w:hint="eastAsia" w:ascii="宋体" w:hAnsi="宋体"/>
          <w:szCs w:val="21"/>
        </w:rPr>
        <w:t>：</w:t>
      </w:r>
      <w:r>
        <w:rPr>
          <w:rFonts w:hint="eastAsia" w:ascii="宋体" w:hAnsi="宋体"/>
          <w:kern w:val="0"/>
          <w:szCs w:val="21"/>
          <w:u w:val="single"/>
        </w:rPr>
        <w:t>签约合同价的万分之二元乘以延误天数</w:t>
      </w:r>
      <w:r>
        <w:rPr>
          <w:rFonts w:hint="eastAsia" w:ascii="宋体" w:hAnsi="宋体"/>
          <w:szCs w:val="21"/>
          <w:u w:val="single"/>
        </w:rPr>
        <w:t xml:space="preserve">  </w:t>
      </w:r>
    </w:p>
    <w:p w14:paraId="672247F7">
      <w:pPr>
        <w:pStyle w:val="267"/>
        <w:spacing w:before="120" w:after="120"/>
      </w:pPr>
      <w:bookmarkStart w:id="941" w:name="_Toc119941074"/>
      <w:r>
        <w:t xml:space="preserve">11.6  </w:t>
      </w:r>
      <w:r>
        <w:rPr>
          <w:rFonts w:hint="eastAsia"/>
        </w:rPr>
        <w:t>发承包双方原因导致的工期延误</w:t>
      </w:r>
      <w:bookmarkEnd w:id="941"/>
    </w:p>
    <w:p w14:paraId="2BD1A5EC">
      <w:pPr>
        <w:wordWrap w:val="0"/>
        <w:spacing w:line="360" w:lineRule="auto"/>
        <w:ind w:left="420" w:leftChars="200"/>
        <w:rPr>
          <w:rFonts w:ascii="宋体"/>
          <w:szCs w:val="21"/>
        </w:rPr>
      </w:pPr>
      <w:r>
        <w:rPr>
          <w:rFonts w:hint="eastAsia" w:ascii="宋体" w:hAnsi="宋体"/>
          <w:szCs w:val="21"/>
        </w:rPr>
        <w:t>发承包双方导致工期延误的原因：</w:t>
      </w:r>
      <w:r>
        <w:rPr>
          <w:rFonts w:ascii="宋体" w:hAnsi="宋体"/>
          <w:szCs w:val="21"/>
          <w:u w:val="single"/>
        </w:rPr>
        <w:t xml:space="preserve">                                        </w:t>
      </w:r>
    </w:p>
    <w:p w14:paraId="1A410EA8">
      <w:pPr>
        <w:pStyle w:val="267"/>
        <w:spacing w:before="120" w:after="120"/>
      </w:pPr>
      <w:bookmarkStart w:id="942" w:name="_Toc119941075"/>
      <w:r>
        <w:t xml:space="preserve">11.7  </w:t>
      </w:r>
      <w:r>
        <w:rPr>
          <w:rFonts w:hint="eastAsia"/>
        </w:rPr>
        <w:t>非发承包双方原因导致的工期延误</w:t>
      </w:r>
      <w:bookmarkEnd w:id="942"/>
    </w:p>
    <w:p w14:paraId="2E50E1BF">
      <w:pPr>
        <w:wordWrap w:val="0"/>
        <w:spacing w:line="360" w:lineRule="auto"/>
        <w:ind w:left="420" w:leftChars="200"/>
        <w:rPr>
          <w:rFonts w:hint="eastAsia" w:ascii="宋体" w:hAnsi="宋体"/>
          <w:kern w:val="0"/>
          <w:szCs w:val="21"/>
        </w:rPr>
      </w:pPr>
      <w:r>
        <w:rPr>
          <w:rFonts w:hint="eastAsia" w:ascii="宋体" w:hAnsi="宋体"/>
          <w:szCs w:val="21"/>
        </w:rPr>
        <w:t>非发承包双方导致工期延误的原因：</w:t>
      </w:r>
      <w:r>
        <w:rPr>
          <w:rFonts w:ascii="宋体" w:hAnsi="宋体"/>
          <w:szCs w:val="21"/>
          <w:u w:val="single"/>
        </w:rPr>
        <w:t xml:space="preserve">                                      </w:t>
      </w:r>
    </w:p>
    <w:p w14:paraId="78DCB519">
      <w:pPr>
        <w:keepNext/>
        <w:keepLines/>
        <w:spacing w:before="120" w:beforeLines="50" w:after="120" w:afterLines="50" w:line="360" w:lineRule="auto"/>
        <w:outlineLvl w:val="2"/>
        <w:rPr>
          <w:rFonts w:hint="eastAsia" w:ascii="宋体" w:hAnsi="宋体"/>
          <w:kern w:val="0"/>
          <w:sz w:val="24"/>
          <w:szCs w:val="20"/>
        </w:rPr>
      </w:pPr>
      <w:bookmarkStart w:id="943" w:name="_Toc4999949"/>
      <w:bookmarkStart w:id="944" w:name="_Toc490331703"/>
      <w:bookmarkStart w:id="945" w:name="_Toc497584072"/>
      <w:bookmarkStart w:id="946" w:name="_Toc497214081"/>
      <w:r>
        <w:rPr>
          <w:rFonts w:ascii="宋体" w:hAnsi="宋体"/>
          <w:kern w:val="0"/>
          <w:sz w:val="24"/>
          <w:szCs w:val="20"/>
        </w:rPr>
        <w:t>11.</w:t>
      </w:r>
      <w:r>
        <w:rPr>
          <w:rFonts w:hint="eastAsia" w:ascii="宋体" w:hAnsi="宋体"/>
          <w:kern w:val="0"/>
          <w:sz w:val="24"/>
          <w:szCs w:val="20"/>
        </w:rPr>
        <w:t>8</w:t>
      </w:r>
      <w:r>
        <w:rPr>
          <w:rFonts w:ascii="宋体" w:hAnsi="宋体"/>
          <w:kern w:val="0"/>
          <w:sz w:val="24"/>
          <w:szCs w:val="20"/>
        </w:rPr>
        <w:t xml:space="preserve">  </w:t>
      </w:r>
      <w:r>
        <w:rPr>
          <w:rFonts w:hint="eastAsia" w:ascii="宋体" w:hAnsi="宋体"/>
          <w:kern w:val="0"/>
          <w:sz w:val="24"/>
          <w:szCs w:val="20"/>
        </w:rPr>
        <w:t>工期提前</w:t>
      </w:r>
      <w:bookmarkEnd w:id="938"/>
      <w:bookmarkEnd w:id="939"/>
      <w:bookmarkEnd w:id="940"/>
      <w:bookmarkEnd w:id="943"/>
      <w:bookmarkEnd w:id="944"/>
      <w:bookmarkEnd w:id="945"/>
      <w:bookmarkEnd w:id="946"/>
    </w:p>
    <w:p w14:paraId="63AD16C1">
      <w:pPr>
        <w:wordWrap w:val="0"/>
        <w:spacing w:line="360" w:lineRule="auto"/>
        <w:ind w:left="420" w:leftChars="200"/>
        <w:rPr>
          <w:rFonts w:hint="eastAsia" w:ascii="宋体" w:hAnsi="宋体"/>
          <w:kern w:val="0"/>
          <w:szCs w:val="21"/>
        </w:rPr>
      </w:pPr>
      <w:bookmarkStart w:id="947" w:name="_Toc489280219"/>
      <w:bookmarkStart w:id="948" w:name="_Toc486580413"/>
      <w:bookmarkStart w:id="949" w:name="_Toc485323187"/>
      <w:r>
        <w:rPr>
          <w:rFonts w:hint="eastAsia" w:ascii="宋体" w:hAnsi="宋体"/>
          <w:kern w:val="0"/>
          <w:szCs w:val="21"/>
        </w:rPr>
        <w:t>提前竣工的奖励办法</w:t>
      </w:r>
      <w:r>
        <w:rPr>
          <w:rFonts w:hint="eastAsia" w:ascii="宋体" w:hAnsi="宋体"/>
          <w:szCs w:val="21"/>
        </w:rPr>
        <w:t>：</w:t>
      </w:r>
      <w:r>
        <w:rPr>
          <w:rFonts w:hint="eastAsia" w:ascii="宋体" w:hAnsi="宋体"/>
          <w:szCs w:val="21"/>
          <w:u w:val="single"/>
        </w:rPr>
        <w:t xml:space="preserve">      /        </w:t>
      </w:r>
    </w:p>
    <w:p w14:paraId="34FE623A">
      <w:pPr>
        <w:keepNext/>
        <w:keepLines/>
        <w:spacing w:before="120" w:beforeLines="50" w:after="120" w:afterLines="50" w:line="360" w:lineRule="auto"/>
        <w:outlineLvl w:val="1"/>
        <w:rPr>
          <w:rFonts w:hint="eastAsia" w:ascii="宋体" w:hAnsi="宋体" w:cs="宋体"/>
          <w:sz w:val="28"/>
          <w:szCs w:val="20"/>
        </w:rPr>
      </w:pPr>
      <w:bookmarkStart w:id="950" w:name="_Toc490331704"/>
      <w:bookmarkStart w:id="951" w:name="_Toc497214082"/>
      <w:bookmarkStart w:id="952" w:name="_Toc497584073"/>
      <w:bookmarkStart w:id="953" w:name="_Toc4999950"/>
      <w:r>
        <w:rPr>
          <w:rFonts w:ascii="宋体" w:hAnsi="宋体" w:cs="宋体"/>
          <w:sz w:val="28"/>
          <w:szCs w:val="20"/>
        </w:rPr>
        <w:t>12.</w:t>
      </w:r>
      <w:r>
        <w:rPr>
          <w:rFonts w:hint="eastAsia" w:ascii="宋体" w:hAnsi="宋体" w:cs="宋体"/>
          <w:sz w:val="28"/>
          <w:szCs w:val="20"/>
        </w:rPr>
        <w:t>暂停施工</w:t>
      </w:r>
      <w:bookmarkEnd w:id="947"/>
      <w:bookmarkEnd w:id="948"/>
      <w:bookmarkEnd w:id="949"/>
      <w:bookmarkEnd w:id="950"/>
      <w:bookmarkEnd w:id="951"/>
      <w:bookmarkEnd w:id="952"/>
      <w:bookmarkEnd w:id="953"/>
    </w:p>
    <w:p w14:paraId="3EF88F6A">
      <w:pPr>
        <w:keepNext/>
        <w:keepLines/>
        <w:spacing w:before="120" w:beforeLines="50" w:after="120" w:afterLines="50" w:line="360" w:lineRule="auto"/>
        <w:outlineLvl w:val="2"/>
        <w:rPr>
          <w:rFonts w:hint="eastAsia" w:ascii="宋体" w:hAnsi="宋体"/>
          <w:kern w:val="0"/>
          <w:sz w:val="24"/>
          <w:szCs w:val="20"/>
        </w:rPr>
      </w:pPr>
      <w:bookmarkStart w:id="954" w:name="_Toc4999951"/>
      <w:bookmarkStart w:id="955" w:name="_Toc489280220"/>
      <w:bookmarkStart w:id="956" w:name="_Toc486580414"/>
      <w:bookmarkStart w:id="957" w:name="_Toc485323188"/>
      <w:bookmarkStart w:id="958" w:name="_Toc497584074"/>
      <w:bookmarkStart w:id="959" w:name="_Toc490331705"/>
      <w:bookmarkStart w:id="960" w:name="_Toc497214083"/>
      <w:r>
        <w:rPr>
          <w:rFonts w:ascii="宋体" w:hAnsi="宋体"/>
          <w:kern w:val="0"/>
          <w:sz w:val="24"/>
          <w:szCs w:val="20"/>
        </w:rPr>
        <w:t xml:space="preserve">12.1  </w:t>
      </w:r>
      <w:r>
        <w:rPr>
          <w:rFonts w:hint="eastAsia" w:ascii="宋体" w:hAnsi="宋体"/>
          <w:kern w:val="0"/>
          <w:sz w:val="24"/>
          <w:szCs w:val="20"/>
        </w:rPr>
        <w:t>承包人暂停施工的责任</w:t>
      </w:r>
      <w:bookmarkEnd w:id="954"/>
      <w:bookmarkEnd w:id="955"/>
      <w:bookmarkEnd w:id="956"/>
      <w:bookmarkEnd w:id="957"/>
      <w:bookmarkEnd w:id="958"/>
      <w:bookmarkEnd w:id="959"/>
      <w:bookmarkEnd w:id="960"/>
    </w:p>
    <w:p w14:paraId="2A2AAC22">
      <w:pPr>
        <w:wordWrap w:val="0"/>
        <w:spacing w:line="360" w:lineRule="auto"/>
        <w:ind w:left="420" w:leftChars="200"/>
        <w:rPr>
          <w:rFonts w:hint="eastAsia" w:ascii="宋体" w:hAnsi="宋体"/>
          <w:kern w:val="0"/>
          <w:szCs w:val="21"/>
        </w:rPr>
      </w:pPr>
      <w:bookmarkStart w:id="961" w:name="_Toc485323189"/>
      <w:bookmarkStart w:id="962" w:name="_Toc489280221"/>
      <w:bookmarkStart w:id="963" w:name="_Toc486580415"/>
      <w:r>
        <w:rPr>
          <w:rFonts w:hint="eastAsia" w:ascii="宋体" w:hAnsi="宋体"/>
          <w:kern w:val="0"/>
          <w:szCs w:val="21"/>
        </w:rPr>
        <w:t>（</w:t>
      </w:r>
      <w:r>
        <w:rPr>
          <w:rFonts w:ascii="宋体" w:hAnsi="宋体"/>
          <w:kern w:val="0"/>
          <w:szCs w:val="21"/>
        </w:rPr>
        <w:t>4</w:t>
      </w:r>
      <w:r>
        <w:rPr>
          <w:rFonts w:hint="eastAsia" w:ascii="宋体" w:hAnsi="宋体"/>
          <w:kern w:val="0"/>
          <w:szCs w:val="21"/>
        </w:rPr>
        <w:t>）承包人承担暂停施工责任的其他情形</w:t>
      </w:r>
      <w:r>
        <w:rPr>
          <w:rFonts w:hint="eastAsia" w:ascii="宋体" w:hAnsi="宋体"/>
          <w:szCs w:val="21"/>
        </w:rPr>
        <w:t>：</w:t>
      </w:r>
      <w:r>
        <w:rPr>
          <w:rFonts w:ascii="宋体" w:hAnsi="宋体"/>
          <w:szCs w:val="21"/>
          <w:u w:val="single"/>
        </w:rPr>
        <w:t>/</w:t>
      </w:r>
    </w:p>
    <w:p w14:paraId="46EAF549">
      <w:pPr>
        <w:keepNext/>
        <w:keepLines/>
        <w:spacing w:before="120" w:beforeLines="50" w:after="120" w:afterLines="50" w:line="360" w:lineRule="auto"/>
        <w:outlineLvl w:val="1"/>
        <w:rPr>
          <w:rFonts w:hint="eastAsia" w:ascii="宋体" w:hAnsi="宋体" w:cs="宋体"/>
          <w:sz w:val="28"/>
          <w:szCs w:val="20"/>
        </w:rPr>
      </w:pPr>
      <w:bookmarkStart w:id="964" w:name="_Toc497584075"/>
      <w:bookmarkStart w:id="965" w:name="_Toc490331706"/>
      <w:bookmarkStart w:id="966" w:name="_Toc4999952"/>
      <w:bookmarkStart w:id="967" w:name="_Toc497214084"/>
      <w:r>
        <w:rPr>
          <w:rFonts w:ascii="宋体" w:hAnsi="宋体" w:cs="宋体"/>
          <w:sz w:val="28"/>
          <w:szCs w:val="20"/>
        </w:rPr>
        <w:t>13.</w:t>
      </w:r>
      <w:r>
        <w:rPr>
          <w:rFonts w:hint="eastAsia" w:ascii="宋体" w:hAnsi="宋体" w:cs="宋体"/>
          <w:sz w:val="28"/>
          <w:szCs w:val="20"/>
        </w:rPr>
        <w:t>工程质量</w:t>
      </w:r>
      <w:bookmarkEnd w:id="961"/>
      <w:bookmarkEnd w:id="962"/>
      <w:bookmarkEnd w:id="963"/>
      <w:bookmarkEnd w:id="964"/>
      <w:bookmarkEnd w:id="965"/>
      <w:bookmarkEnd w:id="966"/>
      <w:bookmarkEnd w:id="967"/>
    </w:p>
    <w:p w14:paraId="6B6A9722">
      <w:pPr>
        <w:keepNext/>
        <w:keepLines/>
        <w:spacing w:before="120" w:beforeLines="50" w:after="120" w:afterLines="50" w:line="360" w:lineRule="auto"/>
        <w:outlineLvl w:val="2"/>
        <w:rPr>
          <w:rFonts w:hint="eastAsia" w:ascii="宋体" w:hAnsi="宋体"/>
          <w:kern w:val="0"/>
          <w:sz w:val="24"/>
          <w:szCs w:val="20"/>
        </w:rPr>
      </w:pPr>
      <w:bookmarkStart w:id="968" w:name="_Toc497584076"/>
      <w:bookmarkStart w:id="969" w:name="_Toc497214085"/>
      <w:bookmarkStart w:id="970" w:name="_Toc486580416"/>
      <w:bookmarkStart w:id="971" w:name="_Toc485323190"/>
      <w:bookmarkStart w:id="972" w:name="_Toc489280222"/>
      <w:bookmarkStart w:id="973" w:name="_Toc4999953"/>
      <w:bookmarkStart w:id="974" w:name="_Toc490331707"/>
      <w:r>
        <w:rPr>
          <w:rFonts w:ascii="宋体" w:hAnsi="宋体"/>
          <w:kern w:val="0"/>
          <w:sz w:val="24"/>
          <w:szCs w:val="20"/>
        </w:rPr>
        <w:t xml:space="preserve">13.2  </w:t>
      </w:r>
      <w:r>
        <w:rPr>
          <w:rFonts w:hint="eastAsia" w:ascii="宋体" w:hAnsi="宋体"/>
          <w:kern w:val="0"/>
          <w:sz w:val="24"/>
          <w:szCs w:val="20"/>
        </w:rPr>
        <w:t>承包人的质量管理</w:t>
      </w:r>
      <w:bookmarkEnd w:id="968"/>
      <w:bookmarkEnd w:id="969"/>
      <w:bookmarkEnd w:id="970"/>
      <w:bookmarkEnd w:id="971"/>
      <w:bookmarkEnd w:id="972"/>
      <w:bookmarkEnd w:id="973"/>
      <w:bookmarkEnd w:id="974"/>
    </w:p>
    <w:p w14:paraId="42081E13">
      <w:pPr>
        <w:spacing w:line="360" w:lineRule="auto"/>
        <w:ind w:firstLine="420" w:firstLineChars="200"/>
        <w:rPr>
          <w:rFonts w:hint="eastAsia" w:ascii="宋体" w:hAnsi="宋体" w:cs="Arial"/>
        </w:rPr>
      </w:pPr>
      <w:r>
        <w:rPr>
          <w:rFonts w:ascii="宋体" w:hAnsi="宋体"/>
          <w:szCs w:val="21"/>
        </w:rPr>
        <w:t xml:space="preserve">13.2.1  </w:t>
      </w:r>
      <w:r>
        <w:rPr>
          <w:rFonts w:hint="eastAsia" w:ascii="宋体" w:hAnsi="宋体"/>
          <w:szCs w:val="21"/>
        </w:rPr>
        <w:t>承包人向监理人提交工程质量保证措施文件的期限：</w:t>
      </w:r>
      <w:r>
        <w:rPr>
          <w:rFonts w:ascii="宋体" w:hAnsi="宋体"/>
          <w:szCs w:val="21"/>
          <w:u w:val="single"/>
        </w:rPr>
        <w:t xml:space="preserve">  </w:t>
      </w:r>
      <w:r>
        <w:rPr>
          <w:rFonts w:hint="eastAsia" w:ascii="宋体" w:hAnsi="宋体"/>
          <w:szCs w:val="21"/>
          <w:u w:val="single"/>
        </w:rPr>
        <w:t>合同签订后7天内</w:t>
      </w:r>
    </w:p>
    <w:p w14:paraId="24C4571B">
      <w:pPr>
        <w:spacing w:line="360" w:lineRule="auto"/>
        <w:ind w:firstLine="420" w:firstLineChars="200"/>
        <w:rPr>
          <w:rFonts w:hint="eastAsia" w:ascii="宋体" w:hAnsi="宋体"/>
          <w:szCs w:val="21"/>
        </w:rPr>
      </w:pPr>
      <w:r>
        <w:rPr>
          <w:rFonts w:hint="eastAsia" w:ascii="宋体" w:hAnsi="宋体"/>
          <w:szCs w:val="21"/>
        </w:rPr>
        <w:t>监理人审批工程质量保证措施文件的期限：</w:t>
      </w:r>
      <w:r>
        <w:rPr>
          <w:rFonts w:ascii="宋体" w:hAnsi="宋体"/>
          <w:szCs w:val="21"/>
          <w:u w:val="single"/>
        </w:rPr>
        <w:t xml:space="preserve">    </w:t>
      </w:r>
      <w:r>
        <w:rPr>
          <w:rFonts w:hint="eastAsia" w:ascii="宋体" w:hAnsi="宋体"/>
          <w:szCs w:val="21"/>
          <w:u w:val="single"/>
        </w:rPr>
        <w:t>7日</w:t>
      </w:r>
      <w:r>
        <w:rPr>
          <w:rFonts w:ascii="宋体" w:hAnsi="宋体"/>
          <w:szCs w:val="21"/>
          <w:u w:val="single"/>
        </w:rPr>
        <w:t xml:space="preserve">     </w:t>
      </w:r>
    </w:p>
    <w:p w14:paraId="2BB1EF46">
      <w:pPr>
        <w:keepNext/>
        <w:keepLines/>
        <w:spacing w:before="120" w:beforeLines="50" w:after="120" w:afterLines="50" w:line="360" w:lineRule="auto"/>
        <w:outlineLvl w:val="2"/>
        <w:rPr>
          <w:rFonts w:hint="eastAsia" w:ascii="宋体" w:hAnsi="宋体"/>
          <w:kern w:val="0"/>
          <w:sz w:val="24"/>
          <w:szCs w:val="20"/>
        </w:rPr>
      </w:pPr>
      <w:bookmarkStart w:id="975" w:name="_Toc486580417"/>
      <w:bookmarkStart w:id="976" w:name="_Toc489280223"/>
      <w:bookmarkStart w:id="977" w:name="_Toc497214086"/>
      <w:bookmarkStart w:id="978" w:name="_Toc490331708"/>
      <w:bookmarkStart w:id="979" w:name="_Toc485323191"/>
      <w:bookmarkStart w:id="980" w:name="_Toc497584077"/>
      <w:bookmarkStart w:id="981" w:name="_Toc4999954"/>
      <w:r>
        <w:rPr>
          <w:rFonts w:ascii="宋体" w:hAnsi="宋体"/>
          <w:kern w:val="0"/>
          <w:sz w:val="24"/>
          <w:szCs w:val="20"/>
        </w:rPr>
        <w:t xml:space="preserve">13.3  </w:t>
      </w:r>
      <w:r>
        <w:rPr>
          <w:rFonts w:hint="eastAsia" w:ascii="宋体" w:hAnsi="宋体"/>
          <w:kern w:val="0"/>
          <w:sz w:val="24"/>
          <w:szCs w:val="20"/>
        </w:rPr>
        <w:t>承包人的质量检查</w:t>
      </w:r>
      <w:bookmarkEnd w:id="975"/>
      <w:bookmarkEnd w:id="976"/>
      <w:bookmarkEnd w:id="977"/>
      <w:bookmarkEnd w:id="978"/>
      <w:bookmarkEnd w:id="979"/>
      <w:bookmarkEnd w:id="980"/>
      <w:bookmarkEnd w:id="981"/>
      <w:r>
        <w:rPr>
          <w:rFonts w:hint="eastAsia" w:ascii="宋体" w:hAnsi="宋体"/>
          <w:kern w:val="0"/>
          <w:sz w:val="24"/>
          <w:szCs w:val="20"/>
        </w:rPr>
        <w:t xml:space="preserve"> </w:t>
      </w:r>
    </w:p>
    <w:p w14:paraId="0A0B5F3C">
      <w:pPr>
        <w:spacing w:line="360" w:lineRule="auto"/>
        <w:ind w:firstLine="420" w:firstLineChars="200"/>
        <w:rPr>
          <w:rFonts w:hint="eastAsia" w:ascii="宋体" w:hAnsi="宋体" w:cs="Arial"/>
        </w:rPr>
      </w:pPr>
      <w:r>
        <w:rPr>
          <w:rFonts w:hint="eastAsia" w:ascii="宋体" w:hAnsi="宋体"/>
          <w:szCs w:val="21"/>
        </w:rPr>
        <w:t xml:space="preserve">承包人向监理人报送工程质量报表的期限： </w:t>
      </w:r>
      <w:r>
        <w:rPr>
          <w:rFonts w:hint="eastAsia" w:ascii="宋体" w:hAnsi="宋体"/>
          <w:szCs w:val="21"/>
          <w:u w:val="single"/>
        </w:rPr>
        <w:t xml:space="preserve"> </w:t>
      </w:r>
      <w:r>
        <w:rPr>
          <w:rFonts w:hint="eastAsia" w:ascii="宋体" w:hAnsi="宋体"/>
          <w:u w:val="single"/>
        </w:rPr>
        <w:t>每月</w:t>
      </w:r>
      <w:r>
        <w:rPr>
          <w:rFonts w:ascii="宋体" w:hAnsi="宋体"/>
          <w:u w:val="single"/>
        </w:rPr>
        <w:t>25</w:t>
      </w:r>
      <w:r>
        <w:rPr>
          <w:rFonts w:hint="eastAsia" w:ascii="宋体" w:hAnsi="宋体"/>
          <w:u w:val="single"/>
        </w:rPr>
        <w:t>日报监理工程师</w:t>
      </w:r>
      <w:r>
        <w:rPr>
          <w:rFonts w:ascii="宋体" w:hAnsi="宋体"/>
          <w:szCs w:val="21"/>
          <w:u w:val="single"/>
        </w:rPr>
        <w:t xml:space="preserve">  </w:t>
      </w:r>
    </w:p>
    <w:p w14:paraId="1C738521">
      <w:pPr>
        <w:spacing w:line="360" w:lineRule="auto"/>
        <w:ind w:firstLine="420" w:firstLineChars="200"/>
        <w:rPr>
          <w:rFonts w:hint="eastAsia" w:ascii="宋体" w:hAnsi="宋体"/>
          <w:szCs w:val="21"/>
        </w:rPr>
      </w:pPr>
      <w:r>
        <w:rPr>
          <w:rFonts w:hint="eastAsia" w:ascii="宋体" w:hAnsi="宋体"/>
          <w:szCs w:val="21"/>
        </w:rPr>
        <w:t>承包人向监理人报送工程质量报表的要求：</w:t>
      </w:r>
      <w:r>
        <w:rPr>
          <w:rFonts w:ascii="宋体" w:hAnsi="宋体"/>
          <w:szCs w:val="21"/>
          <w:u w:val="single"/>
        </w:rPr>
        <w:t xml:space="preserve">   </w:t>
      </w:r>
      <w:r>
        <w:rPr>
          <w:rFonts w:hint="eastAsia" w:ascii="宋体" w:hAnsi="宋体"/>
          <w:u w:val="single"/>
        </w:rPr>
        <w:t>符合国家有关规定和行业标准</w:t>
      </w:r>
      <w:r>
        <w:rPr>
          <w:rFonts w:hint="eastAsia" w:ascii="宋体" w:hAnsi="宋体" w:cs="Arial"/>
          <w:u w:val="single"/>
        </w:rPr>
        <w:t xml:space="preserve"> </w:t>
      </w:r>
      <w:r>
        <w:rPr>
          <w:rFonts w:ascii="宋体" w:hAnsi="宋体"/>
          <w:szCs w:val="21"/>
          <w:u w:val="single"/>
        </w:rPr>
        <w:t xml:space="preserve">     </w:t>
      </w:r>
    </w:p>
    <w:p w14:paraId="3E8FE2B9">
      <w:pPr>
        <w:spacing w:line="360" w:lineRule="auto"/>
        <w:ind w:firstLine="420" w:firstLineChars="200"/>
        <w:rPr>
          <w:rFonts w:hint="eastAsia" w:ascii="宋体" w:hAnsi="宋体"/>
          <w:szCs w:val="21"/>
        </w:rPr>
      </w:pPr>
      <w:r>
        <w:rPr>
          <w:rFonts w:hint="eastAsia" w:ascii="宋体" w:hAnsi="宋体"/>
          <w:szCs w:val="21"/>
        </w:rPr>
        <w:t>监理人审查工程质量报表的期限：</w:t>
      </w:r>
      <w:r>
        <w:rPr>
          <w:rFonts w:ascii="宋体" w:hAnsi="宋体"/>
          <w:szCs w:val="21"/>
          <w:u w:val="single"/>
        </w:rPr>
        <w:t xml:space="preserve">  </w:t>
      </w:r>
      <w:r>
        <w:rPr>
          <w:rFonts w:hint="eastAsia" w:ascii="宋体" w:hAnsi="宋体"/>
          <w:u w:val="single"/>
        </w:rPr>
        <w:t>接到报告后</w:t>
      </w:r>
      <w:r>
        <w:rPr>
          <w:rFonts w:ascii="宋体" w:hAnsi="宋体"/>
          <w:u w:val="single"/>
        </w:rPr>
        <w:t>14</w:t>
      </w:r>
      <w:r>
        <w:rPr>
          <w:rFonts w:hint="eastAsia" w:ascii="宋体" w:hAnsi="宋体"/>
          <w:u w:val="single"/>
        </w:rPr>
        <w:t>天内核实已完工程量</w:t>
      </w:r>
      <w:r>
        <w:rPr>
          <w:rFonts w:hint="eastAsia" w:ascii="宋体" w:hAnsi="宋体" w:cs="Arial"/>
          <w:u w:val="single"/>
        </w:rPr>
        <w:t xml:space="preserve"> </w:t>
      </w:r>
      <w:r>
        <w:rPr>
          <w:rFonts w:ascii="宋体" w:hAnsi="宋体"/>
          <w:szCs w:val="21"/>
          <w:u w:val="single"/>
        </w:rPr>
        <w:t xml:space="preserve">   </w:t>
      </w:r>
    </w:p>
    <w:p w14:paraId="347EC3E0">
      <w:pPr>
        <w:keepNext/>
        <w:keepLines/>
        <w:spacing w:before="120" w:beforeLines="50" w:after="120" w:afterLines="50" w:line="360" w:lineRule="auto"/>
        <w:outlineLvl w:val="2"/>
        <w:rPr>
          <w:rFonts w:hint="eastAsia" w:ascii="宋体" w:hAnsi="宋体"/>
          <w:kern w:val="0"/>
          <w:sz w:val="24"/>
          <w:szCs w:val="20"/>
        </w:rPr>
      </w:pPr>
      <w:bookmarkStart w:id="982" w:name="_Toc485323192"/>
      <w:bookmarkStart w:id="983" w:name="_Toc497214087"/>
      <w:bookmarkStart w:id="984" w:name="_Toc490331709"/>
      <w:bookmarkStart w:id="985" w:name="_Toc497584078"/>
      <w:bookmarkStart w:id="986" w:name="_Toc489280224"/>
      <w:bookmarkStart w:id="987" w:name="_Toc4999955"/>
      <w:bookmarkStart w:id="988" w:name="_Toc486580418"/>
      <w:r>
        <w:rPr>
          <w:rFonts w:ascii="宋体" w:hAnsi="宋体"/>
          <w:kern w:val="0"/>
          <w:sz w:val="24"/>
          <w:szCs w:val="20"/>
        </w:rPr>
        <w:t xml:space="preserve">13.4  </w:t>
      </w:r>
      <w:r>
        <w:rPr>
          <w:rFonts w:hint="eastAsia" w:ascii="宋体" w:hAnsi="宋体"/>
          <w:kern w:val="0"/>
          <w:sz w:val="24"/>
          <w:szCs w:val="20"/>
        </w:rPr>
        <w:t>监理人的质量检查</w:t>
      </w:r>
      <w:bookmarkEnd w:id="982"/>
      <w:bookmarkEnd w:id="983"/>
      <w:bookmarkEnd w:id="984"/>
      <w:bookmarkEnd w:id="985"/>
      <w:bookmarkEnd w:id="986"/>
      <w:bookmarkEnd w:id="987"/>
      <w:bookmarkEnd w:id="988"/>
    </w:p>
    <w:p w14:paraId="7C355D80">
      <w:pPr>
        <w:spacing w:line="360" w:lineRule="auto"/>
        <w:ind w:firstLine="420" w:firstLineChars="200"/>
        <w:rPr>
          <w:rFonts w:hint="eastAsia" w:ascii="宋体" w:hAnsi="宋体"/>
          <w:szCs w:val="21"/>
        </w:rPr>
      </w:pPr>
      <w:r>
        <w:rPr>
          <w:rFonts w:hint="eastAsia" w:ascii="宋体" w:hAnsi="宋体"/>
          <w:szCs w:val="21"/>
        </w:rPr>
        <w:t>承包人应当为监理人的检查和检验提供方便，监理人可以进行察看和查阅施工原始记录的其他地方包括：</w:t>
      </w:r>
      <w:r>
        <w:rPr>
          <w:rFonts w:ascii="宋体" w:hAnsi="宋体"/>
          <w:szCs w:val="21"/>
          <w:u w:val="single"/>
        </w:rPr>
        <w:t xml:space="preserve">   </w:t>
      </w:r>
      <w:r>
        <w:rPr>
          <w:rFonts w:hint="eastAsia" w:ascii="宋体" w:hAnsi="宋体"/>
          <w:szCs w:val="21"/>
          <w:u w:val="single"/>
        </w:rPr>
        <w:t>承包人的预制构件制作车间</w:t>
      </w:r>
    </w:p>
    <w:p w14:paraId="4B22ADB2">
      <w:pPr>
        <w:keepNext/>
        <w:keepLines/>
        <w:spacing w:before="120" w:beforeLines="50" w:after="120" w:afterLines="50" w:line="360" w:lineRule="auto"/>
        <w:outlineLvl w:val="2"/>
        <w:rPr>
          <w:rFonts w:hint="eastAsia" w:ascii="宋体" w:hAnsi="宋体"/>
          <w:kern w:val="0"/>
          <w:sz w:val="24"/>
          <w:szCs w:val="20"/>
        </w:rPr>
      </w:pPr>
      <w:bookmarkStart w:id="989" w:name="_Toc490331710"/>
      <w:bookmarkStart w:id="990" w:name="_Toc485323193"/>
      <w:bookmarkStart w:id="991" w:name="_Toc497584079"/>
      <w:bookmarkStart w:id="992" w:name="_Toc486580419"/>
      <w:bookmarkStart w:id="993" w:name="_Toc4999956"/>
      <w:bookmarkStart w:id="994" w:name="_Toc489280225"/>
      <w:bookmarkStart w:id="995" w:name="_Toc497214088"/>
      <w:r>
        <w:rPr>
          <w:rFonts w:ascii="宋体" w:hAnsi="宋体"/>
          <w:kern w:val="0"/>
          <w:sz w:val="24"/>
          <w:szCs w:val="20"/>
        </w:rPr>
        <w:t xml:space="preserve">13.5  </w:t>
      </w:r>
      <w:r>
        <w:rPr>
          <w:rFonts w:hint="eastAsia" w:ascii="宋体" w:hAnsi="宋体"/>
          <w:kern w:val="0"/>
          <w:sz w:val="24"/>
          <w:szCs w:val="20"/>
        </w:rPr>
        <w:t>工程隐蔽部位覆盖前的检查</w:t>
      </w:r>
      <w:bookmarkEnd w:id="989"/>
      <w:bookmarkEnd w:id="990"/>
      <w:bookmarkEnd w:id="991"/>
      <w:bookmarkEnd w:id="992"/>
      <w:bookmarkEnd w:id="993"/>
      <w:bookmarkEnd w:id="994"/>
      <w:bookmarkEnd w:id="995"/>
    </w:p>
    <w:p w14:paraId="4B532518">
      <w:pPr>
        <w:spacing w:line="360" w:lineRule="auto"/>
        <w:ind w:firstLine="420" w:firstLineChars="200"/>
        <w:rPr>
          <w:rFonts w:hint="eastAsia" w:ascii="宋体" w:hAnsi="宋体" w:cs="Arial"/>
        </w:rPr>
      </w:pPr>
      <w:r>
        <w:rPr>
          <w:rFonts w:ascii="宋体" w:hAnsi="宋体"/>
          <w:szCs w:val="21"/>
        </w:rPr>
        <w:t xml:space="preserve">13.5.1  </w:t>
      </w:r>
      <w:r>
        <w:rPr>
          <w:rFonts w:hint="eastAsia" w:ascii="宋体" w:hAnsi="宋体"/>
          <w:szCs w:val="21"/>
        </w:rPr>
        <w:t>监理人对工程隐蔽部位进行检查的期限：</w:t>
      </w:r>
      <w:r>
        <w:rPr>
          <w:rFonts w:hint="eastAsia" w:ascii="宋体" w:hAnsi="宋体" w:cs="宋体"/>
          <w:szCs w:val="21"/>
          <w:u w:val="single"/>
        </w:rPr>
        <w:t>收到承包人的检查通知后12小时内</w:t>
      </w:r>
    </w:p>
    <w:p w14:paraId="227D3544">
      <w:pPr>
        <w:keepNext/>
        <w:keepLines/>
        <w:spacing w:before="120" w:beforeLines="50" w:after="120" w:afterLines="50" w:line="360" w:lineRule="auto"/>
        <w:outlineLvl w:val="1"/>
        <w:rPr>
          <w:rFonts w:hint="eastAsia" w:ascii="宋体" w:hAnsi="宋体" w:cs="宋体"/>
          <w:sz w:val="28"/>
          <w:szCs w:val="20"/>
        </w:rPr>
      </w:pPr>
      <w:bookmarkStart w:id="996" w:name="_Toc486580420"/>
      <w:bookmarkStart w:id="997" w:name="_Toc497214089"/>
      <w:bookmarkStart w:id="998" w:name="_Toc4999957"/>
      <w:bookmarkStart w:id="999" w:name="_Toc485323194"/>
      <w:bookmarkStart w:id="1000" w:name="_Toc497584080"/>
      <w:bookmarkStart w:id="1001" w:name="_Toc489280226"/>
      <w:bookmarkStart w:id="1002" w:name="_Toc490331711"/>
      <w:r>
        <w:rPr>
          <w:rFonts w:ascii="宋体" w:hAnsi="宋体" w:cs="宋体"/>
          <w:sz w:val="28"/>
          <w:szCs w:val="20"/>
        </w:rPr>
        <w:t>15.</w:t>
      </w:r>
      <w:r>
        <w:rPr>
          <w:rFonts w:hint="eastAsia" w:ascii="宋体" w:hAnsi="宋体" w:cs="宋体"/>
          <w:sz w:val="28"/>
          <w:szCs w:val="20"/>
        </w:rPr>
        <w:t>变更</w:t>
      </w:r>
      <w:bookmarkEnd w:id="996"/>
      <w:bookmarkEnd w:id="997"/>
      <w:bookmarkEnd w:id="998"/>
      <w:bookmarkEnd w:id="999"/>
      <w:bookmarkEnd w:id="1000"/>
      <w:bookmarkEnd w:id="1001"/>
      <w:bookmarkEnd w:id="1002"/>
    </w:p>
    <w:p w14:paraId="043DBEE8">
      <w:pPr>
        <w:keepNext/>
        <w:keepLines/>
        <w:spacing w:before="120" w:beforeLines="50" w:after="120" w:afterLines="50" w:line="360" w:lineRule="auto"/>
        <w:outlineLvl w:val="2"/>
        <w:rPr>
          <w:rFonts w:hint="eastAsia" w:ascii="宋体" w:hAnsi="宋体"/>
          <w:kern w:val="0"/>
          <w:sz w:val="24"/>
          <w:szCs w:val="20"/>
        </w:rPr>
      </w:pPr>
      <w:bookmarkStart w:id="1003" w:name="_Toc489280227"/>
      <w:bookmarkStart w:id="1004" w:name="_Toc497584081"/>
      <w:bookmarkStart w:id="1005" w:name="_Toc485323195"/>
      <w:bookmarkStart w:id="1006" w:name="_Toc490331712"/>
      <w:bookmarkStart w:id="1007" w:name="_Toc4999958"/>
      <w:bookmarkStart w:id="1008" w:name="_Toc497214090"/>
      <w:bookmarkStart w:id="1009" w:name="_Toc486580421"/>
      <w:r>
        <w:rPr>
          <w:rFonts w:ascii="宋体" w:hAnsi="宋体"/>
          <w:kern w:val="0"/>
          <w:sz w:val="24"/>
          <w:szCs w:val="20"/>
        </w:rPr>
        <w:t xml:space="preserve">15.1  </w:t>
      </w:r>
      <w:r>
        <w:rPr>
          <w:rFonts w:hint="eastAsia" w:ascii="宋体" w:hAnsi="宋体"/>
          <w:kern w:val="0"/>
          <w:sz w:val="24"/>
          <w:szCs w:val="20"/>
        </w:rPr>
        <w:t>变更的范围和内容</w:t>
      </w:r>
      <w:bookmarkEnd w:id="1003"/>
      <w:bookmarkEnd w:id="1004"/>
      <w:bookmarkEnd w:id="1005"/>
      <w:bookmarkEnd w:id="1006"/>
      <w:bookmarkEnd w:id="1007"/>
      <w:bookmarkEnd w:id="1008"/>
      <w:bookmarkEnd w:id="1009"/>
    </w:p>
    <w:p w14:paraId="73971119">
      <w:pPr>
        <w:spacing w:line="360" w:lineRule="auto"/>
        <w:ind w:firstLine="420" w:firstLineChars="200"/>
        <w:rPr>
          <w:rFonts w:hint="eastAsia" w:ascii="宋体" w:hAnsi="宋体"/>
        </w:rPr>
      </w:pPr>
      <w:r>
        <w:rPr>
          <w:rFonts w:ascii="宋体" w:hAnsi="宋体"/>
          <w:szCs w:val="21"/>
        </w:rPr>
        <w:t>15.1.1</w:t>
      </w:r>
      <w:r>
        <w:rPr>
          <w:rFonts w:hint="eastAsia" w:ascii="宋体" w:hAnsi="宋体"/>
        </w:rPr>
        <w:t>在履行合同中发生以下情形之一，应按照本条规定进行变更。</w:t>
      </w:r>
    </w:p>
    <w:p w14:paraId="1E9DE7AD">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6</w:t>
      </w:r>
      <w:r>
        <w:rPr>
          <w:rFonts w:hint="eastAsia" w:ascii="宋体" w:hAnsi="宋体"/>
          <w:szCs w:val="21"/>
        </w:rPr>
        <w:t>）变更的其他情形：</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2EBA2932">
      <w:pPr>
        <w:keepNext/>
        <w:keepLines/>
        <w:spacing w:before="120" w:beforeLines="50" w:after="120" w:afterLines="50" w:line="360" w:lineRule="auto"/>
        <w:outlineLvl w:val="2"/>
        <w:rPr>
          <w:rFonts w:hint="eastAsia" w:ascii="宋体" w:hAnsi="宋体"/>
          <w:kern w:val="0"/>
          <w:sz w:val="24"/>
          <w:szCs w:val="20"/>
        </w:rPr>
      </w:pPr>
      <w:bookmarkStart w:id="1010" w:name="_Toc497584082"/>
      <w:bookmarkStart w:id="1011" w:name="_Toc489280228"/>
      <w:bookmarkStart w:id="1012" w:name="_Toc490331713"/>
      <w:bookmarkStart w:id="1013" w:name="_Toc497214091"/>
      <w:bookmarkStart w:id="1014" w:name="_Toc485323196"/>
      <w:bookmarkStart w:id="1015" w:name="_Toc486580422"/>
      <w:bookmarkStart w:id="1016" w:name="_Toc4999959"/>
      <w:r>
        <w:rPr>
          <w:rFonts w:ascii="宋体" w:hAnsi="宋体"/>
          <w:kern w:val="0"/>
          <w:sz w:val="24"/>
          <w:szCs w:val="20"/>
        </w:rPr>
        <w:t xml:space="preserve">15.3  </w:t>
      </w:r>
      <w:r>
        <w:rPr>
          <w:rFonts w:hint="eastAsia" w:ascii="宋体" w:hAnsi="宋体"/>
          <w:kern w:val="0"/>
          <w:sz w:val="24"/>
          <w:szCs w:val="20"/>
        </w:rPr>
        <w:t>变更程序</w:t>
      </w:r>
      <w:bookmarkEnd w:id="1010"/>
      <w:bookmarkEnd w:id="1011"/>
      <w:bookmarkEnd w:id="1012"/>
      <w:bookmarkEnd w:id="1013"/>
      <w:bookmarkEnd w:id="1014"/>
      <w:bookmarkEnd w:id="1015"/>
      <w:bookmarkEnd w:id="1016"/>
    </w:p>
    <w:p w14:paraId="30836EB8">
      <w:pPr>
        <w:spacing w:line="360" w:lineRule="auto"/>
        <w:ind w:firstLine="420" w:firstLineChars="200"/>
        <w:rPr>
          <w:rFonts w:hint="eastAsia" w:ascii="宋体" w:hAnsi="宋体" w:cs="Arial"/>
        </w:rPr>
      </w:pPr>
      <w:r>
        <w:rPr>
          <w:rFonts w:ascii="宋体" w:hAnsi="宋体" w:cs="Arial"/>
        </w:rPr>
        <w:t xml:space="preserve">15.3.2  </w:t>
      </w:r>
      <w:r>
        <w:rPr>
          <w:rFonts w:hint="eastAsia" w:ascii="宋体" w:hAnsi="宋体" w:cs="Arial"/>
        </w:rPr>
        <w:t>变更估价</w:t>
      </w:r>
    </w:p>
    <w:p w14:paraId="5B48B304">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）承包人提交变更报价书的期限：</w:t>
      </w:r>
      <w:r>
        <w:rPr>
          <w:rFonts w:ascii="宋体" w:hAnsi="宋体"/>
          <w:szCs w:val="21"/>
          <w:u w:val="single"/>
        </w:rPr>
        <w:t xml:space="preserve">  </w:t>
      </w:r>
      <w:r>
        <w:rPr>
          <w:rFonts w:hint="eastAsia" w:ascii="宋体" w:hAnsi="宋体"/>
          <w:szCs w:val="21"/>
          <w:u w:val="single"/>
        </w:rPr>
        <w:t>承包人收到变更指示或变更意向书后的</w:t>
      </w:r>
      <w:r>
        <w:rPr>
          <w:rFonts w:ascii="宋体" w:hAnsi="宋体"/>
          <w:szCs w:val="21"/>
          <w:u w:val="single"/>
        </w:rPr>
        <w:t>14</w:t>
      </w:r>
      <w:r>
        <w:rPr>
          <w:rFonts w:hint="eastAsia" w:ascii="宋体" w:hAnsi="宋体"/>
          <w:szCs w:val="21"/>
          <w:u w:val="single"/>
        </w:rPr>
        <w:t>天内</w:t>
      </w:r>
      <w:r>
        <w:rPr>
          <w:rFonts w:ascii="宋体" w:hAnsi="宋体"/>
          <w:szCs w:val="21"/>
          <w:u w:val="single"/>
        </w:rPr>
        <w:t xml:space="preserve">  </w:t>
      </w:r>
    </w:p>
    <w:p w14:paraId="152F6A9C">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）监理人商定或确定变更价格的期限：</w:t>
      </w:r>
      <w:r>
        <w:rPr>
          <w:rFonts w:hint="eastAsia" w:ascii="宋体" w:hAnsi="宋体"/>
          <w:szCs w:val="21"/>
          <w:u w:val="single"/>
        </w:rPr>
        <w:t>监理人收到承包人变更报价书后的</w:t>
      </w:r>
      <w:r>
        <w:rPr>
          <w:rFonts w:ascii="宋体" w:hAnsi="宋体"/>
          <w:szCs w:val="21"/>
          <w:u w:val="single"/>
        </w:rPr>
        <w:t>14</w:t>
      </w:r>
      <w:r>
        <w:rPr>
          <w:rFonts w:hint="eastAsia" w:ascii="宋体" w:hAnsi="宋体"/>
          <w:szCs w:val="21"/>
          <w:u w:val="single"/>
        </w:rPr>
        <w:t>天内</w:t>
      </w:r>
    </w:p>
    <w:p w14:paraId="7D3F0C8F">
      <w:pPr>
        <w:keepNext/>
        <w:keepLines/>
        <w:spacing w:before="120" w:beforeLines="50" w:after="120" w:afterLines="50" w:line="360" w:lineRule="auto"/>
        <w:outlineLvl w:val="2"/>
        <w:rPr>
          <w:rFonts w:hint="eastAsia" w:ascii="宋体" w:hAnsi="宋体"/>
          <w:kern w:val="0"/>
          <w:sz w:val="24"/>
          <w:szCs w:val="20"/>
        </w:rPr>
      </w:pPr>
      <w:bookmarkStart w:id="1017" w:name="_Toc4999960"/>
      <w:bookmarkStart w:id="1018" w:name="_Toc485323197"/>
      <w:bookmarkStart w:id="1019" w:name="_Toc486580423"/>
      <w:bookmarkStart w:id="1020" w:name="_Toc497214092"/>
      <w:bookmarkStart w:id="1021" w:name="_Toc490331714"/>
      <w:bookmarkStart w:id="1022" w:name="_Toc497584083"/>
      <w:bookmarkStart w:id="1023" w:name="_Toc489280229"/>
      <w:r>
        <w:rPr>
          <w:rFonts w:ascii="宋体" w:hAnsi="宋体"/>
          <w:kern w:val="0"/>
          <w:sz w:val="24"/>
          <w:szCs w:val="20"/>
        </w:rPr>
        <w:t xml:space="preserve">15.4  </w:t>
      </w:r>
      <w:r>
        <w:rPr>
          <w:rFonts w:hint="eastAsia" w:ascii="宋体" w:hAnsi="宋体"/>
          <w:kern w:val="0"/>
          <w:sz w:val="24"/>
          <w:szCs w:val="20"/>
        </w:rPr>
        <w:t>变更的估价原则</w:t>
      </w:r>
      <w:bookmarkEnd w:id="1017"/>
      <w:bookmarkEnd w:id="1018"/>
      <w:bookmarkEnd w:id="1019"/>
      <w:bookmarkEnd w:id="1020"/>
      <w:bookmarkEnd w:id="1021"/>
      <w:bookmarkEnd w:id="1022"/>
      <w:bookmarkEnd w:id="1023"/>
    </w:p>
    <w:p w14:paraId="5953340A">
      <w:pPr>
        <w:spacing w:line="360" w:lineRule="auto"/>
        <w:ind w:firstLine="420" w:firstLineChars="200"/>
        <w:rPr>
          <w:rFonts w:hint="eastAsia" w:ascii="宋体" w:hAnsi="宋体"/>
          <w:szCs w:val="21"/>
        </w:rPr>
      </w:pPr>
      <w:r>
        <w:rPr>
          <w:rFonts w:ascii="宋体" w:hAnsi="宋体"/>
          <w:szCs w:val="21"/>
        </w:rPr>
        <w:t xml:space="preserve">15.4.5  </w:t>
      </w:r>
      <w:r>
        <w:rPr>
          <w:rFonts w:hint="eastAsia" w:ascii="宋体" w:hAnsi="宋体"/>
          <w:szCs w:val="21"/>
        </w:rPr>
        <w:t>合同协议书约定采用单价合同形式时，因非承包人原因引起已标价工程量清单中列明的工程量发生增减，且单个子目工程量变化幅度在</w:t>
      </w:r>
      <w:r>
        <w:rPr>
          <w:rFonts w:hint="eastAsia" w:ascii="宋体" w:hAnsi="宋体"/>
          <w:szCs w:val="21"/>
          <w:u w:val="single"/>
        </w:rPr>
        <w:t>±15</w:t>
      </w:r>
      <w:r>
        <w:rPr>
          <w:rFonts w:ascii="宋体" w:hAnsi="宋体"/>
          <w:szCs w:val="21"/>
          <w:u w:val="single"/>
        </w:rPr>
        <w:t xml:space="preserve"> </w:t>
      </w:r>
      <w:r>
        <w:rPr>
          <w:rFonts w:ascii="宋体" w:hAnsi="宋体"/>
          <w:szCs w:val="21"/>
        </w:rPr>
        <w:t>%</w:t>
      </w:r>
      <w:r>
        <w:rPr>
          <w:rFonts w:hint="eastAsia" w:ascii="宋体" w:hAnsi="宋体"/>
          <w:szCs w:val="21"/>
        </w:rPr>
        <w:t>以内（含）时，应执行已标价工程量清单中列明的该子目的单价；单个子目工程量变化幅度在</w:t>
      </w:r>
      <w:r>
        <w:rPr>
          <w:rFonts w:hint="eastAsia" w:ascii="宋体" w:hAnsi="宋体"/>
          <w:szCs w:val="21"/>
          <w:u w:val="single"/>
        </w:rPr>
        <w:t>±15</w:t>
      </w:r>
      <w:r>
        <w:rPr>
          <w:rFonts w:ascii="宋体" w:hAnsi="宋体"/>
          <w:szCs w:val="21"/>
          <w:u w:val="single"/>
        </w:rPr>
        <w:t xml:space="preserve"> </w:t>
      </w:r>
      <w:r>
        <w:rPr>
          <w:rFonts w:ascii="宋体" w:hAnsi="宋体"/>
          <w:szCs w:val="21"/>
        </w:rPr>
        <w:t>%</w:t>
      </w:r>
      <w:r>
        <w:rPr>
          <w:rFonts w:hint="eastAsia" w:ascii="宋体" w:hAnsi="宋体"/>
          <w:szCs w:val="21"/>
        </w:rPr>
        <w:t>以外（不含），且导致分部分项工程费总额变化幅度超过</w:t>
      </w:r>
      <w:r>
        <w:rPr>
          <w:rFonts w:hint="eastAsia" w:ascii="宋体" w:hAnsi="宋体"/>
          <w:szCs w:val="21"/>
          <w:u w:val="single"/>
        </w:rPr>
        <w:t>±1</w:t>
      </w:r>
      <w:r>
        <w:rPr>
          <w:rFonts w:ascii="宋体" w:hAnsi="宋体"/>
          <w:szCs w:val="21"/>
          <w:u w:val="single"/>
        </w:rPr>
        <w:t xml:space="preserve"> </w:t>
      </w:r>
      <w:r>
        <w:rPr>
          <w:rFonts w:ascii="宋体" w:hAnsi="宋体"/>
          <w:szCs w:val="21"/>
        </w:rPr>
        <w:t>%</w:t>
      </w:r>
      <w:r>
        <w:rPr>
          <w:rFonts w:hint="eastAsia" w:ascii="宋体" w:hAnsi="宋体"/>
          <w:szCs w:val="21"/>
        </w:rPr>
        <w:t>时，由承包人提出并由监理人按第</w:t>
      </w:r>
      <w:r>
        <w:rPr>
          <w:rFonts w:ascii="宋体" w:hAnsi="宋体"/>
          <w:szCs w:val="21"/>
        </w:rPr>
        <w:t>3.5</w:t>
      </w:r>
      <w:r>
        <w:rPr>
          <w:rFonts w:hint="eastAsia" w:ascii="宋体" w:hAnsi="宋体"/>
          <w:szCs w:val="21"/>
        </w:rPr>
        <w:t>款商定或确定新的单价，该子目按修正后的新的单价计价。</w:t>
      </w:r>
    </w:p>
    <w:p w14:paraId="6B29E21B">
      <w:pPr>
        <w:spacing w:line="360" w:lineRule="auto"/>
        <w:ind w:firstLine="420" w:firstLineChars="200"/>
        <w:rPr>
          <w:rFonts w:hint="eastAsia" w:ascii="宋体" w:hAnsi="宋体"/>
          <w:szCs w:val="21"/>
          <w:u w:val="single"/>
        </w:rPr>
      </w:pPr>
      <w:r>
        <w:rPr>
          <w:rFonts w:ascii="宋体" w:hAnsi="宋体"/>
          <w:szCs w:val="21"/>
        </w:rPr>
        <w:t xml:space="preserve">15.4.6  </w:t>
      </w:r>
      <w:r>
        <w:rPr>
          <w:rFonts w:hint="eastAsia" w:ascii="宋体" w:hAnsi="宋体"/>
          <w:szCs w:val="21"/>
        </w:rPr>
        <w:t>因变更引起价格调整的其他处理方式：</w:t>
      </w:r>
      <w:r>
        <w:rPr>
          <w:rFonts w:hint="eastAsia" w:ascii="宋体" w:hAnsi="宋体"/>
          <w:szCs w:val="21"/>
          <w:u w:val="single"/>
        </w:rPr>
        <w:t>/</w:t>
      </w:r>
    </w:p>
    <w:p w14:paraId="747094C2">
      <w:pPr>
        <w:keepNext/>
        <w:keepLines/>
        <w:spacing w:before="120" w:beforeLines="50" w:after="120" w:afterLines="50" w:line="360" w:lineRule="auto"/>
        <w:outlineLvl w:val="2"/>
        <w:rPr>
          <w:rFonts w:hint="eastAsia" w:ascii="宋体" w:hAnsi="宋体"/>
          <w:kern w:val="0"/>
          <w:sz w:val="24"/>
          <w:szCs w:val="20"/>
        </w:rPr>
      </w:pPr>
      <w:bookmarkStart w:id="1024" w:name="_Toc497214093"/>
      <w:bookmarkStart w:id="1025" w:name="_Toc486580424"/>
      <w:bookmarkStart w:id="1026" w:name="_Toc489280230"/>
      <w:bookmarkStart w:id="1027" w:name="_Toc497584084"/>
      <w:bookmarkStart w:id="1028" w:name="_Toc485323198"/>
      <w:bookmarkStart w:id="1029" w:name="_Toc4999961"/>
      <w:bookmarkStart w:id="1030" w:name="_Toc490331715"/>
      <w:r>
        <w:rPr>
          <w:rFonts w:ascii="宋体" w:hAnsi="宋体"/>
          <w:kern w:val="0"/>
          <w:sz w:val="24"/>
          <w:szCs w:val="20"/>
        </w:rPr>
        <w:t xml:space="preserve">15.5  </w:t>
      </w:r>
      <w:r>
        <w:rPr>
          <w:rFonts w:hint="eastAsia" w:ascii="宋体" w:hAnsi="宋体"/>
          <w:kern w:val="0"/>
          <w:sz w:val="24"/>
          <w:szCs w:val="20"/>
        </w:rPr>
        <w:t>承包人的合理化建议</w:t>
      </w:r>
      <w:bookmarkEnd w:id="1024"/>
      <w:bookmarkEnd w:id="1025"/>
      <w:bookmarkEnd w:id="1026"/>
      <w:bookmarkEnd w:id="1027"/>
      <w:bookmarkEnd w:id="1028"/>
      <w:bookmarkEnd w:id="1029"/>
      <w:bookmarkEnd w:id="1030"/>
    </w:p>
    <w:p w14:paraId="56BAF314">
      <w:pPr>
        <w:spacing w:line="360" w:lineRule="auto"/>
        <w:ind w:firstLine="420" w:firstLineChars="200"/>
        <w:rPr>
          <w:rFonts w:hint="eastAsia" w:ascii="宋体" w:hAnsi="宋体"/>
          <w:szCs w:val="21"/>
        </w:rPr>
      </w:pPr>
      <w:r>
        <w:rPr>
          <w:rFonts w:ascii="宋体" w:hAnsi="宋体"/>
          <w:szCs w:val="21"/>
        </w:rPr>
        <w:t xml:space="preserve">15.5.2  </w:t>
      </w:r>
      <w:r>
        <w:rPr>
          <w:rFonts w:hint="eastAsia" w:ascii="宋体" w:hAnsi="宋体"/>
          <w:szCs w:val="21"/>
        </w:rPr>
        <w:t>对承包人提出合理化建议的奖励方法：</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3ECF4F3A">
      <w:pPr>
        <w:keepNext/>
        <w:keepLines/>
        <w:spacing w:before="120" w:beforeLines="50" w:after="120" w:afterLines="50" w:line="360" w:lineRule="auto"/>
        <w:outlineLvl w:val="2"/>
        <w:rPr>
          <w:rFonts w:hint="eastAsia" w:ascii="宋体" w:hAnsi="宋体"/>
          <w:kern w:val="0"/>
          <w:sz w:val="24"/>
          <w:szCs w:val="20"/>
        </w:rPr>
      </w:pPr>
      <w:bookmarkStart w:id="1031" w:name="_Toc490331716"/>
      <w:bookmarkStart w:id="1032" w:name="_Toc485323199"/>
      <w:bookmarkStart w:id="1033" w:name="_Toc489280231"/>
      <w:bookmarkStart w:id="1034" w:name="_Toc497584085"/>
      <w:bookmarkStart w:id="1035" w:name="_Toc497214094"/>
      <w:bookmarkStart w:id="1036" w:name="_Toc486580425"/>
      <w:bookmarkStart w:id="1037" w:name="_Toc4999962"/>
      <w:r>
        <w:rPr>
          <w:rFonts w:ascii="宋体" w:hAnsi="宋体"/>
          <w:kern w:val="0"/>
          <w:sz w:val="24"/>
          <w:szCs w:val="20"/>
        </w:rPr>
        <w:t xml:space="preserve">15.8  </w:t>
      </w:r>
      <w:r>
        <w:rPr>
          <w:rFonts w:hint="eastAsia" w:ascii="宋体" w:hAnsi="宋体"/>
          <w:kern w:val="0"/>
          <w:sz w:val="24"/>
          <w:szCs w:val="20"/>
        </w:rPr>
        <w:t>暂估价</w:t>
      </w:r>
      <w:bookmarkEnd w:id="1031"/>
      <w:bookmarkEnd w:id="1032"/>
      <w:bookmarkEnd w:id="1033"/>
      <w:bookmarkEnd w:id="1034"/>
      <w:bookmarkEnd w:id="1035"/>
      <w:bookmarkEnd w:id="1036"/>
      <w:bookmarkEnd w:id="1037"/>
    </w:p>
    <w:p w14:paraId="72F29E60">
      <w:pPr>
        <w:spacing w:line="360" w:lineRule="auto"/>
        <w:ind w:firstLine="420" w:firstLineChars="200"/>
        <w:rPr>
          <w:rFonts w:hint="eastAsia" w:ascii="宋体" w:hAnsi="宋体"/>
          <w:szCs w:val="21"/>
        </w:rPr>
      </w:pPr>
      <w:r>
        <w:rPr>
          <w:rFonts w:ascii="宋体" w:hAnsi="宋体"/>
          <w:szCs w:val="21"/>
        </w:rPr>
        <w:t xml:space="preserve">15.8.1  </w:t>
      </w:r>
      <w:r>
        <w:rPr>
          <w:rFonts w:hint="eastAsia" w:ascii="宋体" w:hAnsi="宋体"/>
          <w:szCs w:val="21"/>
        </w:rPr>
        <w:t>按合同约定应当由发包人和承包人采用招标方式选择专项供应商或专业分包人的：</w:t>
      </w:r>
    </w:p>
    <w:p w14:paraId="177A21B7">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）承包人报送招标计划期限：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70AE160">
      <w:pPr>
        <w:spacing w:line="360" w:lineRule="auto"/>
        <w:ind w:firstLine="424" w:firstLineChars="202"/>
        <w:rPr>
          <w:rFonts w:hint="eastAsia" w:ascii="宋体" w:hAnsi="宋体"/>
          <w:szCs w:val="21"/>
        </w:rPr>
      </w:pPr>
      <w:r>
        <w:rPr>
          <w:rFonts w:hint="eastAsia" w:ascii="宋体" w:hAnsi="宋体"/>
          <w:szCs w:val="21"/>
        </w:rPr>
        <w:t>发包人审批招标工作计划时限：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6468B3E8">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）承包人报送相关文件时限：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3689D883">
      <w:pPr>
        <w:spacing w:line="360" w:lineRule="auto"/>
        <w:ind w:firstLine="424" w:firstLineChars="202"/>
        <w:rPr>
          <w:rFonts w:hint="eastAsia" w:ascii="宋体" w:hAnsi="宋体"/>
          <w:szCs w:val="21"/>
        </w:rPr>
      </w:pPr>
      <w:r>
        <w:rPr>
          <w:rFonts w:hint="eastAsia" w:ascii="宋体" w:hAnsi="宋体"/>
          <w:szCs w:val="21"/>
        </w:rPr>
        <w:t>发包人审批相关文件时限：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FC0C843">
      <w:pPr>
        <w:spacing w:line="360" w:lineRule="auto"/>
        <w:ind w:left="420" w:leftChars="200"/>
        <w:rPr>
          <w:rFonts w:hint="eastAsia" w:ascii="宋体" w:hAnsi="宋体"/>
          <w:kern w:val="0"/>
          <w:szCs w:val="21"/>
        </w:rPr>
      </w:pPr>
      <w:r>
        <w:rPr>
          <w:rFonts w:hint="eastAsia" w:ascii="宋体" w:hAnsi="宋体"/>
          <w:kern w:val="0"/>
          <w:szCs w:val="21"/>
        </w:rPr>
        <w:t>（</w:t>
      </w:r>
      <w:r>
        <w:rPr>
          <w:rFonts w:ascii="宋体" w:hAnsi="宋体"/>
          <w:kern w:val="0"/>
          <w:szCs w:val="21"/>
        </w:rPr>
        <w:t>10</w:t>
      </w:r>
      <w:r>
        <w:rPr>
          <w:rFonts w:hint="eastAsia" w:ascii="宋体" w:hAnsi="宋体"/>
          <w:kern w:val="0"/>
          <w:szCs w:val="21"/>
        </w:rPr>
        <w:t>）承包人申报合同文件时限：</w:t>
      </w:r>
      <w:r>
        <w:rPr>
          <w:rFonts w:ascii="宋体" w:hAnsi="宋体"/>
          <w:kern w:val="0"/>
          <w:szCs w:val="21"/>
          <w:u w:val="single"/>
        </w:rPr>
        <w:t xml:space="preserve">         </w:t>
      </w:r>
      <w:r>
        <w:rPr>
          <w:rFonts w:hint="eastAsia" w:ascii="宋体" w:hAnsi="宋体"/>
          <w:szCs w:val="21"/>
          <w:u w:val="single"/>
        </w:rPr>
        <w:t>/</w:t>
      </w:r>
      <w:r>
        <w:rPr>
          <w:rFonts w:ascii="宋体" w:hAnsi="宋体"/>
          <w:szCs w:val="21"/>
          <w:u w:val="single"/>
        </w:rPr>
        <w:t xml:space="preserve"> </w:t>
      </w:r>
      <w:r>
        <w:rPr>
          <w:rFonts w:ascii="宋体" w:hAnsi="宋体"/>
          <w:kern w:val="0"/>
          <w:szCs w:val="21"/>
          <w:u w:val="single"/>
        </w:rPr>
        <w:t xml:space="preserve">   </w:t>
      </w:r>
    </w:p>
    <w:p w14:paraId="72E32FD9">
      <w:pPr>
        <w:spacing w:line="360" w:lineRule="auto"/>
        <w:ind w:firstLine="420" w:firstLineChars="200"/>
        <w:rPr>
          <w:rFonts w:hint="eastAsia" w:ascii="宋体" w:hAnsi="宋体"/>
          <w:szCs w:val="21"/>
        </w:rPr>
      </w:pPr>
      <w:r>
        <w:rPr>
          <w:rFonts w:hint="eastAsia" w:ascii="宋体" w:hAnsi="宋体"/>
          <w:szCs w:val="21"/>
        </w:rPr>
        <w:t>发包人审批合同文件时限：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1A347D5C">
      <w:pPr>
        <w:spacing w:line="360" w:lineRule="auto"/>
        <w:ind w:firstLine="420" w:firstLineChars="200"/>
        <w:rPr>
          <w:rFonts w:hint="eastAsia" w:ascii="宋体" w:hAnsi="宋体"/>
          <w:szCs w:val="21"/>
        </w:rPr>
      </w:pPr>
      <w:r>
        <w:rPr>
          <w:rFonts w:hint="eastAsia" w:ascii="宋体" w:hAnsi="宋体"/>
          <w:szCs w:val="21"/>
        </w:rPr>
        <w:t>承包人报送正式签订合同副本时限：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30085DE3">
      <w:pPr>
        <w:spacing w:line="360" w:lineRule="auto"/>
        <w:ind w:firstLine="420" w:firstLineChars="200"/>
        <w:rPr>
          <w:rFonts w:hint="eastAsia" w:ascii="宋体" w:hAnsi="宋体"/>
          <w:szCs w:val="21"/>
        </w:rPr>
      </w:pPr>
      <w:r>
        <w:rPr>
          <w:rFonts w:ascii="宋体" w:hAnsi="宋体"/>
          <w:szCs w:val="21"/>
        </w:rPr>
        <w:t xml:space="preserve">15.8.3  </w:t>
      </w:r>
      <w:r>
        <w:rPr>
          <w:rFonts w:hint="eastAsia" w:ascii="宋体" w:hAnsi="宋体"/>
          <w:szCs w:val="21"/>
        </w:rPr>
        <w:t>发包人在工程量清单中给定暂估价的专业工程不属于依法必须招标的范围或者未达到依法必须招标的规模标准的，其最终价格的估价人为：</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rPr>
        <w:t>或者按照下列约定：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62B6B69F">
      <w:pPr>
        <w:keepNext/>
        <w:keepLines/>
        <w:spacing w:before="120" w:beforeLines="50" w:after="120" w:afterLines="50" w:line="360" w:lineRule="auto"/>
        <w:outlineLvl w:val="1"/>
        <w:rPr>
          <w:rFonts w:hint="eastAsia" w:ascii="宋体" w:hAnsi="宋体" w:cs="宋体"/>
          <w:sz w:val="28"/>
          <w:szCs w:val="20"/>
        </w:rPr>
      </w:pPr>
      <w:bookmarkStart w:id="1038" w:name="_Toc4999963"/>
      <w:bookmarkStart w:id="1039" w:name="_Toc489280232"/>
      <w:bookmarkStart w:id="1040" w:name="_Toc486580426"/>
      <w:bookmarkStart w:id="1041" w:name="_Toc490331717"/>
      <w:bookmarkStart w:id="1042" w:name="_Toc497584086"/>
      <w:bookmarkStart w:id="1043" w:name="_Toc485323200"/>
      <w:bookmarkStart w:id="1044" w:name="_Toc497214095"/>
      <w:r>
        <w:rPr>
          <w:rFonts w:ascii="宋体" w:hAnsi="宋体" w:cs="宋体"/>
          <w:sz w:val="28"/>
          <w:szCs w:val="20"/>
        </w:rPr>
        <w:t>16.</w:t>
      </w:r>
      <w:r>
        <w:rPr>
          <w:rFonts w:hint="eastAsia" w:ascii="宋体" w:hAnsi="宋体" w:cs="宋体"/>
          <w:sz w:val="28"/>
          <w:szCs w:val="20"/>
        </w:rPr>
        <w:t>价格调整</w:t>
      </w:r>
      <w:bookmarkEnd w:id="1038"/>
      <w:bookmarkEnd w:id="1039"/>
      <w:bookmarkEnd w:id="1040"/>
      <w:bookmarkEnd w:id="1041"/>
      <w:bookmarkEnd w:id="1042"/>
      <w:bookmarkEnd w:id="1043"/>
      <w:bookmarkEnd w:id="1044"/>
    </w:p>
    <w:p w14:paraId="51B2A793">
      <w:pPr>
        <w:keepNext/>
        <w:keepLines/>
        <w:spacing w:before="120" w:beforeLines="50" w:after="120" w:afterLines="50" w:line="360" w:lineRule="auto"/>
        <w:outlineLvl w:val="2"/>
        <w:rPr>
          <w:rFonts w:hint="eastAsia" w:ascii="宋体" w:hAnsi="宋体"/>
          <w:kern w:val="0"/>
          <w:sz w:val="24"/>
          <w:szCs w:val="20"/>
        </w:rPr>
      </w:pPr>
      <w:bookmarkStart w:id="1045" w:name="_Toc497214096"/>
      <w:bookmarkStart w:id="1046" w:name="_Toc489280233"/>
      <w:bookmarkStart w:id="1047" w:name="_Toc490331718"/>
      <w:bookmarkStart w:id="1048" w:name="_Toc497584087"/>
      <w:bookmarkStart w:id="1049" w:name="_Toc485323201"/>
      <w:bookmarkStart w:id="1050" w:name="_Toc4999964"/>
      <w:bookmarkStart w:id="1051" w:name="_Toc486580427"/>
      <w:r>
        <w:rPr>
          <w:rFonts w:ascii="宋体" w:hAnsi="宋体"/>
          <w:kern w:val="0"/>
          <w:sz w:val="24"/>
          <w:szCs w:val="20"/>
        </w:rPr>
        <w:t xml:space="preserve">16.1  </w:t>
      </w:r>
      <w:r>
        <w:rPr>
          <w:rFonts w:hint="eastAsia" w:ascii="宋体" w:hAnsi="宋体"/>
          <w:kern w:val="0"/>
          <w:sz w:val="24"/>
          <w:szCs w:val="20"/>
        </w:rPr>
        <w:t>物价波动引起的价格调整</w:t>
      </w:r>
      <w:bookmarkEnd w:id="1045"/>
      <w:bookmarkEnd w:id="1046"/>
      <w:bookmarkEnd w:id="1047"/>
      <w:bookmarkEnd w:id="1048"/>
      <w:bookmarkEnd w:id="1049"/>
      <w:bookmarkEnd w:id="1050"/>
      <w:bookmarkEnd w:id="1051"/>
    </w:p>
    <w:p w14:paraId="21B22E8B">
      <w:pPr>
        <w:spacing w:line="360" w:lineRule="auto"/>
        <w:ind w:firstLine="420" w:firstLineChars="200"/>
        <w:rPr>
          <w:rFonts w:hint="eastAsia" w:ascii="宋体" w:hAnsi="宋体"/>
          <w:szCs w:val="21"/>
        </w:rPr>
      </w:pPr>
      <w:r>
        <w:rPr>
          <w:rFonts w:hint="eastAsia" w:ascii="宋体" w:hAnsi="宋体"/>
          <w:szCs w:val="21"/>
        </w:rPr>
        <w:t>物价波动引起价格调整方法：</w:t>
      </w:r>
      <w:r>
        <w:rPr>
          <w:rFonts w:hint="eastAsia" w:ascii="宋体" w:hAnsi="宋体"/>
          <w:szCs w:val="21"/>
          <w:u w:val="single"/>
        </w:rPr>
        <w:t>/</w:t>
      </w:r>
    </w:p>
    <w:p w14:paraId="53E6D8EA">
      <w:pPr>
        <w:spacing w:line="360" w:lineRule="auto"/>
        <w:ind w:firstLine="420" w:firstLineChars="200"/>
        <w:rPr>
          <w:rFonts w:hint="eastAsia" w:ascii="宋体" w:hAnsi="宋体"/>
        </w:rPr>
      </w:pPr>
      <w:r>
        <w:rPr>
          <w:rFonts w:ascii="宋体" w:hAnsi="宋体"/>
          <w:szCs w:val="21"/>
        </w:rPr>
        <w:t xml:space="preserve">16.1.2  </w:t>
      </w:r>
      <w:r>
        <w:rPr>
          <w:rFonts w:hint="eastAsia" w:ascii="宋体" w:hAnsi="宋体"/>
        </w:rPr>
        <w:t>采用造价信息调整价格差额</w:t>
      </w:r>
    </w:p>
    <w:p w14:paraId="33384257">
      <w:pPr>
        <w:spacing w:line="360" w:lineRule="auto"/>
        <w:ind w:firstLine="630" w:firstLineChars="300"/>
        <w:rPr>
          <w:rFonts w:hint="eastAsia" w:ascii="宋体" w:hAnsi="宋体"/>
          <w:szCs w:val="21"/>
        </w:rPr>
      </w:pPr>
      <w:r>
        <w:rPr>
          <w:rFonts w:ascii="宋体" w:hAnsi="宋体"/>
          <w:szCs w:val="21"/>
        </w:rPr>
        <w:t xml:space="preserve">16.1.2.1  </w:t>
      </w:r>
      <w:r>
        <w:rPr>
          <w:rFonts w:hint="eastAsia" w:ascii="宋体" w:hAnsi="宋体"/>
        </w:rPr>
        <w:t>引起价格调整的物价波动风险范围及幅度</w:t>
      </w:r>
    </w:p>
    <w:p w14:paraId="2733C2B6">
      <w:pPr>
        <w:spacing w:line="360" w:lineRule="auto"/>
        <w:ind w:firstLine="420" w:firstLineChars="200"/>
        <w:rPr>
          <w:rFonts w:hint="eastAsia" w:ascii="宋体" w:hAnsi="宋体"/>
          <w:szCs w:val="21"/>
        </w:rPr>
      </w:pPr>
      <w:r>
        <w:rPr>
          <w:rFonts w:hint="eastAsia" w:ascii="宋体" w:hAnsi="宋体"/>
          <w:szCs w:val="21"/>
        </w:rPr>
        <w:t>引起</w:t>
      </w:r>
      <w:r>
        <w:rPr>
          <w:rFonts w:hint="eastAsia" w:ascii="宋体" w:hAnsi="宋体"/>
        </w:rPr>
        <w:t>价格调整的</w:t>
      </w:r>
      <w:r>
        <w:rPr>
          <w:rFonts w:hint="eastAsia" w:ascii="宋体" w:hAnsi="宋体"/>
          <w:szCs w:val="21"/>
        </w:rPr>
        <w:t>物价波动</w:t>
      </w:r>
      <w:r>
        <w:rPr>
          <w:rFonts w:hint="eastAsia" w:ascii="宋体" w:hAnsi="宋体"/>
        </w:rPr>
        <w:t>风险范围</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4734B73F">
      <w:pPr>
        <w:spacing w:line="360" w:lineRule="auto"/>
        <w:ind w:firstLine="630" w:firstLineChars="300"/>
        <w:rPr>
          <w:rFonts w:hint="eastAsia" w:ascii="宋体" w:hAnsi="宋体"/>
          <w:szCs w:val="21"/>
        </w:rPr>
      </w:pPr>
      <w:r>
        <w:rPr>
          <w:rFonts w:hint="eastAsia" w:ascii="宋体" w:hAnsi="宋体"/>
          <w:szCs w:val="21"/>
        </w:rPr>
        <w:t>引起</w:t>
      </w:r>
      <w:r>
        <w:rPr>
          <w:rFonts w:hint="eastAsia" w:ascii="宋体" w:hAnsi="宋体"/>
        </w:rPr>
        <w:t>价格调整的</w:t>
      </w:r>
      <w:r>
        <w:rPr>
          <w:rFonts w:hint="eastAsia" w:ascii="宋体" w:hAnsi="宋体"/>
          <w:szCs w:val="21"/>
        </w:rPr>
        <w:t>物价波动</w:t>
      </w:r>
      <w:r>
        <w:rPr>
          <w:rFonts w:hint="eastAsia" w:ascii="宋体" w:hAnsi="宋体"/>
        </w:rPr>
        <w:t>风险幅度：</w:t>
      </w:r>
      <w:r>
        <w:rPr>
          <w:rFonts w:hint="eastAsia" w:ascii="宋体" w:hAnsi="宋体" w:cs="宋体"/>
          <w:szCs w:val="21"/>
          <w:u w:val="single"/>
        </w:rPr>
        <w:t>±6</w:t>
      </w:r>
      <w:r>
        <w:rPr>
          <w:rFonts w:ascii="宋体" w:hAnsi="宋体"/>
          <w:szCs w:val="21"/>
          <w:u w:val="single"/>
        </w:rPr>
        <w:t xml:space="preserve"> </w:t>
      </w:r>
      <w:r>
        <w:rPr>
          <w:rFonts w:ascii="宋体" w:hAnsi="宋体"/>
          <w:szCs w:val="21"/>
        </w:rPr>
        <w:t xml:space="preserve"> %</w:t>
      </w:r>
    </w:p>
    <w:p w14:paraId="117A24BA">
      <w:pPr>
        <w:spacing w:line="360" w:lineRule="auto"/>
        <w:ind w:firstLine="630" w:firstLineChars="300"/>
        <w:rPr>
          <w:rFonts w:hint="eastAsia" w:ascii="宋体" w:hAnsi="宋体"/>
          <w:szCs w:val="21"/>
        </w:rPr>
      </w:pPr>
      <w:r>
        <w:rPr>
          <w:rFonts w:ascii="宋体" w:hAnsi="宋体"/>
          <w:szCs w:val="21"/>
        </w:rPr>
        <w:t xml:space="preserve">16.1.2.2   </w:t>
      </w:r>
      <w:r>
        <w:rPr>
          <w:rFonts w:hint="eastAsia" w:ascii="宋体" w:hAnsi="宋体"/>
          <w:szCs w:val="21"/>
        </w:rPr>
        <w:t>物价波动引起价格调整的风险幅度的计算方法</w:t>
      </w:r>
    </w:p>
    <w:p w14:paraId="4402314D">
      <w:pPr>
        <w:spacing w:line="360" w:lineRule="auto"/>
        <w:ind w:firstLine="630" w:firstLineChars="3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）投标报价基准期：</w:t>
      </w:r>
      <w:r>
        <w:rPr>
          <w:rFonts w:hint="eastAsia" w:ascii="宋体" w:hAnsi="宋体"/>
          <w:szCs w:val="21"/>
          <w:u w:val="single"/>
        </w:rPr>
        <w:t>/</w:t>
      </w:r>
      <w:r>
        <w:rPr>
          <w:rFonts w:hint="eastAsia" w:ascii="宋体" w:hAnsi="宋体"/>
          <w:szCs w:val="21"/>
        </w:rPr>
        <w:t>。</w:t>
      </w:r>
    </w:p>
    <w:p w14:paraId="18957309">
      <w:pPr>
        <w:spacing w:line="360" w:lineRule="auto"/>
        <w:ind w:firstLine="630" w:firstLineChars="300"/>
        <w:rPr>
          <w:rFonts w:hint="eastAsia" w:ascii="宋体" w:hAnsi="宋体"/>
          <w:szCs w:val="21"/>
          <w:u w:val="single"/>
        </w:rPr>
      </w:pP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rPr>
        <w:t>《北京工程造价信息》市场价格</w:t>
      </w:r>
      <w:r>
        <w:rPr>
          <w:rFonts w:hint="eastAsia" w:ascii="宋体" w:hAnsi="宋体"/>
          <w:szCs w:val="21"/>
        </w:rPr>
        <w:t>信息中没有的，基准价的确定方法：</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w:t>
      </w:r>
    </w:p>
    <w:p w14:paraId="63865D07">
      <w:pPr>
        <w:spacing w:line="360" w:lineRule="auto"/>
        <w:ind w:firstLine="630" w:firstLineChars="3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）合同施工期市场价格的确定方法：</w:t>
      </w:r>
      <w:r>
        <w:rPr>
          <w:rFonts w:ascii="宋体" w:hAnsi="宋体"/>
          <w:szCs w:val="21"/>
          <w:u w:val="single"/>
        </w:rPr>
        <w:t xml:space="preserve">  </w:t>
      </w:r>
      <w:r>
        <w:rPr>
          <w:rFonts w:hint="eastAsia" w:ascii="宋体" w:hAnsi="宋体"/>
          <w:szCs w:val="21"/>
          <w:u w:val="single"/>
        </w:rPr>
        <w:t>/</w:t>
      </w:r>
    </w:p>
    <w:p w14:paraId="769867B7">
      <w:pPr>
        <w:spacing w:line="360" w:lineRule="auto"/>
        <w:ind w:firstLine="630" w:firstLineChars="300"/>
        <w:rPr>
          <w:rFonts w:hint="eastAsia" w:ascii="宋体" w:hAnsi="宋体"/>
          <w:szCs w:val="21"/>
        </w:rPr>
      </w:pPr>
      <w:r>
        <w:rPr>
          <w:rFonts w:ascii="宋体" w:hAnsi="宋体"/>
          <w:szCs w:val="21"/>
        </w:rPr>
        <w:t xml:space="preserve">16.1.2.3  </w:t>
      </w:r>
      <w:r>
        <w:rPr>
          <w:rFonts w:hint="eastAsia" w:ascii="宋体" w:hAnsi="宋体"/>
          <w:szCs w:val="21"/>
        </w:rPr>
        <w:t>物价波动引起价格调整的方法</w:t>
      </w:r>
    </w:p>
    <w:p w14:paraId="600C8F56">
      <w:pPr>
        <w:spacing w:line="360" w:lineRule="auto"/>
        <w:ind w:firstLine="630" w:firstLineChars="3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）本工程单价调整方法采用</w:t>
      </w:r>
      <w:r>
        <w:rPr>
          <w:rFonts w:ascii="宋体" w:hAnsi="宋体"/>
          <w:szCs w:val="21"/>
          <w:u w:val="single"/>
        </w:rPr>
        <w:t xml:space="preserve">  </w:t>
      </w:r>
      <w:r>
        <w:rPr>
          <w:rFonts w:hint="eastAsia" w:ascii="宋体" w:hAnsi="宋体"/>
          <w:szCs w:val="21"/>
          <w:u w:val="single"/>
        </w:rPr>
        <w:t>/</w:t>
      </w:r>
      <w:r>
        <w:rPr>
          <w:rFonts w:hint="eastAsia" w:ascii="宋体" w:hAnsi="宋体"/>
          <w:szCs w:val="21"/>
        </w:rPr>
        <w:t>（加权平均法</w:t>
      </w:r>
      <w:r>
        <w:rPr>
          <w:rFonts w:ascii="宋体" w:hAnsi="宋体"/>
          <w:szCs w:val="21"/>
        </w:rPr>
        <w:t>/</w:t>
      </w:r>
      <w:r>
        <w:rPr>
          <w:rFonts w:hint="eastAsia" w:ascii="宋体" w:hAnsi="宋体"/>
          <w:szCs w:val="21"/>
        </w:rPr>
        <w:t>算数平均法</w:t>
      </w:r>
      <w:r>
        <w:rPr>
          <w:rFonts w:ascii="宋体" w:hAnsi="宋体"/>
          <w:szCs w:val="21"/>
        </w:rPr>
        <w:t>/</w:t>
      </w:r>
      <w:r>
        <w:rPr>
          <w:rFonts w:hint="eastAsia" w:ascii="宋体" w:hAnsi="宋体"/>
          <w:szCs w:val="21"/>
        </w:rPr>
        <w:t>其他计算方法）。</w:t>
      </w:r>
    </w:p>
    <w:p w14:paraId="7375F0B8">
      <w:pPr>
        <w:spacing w:line="360" w:lineRule="auto"/>
        <w:ind w:firstLine="630" w:firstLineChars="300"/>
        <w:rPr>
          <w:rFonts w:hint="eastAsia" w:ascii="宋体" w:hAnsi="宋体"/>
          <w:szCs w:val="21"/>
        </w:rPr>
      </w:pPr>
      <w:r>
        <w:rPr>
          <w:rFonts w:hint="eastAsia" w:ascii="宋体" w:hAnsi="宋体"/>
          <w:szCs w:val="21"/>
        </w:rPr>
        <w:t>采用加权平均法：</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11FC62A8">
      <w:pPr>
        <w:spacing w:line="420" w:lineRule="auto"/>
        <w:ind w:firstLine="630" w:firstLineChars="300"/>
        <w:rPr>
          <w:rFonts w:hint="eastAsia" w:ascii="宋体" w:hAnsi="宋体"/>
          <w:szCs w:val="21"/>
        </w:rPr>
      </w:pPr>
      <w:r>
        <w:rPr>
          <w:rFonts w:hint="eastAsia" w:ascii="宋体" w:hAnsi="宋体"/>
          <w:szCs w:val="21"/>
        </w:rPr>
        <w:t>采用算数平均法：</w:t>
      </w:r>
      <w:r>
        <w:rPr>
          <w:rFonts w:ascii="宋体" w:hAnsi="宋体"/>
          <w:szCs w:val="21"/>
          <w:u w:val="single"/>
        </w:rPr>
        <w:t xml:space="preserve">  </w:t>
      </w:r>
      <w:r>
        <w:rPr>
          <w:rFonts w:hint="eastAsia" w:ascii="宋体" w:hAnsi="宋体"/>
          <w:szCs w:val="21"/>
          <w:u w:val="single"/>
        </w:rPr>
        <w:t xml:space="preserve"> /</w:t>
      </w:r>
    </w:p>
    <w:p w14:paraId="44F8BF27">
      <w:pPr>
        <w:spacing w:line="360" w:lineRule="auto"/>
        <w:ind w:firstLine="630" w:firstLineChars="300"/>
        <w:rPr>
          <w:rFonts w:hint="eastAsia" w:ascii="宋体" w:hAnsi="宋体"/>
          <w:szCs w:val="21"/>
        </w:rPr>
      </w:pPr>
      <w:r>
        <w:rPr>
          <w:rFonts w:hint="eastAsia" w:ascii="宋体" w:hAnsi="宋体"/>
          <w:szCs w:val="21"/>
        </w:rPr>
        <w:t>采用其他计算方法：</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p>
    <w:p w14:paraId="10A6A6DC">
      <w:pPr>
        <w:spacing w:line="360" w:lineRule="auto"/>
        <w:ind w:firstLine="630" w:firstLineChars="300"/>
        <w:rPr>
          <w:rFonts w:hint="eastAsia" w:ascii="宋体" w:hAnsi="宋体"/>
          <w:szCs w:val="21"/>
          <w:u w:val="single"/>
        </w:rPr>
      </w:pPr>
      <w:r>
        <w:rPr>
          <w:rFonts w:ascii="宋体" w:hAnsi="宋体"/>
          <w:szCs w:val="21"/>
        </w:rPr>
        <w:t xml:space="preserve">16.1.2.4  </w:t>
      </w:r>
      <w:r>
        <w:rPr>
          <w:rFonts w:hint="eastAsia" w:ascii="宋体" w:hAnsi="宋体"/>
          <w:szCs w:val="21"/>
        </w:rPr>
        <w:t>其他约定：</w:t>
      </w:r>
      <w:r>
        <w:rPr>
          <w:rFonts w:hint="eastAsia" w:ascii="宋体" w:hAnsi="宋体"/>
          <w:szCs w:val="21"/>
          <w:u w:val="single"/>
        </w:rPr>
        <w:t xml:space="preserve">           /                                     </w:t>
      </w:r>
      <w:r>
        <w:rPr>
          <w:rFonts w:ascii="宋体" w:hAnsi="宋体"/>
          <w:szCs w:val="21"/>
          <w:u w:val="single"/>
        </w:rPr>
        <w:t xml:space="preserve"> </w:t>
      </w:r>
    </w:p>
    <w:p w14:paraId="257243FD">
      <w:pPr>
        <w:spacing w:line="360" w:lineRule="auto"/>
        <w:ind w:firstLine="420" w:firstLineChars="200"/>
        <w:rPr>
          <w:rFonts w:hint="eastAsia" w:ascii="宋体" w:hAnsi="宋体"/>
          <w:szCs w:val="21"/>
        </w:rPr>
      </w:pPr>
      <w:r>
        <w:rPr>
          <w:rFonts w:ascii="宋体" w:hAnsi="宋体"/>
          <w:szCs w:val="21"/>
        </w:rPr>
        <w:t xml:space="preserve">16.1.3  </w:t>
      </w:r>
      <w:r>
        <w:rPr>
          <w:rFonts w:hint="eastAsia" w:ascii="宋体" w:hAnsi="宋体"/>
          <w:szCs w:val="21"/>
        </w:rPr>
        <w:t>其他价格调整方法</w:t>
      </w:r>
    </w:p>
    <w:p w14:paraId="2A948534">
      <w:pPr>
        <w:spacing w:line="420" w:lineRule="auto"/>
        <w:ind w:left="424" w:leftChars="202" w:firstLine="420" w:firstLineChars="200"/>
        <w:rPr>
          <w:rFonts w:hint="eastAsia" w:ascii="宋体" w:hAnsi="宋体"/>
          <w:szCs w:val="21"/>
          <w:u w:val="single"/>
        </w:rPr>
      </w:pPr>
      <w:r>
        <w:rPr>
          <w:rFonts w:hint="eastAsia" w:ascii="宋体" w:hAnsi="宋体"/>
          <w:szCs w:val="21"/>
          <w:u w:val="single"/>
        </w:rPr>
        <w:t>/</w:t>
      </w:r>
    </w:p>
    <w:p w14:paraId="051B7E3B">
      <w:pPr>
        <w:keepNext/>
        <w:keepLines/>
        <w:spacing w:before="120" w:beforeLines="50" w:after="120" w:afterLines="50" w:line="360" w:lineRule="auto"/>
        <w:outlineLvl w:val="1"/>
        <w:rPr>
          <w:rFonts w:hint="eastAsia" w:ascii="宋体" w:hAnsi="宋体" w:cs="宋体"/>
          <w:sz w:val="28"/>
          <w:szCs w:val="20"/>
        </w:rPr>
      </w:pPr>
      <w:bookmarkStart w:id="1052" w:name="_Toc497214097"/>
      <w:bookmarkStart w:id="1053" w:name="_Toc489280234"/>
      <w:bookmarkStart w:id="1054" w:name="_Toc4999965"/>
      <w:bookmarkStart w:id="1055" w:name="_Toc497584088"/>
      <w:bookmarkStart w:id="1056" w:name="_Toc490331719"/>
      <w:bookmarkStart w:id="1057" w:name="_Toc485323202"/>
      <w:bookmarkStart w:id="1058" w:name="_Toc486580428"/>
      <w:r>
        <w:rPr>
          <w:rFonts w:ascii="宋体" w:hAnsi="宋体" w:cs="宋体"/>
          <w:sz w:val="28"/>
          <w:szCs w:val="20"/>
        </w:rPr>
        <w:t>17.</w:t>
      </w:r>
      <w:r>
        <w:rPr>
          <w:rFonts w:hint="eastAsia" w:ascii="宋体" w:hAnsi="宋体" w:cs="宋体"/>
          <w:sz w:val="28"/>
          <w:szCs w:val="20"/>
        </w:rPr>
        <w:t>计量与支付</w:t>
      </w:r>
      <w:bookmarkEnd w:id="1052"/>
      <w:bookmarkEnd w:id="1053"/>
      <w:bookmarkEnd w:id="1054"/>
      <w:bookmarkEnd w:id="1055"/>
      <w:bookmarkEnd w:id="1056"/>
      <w:bookmarkEnd w:id="1057"/>
      <w:bookmarkEnd w:id="1058"/>
    </w:p>
    <w:p w14:paraId="79E395F7">
      <w:pPr>
        <w:keepNext/>
        <w:keepLines/>
        <w:spacing w:before="120" w:beforeLines="50" w:after="120" w:afterLines="50" w:line="360" w:lineRule="auto"/>
        <w:outlineLvl w:val="2"/>
        <w:rPr>
          <w:rFonts w:hint="eastAsia" w:ascii="宋体" w:hAnsi="宋体"/>
          <w:kern w:val="0"/>
          <w:sz w:val="24"/>
          <w:szCs w:val="20"/>
        </w:rPr>
      </w:pPr>
      <w:bookmarkStart w:id="1059" w:name="_Toc485323203"/>
      <w:bookmarkStart w:id="1060" w:name="_Toc490331720"/>
      <w:bookmarkStart w:id="1061" w:name="_Toc497214098"/>
      <w:bookmarkStart w:id="1062" w:name="_Toc489280235"/>
      <w:bookmarkStart w:id="1063" w:name="_Toc497584089"/>
      <w:bookmarkStart w:id="1064" w:name="_Toc486580429"/>
      <w:bookmarkStart w:id="1065" w:name="_Toc4999966"/>
      <w:r>
        <w:rPr>
          <w:rFonts w:ascii="宋体" w:hAnsi="宋体"/>
          <w:kern w:val="0"/>
          <w:sz w:val="24"/>
          <w:szCs w:val="20"/>
        </w:rPr>
        <w:t xml:space="preserve">17.1  </w:t>
      </w:r>
      <w:r>
        <w:rPr>
          <w:rFonts w:hint="eastAsia" w:ascii="宋体" w:hAnsi="宋体"/>
          <w:kern w:val="0"/>
          <w:sz w:val="24"/>
          <w:szCs w:val="20"/>
        </w:rPr>
        <w:t>计量</w:t>
      </w:r>
      <w:bookmarkEnd w:id="1059"/>
      <w:bookmarkEnd w:id="1060"/>
      <w:bookmarkEnd w:id="1061"/>
      <w:bookmarkEnd w:id="1062"/>
      <w:bookmarkEnd w:id="1063"/>
      <w:bookmarkEnd w:id="1064"/>
      <w:bookmarkEnd w:id="1065"/>
    </w:p>
    <w:p w14:paraId="14CB8E36">
      <w:pPr>
        <w:spacing w:line="360" w:lineRule="auto"/>
        <w:ind w:firstLine="420" w:firstLineChars="200"/>
        <w:rPr>
          <w:rFonts w:hint="eastAsia" w:ascii="宋体" w:hAnsi="宋体" w:cs="Arial"/>
        </w:rPr>
      </w:pPr>
      <w:r>
        <w:rPr>
          <w:rFonts w:ascii="宋体" w:hAnsi="宋体" w:cs="Arial"/>
        </w:rPr>
        <w:t xml:space="preserve">17.1.3  </w:t>
      </w:r>
      <w:r>
        <w:rPr>
          <w:rFonts w:hint="eastAsia" w:ascii="宋体" w:hAnsi="宋体" w:cs="Arial"/>
        </w:rPr>
        <w:t>计量周期</w:t>
      </w:r>
    </w:p>
    <w:p w14:paraId="01D4281D">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）每月</w:t>
      </w:r>
      <w:r>
        <w:rPr>
          <w:rFonts w:ascii="宋体" w:hAnsi="宋体"/>
          <w:szCs w:val="21"/>
          <w:u w:val="single"/>
        </w:rPr>
        <w:t xml:space="preserve">   </w:t>
      </w:r>
      <w:r>
        <w:rPr>
          <w:rFonts w:hint="eastAsia" w:ascii="宋体" w:hAnsi="宋体"/>
          <w:szCs w:val="21"/>
          <w:u w:val="single"/>
        </w:rPr>
        <w:t>25</w:t>
      </w:r>
      <w:r>
        <w:rPr>
          <w:rFonts w:ascii="宋体" w:hAnsi="宋体"/>
          <w:szCs w:val="21"/>
          <w:u w:val="single"/>
        </w:rPr>
        <w:t xml:space="preserve">   </w:t>
      </w:r>
      <w:r>
        <w:rPr>
          <w:rFonts w:hint="eastAsia" w:ascii="宋体" w:hAnsi="宋体"/>
          <w:szCs w:val="21"/>
        </w:rPr>
        <w:t>日为当月计量截止日期（不含当日）和下月计量起始日期（含当日）。</w:t>
      </w:r>
    </w:p>
    <w:p w14:paraId="16660A05">
      <w:pPr>
        <w:spacing w:line="360" w:lineRule="auto"/>
        <w:ind w:left="105" w:leftChars="50" w:firstLine="315" w:firstLineChars="150"/>
        <w:rPr>
          <w:rFonts w:hint="eastAsia" w:ascii="宋体" w:hAnsi="宋体" w:cs="Arial"/>
        </w:rPr>
      </w:pPr>
      <w:r>
        <w:rPr>
          <w:rFonts w:hint="eastAsia" w:ascii="宋体" w:hAnsi="宋体" w:cs="Arial"/>
        </w:rPr>
        <w:t>（</w:t>
      </w:r>
      <w:r>
        <w:rPr>
          <w:rFonts w:ascii="宋体" w:hAnsi="宋体" w:cs="Arial"/>
        </w:rPr>
        <w:t>2</w:t>
      </w:r>
      <w:r>
        <w:rPr>
          <w:rFonts w:hint="eastAsia" w:ascii="宋体" w:hAnsi="宋体" w:cs="Arial"/>
        </w:rPr>
        <w:t>）本合同</w:t>
      </w:r>
      <w:r>
        <w:rPr>
          <w:rFonts w:ascii="宋体" w:hAnsi="宋体" w:cs="Arial"/>
          <w:u w:val="single"/>
        </w:rPr>
        <w:t xml:space="preserve">   </w:t>
      </w:r>
      <w:r>
        <w:rPr>
          <w:rFonts w:hint="eastAsia" w:ascii="宋体" w:hAnsi="宋体" w:cs="Arial"/>
          <w:u w:val="single"/>
        </w:rPr>
        <w:t>执行</w:t>
      </w:r>
      <w:r>
        <w:rPr>
          <w:rFonts w:ascii="宋体" w:hAnsi="宋体" w:cs="Arial"/>
          <w:u w:val="single"/>
        </w:rPr>
        <w:t xml:space="preserve">    </w:t>
      </w:r>
      <w:r>
        <w:rPr>
          <w:rFonts w:hint="eastAsia" w:ascii="宋体" w:hAnsi="宋体" w:cs="Arial"/>
        </w:rPr>
        <w:t>（执行（采用单价合同形式时）</w:t>
      </w:r>
      <w:r>
        <w:rPr>
          <w:rFonts w:ascii="宋体" w:hAnsi="宋体" w:cs="Arial"/>
        </w:rPr>
        <w:t>/</w:t>
      </w:r>
      <w:r>
        <w:rPr>
          <w:rFonts w:hint="eastAsia" w:ascii="宋体" w:hAnsi="宋体" w:cs="Arial"/>
        </w:rPr>
        <w:t>不执行（采用总价合同形式时））</w:t>
      </w:r>
      <w:r>
        <w:rPr>
          <w:rFonts w:hint="eastAsia" w:ascii="宋体" w:hAnsi="宋体"/>
        </w:rPr>
        <w:t>单价子目已完成工程量按月计量</w:t>
      </w:r>
      <w:r>
        <w:rPr>
          <w:rFonts w:hint="eastAsia" w:ascii="宋体" w:hAnsi="宋体" w:cs="Arial"/>
        </w:rPr>
        <w:t>。</w:t>
      </w:r>
    </w:p>
    <w:p w14:paraId="77FFEB67">
      <w:pPr>
        <w:spacing w:line="360" w:lineRule="auto"/>
        <w:ind w:left="105" w:leftChars="50" w:firstLine="315" w:firstLineChars="150"/>
        <w:rPr>
          <w:rFonts w:hint="eastAsia" w:ascii="宋体" w:hAnsi="宋体" w:cs="Arial"/>
        </w:rPr>
      </w:pPr>
      <w:r>
        <w:rPr>
          <w:rFonts w:hint="eastAsia" w:ascii="宋体" w:hAnsi="宋体" w:cs="Arial"/>
        </w:rPr>
        <w:t>（</w:t>
      </w:r>
      <w:r>
        <w:rPr>
          <w:rFonts w:ascii="宋体" w:hAnsi="宋体" w:cs="Arial"/>
        </w:rPr>
        <w:t>3</w:t>
      </w:r>
      <w:r>
        <w:rPr>
          <w:rFonts w:hint="eastAsia" w:ascii="宋体" w:hAnsi="宋体" w:cs="Arial"/>
        </w:rPr>
        <w:t>）</w:t>
      </w:r>
      <w:r>
        <w:rPr>
          <w:rFonts w:hint="eastAsia" w:ascii="宋体" w:hAnsi="宋体"/>
          <w:szCs w:val="21"/>
        </w:rPr>
        <w:t>总价子目计量方式采用</w:t>
      </w:r>
      <w:r>
        <w:rPr>
          <w:rFonts w:ascii="宋体" w:hAnsi="宋体"/>
          <w:szCs w:val="21"/>
          <w:u w:val="single"/>
        </w:rPr>
        <w:t xml:space="preserve">    </w:t>
      </w:r>
      <w:r>
        <w:rPr>
          <w:rFonts w:hint="eastAsia" w:ascii="宋体" w:hAnsi="宋体" w:cs="Arial"/>
          <w:szCs w:val="21"/>
          <w:u w:val="single"/>
        </w:rPr>
        <w:t>按实际完成工程量计量</w:t>
      </w:r>
      <w:r>
        <w:rPr>
          <w:rFonts w:ascii="宋体" w:hAnsi="宋体"/>
          <w:szCs w:val="21"/>
          <w:u w:val="single"/>
        </w:rPr>
        <w:t xml:space="preserve">    </w:t>
      </w:r>
      <w:r>
        <w:rPr>
          <w:rFonts w:hint="eastAsia" w:ascii="宋体" w:hAnsi="宋体" w:cs="Arial"/>
          <w:szCs w:val="21"/>
        </w:rPr>
        <w:t>（支付分解报告</w:t>
      </w:r>
      <w:r>
        <w:rPr>
          <w:rFonts w:ascii="宋体" w:hAnsi="宋体" w:cs="Arial"/>
          <w:szCs w:val="21"/>
        </w:rPr>
        <w:t>/</w:t>
      </w:r>
      <w:r>
        <w:rPr>
          <w:rFonts w:hint="eastAsia" w:ascii="宋体" w:hAnsi="宋体" w:cs="Arial"/>
          <w:szCs w:val="21"/>
        </w:rPr>
        <w:t>按实际完成工程量计量）</w:t>
      </w:r>
      <w:r>
        <w:rPr>
          <w:rFonts w:hint="eastAsia" w:ascii="宋体" w:hAnsi="宋体" w:cs="Arial"/>
        </w:rPr>
        <w:t>。</w:t>
      </w:r>
    </w:p>
    <w:p w14:paraId="01F8476B">
      <w:pPr>
        <w:spacing w:line="360" w:lineRule="auto"/>
        <w:ind w:firstLine="420" w:firstLineChars="200"/>
        <w:rPr>
          <w:rFonts w:hint="eastAsia" w:ascii="宋体" w:hAnsi="宋体"/>
        </w:rPr>
      </w:pPr>
      <w:r>
        <w:rPr>
          <w:rFonts w:ascii="宋体" w:hAnsi="宋体" w:cs="Arial"/>
        </w:rPr>
        <w:t xml:space="preserve">17.1.5  </w:t>
      </w:r>
      <w:r>
        <w:rPr>
          <w:rFonts w:hint="eastAsia" w:ascii="宋体" w:hAnsi="宋体" w:cs="Arial"/>
        </w:rPr>
        <w:t>总价子目的计量</w:t>
      </w:r>
      <w:r>
        <w:rPr>
          <w:rFonts w:hint="eastAsia" w:ascii="宋体" w:hAnsi="宋体"/>
        </w:rPr>
        <w:t>（适用于采用支付分解报告）</w:t>
      </w:r>
    </w:p>
    <w:p w14:paraId="718E5592">
      <w:pPr>
        <w:spacing w:line="360" w:lineRule="auto"/>
        <w:ind w:firstLine="420" w:firstLineChars="200"/>
        <w:rPr>
          <w:rFonts w:hint="eastAsia" w:ascii="宋体" w:hAnsi="宋体" w:cs="Arial"/>
        </w:rPr>
      </w:pPr>
      <w:r>
        <w:rPr>
          <w:rFonts w:hint="eastAsia" w:ascii="宋体" w:hAnsi="宋体" w:cs="Arial"/>
        </w:rPr>
        <w:t>（</w:t>
      </w:r>
      <w:r>
        <w:rPr>
          <w:rFonts w:ascii="宋体" w:hAnsi="宋体" w:cs="Arial"/>
        </w:rPr>
        <w:t>1</w:t>
      </w:r>
      <w:r>
        <w:rPr>
          <w:rFonts w:hint="eastAsia" w:ascii="宋体" w:hAnsi="宋体" w:cs="Arial"/>
        </w:rPr>
        <w:t>）</w:t>
      </w:r>
      <w:r>
        <w:rPr>
          <w:rFonts w:hint="eastAsia" w:ascii="宋体" w:hAnsi="宋体"/>
        </w:rPr>
        <w:t>采用支付分解报告计量方式的，</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ascii="宋体" w:hAnsi="宋体" w:cs="Arial"/>
          <w:u w:val="single"/>
        </w:rPr>
        <w:t xml:space="preserve">     </w:t>
      </w:r>
      <w:r>
        <w:rPr>
          <w:rFonts w:hint="eastAsia" w:ascii="宋体" w:hAnsi="宋体" w:cs="Arial"/>
          <w:u w:val="single"/>
        </w:rPr>
        <w:t>/</w:t>
      </w:r>
      <w:r>
        <w:rPr>
          <w:rFonts w:ascii="宋体" w:hAnsi="宋体" w:cs="Arial"/>
          <w:u w:val="single"/>
        </w:rPr>
        <w:t xml:space="preserve">    </w:t>
      </w:r>
    </w:p>
    <w:p w14:paraId="18AACEFB">
      <w:pPr>
        <w:spacing w:line="360" w:lineRule="auto"/>
        <w:ind w:firstLine="420" w:firstLineChars="200"/>
        <w:rPr>
          <w:rFonts w:hint="eastAsia" w:ascii="宋体" w:hAnsi="宋体" w:cs="Arial"/>
        </w:rPr>
      </w:pPr>
      <w:r>
        <w:rPr>
          <w:rFonts w:ascii="宋体" w:hAnsi="宋体" w:cs="Arial"/>
        </w:rPr>
        <w:t xml:space="preserve">17.1.5  </w:t>
      </w:r>
      <w:r>
        <w:rPr>
          <w:rFonts w:hint="eastAsia" w:ascii="宋体" w:hAnsi="宋体" w:cs="Arial"/>
        </w:rPr>
        <w:t>总价</w:t>
      </w:r>
      <w:r>
        <w:rPr>
          <w:rFonts w:hint="eastAsia" w:ascii="宋体" w:hAnsi="宋体"/>
          <w:szCs w:val="21"/>
        </w:rPr>
        <w:t>子目</w:t>
      </w:r>
      <w:r>
        <w:rPr>
          <w:rFonts w:hint="eastAsia" w:ascii="宋体" w:hAnsi="宋体" w:cs="Arial"/>
        </w:rPr>
        <w:t>的计量（适用于采用按实际完成工程量计量）</w:t>
      </w:r>
    </w:p>
    <w:p w14:paraId="4168A0F4">
      <w:pPr>
        <w:spacing w:line="360" w:lineRule="auto"/>
        <w:ind w:firstLine="420" w:firstLineChars="200"/>
        <w:rPr>
          <w:rFonts w:hint="eastAsia" w:ascii="宋体" w:hAnsi="宋体" w:cs="Arial"/>
        </w:rPr>
      </w:pPr>
      <w:r>
        <w:rPr>
          <w:rFonts w:hint="eastAsia" w:ascii="宋体" w:hAnsi="宋体" w:cs="Arial"/>
        </w:rPr>
        <w:t>（</w:t>
      </w:r>
      <w:r>
        <w:rPr>
          <w:rFonts w:ascii="宋体" w:hAnsi="宋体" w:cs="Arial"/>
        </w:rPr>
        <w:t>1</w:t>
      </w:r>
      <w:r>
        <w:rPr>
          <w:rFonts w:hint="eastAsia" w:ascii="宋体" w:hAnsi="宋体" w:cs="Arial"/>
        </w:rPr>
        <w:t>）采用按实际完成工程量计量方式的</w:t>
      </w:r>
      <w:r>
        <w:rPr>
          <w:rFonts w:ascii="宋体" w:hAnsi="宋体" w:cs="Arial"/>
        </w:rPr>
        <w:t>,</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ascii="宋体" w:hAnsi="宋体" w:cs="Arial"/>
          <w:u w:val="single"/>
        </w:rPr>
        <w:t xml:space="preserve">   </w:t>
      </w:r>
      <w:r>
        <w:rPr>
          <w:rFonts w:hint="eastAsia" w:ascii="宋体" w:hAnsi="宋体"/>
          <w:szCs w:val="21"/>
          <w:u w:val="single"/>
        </w:rPr>
        <w:t>因非承包人原因引起已标价工程量清单中某单个子目工程量变化幅度超过15%（不含）且承包人或监理人认为该变化引起相关措施项目发生变化的，发包人或监理人要求承包人针对措施项目的变化提交施工调整方案及价格调整报告，监理人批准后确定需调整的措施项目价款</w:t>
      </w:r>
      <w:r>
        <w:rPr>
          <w:rFonts w:ascii="宋体" w:hAnsi="宋体" w:cs="Arial"/>
          <w:u w:val="single"/>
        </w:rPr>
        <w:t xml:space="preserve">   </w:t>
      </w:r>
    </w:p>
    <w:p w14:paraId="16965DB4">
      <w:pPr>
        <w:keepNext/>
        <w:keepLines/>
        <w:spacing w:before="120" w:beforeLines="50" w:after="120" w:afterLines="50" w:line="360" w:lineRule="auto"/>
        <w:outlineLvl w:val="2"/>
        <w:rPr>
          <w:rFonts w:hint="eastAsia" w:ascii="宋体" w:hAnsi="宋体"/>
          <w:kern w:val="0"/>
          <w:sz w:val="24"/>
          <w:szCs w:val="20"/>
        </w:rPr>
      </w:pPr>
      <w:bookmarkStart w:id="1066" w:name="_Toc486580430"/>
      <w:bookmarkStart w:id="1067" w:name="_Toc485323204"/>
      <w:bookmarkStart w:id="1068" w:name="_Toc497214099"/>
      <w:bookmarkStart w:id="1069" w:name="_Toc490331721"/>
      <w:bookmarkStart w:id="1070" w:name="_Toc489280236"/>
      <w:bookmarkStart w:id="1071" w:name="_Toc4999967"/>
      <w:bookmarkStart w:id="1072" w:name="_Toc497584090"/>
      <w:r>
        <w:rPr>
          <w:rFonts w:ascii="宋体" w:hAnsi="宋体"/>
          <w:kern w:val="0"/>
          <w:sz w:val="24"/>
          <w:szCs w:val="20"/>
        </w:rPr>
        <w:t xml:space="preserve">17.2  </w:t>
      </w:r>
      <w:r>
        <w:rPr>
          <w:rFonts w:hint="eastAsia" w:ascii="宋体" w:hAnsi="宋体"/>
          <w:kern w:val="0"/>
          <w:sz w:val="24"/>
          <w:szCs w:val="20"/>
        </w:rPr>
        <w:t>预付款</w:t>
      </w:r>
      <w:bookmarkEnd w:id="1066"/>
      <w:bookmarkEnd w:id="1067"/>
      <w:bookmarkEnd w:id="1068"/>
      <w:bookmarkEnd w:id="1069"/>
      <w:bookmarkEnd w:id="1070"/>
      <w:bookmarkEnd w:id="1071"/>
      <w:bookmarkEnd w:id="1072"/>
    </w:p>
    <w:p w14:paraId="3C209D88">
      <w:pPr>
        <w:spacing w:line="360" w:lineRule="auto"/>
        <w:ind w:firstLine="420" w:firstLineChars="200"/>
        <w:rPr>
          <w:rFonts w:hint="eastAsia" w:ascii="宋体" w:hAnsi="宋体" w:cs="Arial"/>
        </w:rPr>
      </w:pPr>
      <w:r>
        <w:rPr>
          <w:rFonts w:ascii="宋体" w:hAnsi="宋体" w:cs="Arial"/>
        </w:rPr>
        <w:t xml:space="preserve">17.2.1  </w:t>
      </w:r>
      <w:r>
        <w:rPr>
          <w:rFonts w:hint="eastAsia" w:ascii="宋体" w:hAnsi="宋体" w:cs="Arial"/>
        </w:rPr>
        <w:t>预付款</w:t>
      </w:r>
    </w:p>
    <w:p w14:paraId="744572C1">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）预付款额度</w:t>
      </w:r>
    </w:p>
    <w:p w14:paraId="10C9A5E0">
      <w:pPr>
        <w:spacing w:line="360" w:lineRule="auto"/>
        <w:ind w:firstLine="630" w:firstLineChars="300"/>
        <w:rPr>
          <w:rFonts w:hint="eastAsia" w:ascii="宋体" w:hAnsi="宋体"/>
          <w:szCs w:val="21"/>
        </w:rPr>
      </w:pPr>
      <w:r>
        <w:rPr>
          <w:rFonts w:hint="eastAsia" w:ascii="宋体" w:hAnsi="宋体"/>
          <w:szCs w:val="21"/>
        </w:rPr>
        <w:t>预付款额度：</w:t>
      </w:r>
      <w:r>
        <w:rPr>
          <w:rFonts w:ascii="宋体" w:hAnsi="宋体"/>
          <w:szCs w:val="21"/>
          <w:u w:val="single"/>
        </w:rPr>
        <w:t xml:space="preserve">  </w:t>
      </w:r>
      <w:r>
        <w:rPr>
          <w:rFonts w:hint="eastAsia" w:ascii="宋体" w:hAnsi="宋体"/>
          <w:bCs/>
          <w:szCs w:val="21"/>
          <w:u w:val="single"/>
        </w:rPr>
        <w:t>预付合同价款的   %</w:t>
      </w:r>
      <w:r>
        <w:rPr>
          <w:rFonts w:hint="eastAsia" w:ascii="宋体" w:hAnsi="宋体" w:cs="Arial"/>
          <w:u w:val="single"/>
        </w:rPr>
        <w:t xml:space="preserve"> </w:t>
      </w:r>
      <w:r>
        <w:rPr>
          <w:rFonts w:ascii="宋体" w:hAnsi="宋体"/>
          <w:szCs w:val="21"/>
          <w:u w:val="single"/>
        </w:rPr>
        <w:t xml:space="preserve">    </w:t>
      </w:r>
    </w:p>
    <w:p w14:paraId="7DA704C6">
      <w:pPr>
        <w:spacing w:line="360" w:lineRule="auto"/>
        <w:ind w:firstLine="630" w:firstLineChars="300"/>
        <w:rPr>
          <w:rFonts w:hint="eastAsia" w:ascii="宋体" w:hAnsi="宋体"/>
          <w:szCs w:val="21"/>
          <w:u w:val="single"/>
        </w:rPr>
      </w:pPr>
      <w:r>
        <w:rPr>
          <w:rFonts w:hint="eastAsia" w:ascii="宋体" w:hAnsi="宋体"/>
          <w:szCs w:val="21"/>
        </w:rPr>
        <w:t>其中：</w:t>
      </w:r>
      <w:r>
        <w:rPr>
          <w:rFonts w:hint="eastAsia" w:ascii="宋体" w:hAnsi="宋体"/>
          <w:szCs w:val="21"/>
          <w:u w:val="single"/>
        </w:rPr>
        <w:t>/</w:t>
      </w:r>
      <w:r>
        <w:rPr>
          <w:rFonts w:ascii="宋体" w:hAnsi="宋体"/>
          <w:szCs w:val="21"/>
          <w:u w:val="single"/>
        </w:rPr>
        <w:t xml:space="preserve"> </w:t>
      </w:r>
    </w:p>
    <w:p w14:paraId="13881E96">
      <w:pPr>
        <w:spacing w:line="360" w:lineRule="auto"/>
        <w:ind w:firstLine="1260" w:firstLineChars="600"/>
        <w:rPr>
          <w:rFonts w:hint="eastAsia" w:ascii="宋体" w:hAnsi="宋体"/>
          <w:szCs w:val="21"/>
        </w:rPr>
      </w:pPr>
      <w:r>
        <w:rPr>
          <w:rFonts w:hint="eastAsia" w:ascii="宋体" w:hAnsi="宋体"/>
          <w:szCs w:val="21"/>
        </w:rPr>
        <w:t>其他预付款额度：</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A942557">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）预付办法</w:t>
      </w:r>
    </w:p>
    <w:p w14:paraId="162A09C1">
      <w:pPr>
        <w:spacing w:line="360" w:lineRule="auto"/>
        <w:ind w:firstLine="630" w:firstLineChars="300"/>
        <w:rPr>
          <w:rFonts w:hint="eastAsia" w:ascii="宋体" w:hAnsi="宋体"/>
          <w:szCs w:val="21"/>
        </w:rPr>
      </w:pPr>
      <w:r>
        <w:rPr>
          <w:rFonts w:hint="eastAsia" w:ascii="宋体" w:hAnsi="宋体"/>
          <w:szCs w:val="21"/>
        </w:rPr>
        <w:t>预付款预付办法：</w:t>
      </w:r>
      <w:r>
        <w:rPr>
          <w:rFonts w:ascii="宋体" w:hAnsi="宋体"/>
          <w:szCs w:val="21"/>
          <w:u w:val="single"/>
        </w:rPr>
        <w:t xml:space="preserve">  </w:t>
      </w:r>
      <w:r>
        <w:rPr>
          <w:rFonts w:hint="eastAsia" w:ascii="宋体" w:hAnsi="宋体" w:cs="宋体"/>
          <w:u w:val="single"/>
        </w:rPr>
        <w:t>在收到承包人提交的预付款正式发票后，发包人一次性向承包人支付预付款</w:t>
      </w:r>
    </w:p>
    <w:p w14:paraId="45374E22">
      <w:pPr>
        <w:spacing w:line="360" w:lineRule="auto"/>
        <w:ind w:firstLine="630" w:firstLineChars="300"/>
        <w:rPr>
          <w:rFonts w:hint="eastAsia" w:ascii="宋体" w:hAnsi="宋体"/>
          <w:szCs w:val="21"/>
          <w:u w:val="single"/>
        </w:rPr>
      </w:pPr>
      <w:r>
        <w:rPr>
          <w:rFonts w:hint="eastAsia" w:ascii="宋体" w:hAnsi="宋体"/>
          <w:szCs w:val="21"/>
        </w:rPr>
        <w:t>预付款的支付时间：</w:t>
      </w:r>
      <w:r>
        <w:rPr>
          <w:rFonts w:ascii="宋体" w:hAnsi="宋体"/>
          <w:szCs w:val="21"/>
          <w:u w:val="single"/>
        </w:rPr>
        <w:t xml:space="preserve">  </w:t>
      </w:r>
      <w:r>
        <w:rPr>
          <w:rFonts w:hint="eastAsia" w:ascii="宋体" w:hAnsi="宋体" w:cs="宋体"/>
          <w:u w:val="single"/>
        </w:rPr>
        <w:t>本合同签订后</w:t>
      </w:r>
      <w:r>
        <w:rPr>
          <w:rFonts w:ascii="宋体" w:hAnsi="宋体" w:cs="Arial"/>
          <w:u w:val="single"/>
        </w:rPr>
        <w:t>14</w:t>
      </w:r>
      <w:r>
        <w:rPr>
          <w:rFonts w:hint="eastAsia" w:ascii="宋体" w:hAnsi="宋体" w:cs="宋体"/>
          <w:u w:val="single"/>
        </w:rPr>
        <w:t>日历天内（但需在收到承包人提交的正式发票后或乙方施工进场7日历天内）</w:t>
      </w:r>
      <w:r>
        <w:rPr>
          <w:rFonts w:ascii="宋体" w:hAnsi="宋体"/>
          <w:szCs w:val="21"/>
          <w:u w:val="single"/>
        </w:rPr>
        <w:t xml:space="preserve">  </w:t>
      </w:r>
    </w:p>
    <w:p w14:paraId="7C38022E">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）安全文明施工费用预付额度及方式：</w:t>
      </w:r>
      <w:r>
        <w:rPr>
          <w:rFonts w:hint="eastAsia" w:ascii="宋体" w:hAnsi="宋体"/>
          <w:szCs w:val="21"/>
          <w:u w:val="single"/>
        </w:rPr>
        <w:t>/</w:t>
      </w:r>
      <w:r>
        <w:rPr>
          <w:rFonts w:hint="eastAsia" w:ascii="宋体" w:hAnsi="宋体"/>
          <w:szCs w:val="21"/>
        </w:rPr>
        <w:t>：</w:t>
      </w:r>
    </w:p>
    <w:p w14:paraId="37966A58">
      <w:pPr>
        <w:spacing w:line="360" w:lineRule="auto"/>
        <w:ind w:firstLine="630" w:firstLineChars="300"/>
        <w:rPr>
          <w:rFonts w:ascii="宋体"/>
          <w:szCs w:val="21"/>
        </w:rPr>
      </w:pPr>
      <w:r>
        <w:rPr>
          <w:rFonts w:hint="eastAsia" w:ascii="宋体" w:hAnsi="宋体"/>
          <w:szCs w:val="21"/>
        </w:rPr>
        <w:t>安全文明施工费用的预付不受上述预付办法和支付时间约定的制约。安全文明施工费用按以下时间节点和金额进行预付：</w:t>
      </w:r>
    </w:p>
    <w:p w14:paraId="47035B5F">
      <w:pPr>
        <w:spacing w:line="360" w:lineRule="auto"/>
        <w:ind w:firstLine="630" w:firstLineChars="300"/>
        <w:rPr>
          <w:rFonts w:ascii="宋体"/>
          <w:szCs w:val="21"/>
        </w:rPr>
      </w:pPr>
      <w:r>
        <w:rPr>
          <w:rFonts w:hint="eastAsia" w:ascii="宋体" w:hAnsi="宋体"/>
          <w:szCs w:val="21"/>
        </w:rPr>
        <w:t>发包人应当在不迟于第</w:t>
      </w:r>
      <w:r>
        <w:rPr>
          <w:rFonts w:ascii="宋体" w:hAnsi="宋体"/>
          <w:szCs w:val="21"/>
        </w:rPr>
        <w:t>11.1.1</w:t>
      </w:r>
      <w:r>
        <w:rPr>
          <w:rFonts w:hint="eastAsia" w:ascii="宋体" w:hAnsi="宋体"/>
          <w:szCs w:val="21"/>
        </w:rPr>
        <w:t>项约定的开工日期前的</w:t>
      </w:r>
      <w:r>
        <w:rPr>
          <w:rFonts w:ascii="宋体" w:hAnsi="宋体"/>
          <w:szCs w:val="21"/>
        </w:rPr>
        <w:t>7</w:t>
      </w:r>
      <w:r>
        <w:rPr>
          <w:rFonts w:hint="eastAsia" w:ascii="宋体" w:hAnsi="宋体"/>
          <w:szCs w:val="21"/>
        </w:rPr>
        <w:t>天内，将签约合同价中载明的安全文明施工费用总额的</w:t>
      </w:r>
      <w:r>
        <w:rPr>
          <w:rFonts w:ascii="宋体" w:hAnsi="宋体"/>
          <w:szCs w:val="21"/>
        </w:rPr>
        <w:t>5</w:t>
      </w:r>
      <w:r>
        <w:rPr>
          <w:rFonts w:ascii="宋体"/>
          <w:szCs w:val="21"/>
        </w:rPr>
        <w:t>0</w:t>
      </w:r>
      <w:r>
        <w:rPr>
          <w:rFonts w:ascii="宋体" w:hAnsi="宋体"/>
          <w:szCs w:val="21"/>
        </w:rPr>
        <w:t>%</w:t>
      </w:r>
      <w:r>
        <w:rPr>
          <w:rFonts w:hint="eastAsia" w:ascii="宋体" w:hAnsi="宋体"/>
          <w:szCs w:val="21"/>
        </w:rPr>
        <w:t>一次性预付给承包人。</w:t>
      </w:r>
    </w:p>
    <w:p w14:paraId="0DFAC57C">
      <w:pPr>
        <w:spacing w:line="360" w:lineRule="auto"/>
        <w:ind w:firstLine="630" w:firstLineChars="300"/>
        <w:rPr>
          <w:rFonts w:ascii="宋体"/>
          <w:szCs w:val="21"/>
        </w:rPr>
      </w:pPr>
      <w:r>
        <w:rPr>
          <w:rFonts w:hint="eastAsia" w:ascii="宋体" w:hAnsi="宋体"/>
          <w:szCs w:val="21"/>
        </w:rPr>
        <w:t>发包人应当在±</w:t>
      </w:r>
      <w:r>
        <w:rPr>
          <w:rFonts w:ascii="宋体"/>
          <w:szCs w:val="21"/>
        </w:rPr>
        <w:t>0.00</w:t>
      </w:r>
      <w:r>
        <w:rPr>
          <w:rFonts w:hint="eastAsia" w:ascii="宋体" w:hAnsi="宋体"/>
          <w:szCs w:val="21"/>
        </w:rPr>
        <w:t>以下主体结构施工完成或签约合同价中分部分项工程项目的完成价款比例达到</w:t>
      </w:r>
      <w:r>
        <w:rPr>
          <w:rFonts w:ascii="宋体" w:hAnsi="宋体"/>
          <w:szCs w:val="21"/>
        </w:rPr>
        <w:t>30%</w:t>
      </w:r>
      <w:r>
        <w:rPr>
          <w:rFonts w:hint="eastAsia" w:ascii="宋体" w:hAnsi="宋体"/>
          <w:szCs w:val="21"/>
        </w:rPr>
        <w:t>（两者中以条件先满足的为准）</w:t>
      </w:r>
      <w:r>
        <w:rPr>
          <w:rFonts w:ascii="宋体" w:hAnsi="宋体"/>
          <w:szCs w:val="21"/>
        </w:rPr>
        <w:t>7</w:t>
      </w:r>
      <w:r>
        <w:rPr>
          <w:rFonts w:hint="eastAsia" w:ascii="宋体" w:hAnsi="宋体"/>
          <w:szCs w:val="21"/>
        </w:rPr>
        <w:t>天内，预付至签约合同价中载明的安全文明施工费用总额的</w:t>
      </w:r>
      <w:r>
        <w:rPr>
          <w:rFonts w:ascii="宋体" w:hAnsi="宋体"/>
          <w:szCs w:val="21"/>
        </w:rPr>
        <w:t>70%</w:t>
      </w:r>
      <w:r>
        <w:rPr>
          <w:rFonts w:hint="eastAsia" w:ascii="宋体" w:hAnsi="宋体"/>
          <w:szCs w:val="21"/>
        </w:rPr>
        <w:t>。</w:t>
      </w:r>
    </w:p>
    <w:p w14:paraId="1C9F49A9">
      <w:pPr>
        <w:spacing w:line="360" w:lineRule="auto"/>
        <w:ind w:firstLine="630" w:firstLineChars="300"/>
        <w:rPr>
          <w:rFonts w:ascii="宋体"/>
          <w:szCs w:val="21"/>
        </w:rPr>
      </w:pPr>
      <w:r>
        <w:rPr>
          <w:rFonts w:hint="eastAsia" w:ascii="宋体" w:hAnsi="宋体"/>
          <w:szCs w:val="21"/>
        </w:rPr>
        <w:t>发包人应当在安全生产标准化考评、评定达到（含整改后达到）或超过合同约定的安全生产标准化管理目标之日起</w:t>
      </w:r>
      <w:r>
        <w:rPr>
          <w:rFonts w:ascii="宋体" w:hAnsi="宋体"/>
          <w:szCs w:val="21"/>
        </w:rPr>
        <w:t>7</w:t>
      </w:r>
      <w:r>
        <w:rPr>
          <w:rFonts w:hint="eastAsia" w:ascii="宋体" w:hAnsi="宋体"/>
          <w:szCs w:val="21"/>
        </w:rPr>
        <w:t>天内，预付至签约合同价中载明的安全文明施工费用总额的</w:t>
      </w:r>
      <w:r>
        <w:rPr>
          <w:rFonts w:ascii="宋体" w:hAnsi="宋体"/>
          <w:szCs w:val="21"/>
        </w:rPr>
        <w:t>90%</w:t>
      </w:r>
      <w:r>
        <w:rPr>
          <w:rFonts w:hint="eastAsia" w:ascii="宋体" w:hAnsi="宋体"/>
          <w:szCs w:val="21"/>
        </w:rPr>
        <w:t>。</w:t>
      </w:r>
    </w:p>
    <w:p w14:paraId="00EEBE64">
      <w:pPr>
        <w:spacing w:line="360" w:lineRule="auto"/>
        <w:ind w:firstLine="630" w:firstLineChars="300"/>
        <w:rPr>
          <w:rFonts w:ascii="宋体"/>
          <w:szCs w:val="21"/>
        </w:rPr>
      </w:pPr>
      <w:r>
        <w:rPr>
          <w:rFonts w:hint="eastAsia" w:ascii="宋体" w:hAnsi="宋体"/>
          <w:szCs w:val="21"/>
        </w:rPr>
        <w:t>发包人应当在工程竣工后，安全生产标准化考评、认定达到或超过合同约定安全生产标准化管理目标并颁发考评证书之日起的</w:t>
      </w:r>
      <w:r>
        <w:rPr>
          <w:rFonts w:ascii="宋体" w:hAnsi="宋体"/>
          <w:szCs w:val="21"/>
        </w:rPr>
        <w:t>7</w:t>
      </w:r>
      <w:r>
        <w:rPr>
          <w:rFonts w:hint="eastAsia" w:ascii="宋体" w:hAnsi="宋体"/>
          <w:szCs w:val="21"/>
        </w:rPr>
        <w:t>天内，预付至签约合同价中载明的安全文明施工费用总额的</w:t>
      </w:r>
      <w:r>
        <w:rPr>
          <w:rFonts w:ascii="宋体" w:hAnsi="宋体"/>
          <w:szCs w:val="21"/>
        </w:rPr>
        <w:t>100%</w:t>
      </w:r>
      <w:r>
        <w:rPr>
          <w:rFonts w:hint="eastAsia" w:ascii="宋体" w:hAnsi="宋体"/>
          <w:szCs w:val="21"/>
        </w:rPr>
        <w:t>。</w:t>
      </w:r>
    </w:p>
    <w:p w14:paraId="7591E37D">
      <w:pPr>
        <w:spacing w:line="360" w:lineRule="auto"/>
        <w:ind w:firstLine="630" w:firstLineChars="300"/>
        <w:rPr>
          <w:rFonts w:hint="eastAsia" w:ascii="宋体" w:hAnsi="宋体"/>
          <w:szCs w:val="21"/>
          <w:u w:val="single"/>
        </w:rPr>
      </w:pPr>
      <w:r>
        <w:rPr>
          <w:rFonts w:hint="eastAsia" w:ascii="宋体" w:hAnsi="宋体"/>
          <w:szCs w:val="21"/>
        </w:rPr>
        <w:t>安全文明施工的预付不抵扣。</w:t>
      </w:r>
    </w:p>
    <w:p w14:paraId="4463B079">
      <w:pPr>
        <w:spacing w:line="360" w:lineRule="auto"/>
        <w:ind w:firstLine="420" w:firstLineChars="200"/>
        <w:rPr>
          <w:rFonts w:hint="eastAsia" w:ascii="宋体" w:hAnsi="宋体" w:cs="Arial"/>
        </w:rPr>
      </w:pPr>
      <w:r>
        <w:rPr>
          <w:rFonts w:ascii="宋体" w:hAnsi="宋体" w:cs="Arial"/>
        </w:rPr>
        <w:t xml:space="preserve">17.2.2  </w:t>
      </w:r>
      <w:r>
        <w:rPr>
          <w:rFonts w:hint="eastAsia" w:ascii="宋体" w:hAnsi="宋体" w:cs="Arial"/>
        </w:rPr>
        <w:t>预付款的扣回与还清</w:t>
      </w:r>
    </w:p>
    <w:p w14:paraId="326D077B">
      <w:pPr>
        <w:spacing w:line="400" w:lineRule="exact"/>
        <w:ind w:firstLine="420" w:firstLineChars="200"/>
        <w:rPr>
          <w:rFonts w:hint="eastAsia" w:ascii="宋体" w:hAnsi="宋体" w:cs="Arial"/>
        </w:rPr>
      </w:pPr>
      <w:r>
        <w:rPr>
          <w:rFonts w:hint="eastAsia" w:ascii="宋体" w:hAnsi="宋体"/>
          <w:szCs w:val="21"/>
        </w:rPr>
        <w:t>预付款的扣回办法：</w:t>
      </w:r>
      <w:r>
        <w:rPr>
          <w:rFonts w:ascii="宋体" w:hAnsi="宋体"/>
          <w:szCs w:val="21"/>
          <w:u w:val="single"/>
        </w:rPr>
        <w:t>随工程进度款等比例扣回</w:t>
      </w:r>
      <w:r>
        <w:rPr>
          <w:rFonts w:hint="eastAsia" w:ascii="宋体" w:hAnsi="宋体"/>
          <w:szCs w:val="21"/>
          <w:u w:val="single"/>
        </w:rPr>
        <w:t>，</w:t>
      </w:r>
      <w:r>
        <w:rPr>
          <w:rFonts w:ascii="宋体" w:hAnsi="宋体"/>
          <w:szCs w:val="21"/>
          <w:u w:val="single"/>
        </w:rPr>
        <w:t>进度款支付至</w:t>
      </w:r>
      <w:r>
        <w:rPr>
          <w:rFonts w:hint="eastAsia" w:ascii="宋体" w:hAnsi="宋体"/>
          <w:szCs w:val="21"/>
          <w:u w:val="single"/>
        </w:rPr>
        <w:t>50%时预付款全部扣回</w:t>
      </w:r>
      <w:r>
        <w:rPr>
          <w:rFonts w:ascii="宋体" w:hAnsi="宋体"/>
          <w:szCs w:val="21"/>
          <w:u w:val="single"/>
        </w:rPr>
        <w:t xml:space="preserve">  </w:t>
      </w:r>
      <w:r>
        <w:rPr>
          <w:rFonts w:ascii="宋体" w:hAnsi="宋体"/>
          <w:szCs w:val="21"/>
        </w:rPr>
        <w:t xml:space="preserve"> </w:t>
      </w:r>
    </w:p>
    <w:p w14:paraId="16D3982C">
      <w:pPr>
        <w:keepNext/>
        <w:keepLines/>
        <w:spacing w:before="120" w:beforeLines="50" w:after="120" w:afterLines="50" w:line="360" w:lineRule="auto"/>
        <w:outlineLvl w:val="2"/>
        <w:rPr>
          <w:rFonts w:hint="eastAsia" w:ascii="宋体" w:hAnsi="宋体"/>
          <w:kern w:val="0"/>
          <w:sz w:val="24"/>
          <w:szCs w:val="20"/>
        </w:rPr>
      </w:pPr>
      <w:bookmarkStart w:id="1073" w:name="_Toc497214100"/>
      <w:bookmarkStart w:id="1074" w:name="_Toc486580431"/>
      <w:bookmarkStart w:id="1075" w:name="_Toc4999968"/>
      <w:bookmarkStart w:id="1076" w:name="_Toc489280237"/>
      <w:bookmarkStart w:id="1077" w:name="_Toc497584091"/>
      <w:bookmarkStart w:id="1078" w:name="_Toc485323205"/>
      <w:bookmarkStart w:id="1079" w:name="_Toc490331722"/>
      <w:r>
        <w:rPr>
          <w:rFonts w:ascii="宋体" w:hAnsi="宋体"/>
          <w:kern w:val="0"/>
          <w:sz w:val="24"/>
          <w:szCs w:val="20"/>
        </w:rPr>
        <w:t xml:space="preserve">17.3  </w:t>
      </w:r>
      <w:r>
        <w:rPr>
          <w:rFonts w:hint="eastAsia" w:ascii="宋体" w:hAnsi="宋体"/>
          <w:kern w:val="0"/>
          <w:sz w:val="24"/>
          <w:szCs w:val="20"/>
        </w:rPr>
        <w:t>工程进度付款</w:t>
      </w:r>
      <w:bookmarkEnd w:id="1073"/>
      <w:bookmarkEnd w:id="1074"/>
      <w:bookmarkEnd w:id="1075"/>
      <w:bookmarkEnd w:id="1076"/>
      <w:bookmarkEnd w:id="1077"/>
      <w:bookmarkEnd w:id="1078"/>
      <w:bookmarkEnd w:id="1079"/>
    </w:p>
    <w:p w14:paraId="0391B2ED">
      <w:pPr>
        <w:spacing w:line="360" w:lineRule="auto"/>
        <w:ind w:firstLine="420" w:firstLineChars="200"/>
        <w:rPr>
          <w:rFonts w:hint="eastAsia" w:ascii="宋体" w:hAnsi="宋体"/>
          <w:szCs w:val="21"/>
        </w:rPr>
      </w:pPr>
      <w:r>
        <w:rPr>
          <w:rFonts w:ascii="宋体" w:hAnsi="宋体"/>
          <w:szCs w:val="21"/>
        </w:rPr>
        <w:t xml:space="preserve">17.3.2  </w:t>
      </w:r>
      <w:r>
        <w:rPr>
          <w:rFonts w:hint="eastAsia" w:ascii="宋体" w:hAnsi="宋体"/>
          <w:szCs w:val="21"/>
        </w:rPr>
        <w:t>进度付款申请单</w:t>
      </w:r>
    </w:p>
    <w:p w14:paraId="51EE0D50">
      <w:pPr>
        <w:spacing w:line="360" w:lineRule="auto"/>
        <w:ind w:firstLine="420" w:firstLineChars="200"/>
        <w:rPr>
          <w:rFonts w:hint="eastAsia" w:ascii="宋体" w:hAnsi="宋体"/>
          <w:szCs w:val="21"/>
        </w:rPr>
      </w:pPr>
      <w:r>
        <w:rPr>
          <w:rFonts w:hint="eastAsia" w:ascii="宋体" w:hAnsi="宋体"/>
          <w:szCs w:val="21"/>
        </w:rPr>
        <w:t>进度付款申请单的份数：</w:t>
      </w:r>
      <w:r>
        <w:rPr>
          <w:rFonts w:ascii="宋体" w:hAnsi="宋体"/>
          <w:szCs w:val="21"/>
          <w:u w:val="single"/>
        </w:rPr>
        <w:t xml:space="preserve">          </w:t>
      </w:r>
      <w:r>
        <w:rPr>
          <w:rFonts w:hint="eastAsia" w:ascii="宋体" w:hAnsi="宋体" w:cs="宋体"/>
          <w:u w:val="single"/>
        </w:rPr>
        <w:t>六份</w:t>
      </w:r>
      <w:r>
        <w:rPr>
          <w:rFonts w:hint="eastAsia" w:ascii="宋体" w:hAnsi="宋体" w:cs="Arial"/>
          <w:u w:val="single"/>
        </w:rPr>
        <w:t xml:space="preserve"> </w:t>
      </w:r>
      <w:r>
        <w:rPr>
          <w:rFonts w:ascii="宋体" w:hAnsi="宋体"/>
          <w:szCs w:val="21"/>
          <w:u w:val="single"/>
        </w:rPr>
        <w:t xml:space="preserve">          </w:t>
      </w:r>
    </w:p>
    <w:p w14:paraId="57B081E4">
      <w:pPr>
        <w:spacing w:line="360" w:lineRule="auto"/>
        <w:ind w:firstLine="420" w:firstLineChars="200"/>
        <w:rPr>
          <w:rFonts w:hint="eastAsia" w:ascii="宋体" w:hAnsi="宋体"/>
        </w:rPr>
      </w:pPr>
      <w:r>
        <w:rPr>
          <w:rFonts w:hint="eastAsia" w:ascii="宋体" w:hAnsi="宋体"/>
        </w:rPr>
        <w:t>承包人报送监理人的进度付款申请单应包括下列内容：</w:t>
      </w:r>
    </w:p>
    <w:p w14:paraId="65E919F1">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6</w:t>
      </w:r>
      <w:r>
        <w:rPr>
          <w:rFonts w:hint="eastAsia" w:ascii="宋体" w:hAnsi="宋体"/>
          <w:szCs w:val="21"/>
        </w:rPr>
        <w:t>）</w:t>
      </w:r>
      <w:r>
        <w:rPr>
          <w:rFonts w:hint="eastAsia" w:ascii="宋体" w:hAnsi="宋体"/>
        </w:rPr>
        <w:t>根据合同应增加和（或）扣减的其他内容金额</w:t>
      </w:r>
      <w:r>
        <w:rPr>
          <w:rFonts w:hint="eastAsia" w:ascii="宋体" w:hAnsi="宋体"/>
          <w:szCs w:val="21"/>
        </w:rPr>
        <w:t>：</w:t>
      </w:r>
      <w:r>
        <w:rPr>
          <w:rFonts w:ascii="宋体" w:hAnsi="宋体"/>
          <w:szCs w:val="21"/>
          <w:u w:val="single"/>
        </w:rPr>
        <w:t xml:space="preserve">  </w:t>
      </w:r>
      <w:r>
        <w:rPr>
          <w:rFonts w:hint="eastAsia" w:ascii="宋体" w:hAnsi="宋体"/>
          <w:szCs w:val="21"/>
          <w:u w:val="single"/>
        </w:rPr>
        <w:t>付款次数或编号；截止本次付款周期末已实施工程的价款；变更金额；索赔金额；本次应支付的预付款和（或）应扣减的返还预付款；本次扣减的质量保证金；根据合同应增加和扣减的其他金额；对已签发的进度款支付证书中出现错误的修正，应在本次进度付款中支付或扣除的金额.</w:t>
      </w:r>
      <w:r>
        <w:rPr>
          <w:rFonts w:ascii="宋体" w:hAnsi="宋体"/>
          <w:szCs w:val="21"/>
          <w:u w:val="single"/>
        </w:rPr>
        <w:t xml:space="preserve">    </w:t>
      </w:r>
    </w:p>
    <w:p w14:paraId="4D4EB282">
      <w:pPr>
        <w:spacing w:line="360" w:lineRule="auto"/>
        <w:ind w:firstLine="420" w:firstLineChars="200"/>
        <w:rPr>
          <w:rFonts w:hint="eastAsia" w:ascii="宋体" w:hAnsi="宋体"/>
          <w:szCs w:val="21"/>
        </w:rPr>
      </w:pPr>
      <w:r>
        <w:rPr>
          <w:rFonts w:ascii="宋体" w:hAnsi="宋体"/>
          <w:szCs w:val="21"/>
        </w:rPr>
        <w:t xml:space="preserve">17.3.3  </w:t>
      </w:r>
      <w:r>
        <w:rPr>
          <w:rFonts w:hint="eastAsia" w:ascii="宋体" w:hAnsi="宋体"/>
          <w:szCs w:val="21"/>
        </w:rPr>
        <w:t>进度付款证书和支付时间</w:t>
      </w:r>
    </w:p>
    <w:p w14:paraId="73E56D1D">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）逾期付款违约金的计算标准：</w:t>
      </w:r>
      <w:r>
        <w:rPr>
          <w:rFonts w:hint="eastAsia" w:ascii="宋体" w:hAnsi="宋体" w:cs="宋体"/>
          <w:szCs w:val="21"/>
          <w:u w:val="single"/>
        </w:rPr>
        <w:t>按照中国人民银行发布的同期同类存款利率计算</w:t>
      </w:r>
    </w:p>
    <w:p w14:paraId="6933521E">
      <w:pPr>
        <w:spacing w:line="360" w:lineRule="auto"/>
        <w:ind w:firstLine="567" w:firstLineChars="270"/>
        <w:rPr>
          <w:rFonts w:hint="eastAsia" w:ascii="宋体" w:hAnsi="宋体"/>
          <w:szCs w:val="21"/>
        </w:rPr>
      </w:pPr>
      <w:r>
        <w:rPr>
          <w:rFonts w:hint="eastAsia" w:ascii="宋体" w:hAnsi="宋体"/>
          <w:szCs w:val="21"/>
        </w:rPr>
        <w:t>逾期付款违约金的计算方法：</w:t>
      </w:r>
      <w:r>
        <w:rPr>
          <w:rFonts w:hint="eastAsia" w:ascii="宋体" w:hAnsi="宋体" w:cs="宋体"/>
          <w:szCs w:val="21"/>
          <w:u w:val="single"/>
        </w:rPr>
        <w:t>应支付进度款×中国人民银行发布的同期同类存款利率×逾期时间</w:t>
      </w:r>
    </w:p>
    <w:p w14:paraId="158A64FC">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）进度付款涉及政府性资金的支付方法：</w:t>
      </w:r>
      <w:r>
        <w:rPr>
          <w:rFonts w:hint="eastAsia" w:ascii="宋体" w:hAnsi="宋体" w:cs="宋体"/>
          <w:szCs w:val="21"/>
          <w:u w:val="single"/>
        </w:rPr>
        <w:t>采取按节点支付方式支付，结算后10日内支付至结算价的97%，剩余结算价的3%作为质保金。质量保修金待工程交付使用后、国家规定的缺陷责任期到期后无息返还，缺陷责任期内如有返修，发生费用应在质量保修金内扣除。</w:t>
      </w:r>
    </w:p>
    <w:p w14:paraId="393BBD4C">
      <w:pPr>
        <w:keepNext/>
        <w:keepLines/>
        <w:spacing w:before="120" w:beforeLines="50" w:after="120" w:afterLines="50" w:line="360" w:lineRule="auto"/>
        <w:outlineLvl w:val="2"/>
        <w:rPr>
          <w:rFonts w:hint="eastAsia" w:ascii="宋体" w:hAnsi="宋体"/>
          <w:kern w:val="0"/>
          <w:sz w:val="24"/>
          <w:szCs w:val="20"/>
        </w:rPr>
      </w:pPr>
      <w:bookmarkStart w:id="1080" w:name="_Toc485323206"/>
      <w:bookmarkStart w:id="1081" w:name="_Toc489280238"/>
      <w:bookmarkStart w:id="1082" w:name="_Toc497214101"/>
      <w:bookmarkStart w:id="1083" w:name="_Toc497584092"/>
      <w:bookmarkStart w:id="1084" w:name="_Toc490331723"/>
      <w:bookmarkStart w:id="1085" w:name="_Toc4999969"/>
      <w:bookmarkStart w:id="1086" w:name="_Toc486580432"/>
      <w:r>
        <w:rPr>
          <w:rFonts w:ascii="宋体" w:hAnsi="宋体"/>
          <w:kern w:val="0"/>
          <w:sz w:val="24"/>
          <w:szCs w:val="20"/>
        </w:rPr>
        <w:t xml:space="preserve">17.4  </w:t>
      </w:r>
      <w:r>
        <w:rPr>
          <w:rFonts w:hint="eastAsia" w:ascii="宋体" w:hAnsi="宋体"/>
          <w:kern w:val="0"/>
          <w:sz w:val="24"/>
          <w:szCs w:val="20"/>
        </w:rPr>
        <w:t>质量保证金</w:t>
      </w:r>
      <w:bookmarkEnd w:id="1080"/>
      <w:bookmarkEnd w:id="1081"/>
      <w:bookmarkEnd w:id="1082"/>
      <w:bookmarkEnd w:id="1083"/>
      <w:bookmarkEnd w:id="1084"/>
      <w:bookmarkEnd w:id="1085"/>
      <w:bookmarkEnd w:id="1086"/>
    </w:p>
    <w:p w14:paraId="0A8F9350">
      <w:pPr>
        <w:spacing w:line="360" w:lineRule="auto"/>
        <w:ind w:firstLine="420" w:firstLineChars="200"/>
        <w:rPr>
          <w:rFonts w:hint="eastAsia" w:ascii="宋体" w:hAnsi="宋体"/>
          <w:szCs w:val="21"/>
        </w:rPr>
      </w:pPr>
      <w:bookmarkStart w:id="1087" w:name="_Toc489280239"/>
      <w:bookmarkStart w:id="1088" w:name="_Toc486580433"/>
      <w:bookmarkStart w:id="1089" w:name="_Toc485323207"/>
      <w:bookmarkStart w:id="1090" w:name="_Toc490331724"/>
      <w:r>
        <w:rPr>
          <w:rFonts w:ascii="宋体" w:hAnsi="宋体"/>
          <w:szCs w:val="21"/>
        </w:rPr>
        <w:t xml:space="preserve">17.4.1  </w:t>
      </w:r>
      <w:r>
        <w:rPr>
          <w:rFonts w:hint="eastAsia" w:ascii="宋体" w:hAnsi="宋体"/>
          <w:szCs w:val="21"/>
        </w:rPr>
        <w:t>质量保证金处理</w:t>
      </w:r>
    </w:p>
    <w:p w14:paraId="18894284">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）质量保证金形式：</w:t>
      </w:r>
      <w:r>
        <w:rPr>
          <w:rFonts w:hint="eastAsia" w:ascii="宋体" w:hAnsi="宋体"/>
          <w:szCs w:val="21"/>
          <w:u w:val="single"/>
        </w:rPr>
        <w:t>采用扣留质量保证金</w:t>
      </w:r>
      <w:r>
        <w:rPr>
          <w:rFonts w:ascii="宋体" w:hAnsi="宋体"/>
          <w:szCs w:val="21"/>
          <w:u w:val="single"/>
        </w:rPr>
        <w:t xml:space="preserve">   </w:t>
      </w:r>
      <w:r>
        <w:rPr>
          <w:rFonts w:hint="eastAsia" w:ascii="宋体" w:hAnsi="宋体"/>
          <w:szCs w:val="21"/>
        </w:rPr>
        <w:t>（采用银行保函担保或其他保函担保形式╱采用扣留质量保证金）。</w:t>
      </w:r>
    </w:p>
    <w:p w14:paraId="19958087">
      <w:pPr>
        <w:spacing w:line="360" w:lineRule="auto"/>
        <w:ind w:firstLine="945" w:firstLineChars="450"/>
        <w:rPr>
          <w:rFonts w:hint="eastAsia" w:ascii="宋体" w:hAnsi="宋体"/>
          <w:szCs w:val="21"/>
        </w:rPr>
      </w:pPr>
      <w:r>
        <w:rPr>
          <w:rFonts w:hint="eastAsia" w:ascii="宋体" w:hAnsi="宋体"/>
          <w:szCs w:val="21"/>
        </w:rPr>
        <w:t>质量保证金约定比例：</w:t>
      </w:r>
      <w:r>
        <w:rPr>
          <w:rFonts w:ascii="宋体" w:hAnsi="宋体"/>
          <w:szCs w:val="21"/>
          <w:u w:val="single"/>
        </w:rPr>
        <w:t xml:space="preserve">  结算金额</w:t>
      </w:r>
      <w:r>
        <w:rPr>
          <w:rFonts w:hint="eastAsia" w:ascii="宋体" w:hAnsi="宋体"/>
          <w:szCs w:val="21"/>
          <w:u w:val="single"/>
        </w:rPr>
        <w:t>的3</w:t>
      </w:r>
      <w:r>
        <w:rPr>
          <w:rFonts w:ascii="宋体" w:hAnsi="宋体"/>
          <w:szCs w:val="21"/>
          <w:u w:val="single"/>
        </w:rPr>
        <w:t xml:space="preserve">  </w:t>
      </w:r>
      <w:r>
        <w:rPr>
          <w:rFonts w:ascii="宋体" w:hAnsi="宋体"/>
          <w:szCs w:val="21"/>
        </w:rPr>
        <w:t xml:space="preserve"> %</w:t>
      </w:r>
    </w:p>
    <w:p w14:paraId="1CF83D9E">
      <w:pPr>
        <w:keepNext/>
        <w:keepLines/>
        <w:spacing w:before="120" w:beforeLines="50" w:after="120" w:afterLines="50" w:line="360" w:lineRule="auto"/>
        <w:outlineLvl w:val="2"/>
        <w:rPr>
          <w:rFonts w:hint="eastAsia" w:ascii="宋体" w:hAnsi="宋体"/>
          <w:kern w:val="0"/>
          <w:sz w:val="24"/>
          <w:szCs w:val="20"/>
        </w:rPr>
      </w:pPr>
      <w:bookmarkStart w:id="1091" w:name="_Toc497584093"/>
      <w:bookmarkStart w:id="1092" w:name="_Toc497214102"/>
      <w:bookmarkStart w:id="1093" w:name="_Toc4999970"/>
      <w:r>
        <w:rPr>
          <w:rFonts w:ascii="宋体" w:hAnsi="宋体"/>
          <w:kern w:val="0"/>
          <w:sz w:val="24"/>
          <w:szCs w:val="20"/>
        </w:rPr>
        <w:t xml:space="preserve">17.5  </w:t>
      </w:r>
      <w:r>
        <w:rPr>
          <w:rFonts w:hint="eastAsia" w:ascii="宋体" w:hAnsi="宋体"/>
          <w:kern w:val="0"/>
          <w:sz w:val="24"/>
          <w:szCs w:val="20"/>
        </w:rPr>
        <w:t>竣工结算</w:t>
      </w:r>
      <w:bookmarkEnd w:id="1087"/>
      <w:bookmarkEnd w:id="1088"/>
      <w:bookmarkEnd w:id="1089"/>
      <w:bookmarkEnd w:id="1090"/>
      <w:bookmarkEnd w:id="1091"/>
      <w:bookmarkEnd w:id="1092"/>
      <w:bookmarkEnd w:id="1093"/>
    </w:p>
    <w:p w14:paraId="24B7D09A">
      <w:pPr>
        <w:spacing w:line="360" w:lineRule="auto"/>
        <w:ind w:firstLine="420" w:firstLineChars="200"/>
        <w:rPr>
          <w:rFonts w:ascii="宋体"/>
          <w:szCs w:val="21"/>
        </w:rPr>
      </w:pPr>
      <w:r>
        <w:rPr>
          <w:rFonts w:ascii="宋体" w:hAnsi="宋体"/>
          <w:szCs w:val="21"/>
        </w:rPr>
        <w:t xml:space="preserve">17.5.1  </w:t>
      </w:r>
      <w:r>
        <w:rPr>
          <w:rFonts w:hint="eastAsia" w:ascii="宋体" w:hAnsi="宋体"/>
          <w:szCs w:val="21"/>
        </w:rPr>
        <w:t>过程结算</w:t>
      </w:r>
    </w:p>
    <w:p w14:paraId="5B0F1A10">
      <w:pPr>
        <w:spacing w:line="360" w:lineRule="auto"/>
        <w:ind w:firstLine="420" w:firstLineChars="200"/>
        <w:rPr>
          <w:rFonts w:ascii="宋体"/>
          <w:szCs w:val="21"/>
        </w:rPr>
      </w:pPr>
      <w:r>
        <w:rPr>
          <w:rFonts w:hint="eastAsia" w:ascii="宋体" w:hAnsi="宋体"/>
          <w:szCs w:val="21"/>
        </w:rPr>
        <w:t>本工程</w:t>
      </w:r>
      <w:r>
        <w:rPr>
          <w:rFonts w:ascii="宋体" w:hAnsi="宋体"/>
          <w:szCs w:val="21"/>
          <w:u w:val="single"/>
        </w:rPr>
        <w:t xml:space="preserve">         </w:t>
      </w:r>
      <w:r>
        <w:rPr>
          <w:rFonts w:hint="eastAsia" w:ascii="宋体" w:hAnsi="宋体"/>
          <w:szCs w:val="21"/>
        </w:rPr>
        <w:t>（进行</w:t>
      </w:r>
      <w:r>
        <w:rPr>
          <w:rFonts w:ascii="宋体" w:hAnsi="宋体"/>
          <w:szCs w:val="21"/>
        </w:rPr>
        <w:t>/</w:t>
      </w:r>
      <w:r>
        <w:rPr>
          <w:rFonts w:hint="eastAsia" w:ascii="宋体" w:hAnsi="宋体"/>
          <w:szCs w:val="21"/>
        </w:rPr>
        <w:t>不进行）</w:t>
      </w:r>
      <w:r>
        <w:rPr>
          <w:rFonts w:hint="eastAsia" w:ascii="宋体" w:hAnsi="宋体"/>
        </w:rPr>
        <w:t>过程结算</w:t>
      </w:r>
      <w:r>
        <w:rPr>
          <w:rFonts w:hint="eastAsia" w:ascii="宋体" w:hAnsi="宋体"/>
          <w:szCs w:val="21"/>
        </w:rPr>
        <w:t>。</w:t>
      </w:r>
    </w:p>
    <w:p w14:paraId="459EC08A">
      <w:pPr>
        <w:spacing w:line="360" w:lineRule="auto"/>
        <w:ind w:firstLine="420" w:firstLineChars="200"/>
        <w:rPr>
          <w:rFonts w:ascii="宋体"/>
          <w:szCs w:val="21"/>
        </w:rPr>
      </w:pPr>
      <w:r>
        <w:rPr>
          <w:rFonts w:hint="eastAsia" w:ascii="宋体" w:hAnsi="宋体"/>
        </w:rPr>
        <w:t>过程结算的相关要求：</w:t>
      </w:r>
      <w:r>
        <w:rPr>
          <w:rFonts w:ascii="宋体" w:hAnsi="宋体"/>
          <w:szCs w:val="21"/>
          <w:u w:val="single"/>
        </w:rPr>
        <w:t xml:space="preserve">                                                        </w:t>
      </w:r>
    </w:p>
    <w:p w14:paraId="11922AA3">
      <w:pPr>
        <w:spacing w:line="360" w:lineRule="auto"/>
        <w:ind w:firstLine="420" w:firstLineChars="200"/>
        <w:rPr>
          <w:rFonts w:hint="eastAsia" w:ascii="宋体" w:hAnsi="宋体"/>
          <w:szCs w:val="21"/>
        </w:rPr>
      </w:pPr>
      <w:r>
        <w:rPr>
          <w:rFonts w:ascii="宋体" w:hAnsi="宋体"/>
          <w:szCs w:val="21"/>
        </w:rPr>
        <w:t xml:space="preserve">17.5.2  </w:t>
      </w:r>
      <w:r>
        <w:rPr>
          <w:rFonts w:hint="eastAsia" w:ascii="宋体" w:hAnsi="宋体"/>
          <w:szCs w:val="21"/>
        </w:rPr>
        <w:t>竣工付款申请单</w:t>
      </w:r>
    </w:p>
    <w:p w14:paraId="77AAF8DF">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）承包人提交竣工付款申请单的份数：</w:t>
      </w:r>
      <w:r>
        <w:rPr>
          <w:rFonts w:ascii="宋体" w:hAnsi="宋体"/>
          <w:szCs w:val="21"/>
          <w:u w:val="single"/>
        </w:rPr>
        <w:t xml:space="preserve">    </w:t>
      </w:r>
      <w:r>
        <w:rPr>
          <w:rFonts w:hint="eastAsia" w:ascii="宋体" w:hAnsi="宋体"/>
          <w:szCs w:val="21"/>
          <w:u w:val="single"/>
        </w:rPr>
        <w:t>提交</w:t>
      </w:r>
      <w:r>
        <w:rPr>
          <w:rFonts w:ascii="宋体" w:hAnsi="宋体"/>
          <w:szCs w:val="21"/>
          <w:u w:val="single"/>
        </w:rPr>
        <w:t>5</w:t>
      </w:r>
      <w:r>
        <w:rPr>
          <w:rFonts w:hint="eastAsia" w:ascii="宋体" w:hAnsi="宋体"/>
          <w:szCs w:val="21"/>
          <w:u w:val="single"/>
        </w:rPr>
        <w:t>份竣工付款申请单</w:t>
      </w:r>
      <w:r>
        <w:rPr>
          <w:rFonts w:ascii="宋体" w:hAnsi="宋体"/>
          <w:szCs w:val="21"/>
          <w:u w:val="single"/>
        </w:rPr>
        <w:t xml:space="preserve">     </w:t>
      </w:r>
    </w:p>
    <w:p w14:paraId="4783A849">
      <w:pPr>
        <w:spacing w:line="360" w:lineRule="auto"/>
        <w:ind w:firstLine="840" w:firstLineChars="400"/>
        <w:rPr>
          <w:rFonts w:hint="eastAsia" w:ascii="宋体" w:hAnsi="宋体"/>
          <w:szCs w:val="21"/>
          <w:u w:val="single"/>
        </w:rPr>
      </w:pPr>
      <w:r>
        <w:rPr>
          <w:rFonts w:hint="eastAsia" w:ascii="宋体" w:hAnsi="宋体"/>
          <w:szCs w:val="21"/>
        </w:rPr>
        <w:t>承包人提交竣工付款申请单的期限：</w:t>
      </w:r>
      <w:r>
        <w:rPr>
          <w:rFonts w:ascii="宋体" w:hAnsi="宋体"/>
          <w:szCs w:val="21"/>
          <w:u w:val="single"/>
        </w:rPr>
        <w:t xml:space="preserve">   </w:t>
      </w:r>
      <w:r>
        <w:rPr>
          <w:rFonts w:hint="eastAsia" w:ascii="宋体" w:hAnsi="宋体"/>
          <w:szCs w:val="21"/>
          <w:u w:val="single"/>
        </w:rPr>
        <w:t>在工程接收证书颁发后</w:t>
      </w:r>
      <w:r>
        <w:rPr>
          <w:rFonts w:ascii="宋体" w:hAnsi="宋体"/>
          <w:szCs w:val="21"/>
          <w:u w:val="single"/>
        </w:rPr>
        <w:t>14</w:t>
      </w:r>
      <w:r>
        <w:rPr>
          <w:rFonts w:hint="eastAsia" w:ascii="宋体" w:hAnsi="宋体"/>
          <w:szCs w:val="21"/>
          <w:u w:val="single"/>
        </w:rPr>
        <w:t>天内</w:t>
      </w:r>
      <w:r>
        <w:rPr>
          <w:rFonts w:ascii="宋体" w:hAnsi="宋体"/>
          <w:szCs w:val="21"/>
          <w:u w:val="single"/>
        </w:rPr>
        <w:t xml:space="preserve">    </w:t>
      </w:r>
    </w:p>
    <w:p w14:paraId="4DABEB70">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2</w:t>
      </w:r>
      <w:r>
        <w:rPr>
          <w:rFonts w:hint="eastAsia" w:ascii="宋体" w:hAnsi="宋体"/>
          <w:szCs w:val="21"/>
        </w:rPr>
        <w:t>）竣工付款申请单的其他内容：</w:t>
      </w:r>
      <w:r>
        <w:rPr>
          <w:rFonts w:hint="eastAsia" w:ascii="宋体" w:hAnsi="宋体" w:cs="宋体"/>
          <w:szCs w:val="21"/>
          <w:u w:val="single"/>
        </w:rPr>
        <w:t>按照发包人规定的格式和内容填写，应包括但不限于竣工结算合同总价、已支付的工程价款、应扣回的预付款、应扣留的质量保证金、应支付的竣工付款金额、工程变更、工程洽商、现场签证等</w:t>
      </w:r>
      <w:r>
        <w:rPr>
          <w:rFonts w:ascii="宋体" w:hAnsi="宋体"/>
          <w:szCs w:val="21"/>
          <w:u w:val="single"/>
        </w:rPr>
        <w:t xml:space="preserve">  </w:t>
      </w:r>
    </w:p>
    <w:p w14:paraId="25F483DF">
      <w:pPr>
        <w:keepNext/>
        <w:keepLines/>
        <w:spacing w:before="120" w:beforeLines="50" w:after="120" w:afterLines="50" w:line="360" w:lineRule="auto"/>
        <w:outlineLvl w:val="2"/>
        <w:rPr>
          <w:rFonts w:hint="eastAsia" w:ascii="宋体" w:hAnsi="宋体"/>
          <w:kern w:val="0"/>
          <w:sz w:val="24"/>
          <w:szCs w:val="20"/>
        </w:rPr>
      </w:pPr>
      <w:bookmarkStart w:id="1094" w:name="_Toc486580434"/>
      <w:bookmarkStart w:id="1095" w:name="_Toc497584094"/>
      <w:bookmarkStart w:id="1096" w:name="_Toc490331725"/>
      <w:bookmarkStart w:id="1097" w:name="_Toc4999971"/>
      <w:bookmarkStart w:id="1098" w:name="_Toc497214103"/>
      <w:bookmarkStart w:id="1099" w:name="_Toc489280240"/>
      <w:bookmarkStart w:id="1100" w:name="_Toc485323208"/>
      <w:r>
        <w:rPr>
          <w:rFonts w:ascii="宋体" w:hAnsi="宋体"/>
          <w:kern w:val="0"/>
          <w:sz w:val="24"/>
          <w:szCs w:val="20"/>
        </w:rPr>
        <w:t xml:space="preserve">17.6  </w:t>
      </w:r>
      <w:r>
        <w:rPr>
          <w:rFonts w:hint="eastAsia" w:ascii="宋体" w:hAnsi="宋体"/>
          <w:kern w:val="0"/>
          <w:sz w:val="24"/>
          <w:szCs w:val="20"/>
        </w:rPr>
        <w:t>最终结清</w:t>
      </w:r>
      <w:bookmarkEnd w:id="1094"/>
      <w:bookmarkEnd w:id="1095"/>
      <w:bookmarkEnd w:id="1096"/>
      <w:bookmarkEnd w:id="1097"/>
      <w:bookmarkEnd w:id="1098"/>
      <w:bookmarkEnd w:id="1099"/>
      <w:bookmarkEnd w:id="1100"/>
    </w:p>
    <w:p w14:paraId="2AB02A39">
      <w:pPr>
        <w:spacing w:line="360" w:lineRule="auto"/>
        <w:ind w:firstLine="420" w:firstLineChars="200"/>
        <w:rPr>
          <w:rFonts w:hint="eastAsia" w:ascii="宋体" w:hAnsi="宋体"/>
          <w:szCs w:val="21"/>
        </w:rPr>
      </w:pPr>
      <w:r>
        <w:rPr>
          <w:rFonts w:ascii="宋体" w:hAnsi="宋体"/>
          <w:szCs w:val="21"/>
        </w:rPr>
        <w:t xml:space="preserve">17.6.1  </w:t>
      </w:r>
      <w:r>
        <w:rPr>
          <w:rFonts w:hint="eastAsia" w:ascii="宋体" w:hAnsi="宋体"/>
          <w:szCs w:val="21"/>
        </w:rPr>
        <w:t>最终结清申请单</w:t>
      </w:r>
    </w:p>
    <w:p w14:paraId="6A0DF26E">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）承包人提交最终结清申请单的份数：</w:t>
      </w:r>
      <w:r>
        <w:rPr>
          <w:rFonts w:ascii="宋体" w:hAnsi="宋体"/>
          <w:szCs w:val="21"/>
          <w:u w:val="single"/>
        </w:rPr>
        <w:t xml:space="preserve">   </w:t>
      </w:r>
      <w:r>
        <w:rPr>
          <w:rFonts w:hint="eastAsia" w:ascii="宋体" w:hAnsi="宋体"/>
          <w:szCs w:val="21"/>
          <w:u w:val="single"/>
        </w:rPr>
        <w:t>提交</w:t>
      </w:r>
      <w:r>
        <w:rPr>
          <w:rFonts w:ascii="宋体" w:hAnsi="宋体"/>
          <w:szCs w:val="21"/>
          <w:u w:val="single"/>
        </w:rPr>
        <w:t>5</w:t>
      </w:r>
      <w:r>
        <w:rPr>
          <w:rFonts w:hint="eastAsia" w:ascii="宋体" w:hAnsi="宋体"/>
          <w:szCs w:val="21"/>
          <w:u w:val="single"/>
        </w:rPr>
        <w:t>份最终结清申请单</w:t>
      </w:r>
      <w:r>
        <w:rPr>
          <w:rFonts w:ascii="宋体" w:hAnsi="宋体"/>
          <w:szCs w:val="21"/>
          <w:u w:val="single"/>
        </w:rPr>
        <w:t xml:space="preserve">      </w:t>
      </w:r>
    </w:p>
    <w:p w14:paraId="60327D19">
      <w:pPr>
        <w:spacing w:line="360" w:lineRule="auto"/>
        <w:ind w:firstLine="945" w:firstLineChars="450"/>
        <w:rPr>
          <w:rFonts w:hint="eastAsia" w:ascii="宋体" w:hAnsi="宋体"/>
          <w:szCs w:val="21"/>
        </w:rPr>
      </w:pPr>
      <w:r>
        <w:rPr>
          <w:rFonts w:hint="eastAsia" w:ascii="宋体" w:hAnsi="宋体"/>
          <w:szCs w:val="21"/>
        </w:rPr>
        <w:t>承包人提交最终结清申请单的期限：</w:t>
      </w:r>
      <w:r>
        <w:rPr>
          <w:rFonts w:ascii="宋体" w:hAnsi="宋体"/>
          <w:szCs w:val="21"/>
          <w:u w:val="single"/>
        </w:rPr>
        <w:t xml:space="preserve">    </w:t>
      </w:r>
      <w:r>
        <w:rPr>
          <w:rFonts w:hint="eastAsia" w:ascii="宋体" w:hAnsi="宋体"/>
          <w:szCs w:val="21"/>
          <w:u w:val="single"/>
        </w:rPr>
        <w:t>在缺陷责任期终止证书颁发后28天内</w:t>
      </w:r>
      <w:r>
        <w:rPr>
          <w:rFonts w:ascii="宋体" w:hAnsi="宋体"/>
          <w:szCs w:val="21"/>
          <w:u w:val="single"/>
        </w:rPr>
        <w:t xml:space="preserve">         </w:t>
      </w:r>
    </w:p>
    <w:p w14:paraId="45DA098F">
      <w:pPr>
        <w:spacing w:line="360" w:lineRule="auto"/>
        <w:ind w:firstLine="949" w:firstLineChars="452"/>
        <w:rPr>
          <w:rFonts w:hint="eastAsia" w:ascii="宋体" w:hAnsi="宋体"/>
        </w:rPr>
      </w:pPr>
      <w:r>
        <w:rPr>
          <w:rFonts w:hint="eastAsia" w:ascii="宋体" w:hAnsi="宋体"/>
        </w:rPr>
        <w:t>发包人向承包人</w:t>
      </w:r>
      <w:r>
        <w:rPr>
          <w:rFonts w:ascii="宋体" w:hAnsi="宋体"/>
          <w:u w:val="single"/>
        </w:rPr>
        <w:t xml:space="preserve">  </w:t>
      </w:r>
      <w:r>
        <w:rPr>
          <w:rFonts w:hint="eastAsia" w:ascii="宋体" w:hAnsi="宋体"/>
          <w:u w:val="single"/>
        </w:rPr>
        <w:t xml:space="preserve">不支付  </w:t>
      </w:r>
      <w:r>
        <w:rPr>
          <w:rFonts w:hint="eastAsia" w:ascii="宋体" w:hAnsi="宋体"/>
        </w:rPr>
        <w:t>（支付</w:t>
      </w:r>
      <w:r>
        <w:rPr>
          <w:rFonts w:ascii="宋体" w:hAnsi="宋体"/>
        </w:rPr>
        <w:t xml:space="preserve"> / </w:t>
      </w:r>
      <w:r>
        <w:rPr>
          <w:rFonts w:hint="eastAsia" w:ascii="宋体" w:hAnsi="宋体"/>
        </w:rPr>
        <w:t>不支付）质量保证金利息。</w:t>
      </w:r>
    </w:p>
    <w:p w14:paraId="3102B7CC">
      <w:pPr>
        <w:spacing w:line="360" w:lineRule="auto"/>
        <w:ind w:firstLine="949" w:firstLineChars="452"/>
        <w:rPr>
          <w:rFonts w:hint="eastAsia" w:ascii="宋体" w:hAnsi="宋体"/>
          <w:szCs w:val="21"/>
        </w:rPr>
      </w:pPr>
      <w:r>
        <w:rPr>
          <w:rFonts w:hint="eastAsia" w:ascii="宋体" w:hAnsi="宋体"/>
        </w:rPr>
        <w:t>发包人向承包人支付质量保证金利息的，利息计算方法：</w:t>
      </w:r>
      <w:r>
        <w:rPr>
          <w:rFonts w:ascii="宋体" w:hAnsi="宋体"/>
          <w:u w:val="single"/>
        </w:rPr>
        <w:t xml:space="preserve">      </w:t>
      </w:r>
      <w:r>
        <w:rPr>
          <w:rFonts w:hint="eastAsia" w:ascii="宋体" w:hAnsi="宋体"/>
          <w:u w:val="single"/>
        </w:rPr>
        <w:t>/</w:t>
      </w:r>
      <w:r>
        <w:rPr>
          <w:rFonts w:ascii="宋体" w:hAnsi="宋体"/>
          <w:u w:val="single"/>
        </w:rPr>
        <w:t xml:space="preserve">        </w:t>
      </w:r>
    </w:p>
    <w:p w14:paraId="451304BA">
      <w:pPr>
        <w:keepNext/>
        <w:keepLines/>
        <w:spacing w:before="120" w:beforeLines="50" w:after="120" w:afterLines="50" w:line="360" w:lineRule="auto"/>
        <w:outlineLvl w:val="1"/>
        <w:rPr>
          <w:rFonts w:hint="eastAsia" w:ascii="宋体" w:hAnsi="宋体" w:cs="宋体"/>
          <w:sz w:val="28"/>
          <w:szCs w:val="20"/>
        </w:rPr>
      </w:pPr>
      <w:bookmarkStart w:id="1101" w:name="_Toc497214104"/>
      <w:bookmarkStart w:id="1102" w:name="_Toc489280241"/>
      <w:bookmarkStart w:id="1103" w:name="_Toc485323209"/>
      <w:bookmarkStart w:id="1104" w:name="_Toc486580435"/>
      <w:bookmarkStart w:id="1105" w:name="_Toc4999972"/>
      <w:bookmarkStart w:id="1106" w:name="_Toc497584095"/>
      <w:bookmarkStart w:id="1107" w:name="_Toc490331726"/>
      <w:r>
        <w:rPr>
          <w:rFonts w:ascii="宋体" w:hAnsi="宋体" w:cs="宋体"/>
          <w:sz w:val="28"/>
          <w:szCs w:val="20"/>
        </w:rPr>
        <w:t>18.</w:t>
      </w:r>
      <w:r>
        <w:rPr>
          <w:rFonts w:hint="eastAsia" w:ascii="宋体" w:hAnsi="宋体" w:cs="宋体"/>
          <w:sz w:val="28"/>
          <w:szCs w:val="20"/>
        </w:rPr>
        <w:t>竣工验收</w:t>
      </w:r>
      <w:bookmarkEnd w:id="1101"/>
      <w:bookmarkEnd w:id="1102"/>
      <w:bookmarkEnd w:id="1103"/>
      <w:bookmarkEnd w:id="1104"/>
      <w:bookmarkEnd w:id="1105"/>
      <w:bookmarkEnd w:id="1106"/>
      <w:bookmarkEnd w:id="1107"/>
    </w:p>
    <w:p w14:paraId="5635EA6E">
      <w:pPr>
        <w:keepNext/>
        <w:keepLines/>
        <w:spacing w:before="120" w:beforeLines="50" w:after="120" w:afterLines="50" w:line="360" w:lineRule="auto"/>
        <w:outlineLvl w:val="2"/>
        <w:rPr>
          <w:rFonts w:hint="eastAsia" w:ascii="宋体" w:hAnsi="宋体"/>
          <w:kern w:val="0"/>
          <w:sz w:val="24"/>
          <w:szCs w:val="20"/>
        </w:rPr>
      </w:pPr>
      <w:bookmarkStart w:id="1108" w:name="_Toc497214105"/>
      <w:bookmarkStart w:id="1109" w:name="_Toc490331727"/>
      <w:bookmarkStart w:id="1110" w:name="_Toc485323210"/>
      <w:bookmarkStart w:id="1111" w:name="_Toc497584096"/>
      <w:bookmarkStart w:id="1112" w:name="_Toc489280242"/>
      <w:bookmarkStart w:id="1113" w:name="_Toc486580436"/>
      <w:bookmarkStart w:id="1114" w:name="_Toc4999973"/>
      <w:r>
        <w:rPr>
          <w:rFonts w:ascii="宋体" w:hAnsi="宋体"/>
          <w:kern w:val="0"/>
          <w:sz w:val="24"/>
          <w:szCs w:val="20"/>
        </w:rPr>
        <w:t xml:space="preserve">18.2  </w:t>
      </w:r>
      <w:r>
        <w:rPr>
          <w:rFonts w:hint="eastAsia" w:ascii="宋体" w:hAnsi="宋体"/>
          <w:kern w:val="0"/>
          <w:sz w:val="24"/>
          <w:szCs w:val="20"/>
        </w:rPr>
        <w:t>竣工验收申请报告</w:t>
      </w:r>
      <w:bookmarkEnd w:id="1108"/>
      <w:bookmarkEnd w:id="1109"/>
      <w:bookmarkEnd w:id="1110"/>
      <w:bookmarkEnd w:id="1111"/>
      <w:bookmarkEnd w:id="1112"/>
      <w:bookmarkEnd w:id="1113"/>
      <w:bookmarkEnd w:id="1114"/>
    </w:p>
    <w:p w14:paraId="73747A6D">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）承包人负责整理和提交的竣工验收资料具体内容：</w:t>
      </w:r>
      <w:r>
        <w:rPr>
          <w:rFonts w:ascii="宋体" w:hAnsi="宋体"/>
          <w:szCs w:val="21"/>
          <w:u w:val="single"/>
        </w:rPr>
        <w:t xml:space="preserve">  </w:t>
      </w:r>
      <w:r>
        <w:rPr>
          <w:rFonts w:hint="eastAsia" w:ascii="宋体" w:hAnsi="宋体" w:cs="宋体"/>
          <w:u w:val="single"/>
        </w:rPr>
        <w:t>除监理人同意列入缺陷责任期内完成的尾工（甩项）工程和缺陷修补工作外，合同范围内的全部单位工程以及有关工作，包括合同要求的试验，试运行以及检验和验收均已完成，并符合合同要求；已按合同约定的内容和份数备齐了符合要求的竣工资料；已按监理人的要求编制了在缺陷责任期内完成的尾工（甩项）工程和缺陷修补工作清单以及相应施工计划；监理人要求在竣工验收前应完成的其他工作；监理人要求提交的竣工验收资料清单；由监理人确认的工程相关项目管理系统电子版竣工验收资料。</w:t>
      </w:r>
      <w:r>
        <w:rPr>
          <w:rFonts w:ascii="宋体" w:hAnsi="宋体"/>
          <w:szCs w:val="21"/>
          <w:u w:val="single"/>
        </w:rPr>
        <w:t xml:space="preserve">  </w:t>
      </w:r>
    </w:p>
    <w:p w14:paraId="17EF707F">
      <w:pPr>
        <w:spacing w:line="360" w:lineRule="auto"/>
        <w:ind w:firstLine="420" w:firstLineChars="200"/>
        <w:rPr>
          <w:rFonts w:hint="eastAsia" w:ascii="宋体" w:hAnsi="宋体"/>
          <w:szCs w:val="21"/>
        </w:rPr>
      </w:pPr>
      <w:r>
        <w:rPr>
          <w:rFonts w:hint="eastAsia" w:ascii="宋体" w:hAnsi="宋体"/>
          <w:szCs w:val="21"/>
        </w:rPr>
        <w:t>竣工验收资料的份数：</w:t>
      </w:r>
      <w:r>
        <w:rPr>
          <w:rFonts w:ascii="宋体" w:hAnsi="宋体"/>
          <w:szCs w:val="21"/>
          <w:u w:val="single"/>
        </w:rPr>
        <w:t xml:space="preserve">   </w:t>
      </w:r>
      <w:r>
        <w:rPr>
          <w:rFonts w:hint="eastAsia" w:ascii="宋体" w:hAnsi="宋体" w:cs="宋体"/>
          <w:szCs w:val="21"/>
          <w:u w:val="single"/>
        </w:rPr>
        <w:t>6套竣工图及工程档案资料（含6套缩微版文档，执行档案馆要求）</w:t>
      </w:r>
      <w:r>
        <w:rPr>
          <w:rFonts w:ascii="宋体" w:hAnsi="宋体"/>
          <w:szCs w:val="21"/>
          <w:u w:val="single"/>
        </w:rPr>
        <w:t xml:space="preserve">   </w:t>
      </w:r>
    </w:p>
    <w:p w14:paraId="3F440DA4">
      <w:pPr>
        <w:spacing w:line="360" w:lineRule="auto"/>
        <w:ind w:firstLine="420" w:firstLineChars="200"/>
        <w:rPr>
          <w:rFonts w:hint="eastAsia" w:ascii="宋体" w:hAnsi="宋体"/>
          <w:szCs w:val="21"/>
        </w:rPr>
      </w:pPr>
      <w:r>
        <w:rPr>
          <w:rFonts w:hint="eastAsia" w:ascii="宋体" w:hAnsi="宋体"/>
          <w:szCs w:val="21"/>
        </w:rPr>
        <w:t>竣工验收资料的费用支付方式：</w:t>
      </w:r>
      <w:r>
        <w:rPr>
          <w:rFonts w:ascii="宋体" w:hAnsi="宋体"/>
          <w:szCs w:val="21"/>
          <w:u w:val="single"/>
        </w:rPr>
        <w:t xml:space="preserve">      </w:t>
      </w:r>
      <w:r>
        <w:rPr>
          <w:rFonts w:hint="eastAsia" w:ascii="宋体" w:hAnsi="宋体" w:cs="宋体"/>
          <w:szCs w:val="21"/>
          <w:u w:val="single"/>
        </w:rPr>
        <w:t>由承包人支付已包含在投标报价中</w:t>
      </w:r>
      <w:r>
        <w:rPr>
          <w:rFonts w:ascii="宋体" w:hAnsi="宋体"/>
          <w:szCs w:val="21"/>
          <w:u w:val="single"/>
        </w:rPr>
        <w:t xml:space="preserve">         </w:t>
      </w:r>
    </w:p>
    <w:p w14:paraId="46D3397D">
      <w:pPr>
        <w:keepNext/>
        <w:keepLines/>
        <w:spacing w:before="120" w:beforeLines="50" w:after="120" w:afterLines="50" w:line="360" w:lineRule="auto"/>
        <w:outlineLvl w:val="2"/>
        <w:rPr>
          <w:rFonts w:hint="eastAsia" w:ascii="宋体" w:hAnsi="宋体"/>
          <w:kern w:val="0"/>
          <w:sz w:val="24"/>
          <w:szCs w:val="20"/>
        </w:rPr>
      </w:pPr>
      <w:bookmarkStart w:id="1115" w:name="_Toc4999974"/>
      <w:bookmarkStart w:id="1116" w:name="_Toc497584097"/>
      <w:bookmarkStart w:id="1117" w:name="_Toc490331728"/>
      <w:bookmarkStart w:id="1118" w:name="_Toc497214106"/>
      <w:bookmarkStart w:id="1119" w:name="_Toc486580437"/>
      <w:bookmarkStart w:id="1120" w:name="_Toc489280243"/>
      <w:bookmarkStart w:id="1121" w:name="_Toc485323211"/>
      <w:r>
        <w:rPr>
          <w:rFonts w:ascii="宋体" w:hAnsi="宋体"/>
          <w:kern w:val="0"/>
          <w:sz w:val="24"/>
          <w:szCs w:val="20"/>
        </w:rPr>
        <w:t xml:space="preserve">18.5  </w:t>
      </w:r>
      <w:r>
        <w:rPr>
          <w:rFonts w:hint="eastAsia" w:ascii="宋体" w:hAnsi="宋体"/>
          <w:kern w:val="0"/>
          <w:sz w:val="24"/>
          <w:szCs w:val="20"/>
        </w:rPr>
        <w:t>施工期运行</w:t>
      </w:r>
      <w:bookmarkEnd w:id="1115"/>
      <w:bookmarkEnd w:id="1116"/>
      <w:bookmarkEnd w:id="1117"/>
      <w:bookmarkEnd w:id="1118"/>
      <w:bookmarkEnd w:id="1119"/>
      <w:bookmarkEnd w:id="1120"/>
      <w:bookmarkEnd w:id="1121"/>
    </w:p>
    <w:p w14:paraId="7FE6C632">
      <w:pPr>
        <w:spacing w:line="360" w:lineRule="auto"/>
        <w:ind w:firstLine="420" w:firstLineChars="200"/>
        <w:rPr>
          <w:rFonts w:hint="eastAsia" w:ascii="宋体" w:hAnsi="宋体"/>
          <w:szCs w:val="21"/>
          <w:u w:val="single"/>
        </w:rPr>
      </w:pPr>
      <w:r>
        <w:rPr>
          <w:rFonts w:ascii="宋体" w:hAnsi="宋体"/>
          <w:szCs w:val="21"/>
        </w:rPr>
        <w:t xml:space="preserve">18.5.1  </w:t>
      </w:r>
      <w:r>
        <w:rPr>
          <w:rFonts w:hint="eastAsia" w:ascii="宋体" w:hAnsi="宋体"/>
          <w:szCs w:val="21"/>
        </w:rPr>
        <w:t>需要施工期运行的单位工程或设备安装工程：</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1EB6AF0C">
      <w:pPr>
        <w:keepNext/>
        <w:keepLines/>
        <w:spacing w:before="120" w:beforeLines="50" w:after="120" w:afterLines="50" w:line="360" w:lineRule="auto"/>
        <w:outlineLvl w:val="2"/>
        <w:rPr>
          <w:rFonts w:hint="eastAsia" w:ascii="宋体" w:hAnsi="宋体"/>
          <w:kern w:val="0"/>
          <w:sz w:val="24"/>
          <w:szCs w:val="20"/>
        </w:rPr>
      </w:pPr>
      <w:bookmarkStart w:id="1122" w:name="_Toc490331729"/>
      <w:bookmarkStart w:id="1123" w:name="_Toc489280244"/>
      <w:bookmarkStart w:id="1124" w:name="_Toc4999975"/>
      <w:bookmarkStart w:id="1125" w:name="_Toc497214107"/>
      <w:bookmarkStart w:id="1126" w:name="_Toc486580438"/>
      <w:bookmarkStart w:id="1127" w:name="_Toc497584098"/>
      <w:bookmarkStart w:id="1128" w:name="_Toc485323212"/>
      <w:r>
        <w:rPr>
          <w:rFonts w:ascii="宋体" w:hAnsi="宋体"/>
          <w:kern w:val="0"/>
          <w:sz w:val="24"/>
          <w:szCs w:val="20"/>
        </w:rPr>
        <w:t xml:space="preserve">18.8  </w:t>
      </w:r>
      <w:r>
        <w:rPr>
          <w:rFonts w:hint="eastAsia" w:ascii="宋体" w:hAnsi="宋体"/>
          <w:kern w:val="0"/>
          <w:sz w:val="24"/>
          <w:szCs w:val="20"/>
        </w:rPr>
        <w:t>施工队伍的撤离</w:t>
      </w:r>
      <w:bookmarkEnd w:id="1122"/>
      <w:bookmarkEnd w:id="1123"/>
      <w:bookmarkEnd w:id="1124"/>
      <w:bookmarkEnd w:id="1125"/>
      <w:bookmarkEnd w:id="1126"/>
      <w:bookmarkEnd w:id="1127"/>
      <w:bookmarkEnd w:id="1128"/>
    </w:p>
    <w:p w14:paraId="0FC5325E">
      <w:pPr>
        <w:spacing w:line="360" w:lineRule="auto"/>
        <w:ind w:firstLine="420" w:firstLineChars="200"/>
        <w:rPr>
          <w:rFonts w:hint="eastAsia" w:ascii="宋体" w:hAnsi="宋体"/>
          <w:szCs w:val="21"/>
          <w:u w:val="single"/>
        </w:rPr>
      </w:pPr>
      <w:r>
        <w:rPr>
          <w:rFonts w:ascii="宋体" w:hAnsi="宋体"/>
          <w:szCs w:val="21"/>
        </w:rPr>
        <w:t xml:space="preserve">18.8.3  </w:t>
      </w:r>
      <w:r>
        <w:rPr>
          <w:rFonts w:hint="eastAsia" w:ascii="宋体" w:hAnsi="宋体"/>
          <w:szCs w:val="21"/>
        </w:rPr>
        <w:t>缺陷责任期满时，承包人在施工场地保留的人员和施工设备最终撤离的期限：</w:t>
      </w:r>
      <w:r>
        <w:rPr>
          <w:rFonts w:ascii="宋体" w:hAnsi="宋体"/>
          <w:szCs w:val="21"/>
          <w:u w:val="single"/>
        </w:rPr>
        <w:t xml:space="preserve">                                                                          </w:t>
      </w:r>
    </w:p>
    <w:p w14:paraId="45B6D056">
      <w:pPr>
        <w:spacing w:line="360" w:lineRule="auto"/>
        <w:rPr>
          <w:rFonts w:hint="eastAsia" w:ascii="宋体" w:hAnsi="宋体"/>
          <w:szCs w:val="21"/>
        </w:rPr>
      </w:pPr>
      <w:r>
        <w:rPr>
          <w:rFonts w:ascii="宋体" w:hAnsi="宋体"/>
          <w:szCs w:val="21"/>
          <w:u w:val="single"/>
        </w:rPr>
        <w:t xml:space="preserve">    </w:t>
      </w:r>
      <w:r>
        <w:rPr>
          <w:rFonts w:hint="eastAsia" w:ascii="宋体" w:hAnsi="宋体" w:cs="宋体"/>
          <w:szCs w:val="21"/>
          <w:u w:val="single"/>
        </w:rPr>
        <w:t>在发包人发出最终撤离通知后15天内</w:t>
      </w:r>
      <w:r>
        <w:rPr>
          <w:rFonts w:ascii="宋体" w:hAnsi="宋体"/>
          <w:szCs w:val="21"/>
          <w:u w:val="single"/>
        </w:rPr>
        <w:t xml:space="preserve">   </w:t>
      </w:r>
      <w:r>
        <w:rPr>
          <w:rFonts w:ascii="宋体" w:hAnsi="宋体"/>
          <w:szCs w:val="21"/>
        </w:rPr>
        <w:t xml:space="preserve">  </w:t>
      </w:r>
    </w:p>
    <w:p w14:paraId="659FDB05">
      <w:pPr>
        <w:keepNext/>
        <w:keepLines/>
        <w:spacing w:before="120" w:beforeLines="50" w:after="120" w:afterLines="50" w:line="360" w:lineRule="auto"/>
        <w:outlineLvl w:val="2"/>
        <w:rPr>
          <w:rFonts w:hint="eastAsia" w:ascii="宋体" w:hAnsi="宋体"/>
          <w:kern w:val="0"/>
          <w:sz w:val="24"/>
          <w:szCs w:val="20"/>
        </w:rPr>
      </w:pPr>
      <w:bookmarkStart w:id="1129" w:name="_Toc497214108"/>
      <w:bookmarkStart w:id="1130" w:name="_Toc489280245"/>
      <w:bookmarkStart w:id="1131" w:name="_Toc486580439"/>
      <w:bookmarkStart w:id="1132" w:name="_Toc485323213"/>
      <w:bookmarkStart w:id="1133" w:name="_Toc497584099"/>
      <w:bookmarkStart w:id="1134" w:name="_Toc490331730"/>
      <w:bookmarkStart w:id="1135" w:name="_Toc4999976"/>
      <w:r>
        <w:rPr>
          <w:rFonts w:ascii="宋体" w:hAnsi="宋体"/>
          <w:kern w:val="0"/>
          <w:sz w:val="24"/>
          <w:szCs w:val="20"/>
        </w:rPr>
        <w:t xml:space="preserve">18.9  </w:t>
      </w:r>
      <w:r>
        <w:rPr>
          <w:rFonts w:hint="eastAsia" w:ascii="宋体" w:hAnsi="宋体"/>
          <w:kern w:val="0"/>
          <w:sz w:val="24"/>
          <w:szCs w:val="20"/>
        </w:rPr>
        <w:t>中间验收</w:t>
      </w:r>
      <w:bookmarkEnd w:id="1129"/>
      <w:bookmarkEnd w:id="1130"/>
      <w:bookmarkEnd w:id="1131"/>
      <w:bookmarkEnd w:id="1132"/>
      <w:bookmarkEnd w:id="1133"/>
      <w:bookmarkEnd w:id="1134"/>
      <w:bookmarkEnd w:id="1135"/>
    </w:p>
    <w:p w14:paraId="7CA2B68A">
      <w:pPr>
        <w:spacing w:line="360" w:lineRule="auto"/>
        <w:ind w:firstLine="420" w:firstLineChars="200"/>
        <w:rPr>
          <w:rFonts w:hint="eastAsia" w:ascii="宋体" w:hAnsi="宋体"/>
          <w:szCs w:val="21"/>
        </w:rPr>
      </w:pPr>
      <w:r>
        <w:rPr>
          <w:rFonts w:ascii="宋体" w:hAnsi="宋体"/>
          <w:szCs w:val="21"/>
        </w:rPr>
        <w:t xml:space="preserve">18.9.1  </w:t>
      </w:r>
      <w:r>
        <w:rPr>
          <w:rFonts w:hint="eastAsia" w:ascii="宋体" w:hAnsi="宋体"/>
          <w:szCs w:val="21"/>
        </w:rPr>
        <w:t>本工程需要进行中间验收的部位：</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03BF0180">
      <w:pPr>
        <w:spacing w:line="360" w:lineRule="auto"/>
        <w:ind w:firstLine="420" w:firstLineChars="200"/>
        <w:rPr>
          <w:rFonts w:hint="eastAsia" w:ascii="宋体" w:hAnsi="宋体"/>
          <w:szCs w:val="21"/>
        </w:rPr>
      </w:pPr>
      <w:r>
        <w:rPr>
          <w:rFonts w:ascii="宋体" w:hAnsi="宋体"/>
          <w:szCs w:val="21"/>
        </w:rPr>
        <w:t xml:space="preserve">18.9.2  </w:t>
      </w:r>
      <w:r>
        <w:rPr>
          <w:rFonts w:hint="eastAsia" w:ascii="宋体" w:hAnsi="宋体"/>
          <w:szCs w:val="21"/>
        </w:rPr>
        <w:t>验收不合格的，承包人在</w:t>
      </w:r>
      <w:r>
        <w:rPr>
          <w:rFonts w:ascii="宋体" w:hAnsi="宋体"/>
          <w:szCs w:val="21"/>
          <w:u w:val="single"/>
        </w:rPr>
        <w:t xml:space="preserve">    </w:t>
      </w:r>
      <w:r>
        <w:rPr>
          <w:rFonts w:hint="eastAsia" w:ascii="宋体" w:hAnsi="宋体"/>
          <w:szCs w:val="21"/>
          <w:u w:val="single"/>
        </w:rPr>
        <w:t>7日</w:t>
      </w:r>
      <w:r>
        <w:rPr>
          <w:rFonts w:ascii="宋体" w:hAnsi="宋体"/>
          <w:szCs w:val="21"/>
          <w:u w:val="single"/>
        </w:rPr>
        <w:t xml:space="preserve">  </w:t>
      </w:r>
      <w:r>
        <w:rPr>
          <w:rFonts w:hint="eastAsia" w:ascii="宋体" w:hAnsi="宋体"/>
          <w:szCs w:val="21"/>
        </w:rPr>
        <w:t>期限内进行修改后重新验收。</w:t>
      </w:r>
    </w:p>
    <w:p w14:paraId="56DB4667">
      <w:pPr>
        <w:keepNext/>
        <w:keepLines/>
        <w:spacing w:before="120" w:beforeLines="50" w:after="120" w:afterLines="50" w:line="360" w:lineRule="auto"/>
        <w:outlineLvl w:val="1"/>
        <w:rPr>
          <w:rFonts w:hint="eastAsia" w:ascii="宋体" w:hAnsi="宋体" w:cs="宋体"/>
          <w:sz w:val="28"/>
          <w:szCs w:val="20"/>
        </w:rPr>
      </w:pPr>
      <w:bookmarkStart w:id="1136" w:name="_Toc497584100"/>
      <w:bookmarkStart w:id="1137" w:name="_Toc486580440"/>
      <w:bookmarkStart w:id="1138" w:name="_Toc4999977"/>
      <w:bookmarkStart w:id="1139" w:name="_Toc490331731"/>
      <w:bookmarkStart w:id="1140" w:name="_Toc489280246"/>
      <w:bookmarkStart w:id="1141" w:name="_Toc485323214"/>
      <w:bookmarkStart w:id="1142" w:name="_Toc497214109"/>
      <w:r>
        <w:rPr>
          <w:rFonts w:ascii="宋体" w:hAnsi="宋体" w:cs="宋体"/>
          <w:sz w:val="28"/>
          <w:szCs w:val="20"/>
        </w:rPr>
        <w:t>19.</w:t>
      </w:r>
      <w:r>
        <w:rPr>
          <w:rFonts w:hint="eastAsia" w:ascii="宋体" w:hAnsi="宋体" w:cs="宋体"/>
          <w:sz w:val="28"/>
          <w:szCs w:val="20"/>
        </w:rPr>
        <w:t>缺陷责任与保修责任</w:t>
      </w:r>
      <w:bookmarkEnd w:id="1136"/>
      <w:bookmarkEnd w:id="1137"/>
      <w:bookmarkEnd w:id="1138"/>
      <w:bookmarkEnd w:id="1139"/>
      <w:bookmarkEnd w:id="1140"/>
      <w:bookmarkEnd w:id="1141"/>
      <w:bookmarkEnd w:id="1142"/>
    </w:p>
    <w:p w14:paraId="3F59F4BC">
      <w:pPr>
        <w:keepNext/>
        <w:keepLines/>
        <w:spacing w:before="120" w:beforeLines="50" w:after="120" w:afterLines="50" w:line="360" w:lineRule="auto"/>
        <w:outlineLvl w:val="2"/>
        <w:rPr>
          <w:rFonts w:hint="eastAsia" w:ascii="宋体" w:hAnsi="宋体"/>
          <w:kern w:val="0"/>
          <w:sz w:val="24"/>
          <w:szCs w:val="20"/>
        </w:rPr>
      </w:pPr>
      <w:bookmarkStart w:id="1143" w:name="_Toc497214110"/>
      <w:bookmarkStart w:id="1144" w:name="_Toc489280247"/>
      <w:bookmarkStart w:id="1145" w:name="_Toc497584101"/>
      <w:bookmarkStart w:id="1146" w:name="_Toc490331732"/>
      <w:bookmarkStart w:id="1147" w:name="_Toc486580441"/>
      <w:bookmarkStart w:id="1148" w:name="_Toc4999978"/>
      <w:bookmarkStart w:id="1149" w:name="_Toc485323215"/>
      <w:r>
        <w:rPr>
          <w:rFonts w:ascii="宋体" w:hAnsi="宋体"/>
          <w:kern w:val="0"/>
          <w:sz w:val="24"/>
          <w:szCs w:val="20"/>
        </w:rPr>
        <w:t xml:space="preserve">19.7  </w:t>
      </w:r>
      <w:r>
        <w:rPr>
          <w:rFonts w:hint="eastAsia" w:ascii="宋体" w:hAnsi="宋体"/>
          <w:kern w:val="0"/>
          <w:sz w:val="24"/>
          <w:szCs w:val="20"/>
        </w:rPr>
        <w:t>保修责任</w:t>
      </w:r>
      <w:bookmarkEnd w:id="1143"/>
      <w:bookmarkEnd w:id="1144"/>
      <w:bookmarkEnd w:id="1145"/>
      <w:bookmarkEnd w:id="1146"/>
      <w:bookmarkEnd w:id="1147"/>
      <w:bookmarkEnd w:id="1148"/>
      <w:bookmarkEnd w:id="1149"/>
    </w:p>
    <w:p w14:paraId="7CBB7728">
      <w:pPr>
        <w:spacing w:line="360" w:lineRule="auto"/>
        <w:ind w:firstLine="420" w:firstLineChars="200"/>
        <w:rPr>
          <w:rFonts w:hint="eastAsia" w:ascii="宋体" w:hAnsi="宋体"/>
          <w:szCs w:val="21"/>
        </w:rPr>
      </w:pPr>
      <w:r>
        <w:rPr>
          <w:rFonts w:ascii="宋体" w:hAnsi="宋体"/>
          <w:szCs w:val="21"/>
        </w:rPr>
        <w:t xml:space="preserve">19.7.1  </w:t>
      </w:r>
      <w:r>
        <w:rPr>
          <w:rFonts w:hint="eastAsia" w:ascii="宋体" w:hAnsi="宋体"/>
          <w:szCs w:val="21"/>
        </w:rPr>
        <w:t>工程质量保修范围：</w:t>
      </w:r>
      <w:r>
        <w:rPr>
          <w:rFonts w:ascii="宋体" w:hAnsi="宋体"/>
          <w:szCs w:val="21"/>
          <w:u w:val="single"/>
        </w:rPr>
        <w:t xml:space="preserve">  </w:t>
      </w:r>
      <w:r>
        <w:rPr>
          <w:rFonts w:ascii="宋体" w:hAnsi="宋体" w:cs="宋体"/>
          <w:spacing w:val="8"/>
          <w:szCs w:val="21"/>
          <w:u w:val="single"/>
        </w:rPr>
        <w:t>依据《建设工程质量管理条例》以及《房屋建筑工程质量保修书》的规定执行,其中工程质量保修范围、期限和责任应不低于《建设工程质量管理条例》  第40、41条和《民用建筑节能条例》 23条规定标准。依据《住宅工程质量保修规程》第4条规定执行。</w:t>
      </w:r>
      <w:r>
        <w:rPr>
          <w:rFonts w:ascii="宋体" w:hAnsi="宋体"/>
          <w:szCs w:val="21"/>
          <w:u w:val="single"/>
        </w:rPr>
        <w:t xml:space="preserve">    </w:t>
      </w:r>
    </w:p>
    <w:p w14:paraId="4108A0FC">
      <w:pPr>
        <w:spacing w:line="360" w:lineRule="auto"/>
        <w:ind w:firstLine="420" w:firstLineChars="200"/>
        <w:rPr>
          <w:rFonts w:hint="eastAsia" w:ascii="宋体" w:hAnsi="宋体"/>
          <w:szCs w:val="21"/>
        </w:rPr>
      </w:pPr>
      <w:r>
        <w:rPr>
          <w:rFonts w:hint="eastAsia" w:ascii="宋体" w:hAnsi="宋体"/>
          <w:szCs w:val="21"/>
        </w:rPr>
        <w:t>工程质量保修期限：</w:t>
      </w:r>
      <w:r>
        <w:rPr>
          <w:rFonts w:ascii="宋体" w:hAnsi="宋体"/>
          <w:szCs w:val="21"/>
          <w:u w:val="single"/>
        </w:rPr>
        <w:t xml:space="preserve">   </w:t>
      </w:r>
      <w:r>
        <w:rPr>
          <w:rFonts w:ascii="宋体" w:hAnsi="宋体" w:cs="宋体"/>
          <w:spacing w:val="8"/>
          <w:szCs w:val="21"/>
          <w:u w:val="single"/>
        </w:rPr>
        <w:t>依据《建设工程质量管理条例》以及《房屋建筑工程质量保修书》的 规定执行,其中工程质量保修范围、期限和责任应不低于《建设工程质量管理条例》第40、41条和《民用建筑节能条例》 23条规定标准。依据《住宅工程质量保修规程》第4条规定执行。</w:t>
      </w:r>
      <w:r>
        <w:rPr>
          <w:rFonts w:ascii="宋体" w:hAnsi="宋体"/>
          <w:szCs w:val="21"/>
          <w:u w:val="single"/>
        </w:rPr>
        <w:t xml:space="preserve">   </w:t>
      </w:r>
    </w:p>
    <w:p w14:paraId="38918AAF">
      <w:pPr>
        <w:spacing w:line="360" w:lineRule="auto"/>
        <w:ind w:firstLine="420" w:firstLineChars="200"/>
        <w:rPr>
          <w:rFonts w:hint="eastAsia" w:ascii="宋体" w:hAnsi="宋体"/>
          <w:szCs w:val="21"/>
        </w:rPr>
      </w:pPr>
      <w:r>
        <w:rPr>
          <w:rFonts w:hint="eastAsia" w:ascii="宋体" w:hAnsi="宋体"/>
          <w:szCs w:val="21"/>
        </w:rPr>
        <w:t>工程质量保修责任：</w:t>
      </w:r>
      <w:r>
        <w:rPr>
          <w:rFonts w:ascii="宋体" w:hAnsi="宋体"/>
          <w:szCs w:val="21"/>
          <w:u w:val="single"/>
        </w:rPr>
        <w:t xml:space="preserve">  </w:t>
      </w:r>
      <w:r>
        <w:rPr>
          <w:rFonts w:ascii="宋体" w:hAnsi="宋体" w:cs="宋体"/>
          <w:spacing w:val="8"/>
          <w:szCs w:val="21"/>
          <w:u w:val="single"/>
        </w:rPr>
        <w:t>依据《建设工程质量管理条例》以及《房屋建筑工程质量保修书》的 规定执行,其中工程质量保修范围、期限和责任应不低于《建设工程质量管理条例》第40、41条和《民用建筑节能条例》 23条规定标准。依据《住宅工程质量保修规程》第4条规定执行。</w:t>
      </w:r>
      <w:r>
        <w:rPr>
          <w:rFonts w:ascii="宋体" w:hAnsi="宋体"/>
          <w:szCs w:val="21"/>
          <w:u w:val="single"/>
        </w:rPr>
        <w:t xml:space="preserve">  </w:t>
      </w:r>
    </w:p>
    <w:p w14:paraId="72FCF1E4">
      <w:pPr>
        <w:keepNext/>
        <w:keepLines/>
        <w:spacing w:before="120" w:beforeLines="50" w:after="120" w:afterLines="50" w:line="360" w:lineRule="auto"/>
        <w:outlineLvl w:val="1"/>
        <w:rPr>
          <w:rFonts w:hint="eastAsia" w:ascii="宋体" w:hAnsi="宋体" w:cs="宋体"/>
          <w:sz w:val="28"/>
          <w:szCs w:val="20"/>
        </w:rPr>
      </w:pPr>
      <w:bookmarkStart w:id="1150" w:name="_Toc490331733"/>
      <w:bookmarkStart w:id="1151" w:name="_Toc489280248"/>
      <w:bookmarkStart w:id="1152" w:name="_Toc485323216"/>
      <w:bookmarkStart w:id="1153" w:name="_Toc486580442"/>
      <w:bookmarkStart w:id="1154" w:name="_Toc497584102"/>
      <w:bookmarkStart w:id="1155" w:name="_Toc4999979"/>
      <w:bookmarkStart w:id="1156" w:name="_Toc497214111"/>
      <w:r>
        <w:rPr>
          <w:rFonts w:ascii="宋体" w:hAnsi="宋体" w:cs="宋体"/>
          <w:sz w:val="28"/>
          <w:szCs w:val="20"/>
        </w:rPr>
        <w:t>20.</w:t>
      </w:r>
      <w:r>
        <w:rPr>
          <w:rFonts w:hint="eastAsia" w:ascii="宋体" w:hAnsi="宋体" w:cs="宋体"/>
          <w:sz w:val="28"/>
          <w:szCs w:val="20"/>
        </w:rPr>
        <w:t>保险</w:t>
      </w:r>
      <w:bookmarkEnd w:id="1150"/>
      <w:bookmarkEnd w:id="1151"/>
      <w:bookmarkEnd w:id="1152"/>
      <w:bookmarkEnd w:id="1153"/>
      <w:bookmarkEnd w:id="1154"/>
      <w:bookmarkEnd w:id="1155"/>
      <w:bookmarkEnd w:id="1156"/>
    </w:p>
    <w:p w14:paraId="3B7BAB07">
      <w:pPr>
        <w:keepNext/>
        <w:keepLines/>
        <w:spacing w:before="120" w:beforeLines="50" w:after="120" w:afterLines="50" w:line="360" w:lineRule="auto"/>
        <w:outlineLvl w:val="2"/>
        <w:rPr>
          <w:rFonts w:hint="eastAsia" w:ascii="宋体" w:hAnsi="宋体"/>
          <w:kern w:val="0"/>
          <w:sz w:val="24"/>
          <w:szCs w:val="20"/>
        </w:rPr>
      </w:pPr>
      <w:bookmarkStart w:id="1157" w:name="_Toc486580443"/>
      <w:bookmarkStart w:id="1158" w:name="_Toc497214112"/>
      <w:bookmarkStart w:id="1159" w:name="_Toc490331734"/>
      <w:bookmarkStart w:id="1160" w:name="_Toc489280249"/>
      <w:bookmarkStart w:id="1161" w:name="_Toc497584103"/>
      <w:bookmarkStart w:id="1162" w:name="_Toc485323217"/>
      <w:bookmarkStart w:id="1163" w:name="_Toc4999980"/>
      <w:r>
        <w:rPr>
          <w:rFonts w:ascii="宋体" w:hAnsi="宋体"/>
          <w:kern w:val="0"/>
          <w:sz w:val="24"/>
          <w:szCs w:val="20"/>
        </w:rPr>
        <w:t xml:space="preserve">20.1  </w:t>
      </w:r>
      <w:r>
        <w:rPr>
          <w:rFonts w:hint="eastAsia" w:ascii="宋体" w:hAnsi="宋体"/>
          <w:kern w:val="0"/>
          <w:sz w:val="24"/>
          <w:szCs w:val="20"/>
        </w:rPr>
        <w:t>工程保险</w:t>
      </w:r>
      <w:bookmarkEnd w:id="1157"/>
      <w:bookmarkEnd w:id="1158"/>
      <w:bookmarkEnd w:id="1159"/>
      <w:bookmarkEnd w:id="1160"/>
      <w:bookmarkEnd w:id="1161"/>
      <w:bookmarkEnd w:id="1162"/>
      <w:bookmarkEnd w:id="1163"/>
    </w:p>
    <w:p w14:paraId="3F5F10FA">
      <w:pPr>
        <w:spacing w:line="360" w:lineRule="auto"/>
        <w:ind w:firstLine="420" w:firstLineChars="200"/>
        <w:rPr>
          <w:rFonts w:hint="eastAsia" w:ascii="宋体" w:hAnsi="宋体"/>
          <w:szCs w:val="21"/>
        </w:rPr>
      </w:pPr>
      <w:r>
        <w:rPr>
          <w:rFonts w:hint="eastAsia" w:ascii="宋体" w:hAnsi="宋体"/>
          <w:szCs w:val="21"/>
        </w:rPr>
        <w:t>本工程</w:t>
      </w:r>
      <w:r>
        <w:rPr>
          <w:rFonts w:ascii="宋体" w:hAnsi="宋体"/>
          <w:szCs w:val="21"/>
          <w:u w:val="single"/>
        </w:rPr>
        <w:t xml:space="preserve">   </w:t>
      </w:r>
      <w:r>
        <w:rPr>
          <w:rFonts w:hint="eastAsia" w:ascii="宋体" w:hAnsi="宋体"/>
          <w:szCs w:val="21"/>
          <w:u w:val="single"/>
        </w:rPr>
        <w:t>投保</w:t>
      </w:r>
      <w:r>
        <w:rPr>
          <w:rFonts w:ascii="宋体" w:hAnsi="宋体"/>
          <w:szCs w:val="21"/>
          <w:u w:val="single"/>
        </w:rPr>
        <w:t xml:space="preserve">   </w:t>
      </w:r>
      <w:r>
        <w:rPr>
          <w:rFonts w:ascii="宋体" w:hAnsi="宋体"/>
          <w:szCs w:val="21"/>
        </w:rPr>
        <w:t>(</w:t>
      </w:r>
      <w:r>
        <w:rPr>
          <w:rFonts w:hint="eastAsia" w:ascii="宋体" w:hAnsi="宋体"/>
          <w:szCs w:val="21"/>
        </w:rPr>
        <w:t>投保</w:t>
      </w:r>
      <w:r>
        <w:rPr>
          <w:rFonts w:ascii="宋体" w:hAnsi="宋体"/>
          <w:szCs w:val="21"/>
        </w:rPr>
        <w:t>/</w:t>
      </w:r>
      <w:r>
        <w:rPr>
          <w:rFonts w:hint="eastAsia" w:ascii="宋体" w:hAnsi="宋体"/>
          <w:szCs w:val="21"/>
        </w:rPr>
        <w:t>不投保</w:t>
      </w:r>
      <w:r>
        <w:rPr>
          <w:rFonts w:ascii="宋体" w:hAnsi="宋体"/>
          <w:szCs w:val="21"/>
        </w:rPr>
        <w:t>)</w:t>
      </w:r>
      <w:r>
        <w:rPr>
          <w:rFonts w:hint="eastAsia" w:ascii="宋体" w:hAnsi="宋体"/>
          <w:szCs w:val="21"/>
        </w:rPr>
        <w:t>工程保险。投保工程保险时，险种为：</w:t>
      </w:r>
      <w:r>
        <w:rPr>
          <w:rFonts w:ascii="宋体" w:hAnsi="宋体"/>
          <w:szCs w:val="21"/>
          <w:u w:val="single"/>
        </w:rPr>
        <w:t>建筑工程一切险或安装工程一切险</w:t>
      </w:r>
      <w:r>
        <w:rPr>
          <w:rFonts w:hint="eastAsia" w:ascii="宋体" w:hAnsi="宋体"/>
          <w:szCs w:val="21"/>
          <w:u w:val="single"/>
        </w:rPr>
        <w:t>、</w:t>
      </w:r>
      <w:r>
        <w:rPr>
          <w:rFonts w:ascii="宋体" w:hAnsi="宋体"/>
          <w:szCs w:val="21"/>
          <w:u w:val="single"/>
        </w:rPr>
        <w:t>工伤保险</w:t>
      </w:r>
      <w:r>
        <w:rPr>
          <w:rFonts w:hint="eastAsia" w:ascii="宋体" w:hAnsi="宋体"/>
          <w:szCs w:val="21"/>
          <w:u w:val="single"/>
        </w:rPr>
        <w:t>包含在合同价款中，发包人不单独列清单项支付</w:t>
      </w:r>
      <w:r>
        <w:rPr>
          <w:rFonts w:hint="eastAsia" w:ascii="宋体" w:hAnsi="宋体"/>
          <w:szCs w:val="21"/>
        </w:rPr>
        <w:t>，并符合以下约定：</w:t>
      </w:r>
    </w:p>
    <w:p w14:paraId="7D2192C9">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）投保人：</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p>
    <w:p w14:paraId="250155A8">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）投保内容：</w:t>
      </w:r>
      <w:r>
        <w:rPr>
          <w:rFonts w:ascii="宋体" w:hAnsi="宋体"/>
          <w:szCs w:val="21"/>
          <w:u w:val="single"/>
        </w:rPr>
        <w:t>建筑工程一切险或安装工程一切险</w:t>
      </w:r>
      <w:r>
        <w:rPr>
          <w:rFonts w:hint="eastAsia" w:ascii="宋体" w:hAnsi="宋体"/>
          <w:szCs w:val="21"/>
          <w:u w:val="single"/>
        </w:rPr>
        <w:t>、</w:t>
      </w:r>
      <w:r>
        <w:rPr>
          <w:rFonts w:ascii="宋体" w:hAnsi="宋体"/>
          <w:szCs w:val="21"/>
          <w:u w:val="single"/>
        </w:rPr>
        <w:t>工伤保险</w:t>
      </w:r>
      <w:r>
        <w:rPr>
          <w:rFonts w:hint="eastAsia" w:ascii="宋体" w:hAnsi="宋体"/>
          <w:szCs w:val="21"/>
          <w:u w:val="single"/>
        </w:rPr>
        <w:t>包含在合同价款中</w:t>
      </w:r>
    </w:p>
    <w:p w14:paraId="01179B78">
      <w:pPr>
        <w:spacing w:line="360" w:lineRule="auto"/>
        <w:ind w:firstLine="420" w:firstLineChars="200"/>
        <w:rPr>
          <w:rFonts w:hint="eastAsia" w:ascii="宋体" w:hAnsi="宋体" w:cs="Arial"/>
        </w:rPr>
      </w:pPr>
      <w:r>
        <w:rPr>
          <w:rFonts w:hint="eastAsia" w:ascii="宋体" w:hAnsi="宋体"/>
          <w:szCs w:val="21"/>
        </w:rPr>
        <w:t>（</w:t>
      </w:r>
      <w:r>
        <w:rPr>
          <w:rFonts w:ascii="宋体" w:hAnsi="宋体"/>
          <w:szCs w:val="21"/>
        </w:rPr>
        <w:t>3</w:t>
      </w:r>
      <w:r>
        <w:rPr>
          <w:rFonts w:hint="eastAsia" w:ascii="宋体" w:hAnsi="宋体"/>
          <w:szCs w:val="21"/>
        </w:rPr>
        <w:t>）保险费率：由投保人与合同双方同意的保险人商定</w:t>
      </w:r>
      <w:r>
        <w:rPr>
          <w:rFonts w:hint="eastAsia" w:ascii="宋体" w:hAnsi="宋体" w:cs="Arial"/>
        </w:rPr>
        <w:t>。</w:t>
      </w:r>
    </w:p>
    <w:p w14:paraId="41F9AF17">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）保险金额：</w:t>
      </w:r>
      <w:r>
        <w:rPr>
          <w:rFonts w:ascii="宋体" w:hAnsi="宋体"/>
          <w:szCs w:val="21"/>
          <w:u w:val="single"/>
        </w:rPr>
        <w:t xml:space="preserve">  </w:t>
      </w:r>
      <w:r>
        <w:rPr>
          <w:rFonts w:hint="eastAsia" w:ascii="宋体" w:hAnsi="宋体" w:cs="Arial"/>
          <w:u w:val="single"/>
        </w:rPr>
        <w:t>工程本身全部价值的100%</w:t>
      </w:r>
      <w:r>
        <w:rPr>
          <w:rFonts w:ascii="宋体" w:hAnsi="宋体" w:cs="Arial"/>
          <w:u w:val="single"/>
        </w:rPr>
        <w:t xml:space="preserve">  </w:t>
      </w:r>
    </w:p>
    <w:p w14:paraId="1763B336">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5</w:t>
      </w:r>
      <w:r>
        <w:rPr>
          <w:rFonts w:hint="eastAsia" w:ascii="宋体" w:hAnsi="宋体"/>
          <w:szCs w:val="21"/>
        </w:rPr>
        <w:t>）保险期限：</w:t>
      </w:r>
      <w:r>
        <w:rPr>
          <w:rFonts w:ascii="宋体" w:hAnsi="宋体"/>
          <w:szCs w:val="21"/>
          <w:u w:val="single"/>
        </w:rPr>
        <w:t xml:space="preserve">  </w:t>
      </w:r>
      <w:r>
        <w:rPr>
          <w:rFonts w:hint="eastAsia" w:ascii="宋体" w:hAnsi="宋体" w:cs="Arial"/>
          <w:u w:val="single"/>
        </w:rPr>
        <w:t>合同实施期间</w:t>
      </w:r>
    </w:p>
    <w:p w14:paraId="263DBB15">
      <w:pPr>
        <w:keepNext/>
        <w:keepLines/>
        <w:spacing w:before="120" w:beforeLines="50" w:after="120" w:afterLines="50" w:line="360" w:lineRule="auto"/>
        <w:outlineLvl w:val="2"/>
        <w:rPr>
          <w:rFonts w:hint="eastAsia" w:ascii="宋体" w:hAnsi="宋体"/>
          <w:kern w:val="0"/>
          <w:sz w:val="24"/>
          <w:szCs w:val="20"/>
        </w:rPr>
      </w:pPr>
      <w:bookmarkStart w:id="1164" w:name="_Toc4999981"/>
      <w:bookmarkStart w:id="1165" w:name="_Toc485323218"/>
      <w:bookmarkStart w:id="1166" w:name="_Toc497214113"/>
      <w:bookmarkStart w:id="1167" w:name="_Toc497584104"/>
      <w:bookmarkStart w:id="1168" w:name="_Toc490331735"/>
      <w:bookmarkStart w:id="1169" w:name="_Toc489280250"/>
      <w:bookmarkStart w:id="1170" w:name="_Toc486580444"/>
      <w:r>
        <w:rPr>
          <w:rFonts w:ascii="宋体" w:hAnsi="宋体"/>
          <w:kern w:val="0"/>
          <w:sz w:val="24"/>
          <w:szCs w:val="20"/>
        </w:rPr>
        <w:t xml:space="preserve">20.4  </w:t>
      </w:r>
      <w:r>
        <w:rPr>
          <w:rFonts w:hint="eastAsia" w:ascii="宋体" w:hAnsi="宋体"/>
          <w:kern w:val="0"/>
          <w:sz w:val="24"/>
          <w:szCs w:val="20"/>
        </w:rPr>
        <w:t>第三者责任险</w:t>
      </w:r>
      <w:bookmarkEnd w:id="1164"/>
      <w:bookmarkEnd w:id="1165"/>
      <w:bookmarkEnd w:id="1166"/>
      <w:bookmarkEnd w:id="1167"/>
      <w:bookmarkEnd w:id="1168"/>
      <w:bookmarkEnd w:id="1169"/>
      <w:bookmarkEnd w:id="1170"/>
    </w:p>
    <w:p w14:paraId="530EA0A8">
      <w:pPr>
        <w:spacing w:line="360" w:lineRule="auto"/>
        <w:ind w:firstLine="420" w:firstLineChars="200"/>
        <w:rPr>
          <w:rFonts w:hint="eastAsia" w:ascii="宋体" w:hAnsi="宋体" w:cs="Arial"/>
        </w:rPr>
      </w:pPr>
      <w:r>
        <w:rPr>
          <w:rFonts w:ascii="宋体" w:hAnsi="宋体"/>
          <w:szCs w:val="21"/>
        </w:rPr>
        <w:t xml:space="preserve">20.4.2  </w:t>
      </w:r>
      <w:r>
        <w:rPr>
          <w:rFonts w:hint="eastAsia" w:ascii="宋体" w:hAnsi="宋体"/>
          <w:szCs w:val="21"/>
        </w:rPr>
        <w:t>保险金额：</w:t>
      </w:r>
      <w:r>
        <w:rPr>
          <w:rFonts w:hint="eastAsia" w:ascii="宋体" w:hAnsi="宋体" w:cs="Arial"/>
          <w:u w:val="single"/>
        </w:rPr>
        <w:t>已包含在建筑工程一切险中</w:t>
      </w:r>
      <w:r>
        <w:rPr>
          <w:rFonts w:hint="eastAsia" w:ascii="宋体" w:hAnsi="宋体" w:cs="Arial"/>
        </w:rPr>
        <w:t>，</w:t>
      </w:r>
      <w:r>
        <w:rPr>
          <w:rFonts w:hint="eastAsia" w:ascii="宋体" w:hAnsi="宋体"/>
          <w:szCs w:val="21"/>
        </w:rPr>
        <w:t>保险费率由承包人与发包人同意的保险人商定，相关保险费由</w:t>
      </w:r>
      <w:r>
        <w:rPr>
          <w:rFonts w:hint="eastAsia" w:ascii="宋体" w:hAnsi="宋体"/>
          <w:szCs w:val="21"/>
          <w:u w:val="single"/>
        </w:rPr>
        <w:t>承包人</w:t>
      </w:r>
      <w:r>
        <w:rPr>
          <w:rFonts w:hint="eastAsia" w:ascii="宋体" w:hAnsi="宋体"/>
          <w:szCs w:val="21"/>
        </w:rPr>
        <w:t>承担</w:t>
      </w:r>
      <w:r>
        <w:rPr>
          <w:rFonts w:hint="eastAsia" w:ascii="宋体" w:hAnsi="宋体" w:cs="Arial"/>
        </w:rPr>
        <w:t>。</w:t>
      </w:r>
      <w:r>
        <w:rPr>
          <w:rFonts w:ascii="宋体" w:hAnsi="宋体" w:cs="Arial"/>
        </w:rPr>
        <w:t xml:space="preserve">                               </w:t>
      </w:r>
    </w:p>
    <w:p w14:paraId="05FF2ADB">
      <w:pPr>
        <w:keepNext/>
        <w:keepLines/>
        <w:spacing w:before="120" w:beforeLines="50" w:after="120" w:afterLines="50" w:line="360" w:lineRule="auto"/>
        <w:outlineLvl w:val="2"/>
        <w:rPr>
          <w:rFonts w:hint="eastAsia" w:ascii="宋体" w:hAnsi="宋体"/>
          <w:kern w:val="0"/>
          <w:sz w:val="24"/>
          <w:szCs w:val="20"/>
        </w:rPr>
      </w:pPr>
      <w:bookmarkStart w:id="1171" w:name="_Toc490331736"/>
      <w:bookmarkStart w:id="1172" w:name="_Toc485323219"/>
      <w:bookmarkStart w:id="1173" w:name="_Toc489280251"/>
      <w:bookmarkStart w:id="1174" w:name="_Toc497214114"/>
      <w:bookmarkStart w:id="1175" w:name="_Toc486580445"/>
      <w:bookmarkStart w:id="1176" w:name="_Toc4999982"/>
      <w:bookmarkStart w:id="1177" w:name="_Toc497584105"/>
      <w:r>
        <w:rPr>
          <w:rFonts w:ascii="宋体" w:hAnsi="宋体"/>
          <w:kern w:val="0"/>
          <w:sz w:val="24"/>
          <w:szCs w:val="20"/>
        </w:rPr>
        <w:t xml:space="preserve">20.5  </w:t>
      </w:r>
      <w:r>
        <w:rPr>
          <w:rFonts w:hint="eastAsia" w:ascii="宋体" w:hAnsi="宋体"/>
          <w:kern w:val="0"/>
          <w:sz w:val="24"/>
          <w:szCs w:val="20"/>
        </w:rPr>
        <w:t>其他保险</w:t>
      </w:r>
      <w:bookmarkEnd w:id="1171"/>
      <w:bookmarkEnd w:id="1172"/>
      <w:bookmarkEnd w:id="1173"/>
      <w:bookmarkEnd w:id="1174"/>
      <w:bookmarkEnd w:id="1175"/>
      <w:bookmarkEnd w:id="1176"/>
      <w:bookmarkEnd w:id="1177"/>
    </w:p>
    <w:p w14:paraId="3B7F4838">
      <w:pPr>
        <w:spacing w:line="360" w:lineRule="auto"/>
        <w:ind w:firstLine="420" w:firstLineChars="200"/>
        <w:rPr>
          <w:rFonts w:hint="eastAsia" w:ascii="宋体" w:hAnsi="宋体" w:cs="Arial"/>
        </w:rPr>
      </w:pPr>
      <w:r>
        <w:rPr>
          <w:rFonts w:hint="eastAsia" w:ascii="宋体" w:hAnsi="宋体"/>
          <w:szCs w:val="21"/>
        </w:rPr>
        <w:t>承包人应为其施工设备、进场材料和工程设备等办理的保险：</w:t>
      </w:r>
      <w:r>
        <w:rPr>
          <w:rFonts w:ascii="宋体" w:hAnsi="宋体" w:cs="宋体"/>
          <w:szCs w:val="21"/>
          <w:u w:val="single"/>
        </w:rPr>
        <w:t>承包人应为其施工设备、进场材料和工程设备办理设备险、机器损坏险、附加设备险 和公众责任险</w:t>
      </w:r>
    </w:p>
    <w:p w14:paraId="0C78718C">
      <w:pPr>
        <w:keepNext/>
        <w:keepLines/>
        <w:spacing w:before="120" w:beforeLines="50" w:after="120" w:afterLines="50" w:line="360" w:lineRule="auto"/>
        <w:outlineLvl w:val="2"/>
        <w:rPr>
          <w:rFonts w:hint="eastAsia" w:ascii="宋体" w:hAnsi="宋体"/>
          <w:kern w:val="0"/>
          <w:sz w:val="24"/>
          <w:szCs w:val="20"/>
        </w:rPr>
      </w:pPr>
      <w:bookmarkStart w:id="1178" w:name="_Toc497584106"/>
      <w:bookmarkStart w:id="1179" w:name="_Toc485323220"/>
      <w:bookmarkStart w:id="1180" w:name="_Toc497214115"/>
      <w:bookmarkStart w:id="1181" w:name="_Toc489280252"/>
      <w:bookmarkStart w:id="1182" w:name="_Toc4999983"/>
      <w:bookmarkStart w:id="1183" w:name="_Toc490331737"/>
      <w:bookmarkStart w:id="1184" w:name="_Toc486580446"/>
      <w:r>
        <w:rPr>
          <w:rFonts w:ascii="宋体" w:hAnsi="宋体"/>
          <w:kern w:val="0"/>
          <w:sz w:val="24"/>
          <w:szCs w:val="20"/>
        </w:rPr>
        <w:t xml:space="preserve">20.6  </w:t>
      </w:r>
      <w:r>
        <w:rPr>
          <w:rFonts w:hint="eastAsia" w:ascii="宋体" w:hAnsi="宋体"/>
          <w:kern w:val="0"/>
          <w:sz w:val="24"/>
          <w:szCs w:val="20"/>
        </w:rPr>
        <w:t>对各项保险的一般要求</w:t>
      </w:r>
      <w:bookmarkEnd w:id="1178"/>
      <w:bookmarkEnd w:id="1179"/>
      <w:bookmarkEnd w:id="1180"/>
      <w:bookmarkEnd w:id="1181"/>
      <w:bookmarkEnd w:id="1182"/>
      <w:bookmarkEnd w:id="1183"/>
      <w:bookmarkEnd w:id="1184"/>
    </w:p>
    <w:p w14:paraId="42155837">
      <w:pPr>
        <w:spacing w:line="360" w:lineRule="auto"/>
        <w:ind w:firstLine="420" w:firstLineChars="200"/>
        <w:rPr>
          <w:rFonts w:hint="eastAsia" w:ascii="宋体" w:hAnsi="宋体"/>
          <w:szCs w:val="21"/>
        </w:rPr>
      </w:pPr>
      <w:r>
        <w:rPr>
          <w:rFonts w:ascii="宋体" w:hAnsi="宋体"/>
          <w:szCs w:val="21"/>
        </w:rPr>
        <w:t xml:space="preserve">20.6.1  </w:t>
      </w:r>
      <w:r>
        <w:rPr>
          <w:rFonts w:hint="eastAsia" w:ascii="宋体" w:hAnsi="宋体"/>
          <w:szCs w:val="21"/>
        </w:rPr>
        <w:t>保险凭证</w:t>
      </w:r>
    </w:p>
    <w:p w14:paraId="796A421B">
      <w:pPr>
        <w:spacing w:line="360" w:lineRule="auto"/>
        <w:ind w:firstLine="420" w:firstLineChars="200"/>
        <w:rPr>
          <w:rFonts w:hint="eastAsia" w:ascii="宋体" w:hAnsi="宋体"/>
          <w:szCs w:val="21"/>
          <w:u w:val="single"/>
        </w:rPr>
      </w:pPr>
      <w:r>
        <w:rPr>
          <w:rFonts w:hint="eastAsia" w:ascii="宋体" w:hAnsi="宋体"/>
          <w:szCs w:val="21"/>
        </w:rPr>
        <w:t>承包人向发包人提交各项保险生效的证据和保险单副本的期限：</w:t>
      </w:r>
      <w:r>
        <w:rPr>
          <w:rFonts w:hint="eastAsia" w:ascii="宋体" w:hAnsi="宋体"/>
          <w:szCs w:val="21"/>
          <w:u w:val="single"/>
        </w:rPr>
        <w:t>签订合同后7天内</w:t>
      </w:r>
    </w:p>
    <w:p w14:paraId="645DF42D">
      <w:pPr>
        <w:spacing w:line="360" w:lineRule="auto"/>
        <w:ind w:firstLine="420" w:firstLineChars="200"/>
        <w:rPr>
          <w:rFonts w:hint="eastAsia" w:ascii="宋体" w:hAnsi="宋体"/>
          <w:szCs w:val="21"/>
        </w:rPr>
      </w:pPr>
      <w:r>
        <w:rPr>
          <w:rFonts w:ascii="宋体" w:hAnsi="宋体"/>
          <w:szCs w:val="21"/>
        </w:rPr>
        <w:t xml:space="preserve">20.6.4  </w:t>
      </w:r>
      <w:r>
        <w:rPr>
          <w:rFonts w:hint="eastAsia" w:ascii="宋体" w:hAnsi="宋体"/>
          <w:szCs w:val="21"/>
        </w:rPr>
        <w:t>保险金不足的补偿</w:t>
      </w:r>
    </w:p>
    <w:p w14:paraId="5CB292D3">
      <w:pPr>
        <w:spacing w:line="360" w:lineRule="auto"/>
        <w:ind w:firstLine="420" w:firstLineChars="200"/>
        <w:rPr>
          <w:rFonts w:hint="eastAsia" w:ascii="宋体" w:hAnsi="宋体" w:cs="Arial"/>
        </w:rPr>
      </w:pPr>
      <w:r>
        <w:rPr>
          <w:rFonts w:hint="eastAsia" w:ascii="宋体" w:hAnsi="宋体"/>
          <w:szCs w:val="21"/>
        </w:rPr>
        <w:t>保险金不足以补偿损失时，承包人和发包人负责补偿的责任分摊：</w:t>
      </w:r>
      <w:r>
        <w:rPr>
          <w:rFonts w:ascii="宋体" w:hAnsi="宋体" w:cs="宋体"/>
          <w:szCs w:val="21"/>
          <w:u w:val="single"/>
        </w:rPr>
        <w:t>发包人与承包人共同商定</w:t>
      </w:r>
    </w:p>
    <w:p w14:paraId="6072845A">
      <w:pPr>
        <w:keepNext/>
        <w:keepLines/>
        <w:spacing w:before="120" w:beforeLines="50" w:after="120" w:afterLines="50" w:line="360" w:lineRule="auto"/>
        <w:outlineLvl w:val="1"/>
        <w:rPr>
          <w:rFonts w:hint="eastAsia" w:ascii="宋体" w:hAnsi="宋体" w:cs="宋体"/>
          <w:sz w:val="28"/>
          <w:szCs w:val="20"/>
        </w:rPr>
      </w:pPr>
      <w:bookmarkStart w:id="1185" w:name="_Toc4999984"/>
      <w:bookmarkStart w:id="1186" w:name="_Toc490331738"/>
      <w:bookmarkStart w:id="1187" w:name="_Toc489280253"/>
      <w:bookmarkStart w:id="1188" w:name="_Toc497584107"/>
      <w:bookmarkStart w:id="1189" w:name="_Toc486580447"/>
      <w:bookmarkStart w:id="1190" w:name="_Toc497214116"/>
      <w:bookmarkStart w:id="1191" w:name="_Toc485323221"/>
      <w:r>
        <w:rPr>
          <w:rFonts w:ascii="宋体" w:hAnsi="宋体" w:cs="宋体"/>
          <w:sz w:val="28"/>
          <w:szCs w:val="20"/>
        </w:rPr>
        <w:t>21.</w:t>
      </w:r>
      <w:r>
        <w:rPr>
          <w:rFonts w:hint="eastAsia" w:ascii="宋体" w:hAnsi="宋体" w:cs="宋体"/>
          <w:sz w:val="28"/>
          <w:szCs w:val="20"/>
        </w:rPr>
        <w:t>不可抗力</w:t>
      </w:r>
      <w:bookmarkEnd w:id="1185"/>
      <w:bookmarkEnd w:id="1186"/>
      <w:bookmarkEnd w:id="1187"/>
      <w:bookmarkEnd w:id="1188"/>
      <w:bookmarkEnd w:id="1189"/>
      <w:bookmarkEnd w:id="1190"/>
      <w:bookmarkEnd w:id="1191"/>
    </w:p>
    <w:p w14:paraId="7864B1AA">
      <w:pPr>
        <w:keepNext/>
        <w:keepLines/>
        <w:spacing w:before="120" w:beforeLines="50" w:after="120" w:afterLines="50" w:line="360" w:lineRule="auto"/>
        <w:outlineLvl w:val="2"/>
        <w:rPr>
          <w:rFonts w:hint="eastAsia" w:ascii="宋体" w:hAnsi="宋体"/>
          <w:kern w:val="0"/>
          <w:sz w:val="24"/>
          <w:szCs w:val="20"/>
        </w:rPr>
      </w:pPr>
      <w:bookmarkStart w:id="1192" w:name="_Toc497214117"/>
      <w:bookmarkStart w:id="1193" w:name="_Toc490331739"/>
      <w:bookmarkStart w:id="1194" w:name="_Toc4999985"/>
      <w:bookmarkStart w:id="1195" w:name="_Toc497584108"/>
      <w:bookmarkStart w:id="1196" w:name="_Toc485323222"/>
      <w:bookmarkStart w:id="1197" w:name="_Toc486580448"/>
      <w:bookmarkStart w:id="1198" w:name="_Toc489280254"/>
      <w:r>
        <w:rPr>
          <w:rFonts w:ascii="宋体" w:hAnsi="宋体"/>
          <w:kern w:val="0"/>
          <w:sz w:val="24"/>
          <w:szCs w:val="20"/>
        </w:rPr>
        <w:t xml:space="preserve">21.1  </w:t>
      </w:r>
      <w:r>
        <w:rPr>
          <w:rFonts w:hint="eastAsia" w:ascii="宋体" w:hAnsi="宋体"/>
          <w:kern w:val="0"/>
          <w:sz w:val="24"/>
          <w:szCs w:val="20"/>
        </w:rPr>
        <w:t>不可抗力的确认</w:t>
      </w:r>
      <w:bookmarkEnd w:id="1192"/>
      <w:bookmarkEnd w:id="1193"/>
      <w:bookmarkEnd w:id="1194"/>
      <w:bookmarkEnd w:id="1195"/>
      <w:bookmarkEnd w:id="1196"/>
      <w:bookmarkEnd w:id="1197"/>
      <w:bookmarkEnd w:id="1198"/>
    </w:p>
    <w:p w14:paraId="2D60472D">
      <w:pPr>
        <w:spacing w:line="360" w:lineRule="auto"/>
        <w:ind w:firstLine="420" w:firstLineChars="200"/>
        <w:rPr>
          <w:rFonts w:hint="eastAsia" w:ascii="宋体" w:hAnsi="宋体"/>
          <w:szCs w:val="21"/>
        </w:rPr>
      </w:pPr>
      <w:r>
        <w:rPr>
          <w:rFonts w:ascii="宋体" w:hAnsi="宋体"/>
          <w:szCs w:val="21"/>
        </w:rPr>
        <w:t xml:space="preserve">21.1.1  </w:t>
      </w:r>
      <w:r>
        <w:rPr>
          <w:rFonts w:hint="eastAsia" w:ascii="宋体" w:hAnsi="宋体"/>
          <w:szCs w:val="21"/>
        </w:rPr>
        <w:t>合同条款通用部分第</w:t>
      </w:r>
      <w:r>
        <w:rPr>
          <w:rFonts w:ascii="宋体" w:hAnsi="宋体"/>
          <w:szCs w:val="21"/>
        </w:rPr>
        <w:t>21.1.1</w:t>
      </w:r>
      <w:r>
        <w:rPr>
          <w:rFonts w:hint="eastAsia" w:ascii="宋体" w:hAnsi="宋体"/>
          <w:szCs w:val="21"/>
        </w:rPr>
        <w:t>项约定的不可抗力以外的其他情形：</w:t>
      </w:r>
      <w:r>
        <w:rPr>
          <w:rFonts w:ascii="宋体" w:hAnsi="宋体"/>
          <w:szCs w:val="21"/>
          <w:u w:val="single"/>
        </w:rPr>
        <w:t xml:space="preserve">   </w:t>
      </w:r>
      <w:r>
        <w:rPr>
          <w:rFonts w:hint="eastAsia" w:ascii="宋体" w:hAnsi="宋体"/>
          <w:szCs w:val="21"/>
          <w:u w:val="single"/>
        </w:rPr>
        <w:t>/</w:t>
      </w:r>
      <w:r>
        <w:rPr>
          <w:rFonts w:ascii="宋体" w:hAnsi="宋体" w:cs="Arial"/>
          <w:u w:val="single"/>
        </w:rPr>
        <w:t xml:space="preserve">     </w:t>
      </w:r>
    </w:p>
    <w:p w14:paraId="39331C47">
      <w:pPr>
        <w:spacing w:line="360" w:lineRule="auto"/>
        <w:ind w:firstLine="420" w:firstLineChars="200"/>
        <w:rPr>
          <w:rFonts w:hint="eastAsia" w:ascii="宋体" w:hAnsi="宋体" w:cs="Arial"/>
        </w:rPr>
      </w:pPr>
      <w:r>
        <w:rPr>
          <w:rFonts w:hint="eastAsia" w:ascii="宋体" w:hAnsi="宋体"/>
          <w:szCs w:val="21"/>
        </w:rPr>
        <w:t>不可抗力的等级范围约定：</w:t>
      </w:r>
      <w:r>
        <w:rPr>
          <w:rFonts w:ascii="宋体" w:hAnsi="宋体"/>
          <w:szCs w:val="21"/>
          <w:u w:val="single"/>
        </w:rPr>
        <w:t xml:space="preserve">    </w:t>
      </w:r>
      <w:r>
        <w:rPr>
          <w:rFonts w:hint="eastAsia" w:ascii="宋体" w:hAnsi="宋体" w:cs="宋体"/>
          <w:u w:val="single"/>
        </w:rPr>
        <w:t>烈度7度（不含7度）以上地震，10级以上（不含10级）台风，日雨量60mm以上暴雨（以国家县（市）级以上气象局（台）、地震局（台）等专门机构公布为准），以及县市级以上政府公告不允许在本场地施工的时段</w:t>
      </w:r>
      <w:r>
        <w:rPr>
          <w:rFonts w:ascii="宋体" w:hAnsi="宋体" w:cs="Arial"/>
          <w:u w:val="single"/>
        </w:rPr>
        <w:t xml:space="preserve">  </w:t>
      </w:r>
    </w:p>
    <w:p w14:paraId="407D4FC1">
      <w:pPr>
        <w:keepNext/>
        <w:keepLines/>
        <w:spacing w:before="120" w:beforeLines="50" w:after="120" w:afterLines="50" w:line="360" w:lineRule="auto"/>
        <w:outlineLvl w:val="1"/>
        <w:rPr>
          <w:rFonts w:hint="eastAsia" w:ascii="宋体" w:hAnsi="宋体" w:cs="宋体"/>
          <w:sz w:val="28"/>
          <w:szCs w:val="20"/>
        </w:rPr>
      </w:pPr>
      <w:bookmarkStart w:id="1199" w:name="_Toc497584109"/>
      <w:bookmarkStart w:id="1200" w:name="_Toc486580450"/>
      <w:bookmarkStart w:id="1201" w:name="_Toc490331741"/>
      <w:bookmarkStart w:id="1202" w:name="_Toc4999986"/>
      <w:bookmarkStart w:id="1203" w:name="_Toc497214118"/>
      <w:bookmarkStart w:id="1204" w:name="_Toc489280256"/>
      <w:bookmarkStart w:id="1205" w:name="_Toc485323224"/>
      <w:r>
        <w:rPr>
          <w:rFonts w:ascii="宋体" w:hAnsi="宋体" w:cs="宋体"/>
          <w:sz w:val="28"/>
          <w:szCs w:val="20"/>
        </w:rPr>
        <w:t>24.</w:t>
      </w:r>
      <w:r>
        <w:rPr>
          <w:rFonts w:hint="eastAsia" w:ascii="宋体" w:hAnsi="宋体" w:cs="宋体"/>
          <w:sz w:val="28"/>
          <w:szCs w:val="20"/>
        </w:rPr>
        <w:t>争议的解决</w:t>
      </w:r>
      <w:bookmarkEnd w:id="1199"/>
      <w:bookmarkEnd w:id="1200"/>
      <w:bookmarkEnd w:id="1201"/>
      <w:bookmarkEnd w:id="1202"/>
      <w:bookmarkEnd w:id="1203"/>
      <w:bookmarkEnd w:id="1204"/>
      <w:bookmarkEnd w:id="1205"/>
    </w:p>
    <w:p w14:paraId="65F8A671">
      <w:pPr>
        <w:keepNext/>
        <w:keepLines/>
        <w:spacing w:before="120" w:beforeLines="50" w:after="120" w:afterLines="50" w:line="360" w:lineRule="auto"/>
        <w:outlineLvl w:val="2"/>
        <w:rPr>
          <w:rFonts w:hint="eastAsia" w:ascii="宋体" w:hAnsi="宋体"/>
          <w:kern w:val="0"/>
          <w:sz w:val="24"/>
          <w:szCs w:val="20"/>
        </w:rPr>
      </w:pPr>
      <w:bookmarkStart w:id="1206" w:name="_Toc497214119"/>
      <w:bookmarkStart w:id="1207" w:name="_Toc486580451"/>
      <w:bookmarkStart w:id="1208" w:name="_Toc489280257"/>
      <w:bookmarkStart w:id="1209" w:name="_Toc490331742"/>
      <w:bookmarkStart w:id="1210" w:name="_Toc497584110"/>
      <w:bookmarkStart w:id="1211" w:name="_Toc4999987"/>
      <w:bookmarkStart w:id="1212" w:name="_Toc485323225"/>
      <w:r>
        <w:rPr>
          <w:rFonts w:ascii="宋体" w:hAnsi="宋体"/>
          <w:kern w:val="0"/>
          <w:sz w:val="24"/>
          <w:szCs w:val="20"/>
        </w:rPr>
        <w:t xml:space="preserve">24.1  </w:t>
      </w:r>
      <w:r>
        <w:rPr>
          <w:rFonts w:hint="eastAsia" w:ascii="宋体" w:hAnsi="宋体"/>
          <w:kern w:val="0"/>
          <w:sz w:val="24"/>
          <w:szCs w:val="20"/>
        </w:rPr>
        <w:t>争议的解决方式</w:t>
      </w:r>
      <w:bookmarkEnd w:id="1206"/>
      <w:bookmarkEnd w:id="1207"/>
      <w:bookmarkEnd w:id="1208"/>
      <w:bookmarkEnd w:id="1209"/>
      <w:bookmarkEnd w:id="1210"/>
      <w:bookmarkEnd w:id="1211"/>
      <w:bookmarkEnd w:id="1212"/>
    </w:p>
    <w:p w14:paraId="118B34DD">
      <w:pPr>
        <w:spacing w:line="360" w:lineRule="auto"/>
        <w:ind w:firstLine="420" w:firstLineChars="200"/>
        <w:rPr>
          <w:rFonts w:hint="eastAsia" w:ascii="宋体" w:hAnsi="宋体"/>
          <w:szCs w:val="21"/>
        </w:rPr>
      </w:pPr>
      <w:r>
        <w:rPr>
          <w:rFonts w:hint="eastAsia" w:ascii="宋体" w:hAnsi="宋体"/>
          <w:szCs w:val="21"/>
        </w:rPr>
        <w:t>因本合同引起的或与本合同有关的任何争议，合同双方友好协商不成、不愿提请争议组评审或者不愿接受争议评审组意见的，选择下列第</w:t>
      </w:r>
      <w:r>
        <w:rPr>
          <w:rFonts w:ascii="宋体" w:hAnsi="宋体"/>
          <w:szCs w:val="21"/>
          <w:u w:val="single"/>
        </w:rPr>
        <w:t xml:space="preserve">   </w:t>
      </w:r>
      <w:r>
        <w:rPr>
          <w:rFonts w:hint="eastAsia" w:ascii="宋体" w:hAnsi="宋体" w:cs="Arial"/>
          <w:u w:val="single"/>
        </w:rPr>
        <w:t>（</w:t>
      </w:r>
      <w:r>
        <w:rPr>
          <w:rFonts w:hint="eastAsia" w:ascii="宋体" w:hAnsi="宋体"/>
          <w:szCs w:val="21"/>
          <w:u w:val="single"/>
        </w:rPr>
        <w:t>贰）</w:t>
      </w:r>
      <w:r>
        <w:rPr>
          <w:rFonts w:ascii="宋体" w:hAnsi="宋体"/>
          <w:szCs w:val="21"/>
          <w:u w:val="single"/>
        </w:rPr>
        <w:t xml:space="preserve">   </w:t>
      </w:r>
      <w:r>
        <w:rPr>
          <w:rFonts w:hint="eastAsia" w:ascii="宋体" w:hAnsi="宋体"/>
          <w:szCs w:val="21"/>
        </w:rPr>
        <w:t>种方式解决：</w:t>
      </w:r>
    </w:p>
    <w:p w14:paraId="653A05AE">
      <w:pPr>
        <w:spacing w:line="360" w:lineRule="auto"/>
        <w:ind w:firstLine="420" w:firstLineChars="200"/>
        <w:rPr>
          <w:rFonts w:hint="eastAsia" w:ascii="宋体" w:hAnsi="宋体"/>
        </w:rPr>
      </w:pPr>
      <w:r>
        <w:rPr>
          <w:rFonts w:hint="eastAsia" w:ascii="宋体" w:hAnsi="宋体"/>
          <w:u w:val="single"/>
        </w:rPr>
        <w:t>（壹）</w:t>
      </w:r>
      <w:r>
        <w:rPr>
          <w:rFonts w:hint="eastAsia" w:ascii="宋体" w:hAnsi="宋体"/>
        </w:rPr>
        <w:t>提请</w:t>
      </w:r>
      <w:r>
        <w:rPr>
          <w:rFonts w:ascii="宋体" w:hAnsi="宋体"/>
          <w:u w:val="single"/>
        </w:rPr>
        <w:t xml:space="preserve">   </w:t>
      </w:r>
      <w:r>
        <w:rPr>
          <w:rFonts w:hint="eastAsia" w:ascii="宋体" w:hAnsi="宋体"/>
          <w:u w:val="single"/>
        </w:rPr>
        <w:t>/</w:t>
      </w:r>
      <w:r>
        <w:rPr>
          <w:rFonts w:ascii="宋体" w:hAnsi="宋体"/>
          <w:u w:val="single"/>
        </w:rPr>
        <w:t xml:space="preserve">   </w:t>
      </w:r>
      <w:r>
        <w:rPr>
          <w:rFonts w:hint="eastAsia" w:ascii="宋体" w:hAnsi="宋体"/>
        </w:rPr>
        <w:t>仲裁委员会按照该会仲裁规则进行仲裁，仲裁裁决是终局的，对合同双方均有约束力。</w:t>
      </w:r>
    </w:p>
    <w:p w14:paraId="5FC938E1">
      <w:pPr>
        <w:spacing w:line="360" w:lineRule="auto"/>
        <w:ind w:firstLine="420" w:firstLineChars="200"/>
        <w:rPr>
          <w:rFonts w:hint="eastAsia" w:ascii="宋体" w:hAnsi="宋体"/>
          <w:szCs w:val="21"/>
        </w:rPr>
      </w:pPr>
      <w:r>
        <w:rPr>
          <w:rFonts w:hint="eastAsia" w:ascii="宋体" w:hAnsi="宋体"/>
          <w:szCs w:val="21"/>
          <w:u w:val="single"/>
        </w:rPr>
        <w:t>（贰）</w:t>
      </w:r>
      <w:r>
        <w:rPr>
          <w:rFonts w:hint="eastAsia" w:ascii="宋体" w:hAnsi="宋体"/>
          <w:szCs w:val="21"/>
        </w:rPr>
        <w:t>向有管辖权的人民法院提起诉讼。</w:t>
      </w:r>
    </w:p>
    <w:p w14:paraId="3ACD81E1">
      <w:pPr>
        <w:keepNext/>
        <w:keepLines/>
        <w:spacing w:before="120" w:beforeLines="50" w:after="120" w:afterLines="50" w:line="360" w:lineRule="auto"/>
        <w:outlineLvl w:val="2"/>
        <w:rPr>
          <w:rFonts w:hint="eastAsia" w:ascii="宋体" w:hAnsi="宋体"/>
          <w:kern w:val="0"/>
          <w:sz w:val="24"/>
          <w:szCs w:val="20"/>
        </w:rPr>
      </w:pPr>
      <w:bookmarkStart w:id="1213" w:name="_Toc490331743"/>
      <w:bookmarkStart w:id="1214" w:name="_Toc4999988"/>
      <w:bookmarkStart w:id="1215" w:name="_Toc497584111"/>
      <w:bookmarkStart w:id="1216" w:name="_Toc485323226"/>
      <w:bookmarkStart w:id="1217" w:name="_Toc497214120"/>
      <w:bookmarkStart w:id="1218" w:name="_Toc486580452"/>
      <w:bookmarkStart w:id="1219" w:name="_Toc489280258"/>
      <w:r>
        <w:rPr>
          <w:rFonts w:ascii="宋体" w:hAnsi="宋体"/>
          <w:kern w:val="0"/>
          <w:sz w:val="24"/>
          <w:szCs w:val="20"/>
        </w:rPr>
        <w:t xml:space="preserve">24.3  </w:t>
      </w:r>
      <w:r>
        <w:rPr>
          <w:rFonts w:hint="eastAsia" w:ascii="宋体" w:hAnsi="宋体"/>
          <w:kern w:val="0"/>
          <w:sz w:val="24"/>
          <w:szCs w:val="20"/>
        </w:rPr>
        <w:t>争议评审</w:t>
      </w:r>
      <w:bookmarkEnd w:id="1213"/>
      <w:bookmarkEnd w:id="1214"/>
      <w:bookmarkEnd w:id="1215"/>
      <w:bookmarkEnd w:id="1216"/>
      <w:bookmarkEnd w:id="1217"/>
      <w:bookmarkEnd w:id="1218"/>
      <w:bookmarkEnd w:id="1219"/>
    </w:p>
    <w:p w14:paraId="3F3E10FA">
      <w:pPr>
        <w:spacing w:line="360" w:lineRule="auto"/>
        <w:ind w:firstLine="420" w:firstLineChars="200"/>
        <w:rPr>
          <w:rFonts w:hint="eastAsia" w:ascii="宋体" w:hAnsi="宋体"/>
          <w:szCs w:val="21"/>
        </w:rPr>
      </w:pPr>
      <w:r>
        <w:rPr>
          <w:rFonts w:ascii="宋体" w:hAnsi="宋体"/>
          <w:szCs w:val="21"/>
        </w:rPr>
        <w:t xml:space="preserve">24.3.4  </w:t>
      </w:r>
      <w:r>
        <w:rPr>
          <w:rFonts w:hint="eastAsia" w:ascii="宋体" w:hAnsi="宋体"/>
          <w:szCs w:val="21"/>
        </w:rPr>
        <w:t>争议评审组邀请合同双方代表人和有关人员举行调查会的期限：</w:t>
      </w:r>
      <w:r>
        <w:rPr>
          <w:rFonts w:ascii="宋体" w:hAnsi="宋体"/>
          <w:szCs w:val="21"/>
          <w:u w:val="single"/>
        </w:rPr>
        <w:t xml:space="preserve"> </w:t>
      </w:r>
      <w:r>
        <w:rPr>
          <w:rFonts w:hint="eastAsia" w:ascii="宋体" w:hAnsi="宋体" w:cs="宋体"/>
          <w:szCs w:val="21"/>
          <w:u w:val="single"/>
        </w:rPr>
        <w:t>14日内</w:t>
      </w:r>
    </w:p>
    <w:p w14:paraId="74B96FB5">
      <w:pPr>
        <w:spacing w:line="360" w:lineRule="auto"/>
        <w:ind w:firstLine="420" w:firstLineChars="200"/>
        <w:rPr>
          <w:rFonts w:hint="eastAsia" w:ascii="宋体" w:hAnsi="宋体" w:cs="宋体"/>
          <w:szCs w:val="21"/>
          <w:u w:val="single"/>
        </w:rPr>
      </w:pPr>
      <w:r>
        <w:rPr>
          <w:rFonts w:ascii="宋体" w:hAnsi="宋体"/>
          <w:szCs w:val="21"/>
        </w:rPr>
        <w:t xml:space="preserve">24.3.5  </w:t>
      </w:r>
      <w:r>
        <w:rPr>
          <w:rFonts w:hint="eastAsia" w:ascii="宋体" w:hAnsi="宋体"/>
          <w:szCs w:val="21"/>
        </w:rPr>
        <w:t>争议评审组在调查会后作出争议评审意见的期限：</w:t>
      </w:r>
      <w:r>
        <w:rPr>
          <w:rFonts w:ascii="宋体" w:hAnsi="宋体"/>
          <w:szCs w:val="21"/>
          <w:u w:val="single"/>
        </w:rPr>
        <w:t xml:space="preserve"> </w:t>
      </w:r>
      <w:r>
        <w:rPr>
          <w:rFonts w:hint="eastAsia" w:ascii="宋体" w:hAnsi="宋体" w:cs="宋体"/>
          <w:szCs w:val="21"/>
          <w:u w:val="single"/>
        </w:rPr>
        <w:t>14日内</w:t>
      </w:r>
    </w:p>
    <w:p w14:paraId="7865F64E">
      <w:pPr>
        <w:keepNext/>
        <w:keepLines/>
        <w:spacing w:before="120" w:beforeLines="50" w:after="120" w:afterLines="50" w:line="360" w:lineRule="auto"/>
        <w:outlineLvl w:val="1"/>
        <w:rPr>
          <w:rFonts w:hint="eastAsia" w:ascii="宋体" w:hAnsi="宋体" w:cs="宋体"/>
          <w:sz w:val="28"/>
          <w:szCs w:val="20"/>
        </w:rPr>
      </w:pPr>
      <w:r>
        <w:rPr>
          <w:rFonts w:hint="eastAsia" w:ascii="宋体" w:hAnsi="宋体" w:cs="宋体"/>
          <w:sz w:val="28"/>
          <w:szCs w:val="20"/>
        </w:rPr>
        <w:t>25  补充条款</w:t>
      </w:r>
    </w:p>
    <w:p w14:paraId="714A3EDB">
      <w:pPr>
        <w:adjustRightInd w:val="0"/>
        <w:snapToGrid w:val="0"/>
        <w:spacing w:line="360" w:lineRule="auto"/>
        <w:ind w:firstLine="424" w:firstLineChars="191"/>
        <w:rPr>
          <w:rFonts w:hint="eastAsia" w:ascii="宋体" w:hAnsi="宋体" w:cs="宋体"/>
          <w:spacing w:val="6"/>
          <w:szCs w:val="21"/>
          <w:u w:val="single"/>
        </w:rPr>
      </w:pPr>
      <w:r>
        <w:rPr>
          <w:rFonts w:ascii="宋体" w:hAnsi="宋体" w:cs="宋体"/>
          <w:spacing w:val="6"/>
          <w:szCs w:val="21"/>
          <w:u w:val="single"/>
        </w:rPr>
        <w:t xml:space="preserve">25.1 </w:t>
      </w:r>
    </w:p>
    <w:p w14:paraId="36A04049">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(1)本工程为全过程跟踪审计项目,承包人应接受审计单位审计。</w:t>
      </w:r>
    </w:p>
    <w:p w14:paraId="5166196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 (2) 建筑垃圾运输处置费用按《北京市住房和城乡建设委员会关于建筑垃圾运输处置费用单独列项计价的通知》(京建法(2017) 27号)执行。</w:t>
      </w:r>
    </w:p>
    <w:p w14:paraId="211C2D1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(3)供应商一旦成交,在建设工程中采购预拌混凝土,选用的供货人必须符合北京市住建委的现行规定。   </w:t>
      </w:r>
    </w:p>
    <w:p w14:paraId="058C110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(4) 本工程定额工期、要求工期按照《关于执行2018年&lt;北京市建设工程工期定额&gt;和2018年&lt;北京市房屋修缮工程工期定额&gt;的通知》[京建法(2019) 4号]以及北京市相关规定执行。</w:t>
      </w:r>
    </w:p>
    <w:p w14:paraId="6B4C736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(5)本工程油漆应按水性漆考虑,响应报价时按水性漆进行报价。</w:t>
      </w:r>
    </w:p>
    <w:p w14:paraId="37B4062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(6)本项目施工现场安全生产化管理目标等级:达标。</w:t>
      </w:r>
    </w:p>
    <w:p w14:paraId="5CCE35BE">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(7) 本工程安全文明施工费和安全文明施工措施严格按照《北京市建设工程安全施工费管理办法(试行)》的通知(京建法【2019】9号) 文件) 、北京市印发配套2021年《预算消耗量标准》 计价的安全文明施工费等费用标准(京建发[2021]404号)、北京市住房和城乡建设委员会关于明确安全文明施工费中常态化疫情防控措施费用标准的通知(京建发(2022)190号) 、以及《关于印发&lt;北京市建设工程施工现场安全生产标准化管理图集&gt;</w:t>
      </w:r>
    </w:p>
    <w:p w14:paraId="23DE66E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(2019版) 的通知》(京建发【2019】13号、北京市住房和城乡建设委员会关于印发 《建设工程施工现场现场生活区设置和管理导则》和《北京市建设工程施工现场安全生产标准化管理图集》(生活区设置和管理分册)(京建发【2020】289号) 文件执行。</w:t>
      </w:r>
    </w:p>
    <w:p w14:paraId="1F3D830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(8)本项目危险性较大的分部分项工程的安全管理严格按照《关于印发&lt;北京市房屋建筑 和市政基础设施工程危险性较大的分部分项工程安全管理实施细则&gt; 的通知》(京建法(2019) 11号)执行。  </w:t>
      </w:r>
      <w:r>
        <w:rPr>
          <w:rFonts w:hint="eastAsia" w:ascii="宋体" w:hAnsi="宋体" w:cs="宋体"/>
          <w:spacing w:val="6"/>
          <w:szCs w:val="21"/>
          <w:u w:val="single"/>
        </w:rPr>
        <w:tab/>
      </w:r>
    </w:p>
    <w:p w14:paraId="6A0F3CC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(9) 按照《农民工工资支付条例》(国务院724号令) ,承包人应单独设立农民工工资专 用账户,支付工程预付款前,承包人将账户信息及相关证明资料提交发包人,因承包人未及时办理专用账户,导致工程款不能按时支付,承包人承担相关全部责任。</w:t>
      </w:r>
    </w:p>
    <w:p w14:paraId="79978A7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 (10)承包人应按规定履行职责,加强对本项目的宣传和解释工作,采取积极有效的措施方 法避免居民通过“12345市民热线”进行问题投诉,由于承包人施工原因,造成“12345市民热 线”投诉的,从项目签订合同到项目竣工验收期间,按照投诉件数量在合同价款中扣除相应金额,具体如下: 1-5件,扣除10万元; 5-10件,扣除30万元; 10-20件,扣除50万元; 20-30件,扣除 100万元; 30件以上,扣除200万元,最高扣款金额按照不超过200万元或不超过合同金额的15%,孰低原则。具体引起投诉的原因和投诉件数量由建设单位和监理单位共同认定,扣款项并不免除承包人完成工程及修补缺陷的义务,造成停工的,承包人应承担相应责任和由此产生的费用。</w:t>
      </w:r>
    </w:p>
    <w:p w14:paraId="594F0707">
      <w:pPr>
        <w:adjustRightInd w:val="0"/>
        <w:snapToGrid w:val="0"/>
        <w:spacing w:line="360" w:lineRule="auto"/>
        <w:ind w:firstLine="424" w:firstLineChars="191"/>
        <w:jc w:val="left"/>
        <w:rPr>
          <w:rFonts w:hint="eastAsia" w:ascii="宋体" w:hAnsi="宋体" w:cs="宋体"/>
          <w:spacing w:val="6"/>
          <w:szCs w:val="21"/>
          <w:u w:val="single"/>
        </w:rPr>
      </w:pPr>
      <w:r>
        <w:rPr>
          <w:rFonts w:hint="eastAsia" w:ascii="宋体" w:hAnsi="宋体" w:cs="宋体"/>
          <w:spacing w:val="6"/>
          <w:szCs w:val="21"/>
          <w:u w:val="single"/>
        </w:rPr>
        <w:t>(11) 承包人须在工程实施过程中各项作业符合安全生产及环境保护的有关规定。</w:t>
      </w:r>
    </w:p>
    <w:p w14:paraId="40201A0E">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25.2关于材料和工期的约定:</w:t>
      </w:r>
    </w:p>
    <w:p w14:paraId="3BF2F28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承包人应对负责供应的材料设备,提供产品合格证明;如与设计和规范要求不符的产品,重新采购符合要求的产品,承包人应承担由此发生的费用。  </w:t>
      </w:r>
    </w:p>
    <w:p w14:paraId="601CF2FC">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25.3承包人需使用代用材料时,须经发包方代表批准方可使用,由此增减的费用双方议定。  </w:t>
      </w:r>
    </w:p>
    <w:p w14:paraId="0B26452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25.4合同签订后承包方购入所需材料,并按时进场。经验收合格入库后,由承包人负责保管。如因承包人保管不善而造成损坏,由承包人自行负责。                              25.5承包人须在预算定额范围内使用材料(包括临时电),材料损耗按定额计,超支的不合理材耗由承包人自行承担,并在承包价格中相应扣减。  </w:t>
      </w:r>
    </w:p>
    <w:p w14:paraId="096A6C4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25.6所有进场的施工材料,承包人不得擅自挪用。</w:t>
      </w:r>
    </w:p>
    <w:p w14:paraId="04AC0F7B">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25.7如因承包方责任造成中途无故停工、窝工而影响工期,工期不得顺延。 责任由承包方承。</w:t>
      </w:r>
    </w:p>
    <w:p w14:paraId="2F31BA35">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25.8因业主等不可抗力的因素而影响工期,工期顺延。  </w:t>
      </w:r>
    </w:p>
    <w:p w14:paraId="63673AB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26关于安全生产的约定:</w:t>
      </w:r>
    </w:p>
    <w:p w14:paraId="06BD8DA0">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26.1承包人施工时是安全生产的直接责任人,必须严格执行发包人的有关安全生产的规定、制度:施工现场安全管理按照谁施工谁负责的原则,由承包人全面负责施工期间的安全管理,必须按建设工程安全施工操作规程等有关规定进行施工。  </w:t>
      </w:r>
    </w:p>
    <w:p w14:paraId="30ADF39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26.2发包人有权要求承包人必须严格遵守安全生产法律、法规、标准、安全生产规章制度和操作规程,熟练掌握事故防范措施和事故应急处理预案:</w:t>
      </w:r>
    </w:p>
    <w:p w14:paraId="14B24B1D">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26.3承包人须严格遵守发包人和物管部门的规章制度,以及对文明现场和安全生产的要求。</w:t>
      </w:r>
    </w:p>
    <w:p w14:paraId="2D798A8D">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发包方管理人员有权制止承包人人员违章作业,并按规定给予处罚:发包人有权对安全意识差、不听安全生产指挥的承包人人员责令退场。</w:t>
      </w:r>
    </w:p>
    <w:p w14:paraId="1D28BF7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26.4有关安全生产的约定,双方可另行签订安全协议,作为本合同的附件,与本合同具有同等的法律效力。</w:t>
      </w:r>
    </w:p>
    <w:p w14:paraId="500635E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26.5承包人须严格遵守安全协议中的条款,严禁在施工现场发生违法乱纪等行为。 </w:t>
      </w:r>
    </w:p>
    <w:p w14:paraId="7EE3F71F">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27.特别约定,如本合同约定与本条约定不一致时,按本条约定执行:</w:t>
      </w:r>
    </w:p>
    <w:p w14:paraId="6D32F54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27.1 施工期间,如承包人擅自撤离施工现场或施工人员,或者擅自停工超过3天,或者擅自撤场或停工后经发包人通知在通知期限内仍未复工的,均视为承包人以自己的行为不再履行 合同,发包人有权解除本合同,并要求承包人按合同约定价款的30%承担违约责任。</w:t>
      </w:r>
    </w:p>
    <w:p w14:paraId="7BA85B4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27.2 因上述原因发包人行使合同解除权时,本合同自发包人向承包人发出合同解除通知时,本合同解除。</w:t>
      </w:r>
    </w:p>
    <w:p w14:paraId="6AE810F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27.3 无论出现任何原因,承包人均不得采取强占施工场地、 围堵发包人或政府机关及其它单位,或上街游行,向有关部门上访,在各种载体发表有关言论等,均视为承包人严重违约,发包人有权解除合同,拒付未支付的工程款,并要求承包人按合同价款的30%承担违约责任。  </w:t>
      </w:r>
    </w:p>
    <w:p w14:paraId="7853FFB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27.4 合同经发包人通知解除后,承包人应按发包人的通知要求妥善做好已完工程和已购材料、设备的保护和移交工作,按发包人要求将自有机械设备和人员撤出施工场地。发包人应为承包人撤出提供必要条件,所发生的费用由承包人承担,并按合同约定支付已完工程价款。已经订货的材料、设备由订货方负责退货或解除订货合同,不能退还的货款和因退货、解除订货合同发生的费用,由承包人承担,因未及时退货造成的损失由承包人承担。除此之外,承包人应当赔偿发包人因合同解除造成的损失。</w:t>
      </w:r>
    </w:p>
    <w:p w14:paraId="00042BFD">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27.5 承包人未按照本合同约定的施工节点进行施工、完成施工任务,或者未按本合同要求进行施工,以及出现违反本合同约定的有关情形时,在发包人通知要求的期限内仍未完成或改正的,发包人有权解除本合同。无论任何原因承包人未经发包人同意而擅自撤离施工人员的,均视为承包人以自己的行为不再履行合同,本合同自承包人撤离人员之日起终止及解除。</w:t>
      </w:r>
    </w:p>
    <w:p w14:paraId="3DDF2406">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28. 关于违约责任的约定:</w:t>
      </w:r>
    </w:p>
    <w:p w14:paraId="0B9FF42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28.1 承包人须自行完成本施工任务,严禁承包人将本项目再次进行分包或转包,否则,承包人应按合同价款的30%承担违约责任,且发包人有权解除合同。</w:t>
      </w:r>
    </w:p>
    <w:p w14:paraId="153E381B">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28.3 因承包人原因致使工程达不到质量要求的,应承担的违约责任:工程质量达不到质量标准,限期整改,整改发生的费用由承包人负责,发包人因此遭受的损失由承包人承担,且工期不得顺延。承包人在发包人要求的整改时间内,仍未达到约定的质量标准,发包人有权解除合同,且发包人有权拒付未履行部分的款项,承包人无权向发包人要求支付未履行部分的工程款:承包人应按工程合同价款的30%向发包人支付违约金。如承包人违约给发包人造 成经济损失,由承包人负责经济赔偿,且发包人有权单方终止本合同。  </w:t>
      </w:r>
    </w:p>
    <w:p w14:paraId="5C11EBB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28.4因承包人原因解除或终止合同的,发包人有权拒付未履行部分的款项,承包人应向发包人支付相当于合同总金额30%的违约金,返还发包人已支付未履行部分的款项,赔偿发包人全部损失,承担发包人包括但不限于诉讼费、保全费、律师费、评估费、拍卖费、办案差旅费等有关支出费用及其他任何发包方为追偿损失而支出的合理费用以及对第三方支付的任何赔等。</w:t>
      </w:r>
    </w:p>
    <w:p w14:paraId="4FB3FA66">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29.发包人向承包人付款前,承包人应先向发包人提供合法、合规的税务发票,并经发包人验证通过后付款。承包人向发包人提供发票的形式与内容均应合法、有效、完整、准确,承包人不开具或开具了不合格的发票,发包人有权迟延支付应付款项直至承包人开具合格票据之日,发包人不承担任何违约责任,承包人的各项合同义务仍应按合同约定履行。不合格发票包括但不限于以下情形:开具虚假、作废等无效发票或者违反国家法律法规开具、提 供发票的:开具发票种类错误:开具发票税率不符合税法规定或与合同约定不符:发票上的信息错误:因承包人迟延送达、开具错误等原因造成发票认证失败等。 发包人在收到承包人提供的正式有效发票之前,发包人有权暂停支付任何费用而无需承担逾期支付责任。</w:t>
      </w:r>
    </w:p>
    <w:p w14:paraId="19490C3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30.建筑垃圾运输处置费用按《北京市住房和城乡建设委员会关于建筑垃圾运输处置费用单独列项计价的通知》 (京建法[2017]27号)的规定执行并单独列项计价、汇总填报。  </w:t>
      </w:r>
    </w:p>
    <w:p w14:paraId="44466762">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31.按照《北京市住房和城乡建设委员会关于落实建设单位工程质量安全首要责任的通知》(京建发[2021]253号)的通知执行。  </w:t>
      </w:r>
    </w:p>
    <w:p w14:paraId="5A56609E">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32.根据《关于进一步做好受新冠肺炎疫情影响工程造价和工期调整工作的指导意见》(京建发[2022]176号) 文件的有关规定,受疫情防控应急措施影响可能发生的费用和延误的工期,依据国家及北京市相关规定,由发承包双方办理同期记录并签证确认,实行据实结算和调整原则。</w:t>
      </w:r>
    </w:p>
    <w:p w14:paraId="37FABF8F">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33.工程施工过程中因施工单位自身原因给第三方造成损失的由施工单位自行承担。</w:t>
      </w:r>
    </w:p>
    <w:p w14:paraId="08D37CE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34、建设单位与施工总承包单位依法订立书面工程施工合同,应当约定工程款计量周期、工程款进度结算办法,人工费用拨付周期和拨付日期、人工费用占工程款的比例。人工费用应当满足农民工工资按时足额支付的要求。</w:t>
      </w:r>
    </w:p>
    <w:p w14:paraId="4C46AA50">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35、施工单位使用在本市进行信息编码登记且符合排放标准的非道路移动机械,并确保使用符合标准的燃料。</w:t>
      </w:r>
    </w:p>
    <w:p w14:paraId="0ADB038C">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36、在合同履行过程中,受疫情防控应急措施影响可能发生的费用和延误的工期,依据国家及北京市相关规定,由发承包双方办理同期记录并签证确认,实行据实结算和调整原则。   </w:t>
      </w:r>
    </w:p>
    <w:p w14:paraId="1BAD3255">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37、建设行政主管部门认定合同双方任意一方在项目建设过程中,存在挂靠、违法发包、转包、分包等行为的,合同双方应停止施工总承包合同履行,签订合同解除协议,确定已完成 的工程量清单,并做好相关工程款结算工作,保证农民工工资发放。  </w:t>
      </w:r>
    </w:p>
    <w:p w14:paraId="762B32C0">
      <w:pPr>
        <w:spacing w:line="360" w:lineRule="auto"/>
        <w:ind w:firstLine="424" w:firstLineChars="191"/>
        <w:rPr>
          <w:rFonts w:hint="eastAsia" w:ascii="宋体" w:hAnsi="宋体"/>
          <w:szCs w:val="21"/>
        </w:rPr>
      </w:pPr>
      <w:r>
        <w:rPr>
          <w:rFonts w:hint="eastAsia" w:ascii="宋体" w:hAnsi="宋体" w:cs="宋体"/>
          <w:spacing w:val="6"/>
          <w:szCs w:val="21"/>
          <w:u w:val="single"/>
        </w:rPr>
        <w:t>38、待市、区资金拨付到位后支付预付款及进度款</w:t>
      </w:r>
    </w:p>
    <w:p w14:paraId="16B12777">
      <w:pPr>
        <w:spacing w:line="360" w:lineRule="auto"/>
        <w:rPr>
          <w:rFonts w:hint="eastAsia" w:ascii="宋体" w:hAnsi="宋体" w:cs="宋体"/>
          <w:szCs w:val="21"/>
        </w:rPr>
      </w:pPr>
    </w:p>
    <w:p w14:paraId="51D5EAB2">
      <w:pPr>
        <w:spacing w:line="360" w:lineRule="auto"/>
        <w:rPr>
          <w:rFonts w:hint="eastAsia" w:ascii="宋体" w:hAnsi="宋体" w:cs="宋体"/>
          <w:szCs w:val="21"/>
        </w:rPr>
        <w:sectPr>
          <w:footerReference r:id="rId18" w:type="first"/>
          <w:footerReference r:id="rId17" w:type="default"/>
          <w:pgSz w:w="11906" w:h="16838"/>
          <w:pgMar w:top="1440" w:right="1797" w:bottom="1440" w:left="1797" w:header="851" w:footer="992" w:gutter="0"/>
          <w:cols w:space="720" w:num="1"/>
          <w:docGrid w:linePitch="312" w:charSpace="0"/>
        </w:sectPr>
      </w:pPr>
    </w:p>
    <w:p w14:paraId="1A6AD7D1">
      <w:pPr>
        <w:keepNext/>
        <w:keepLines/>
        <w:spacing w:before="120" w:beforeLines="50" w:after="120" w:afterLines="50" w:line="360" w:lineRule="auto"/>
        <w:outlineLvl w:val="1"/>
        <w:rPr>
          <w:rFonts w:hint="eastAsia" w:ascii="宋体" w:hAnsi="宋体"/>
          <w:kern w:val="0"/>
          <w:sz w:val="24"/>
          <w:szCs w:val="20"/>
        </w:rPr>
      </w:pPr>
      <w:bookmarkStart w:id="1220" w:name="_Toc497214121"/>
      <w:bookmarkStart w:id="1221" w:name="_Toc497584112"/>
      <w:bookmarkStart w:id="1222" w:name="_Toc4999989"/>
      <w:bookmarkStart w:id="1223" w:name="_Toc489280259"/>
      <w:bookmarkStart w:id="1224" w:name="_Toc485323227"/>
      <w:bookmarkStart w:id="1225" w:name="_Toc486580453"/>
      <w:r>
        <w:rPr>
          <w:rFonts w:hint="eastAsia" w:ascii="宋体" w:hAnsi="宋体"/>
          <w:kern w:val="0"/>
          <w:sz w:val="24"/>
          <w:szCs w:val="20"/>
        </w:rPr>
        <w:t>附件一：合同协议书</w:t>
      </w:r>
      <w:bookmarkEnd w:id="1220"/>
      <w:bookmarkEnd w:id="1221"/>
      <w:bookmarkEnd w:id="1222"/>
      <w:bookmarkEnd w:id="1223"/>
      <w:bookmarkEnd w:id="1224"/>
      <w:bookmarkEnd w:id="1225"/>
    </w:p>
    <w:p w14:paraId="7B1CDCBB">
      <w:pPr>
        <w:spacing w:line="360" w:lineRule="auto"/>
        <w:jc w:val="center"/>
        <w:rPr>
          <w:rFonts w:hint="eastAsia" w:ascii="宋体" w:hAnsi="宋体"/>
          <w:b/>
          <w:sz w:val="28"/>
          <w:szCs w:val="28"/>
        </w:rPr>
      </w:pPr>
      <w:r>
        <w:rPr>
          <w:rFonts w:hint="eastAsia" w:ascii="宋体" w:hAnsi="宋体"/>
          <w:b/>
          <w:sz w:val="28"/>
          <w:szCs w:val="28"/>
        </w:rPr>
        <w:t>合同协议书</w:t>
      </w:r>
    </w:p>
    <w:p w14:paraId="510393C0">
      <w:pPr>
        <w:spacing w:line="360" w:lineRule="auto"/>
        <w:rPr>
          <w:rFonts w:hint="eastAsia" w:ascii="宋体" w:hAnsi="宋体"/>
          <w:szCs w:val="21"/>
        </w:rPr>
      </w:pPr>
      <w:r>
        <w:rPr>
          <w:rFonts w:ascii="宋体" w:hAnsi="宋体"/>
          <w:szCs w:val="21"/>
        </w:rPr>
        <w:t xml:space="preserve">                                                    </w:t>
      </w:r>
      <w:r>
        <w:rPr>
          <w:rFonts w:hint="eastAsia" w:ascii="宋体" w:hAnsi="宋体"/>
          <w:szCs w:val="21"/>
        </w:rPr>
        <w:t>编号：</w:t>
      </w:r>
      <w:r>
        <w:rPr>
          <w:rFonts w:ascii="宋体" w:hAnsi="宋体"/>
          <w:szCs w:val="21"/>
          <w:u w:val="single"/>
        </w:rPr>
        <w:t xml:space="preserve">                   </w:t>
      </w:r>
    </w:p>
    <w:p w14:paraId="058A0E93">
      <w:pPr>
        <w:spacing w:line="360" w:lineRule="auto"/>
        <w:rPr>
          <w:rFonts w:hint="eastAsia" w:ascii="宋体" w:hAnsi="宋体" w:cs="Arial"/>
          <w:szCs w:val="21"/>
        </w:rPr>
      </w:pPr>
      <w:r>
        <w:rPr>
          <w:rFonts w:hint="eastAsia" w:ascii="宋体" w:hAnsi="宋体" w:cs="Arial"/>
          <w:szCs w:val="21"/>
        </w:rPr>
        <w:t>发包人（全称）：</w:t>
      </w:r>
      <w:r>
        <w:rPr>
          <w:rFonts w:ascii="宋体" w:hAnsi="宋体" w:cs="Arial"/>
          <w:szCs w:val="21"/>
          <w:u w:val="single"/>
        </w:rPr>
        <w:t xml:space="preserve">    </w:t>
      </w:r>
      <w:r>
        <w:rPr>
          <w:rFonts w:hint="eastAsia" w:ascii="宋体" w:hAnsi="宋体"/>
          <w:szCs w:val="21"/>
          <w:u w:val="single"/>
        </w:rPr>
        <w:t xml:space="preserve">                        </w:t>
      </w:r>
      <w:r>
        <w:rPr>
          <w:rFonts w:ascii="宋体" w:hAnsi="宋体" w:cs="Arial"/>
          <w:szCs w:val="21"/>
          <w:u w:val="single"/>
        </w:rPr>
        <w:t xml:space="preserve">   </w:t>
      </w:r>
    </w:p>
    <w:p w14:paraId="6AAECEC5">
      <w:pPr>
        <w:spacing w:line="360" w:lineRule="auto"/>
        <w:rPr>
          <w:rFonts w:hint="eastAsia" w:ascii="宋体" w:hAns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14:paraId="24FDF2EF">
      <w:pPr>
        <w:spacing w:line="360" w:lineRule="auto"/>
        <w:rPr>
          <w:rFonts w:hint="eastAsia" w:ascii="宋体" w:hAnsi="宋体"/>
          <w:szCs w:val="21"/>
          <w:u w:val="single"/>
        </w:rPr>
      </w:pPr>
      <w:r>
        <w:rPr>
          <w:rFonts w:hint="eastAsia" w:ascii="宋体" w:hAnsi="宋体"/>
          <w:szCs w:val="21"/>
        </w:rPr>
        <w:t>法定注册地址：</w:t>
      </w:r>
      <w:r>
        <w:rPr>
          <w:rFonts w:ascii="宋体" w:hAnsi="宋体"/>
          <w:szCs w:val="21"/>
          <w:u w:val="single"/>
        </w:rPr>
        <w:t xml:space="preserve">                                                               </w:t>
      </w:r>
    </w:p>
    <w:p w14:paraId="39E3FEC4">
      <w:pPr>
        <w:spacing w:line="360" w:lineRule="auto"/>
        <w:rPr>
          <w:rFonts w:hint="eastAsia" w:ascii="宋体" w:hAnsi="宋体"/>
          <w:szCs w:val="21"/>
        </w:rPr>
      </w:pPr>
      <w:r>
        <w:rPr>
          <w:rFonts w:hint="eastAsia" w:ascii="宋体" w:hAnsi="宋体"/>
          <w:szCs w:val="21"/>
        </w:rPr>
        <w:t>承包人（全称）：</w:t>
      </w:r>
      <w:r>
        <w:rPr>
          <w:rFonts w:ascii="宋体" w:hAnsi="宋体"/>
          <w:szCs w:val="21"/>
          <w:u w:val="single"/>
        </w:rPr>
        <w:t xml:space="preserve">                                                              </w:t>
      </w:r>
    </w:p>
    <w:p w14:paraId="27CDCFD1">
      <w:pPr>
        <w:spacing w:line="360" w:lineRule="auto"/>
        <w:rPr>
          <w:rFonts w:hint="eastAsia" w:ascii="宋体" w:hAns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14:paraId="7BA61CD9">
      <w:pPr>
        <w:spacing w:line="360" w:lineRule="auto"/>
        <w:rPr>
          <w:rFonts w:hint="eastAsia" w:ascii="宋体" w:hAnsi="宋体"/>
          <w:b/>
        </w:rPr>
      </w:pPr>
      <w:r>
        <w:rPr>
          <w:rFonts w:hint="eastAsia" w:ascii="宋体" w:hAnsi="宋体"/>
          <w:szCs w:val="21"/>
        </w:rPr>
        <w:t>法定注册地址</w:t>
      </w:r>
      <w:r>
        <w:rPr>
          <w:rFonts w:hint="eastAsia" w:ascii="宋体" w:hAnsi="宋体"/>
          <w:b/>
          <w:szCs w:val="21"/>
        </w:rPr>
        <w:t>：</w:t>
      </w:r>
      <w:r>
        <w:rPr>
          <w:rFonts w:ascii="宋体" w:hAnsi="宋体"/>
          <w:szCs w:val="21"/>
          <w:u w:val="single"/>
        </w:rPr>
        <w:t xml:space="preserve">                                                               </w:t>
      </w:r>
    </w:p>
    <w:p w14:paraId="269687D0">
      <w:pPr>
        <w:spacing w:line="360" w:lineRule="auto"/>
        <w:ind w:firstLine="490"/>
        <w:rPr>
          <w:rFonts w:hint="eastAsia" w:ascii="宋体" w:hAnsi="宋体"/>
        </w:rPr>
      </w:pPr>
    </w:p>
    <w:p w14:paraId="191C2B15">
      <w:pPr>
        <w:spacing w:line="360" w:lineRule="auto"/>
        <w:ind w:firstLine="420" w:firstLineChars="200"/>
        <w:rPr>
          <w:rFonts w:hint="eastAsia" w:ascii="宋体" w:hAnsi="宋体"/>
        </w:rPr>
      </w:pPr>
      <w:r>
        <w:rPr>
          <w:rFonts w:hint="eastAsia" w:ascii="宋体" w:hAnsi="宋体"/>
          <w:szCs w:val="21"/>
        </w:rPr>
        <w:t>发包人为建设</w:t>
      </w:r>
      <w:r>
        <w:rPr>
          <w:rFonts w:ascii="宋体" w:hAnsi="宋体"/>
          <w:u w:val="single"/>
        </w:rPr>
        <w:t xml:space="preserve"> </w:t>
      </w:r>
      <w:r>
        <w:rPr>
          <w:rFonts w:hint="eastAsia" w:ascii="宋体" w:hAnsi="宋体"/>
          <w:szCs w:val="21"/>
          <w:u w:val="single"/>
        </w:rPr>
        <w:t xml:space="preserve">               工程</w:t>
      </w:r>
      <w:r>
        <w:rPr>
          <w:rFonts w:ascii="宋体" w:hAnsi="宋体"/>
          <w:u w:val="single"/>
        </w:rPr>
        <w:t xml:space="preserve">  </w:t>
      </w:r>
      <w:r>
        <w:rPr>
          <w:rFonts w:hint="eastAsia" w:ascii="宋体" w:hAnsi="宋体"/>
          <w:szCs w:val="21"/>
        </w:rPr>
        <w:t>（以下简称“本工程”），已接受承包人提出的承担本工程的施工、竣工、交付并维修其任何缺陷的投标。</w:t>
      </w:r>
      <w:r>
        <w:rPr>
          <w:rFonts w:hint="eastAsia" w:ascii="宋体" w:hAnsi="宋体"/>
        </w:rPr>
        <w:t>依照《中华人民共和国招标投标法》、《中华人民共和国政府采购法》、《中华人民共和国民法典》、《中华人民共和国建筑法》、及其他有关法律、行政法规，遵循平等、自愿、公平和诚实信用的原则，双方共同达成并订立如下协议。</w:t>
      </w:r>
    </w:p>
    <w:p w14:paraId="4D45CA29">
      <w:pPr>
        <w:spacing w:line="360" w:lineRule="auto"/>
        <w:ind w:firstLine="420" w:firstLineChars="200"/>
        <w:rPr>
          <w:rFonts w:hint="eastAsia" w:ascii="宋体" w:hAnsi="宋体"/>
        </w:rPr>
      </w:pPr>
      <w:r>
        <w:rPr>
          <w:rFonts w:hint="eastAsia" w:ascii="宋体" w:hAnsi="宋体"/>
        </w:rPr>
        <w:t>一、工程概况</w:t>
      </w:r>
    </w:p>
    <w:p w14:paraId="3110F189">
      <w:pPr>
        <w:spacing w:line="360" w:lineRule="auto"/>
        <w:ind w:firstLine="420" w:firstLineChars="200"/>
        <w:rPr>
          <w:rFonts w:hint="eastAsia" w:ascii="宋体" w:hAnsi="宋体"/>
          <w:u w:val="single"/>
        </w:rPr>
      </w:pPr>
      <w:r>
        <w:rPr>
          <w:rFonts w:hint="eastAsia" w:ascii="宋体" w:hAnsi="宋体"/>
        </w:rPr>
        <w:t>工程名称：</w:t>
      </w:r>
      <w:r>
        <w:rPr>
          <w:rFonts w:ascii="宋体" w:hAnsi="宋体"/>
          <w:u w:val="single"/>
        </w:rPr>
        <w:t xml:space="preserve">   </w:t>
      </w:r>
      <w:r>
        <w:rPr>
          <w:rFonts w:hint="eastAsia" w:ascii="宋体" w:hAnsi="宋体"/>
          <w:szCs w:val="21"/>
          <w:u w:val="single"/>
        </w:rPr>
        <w:t xml:space="preserve">                          </w:t>
      </w:r>
      <w:r>
        <w:rPr>
          <w:rFonts w:ascii="宋体" w:hAnsi="宋体"/>
          <w:u w:val="single"/>
        </w:rPr>
        <w:t xml:space="preserve">    </w:t>
      </w:r>
    </w:p>
    <w:p w14:paraId="7D6DD114">
      <w:pPr>
        <w:spacing w:line="360" w:lineRule="auto"/>
        <w:ind w:firstLine="420" w:firstLineChars="200"/>
        <w:rPr>
          <w:rFonts w:hint="eastAsia" w:ascii="宋体" w:hAnsi="宋体"/>
          <w:u w:val="single"/>
        </w:rPr>
      </w:pPr>
      <w:r>
        <w:rPr>
          <w:rFonts w:hint="eastAsia" w:ascii="宋体" w:hAnsi="宋体"/>
        </w:rPr>
        <w:t>工程地点：</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499219AD">
      <w:pPr>
        <w:spacing w:line="360" w:lineRule="auto"/>
        <w:ind w:firstLine="420" w:firstLineChars="200"/>
        <w:rPr>
          <w:rFonts w:hint="eastAsia" w:ascii="宋体" w:hAnsi="宋体"/>
          <w:u w:val="single"/>
        </w:rPr>
      </w:pPr>
      <w:r>
        <w:rPr>
          <w:rFonts w:hint="eastAsia" w:ascii="宋体" w:hAnsi="宋体"/>
        </w:rPr>
        <w:t>工程内容：</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2E9ECFF5">
      <w:pPr>
        <w:spacing w:line="360" w:lineRule="auto"/>
        <w:ind w:firstLine="420" w:firstLineChars="200"/>
        <w:rPr>
          <w:rFonts w:hint="eastAsia" w:ascii="宋体" w:hAnsi="宋体"/>
        </w:rPr>
      </w:pPr>
      <w:r>
        <w:rPr>
          <w:rFonts w:hint="eastAsia" w:ascii="宋体" w:hAnsi="宋体"/>
        </w:rPr>
        <w:t>群体工程应附“承包人承揽工程项目一览表”（附件二）</w:t>
      </w:r>
    </w:p>
    <w:p w14:paraId="464BF250">
      <w:pPr>
        <w:spacing w:line="360" w:lineRule="auto"/>
        <w:ind w:firstLine="420" w:firstLineChars="200"/>
        <w:rPr>
          <w:rFonts w:hint="eastAsia" w:ascii="宋体" w:hAnsi="宋体"/>
          <w:u w:val="single"/>
        </w:rPr>
      </w:pPr>
      <w:r>
        <w:rPr>
          <w:rFonts w:hint="eastAsia" w:ascii="宋体" w:hAnsi="宋体"/>
        </w:rPr>
        <w:t>工程立项批准文号：</w:t>
      </w:r>
      <w:r>
        <w:rPr>
          <w:rFonts w:ascii="宋体" w:hAnsi="宋体"/>
          <w:u w:val="single"/>
        </w:rPr>
        <w:t xml:space="preserve">     </w:t>
      </w:r>
      <w:r>
        <w:rPr>
          <w:rFonts w:hint="eastAsia" w:ascii="宋体" w:hAnsi="宋体"/>
          <w:szCs w:val="21"/>
          <w:u w:val="single"/>
        </w:rPr>
        <w:t xml:space="preserve">                  </w:t>
      </w:r>
      <w:r>
        <w:rPr>
          <w:rFonts w:ascii="宋体" w:hAnsi="宋体"/>
          <w:u w:val="single"/>
        </w:rPr>
        <w:t xml:space="preserve"> </w:t>
      </w:r>
    </w:p>
    <w:p w14:paraId="50F9DD5B">
      <w:pPr>
        <w:spacing w:line="360" w:lineRule="auto"/>
        <w:ind w:firstLine="420" w:firstLineChars="200"/>
        <w:rPr>
          <w:rFonts w:hint="eastAsia" w:ascii="宋体" w:hAnsi="宋体"/>
          <w:u w:val="single"/>
        </w:rPr>
      </w:pPr>
      <w:r>
        <w:rPr>
          <w:rFonts w:hint="eastAsia" w:ascii="宋体" w:hAnsi="宋体"/>
        </w:rPr>
        <w:t>资金来源：</w:t>
      </w:r>
      <w:r>
        <w:rPr>
          <w:rFonts w:ascii="宋体" w:hAnsi="宋体"/>
          <w:u w:val="single"/>
        </w:rPr>
        <w:t xml:space="preserve">    </w:t>
      </w:r>
      <w:r>
        <w:rPr>
          <w:rFonts w:hint="eastAsia" w:ascii="宋体" w:hAnsi="宋体"/>
          <w:u w:val="single"/>
        </w:rPr>
        <w:t xml:space="preserve">财政性资金          </w:t>
      </w:r>
      <w:r>
        <w:rPr>
          <w:rFonts w:ascii="宋体" w:hAnsi="宋体"/>
          <w:u w:val="single"/>
        </w:rPr>
        <w:t xml:space="preserve">       </w:t>
      </w:r>
    </w:p>
    <w:p w14:paraId="62DE0515">
      <w:pPr>
        <w:spacing w:line="360" w:lineRule="auto"/>
        <w:ind w:firstLine="420" w:firstLineChars="200"/>
        <w:rPr>
          <w:rFonts w:hint="eastAsia" w:ascii="宋体" w:hAnsi="宋体"/>
        </w:rPr>
      </w:pPr>
      <w:r>
        <w:rPr>
          <w:rFonts w:hint="eastAsia" w:ascii="宋体" w:hAnsi="宋体"/>
        </w:rPr>
        <w:t>二、工程承包范围</w:t>
      </w:r>
    </w:p>
    <w:p w14:paraId="622CD28A">
      <w:pPr>
        <w:spacing w:line="360" w:lineRule="auto"/>
        <w:ind w:firstLine="420" w:firstLineChars="200"/>
        <w:rPr>
          <w:rFonts w:hint="eastAsia" w:ascii="宋体" w:hAnsi="宋体"/>
        </w:rPr>
      </w:pPr>
      <w:r>
        <w:rPr>
          <w:rFonts w:hint="eastAsia" w:ascii="宋体" w:hAnsi="宋体"/>
        </w:rPr>
        <w:t>承包范围：</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1C7AACC8">
      <w:pPr>
        <w:spacing w:line="360" w:lineRule="auto"/>
        <w:ind w:firstLine="420" w:firstLineChars="200"/>
        <w:rPr>
          <w:rFonts w:hint="eastAsia" w:ascii="宋体" w:hAnsi="宋体"/>
          <w:b/>
          <w:u w:val="single"/>
        </w:rPr>
      </w:pPr>
      <w:r>
        <w:rPr>
          <w:rFonts w:hint="eastAsia" w:ascii="宋体" w:hAnsi="宋体"/>
        </w:rPr>
        <w:t>详细承包范围见第五章“技术标准和要求”。</w:t>
      </w:r>
    </w:p>
    <w:p w14:paraId="6C3F5179">
      <w:pPr>
        <w:spacing w:line="360" w:lineRule="auto"/>
        <w:ind w:firstLine="420" w:firstLineChars="200"/>
        <w:rPr>
          <w:rFonts w:hint="eastAsia" w:ascii="宋体" w:hAnsi="宋体"/>
        </w:rPr>
      </w:pPr>
      <w:r>
        <w:rPr>
          <w:rFonts w:hint="eastAsia" w:ascii="宋体" w:hAnsi="宋体"/>
        </w:rPr>
        <w:t>三、合同工期</w:t>
      </w:r>
    </w:p>
    <w:p w14:paraId="6D9A4289">
      <w:pPr>
        <w:spacing w:line="360" w:lineRule="auto"/>
        <w:ind w:firstLine="420" w:firstLineChars="200"/>
        <w:rPr>
          <w:rFonts w:hint="eastAsia" w:ascii="宋体" w:hAnsi="宋体"/>
          <w:u w:val="single"/>
        </w:rPr>
      </w:pPr>
      <w:r>
        <w:rPr>
          <w:rFonts w:hint="eastAsia" w:ascii="宋体" w:hAnsi="宋体"/>
        </w:rPr>
        <w:t>计划开工日期：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14:paraId="24FEB11C">
      <w:pPr>
        <w:spacing w:line="360" w:lineRule="auto"/>
        <w:ind w:firstLine="420" w:firstLineChars="200"/>
        <w:rPr>
          <w:rFonts w:hint="eastAsia" w:ascii="宋体" w:hAnsi="宋体"/>
          <w:u w:val="single"/>
        </w:rPr>
      </w:pPr>
      <w:r>
        <w:rPr>
          <w:rFonts w:hint="eastAsia" w:ascii="宋体" w:hAnsi="宋体"/>
        </w:rPr>
        <w:t>计划竣工日期：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14:paraId="1533112A">
      <w:pPr>
        <w:spacing w:line="360" w:lineRule="auto"/>
        <w:ind w:firstLine="420" w:firstLineChars="200"/>
        <w:rPr>
          <w:rFonts w:hint="eastAsia" w:ascii="宋体" w:hAnsi="宋体"/>
        </w:rPr>
      </w:pPr>
      <w:r>
        <w:rPr>
          <w:rFonts w:hint="eastAsia" w:ascii="宋体" w:hAnsi="宋体"/>
        </w:rPr>
        <w:t>工期总日历天数</w:t>
      </w:r>
      <w:r>
        <w:rPr>
          <w:rFonts w:ascii="宋体" w:hAnsi="宋体"/>
          <w:u w:val="single"/>
        </w:rPr>
        <w:t xml:space="preserve">                        </w:t>
      </w:r>
      <w:r>
        <w:rPr>
          <w:rFonts w:hint="eastAsia" w:ascii="宋体" w:hAnsi="宋体"/>
        </w:rPr>
        <w:t>天，自监理人发出的开工通知中载明的开工日期起算。</w:t>
      </w:r>
    </w:p>
    <w:p w14:paraId="79A5720B">
      <w:pPr>
        <w:spacing w:line="360" w:lineRule="auto"/>
        <w:ind w:firstLine="420" w:firstLineChars="200"/>
        <w:rPr>
          <w:rFonts w:hint="eastAsia" w:ascii="宋体" w:hAnsi="宋体"/>
        </w:rPr>
      </w:pPr>
      <w:r>
        <w:rPr>
          <w:rFonts w:hint="eastAsia" w:ascii="宋体" w:hAnsi="宋体"/>
        </w:rPr>
        <w:t>四、质量标准</w:t>
      </w:r>
    </w:p>
    <w:p w14:paraId="384D7781">
      <w:pPr>
        <w:spacing w:line="360" w:lineRule="auto"/>
        <w:ind w:firstLine="420" w:firstLineChars="200"/>
        <w:rPr>
          <w:rFonts w:hint="eastAsia" w:ascii="宋体" w:hAnsi="宋体"/>
          <w:u w:val="single"/>
        </w:rPr>
      </w:pPr>
      <w:r>
        <w:rPr>
          <w:rFonts w:hint="eastAsia" w:ascii="宋体" w:hAnsi="宋体"/>
        </w:rPr>
        <w:t>工程质量标准：</w:t>
      </w:r>
      <w:r>
        <w:rPr>
          <w:rFonts w:ascii="宋体" w:hAnsi="宋体"/>
          <w:u w:val="single"/>
        </w:rPr>
        <w:t xml:space="preserve">     </w:t>
      </w:r>
      <w:r>
        <w:rPr>
          <w:rFonts w:hint="eastAsia" w:ascii="宋体" w:hAnsi="宋体"/>
          <w:u w:val="single"/>
        </w:rPr>
        <w:t>合格</w:t>
      </w:r>
      <w:r>
        <w:rPr>
          <w:rFonts w:ascii="宋体" w:hAnsi="宋体"/>
          <w:u w:val="single"/>
        </w:rPr>
        <w:t xml:space="preserve">       </w:t>
      </w:r>
    </w:p>
    <w:p w14:paraId="68B1186E">
      <w:pPr>
        <w:spacing w:line="360" w:lineRule="auto"/>
        <w:ind w:firstLine="420" w:firstLineChars="200"/>
        <w:rPr>
          <w:rFonts w:ascii="宋体"/>
        </w:rPr>
      </w:pPr>
      <w:r>
        <w:rPr>
          <w:rFonts w:hint="eastAsia" w:ascii="宋体" w:hAnsi="宋体"/>
        </w:rPr>
        <w:t>五、施工现场安全生产标准化管理目标等级要求</w:t>
      </w:r>
    </w:p>
    <w:p w14:paraId="215E79E0">
      <w:pPr>
        <w:spacing w:line="360" w:lineRule="auto"/>
        <w:ind w:firstLine="420" w:firstLineChars="200"/>
        <w:rPr>
          <w:rFonts w:hint="eastAsia" w:ascii="宋体" w:hAnsi="宋体"/>
        </w:rPr>
      </w:pPr>
      <w:r>
        <w:rPr>
          <w:rFonts w:hint="eastAsia" w:ascii="宋体" w:hAnsi="宋体"/>
        </w:rPr>
        <w:t>施工现场安全生产标准化管理目标等级：</w:t>
      </w:r>
      <w:r>
        <w:rPr>
          <w:rFonts w:ascii="宋体" w:hAnsi="宋体"/>
          <w:u w:val="single"/>
        </w:rPr>
        <w:t xml:space="preserve">     </w:t>
      </w:r>
      <w:r>
        <w:rPr>
          <w:rFonts w:hint="eastAsia" w:ascii="宋体" w:hAnsi="宋体"/>
          <w:u w:val="single"/>
        </w:rPr>
        <w:t>达标</w:t>
      </w:r>
      <w:r>
        <w:rPr>
          <w:rFonts w:ascii="宋体" w:hAnsi="宋体"/>
          <w:u w:val="single"/>
        </w:rPr>
        <w:t xml:space="preserve">        </w:t>
      </w:r>
    </w:p>
    <w:p w14:paraId="1D40F53B">
      <w:pPr>
        <w:spacing w:line="360" w:lineRule="auto"/>
        <w:ind w:firstLine="420" w:firstLineChars="200"/>
        <w:rPr>
          <w:rFonts w:hint="eastAsia" w:ascii="宋体" w:hAnsi="宋体"/>
        </w:rPr>
      </w:pPr>
      <w:r>
        <w:rPr>
          <w:rFonts w:hint="eastAsia" w:ascii="宋体" w:hAnsi="宋体"/>
        </w:rPr>
        <w:t>六、合同形式</w:t>
      </w:r>
    </w:p>
    <w:p w14:paraId="65B91789">
      <w:pPr>
        <w:spacing w:line="360" w:lineRule="auto"/>
        <w:ind w:firstLine="420" w:firstLineChars="200"/>
        <w:rPr>
          <w:rFonts w:hint="eastAsia" w:ascii="宋体" w:hAnsi="宋体"/>
          <w:b/>
          <w:u w:val="single"/>
        </w:rPr>
      </w:pPr>
      <w:r>
        <w:rPr>
          <w:rFonts w:hint="eastAsia" w:ascii="宋体" w:hAnsi="宋体"/>
        </w:rPr>
        <w:t>本合同采用</w:t>
      </w:r>
      <w:r>
        <w:rPr>
          <w:rFonts w:ascii="宋体" w:hAnsi="宋体"/>
        </w:rPr>
        <w:t xml:space="preserve"> </w:t>
      </w:r>
      <w:r>
        <w:rPr>
          <w:rFonts w:ascii="宋体" w:hAnsi="宋体"/>
          <w:u w:val="single"/>
        </w:rPr>
        <w:t xml:space="preserve">     </w:t>
      </w:r>
      <w:r>
        <w:rPr>
          <w:rFonts w:hint="eastAsia" w:ascii="宋体" w:hAnsi="宋体"/>
          <w:u w:val="single"/>
        </w:rPr>
        <w:t>单价合同</w:t>
      </w:r>
      <w:r>
        <w:rPr>
          <w:rFonts w:ascii="宋体" w:hAnsi="宋体"/>
          <w:u w:val="single"/>
        </w:rPr>
        <w:t xml:space="preserve">                                        </w:t>
      </w:r>
      <w:r>
        <w:rPr>
          <w:rFonts w:hint="eastAsia" w:ascii="宋体" w:hAnsi="宋体"/>
        </w:rPr>
        <w:t>合同形式。</w:t>
      </w:r>
    </w:p>
    <w:p w14:paraId="48666D44">
      <w:pPr>
        <w:spacing w:line="360" w:lineRule="auto"/>
        <w:ind w:firstLine="420" w:firstLineChars="200"/>
        <w:rPr>
          <w:rFonts w:hint="eastAsia" w:ascii="宋体" w:hAnsi="宋体"/>
          <w:bCs/>
        </w:rPr>
      </w:pPr>
      <w:r>
        <w:rPr>
          <w:rFonts w:hint="eastAsia" w:ascii="宋体" w:hAnsi="宋体"/>
          <w:bCs/>
        </w:rPr>
        <w:t>七、签约合同价</w:t>
      </w:r>
    </w:p>
    <w:p w14:paraId="7380A80A">
      <w:pPr>
        <w:spacing w:line="360" w:lineRule="auto"/>
        <w:ind w:firstLine="420" w:firstLineChars="200"/>
        <w:rPr>
          <w:rFonts w:hint="eastAsia" w:ascii="宋体" w:hAnsi="宋体"/>
        </w:rPr>
      </w:pPr>
      <w:r>
        <w:rPr>
          <w:rFonts w:hint="eastAsia" w:ascii="宋体" w:hAnsi="宋体"/>
        </w:rPr>
        <w:t>金额（大写）：</w:t>
      </w:r>
      <w:r>
        <w:rPr>
          <w:rFonts w:ascii="宋体" w:hAnsi="宋体"/>
          <w:u w:val="single"/>
        </w:rPr>
        <w:t xml:space="preserve">                                                      </w:t>
      </w:r>
      <w:r>
        <w:rPr>
          <w:rFonts w:hint="eastAsia" w:ascii="宋体" w:hAnsi="宋体"/>
        </w:rPr>
        <w:t>（人民币）</w:t>
      </w:r>
    </w:p>
    <w:p w14:paraId="49350B40">
      <w:pPr>
        <w:spacing w:line="360" w:lineRule="auto"/>
        <w:ind w:firstLine="420" w:firstLineChars="200"/>
        <w:rPr>
          <w:rFonts w:hint="eastAsia" w:ascii="宋体" w:hAnsi="宋体"/>
        </w:rPr>
      </w:pPr>
      <w:r>
        <w:rPr>
          <w:rFonts w:hint="eastAsia" w:ascii="宋体" w:hAnsi="宋体"/>
        </w:rPr>
        <w:t>（小写）￥：</w:t>
      </w:r>
      <w:r>
        <w:rPr>
          <w:rFonts w:ascii="宋体" w:hAnsi="宋体"/>
          <w:u w:val="single"/>
        </w:rPr>
        <w:t xml:space="preserve">                                                             </w:t>
      </w:r>
      <w:r>
        <w:rPr>
          <w:rFonts w:hint="eastAsia" w:ascii="宋体" w:hAnsi="宋体"/>
        </w:rPr>
        <w:t>元</w:t>
      </w:r>
    </w:p>
    <w:p w14:paraId="4132E157">
      <w:pPr>
        <w:spacing w:line="360" w:lineRule="auto"/>
        <w:ind w:firstLine="630" w:firstLineChars="300"/>
        <w:rPr>
          <w:rFonts w:hint="eastAsia" w:ascii="宋体" w:hAnsi="宋体"/>
        </w:rPr>
      </w:pPr>
      <w:r>
        <w:rPr>
          <w:rFonts w:hint="eastAsia" w:ascii="宋体" w:hAnsi="宋体"/>
        </w:rPr>
        <w:t>其中：安全文明施工费：</w:t>
      </w:r>
      <w:r>
        <w:rPr>
          <w:rFonts w:ascii="宋体" w:hAnsi="宋体"/>
          <w:u w:val="single"/>
        </w:rPr>
        <w:t xml:space="preserve">                                                 </w:t>
      </w:r>
      <w:r>
        <w:rPr>
          <w:rFonts w:hint="eastAsia" w:ascii="宋体" w:hAnsi="宋体"/>
        </w:rPr>
        <w:t>元</w:t>
      </w:r>
    </w:p>
    <w:p w14:paraId="66F5DB2B">
      <w:pPr>
        <w:wordWrap w:val="0"/>
        <w:spacing w:line="360" w:lineRule="auto"/>
        <w:ind w:left="1260" w:leftChars="600"/>
        <w:rPr>
          <w:rFonts w:hint="eastAsia" w:ascii="宋体" w:hAnsi="宋体"/>
        </w:rPr>
      </w:pPr>
      <w:r>
        <w:rPr>
          <w:rFonts w:hint="eastAsia" w:ascii="宋体" w:hAnsi="宋体"/>
        </w:rPr>
        <w:t>建筑垃圾运输处置费：</w:t>
      </w:r>
      <w:r>
        <w:rPr>
          <w:rFonts w:ascii="宋体" w:hAnsi="宋体"/>
          <w:u w:val="single"/>
        </w:rPr>
        <w:t xml:space="preserve">                                             </w:t>
      </w:r>
      <w:r>
        <w:rPr>
          <w:rFonts w:hint="eastAsia" w:ascii="宋体" w:hAnsi="宋体"/>
        </w:rPr>
        <w:t>元</w:t>
      </w:r>
    </w:p>
    <w:p w14:paraId="7A0C42C5">
      <w:pPr>
        <w:spacing w:line="360" w:lineRule="auto"/>
        <w:ind w:firstLine="1260" w:firstLineChars="600"/>
        <w:rPr>
          <w:rFonts w:hint="eastAsia" w:ascii="宋体" w:hAnsi="宋体"/>
        </w:rPr>
      </w:pPr>
      <w:r>
        <w:rPr>
          <w:rFonts w:hint="eastAsia" w:ascii="宋体" w:hAnsi="宋体"/>
        </w:rPr>
        <w:t>暂列金额（除税）：</w:t>
      </w:r>
      <w:r>
        <w:rPr>
          <w:rFonts w:ascii="宋体" w:hAnsi="宋体"/>
          <w:u w:val="single"/>
        </w:rPr>
        <w:t xml:space="preserve">                                                </w:t>
      </w:r>
      <w:r>
        <w:rPr>
          <w:rFonts w:hint="eastAsia" w:ascii="宋体" w:hAnsi="宋体"/>
        </w:rPr>
        <w:t>元</w:t>
      </w:r>
    </w:p>
    <w:p w14:paraId="63BCCD82">
      <w:pPr>
        <w:spacing w:line="360" w:lineRule="auto"/>
        <w:ind w:firstLine="1260" w:firstLineChars="600"/>
        <w:jc w:val="left"/>
        <w:rPr>
          <w:rFonts w:hint="eastAsia" w:ascii="宋体" w:hAnsi="宋体"/>
        </w:rPr>
      </w:pPr>
      <w:r>
        <w:rPr>
          <w:rFonts w:hint="eastAsia" w:ascii="宋体" w:hAnsi="宋体"/>
          <w:bCs/>
        </w:rPr>
        <w:t>专业工程暂估价</w:t>
      </w:r>
      <w:r>
        <w:rPr>
          <w:rFonts w:hint="eastAsia" w:ascii="宋体" w:hAnsi="宋体"/>
        </w:rPr>
        <w:t>（除税）</w:t>
      </w:r>
      <w:r>
        <w:rPr>
          <w:rFonts w:hint="eastAsia" w:ascii="宋体" w:hAnsi="宋体"/>
          <w:bCs/>
        </w:rPr>
        <w:t>：</w:t>
      </w:r>
      <w:r>
        <w:rPr>
          <w:rFonts w:ascii="宋体" w:hAnsi="宋体"/>
          <w:u w:val="single"/>
        </w:rPr>
        <w:t xml:space="preserve">      </w:t>
      </w:r>
      <w:r>
        <w:rPr>
          <w:rFonts w:ascii="宋体" w:hAnsi="宋体"/>
          <w:sz w:val="24"/>
          <w:u w:val="single"/>
        </w:rPr>
        <w:t xml:space="preserve"> </w:t>
      </w:r>
      <w:r>
        <w:rPr>
          <w:rFonts w:ascii="宋体" w:hAnsi="宋体"/>
          <w:u w:val="single"/>
        </w:rPr>
        <w:t xml:space="preserve">                                   </w:t>
      </w:r>
      <w:r>
        <w:rPr>
          <w:rFonts w:hint="eastAsia" w:ascii="宋体" w:hAnsi="宋体"/>
        </w:rPr>
        <w:t>元</w:t>
      </w:r>
    </w:p>
    <w:p w14:paraId="23F6AEB5">
      <w:pPr>
        <w:spacing w:line="360" w:lineRule="auto"/>
        <w:ind w:firstLine="1274" w:firstLineChars="607"/>
        <w:rPr>
          <w:rFonts w:hint="eastAsia" w:ascii="宋体" w:hAnsi="宋体"/>
          <w:b/>
        </w:rPr>
      </w:pPr>
      <w:r>
        <w:rPr>
          <w:rFonts w:hint="eastAsia" w:ascii="宋体" w:hAnsi="宋体"/>
        </w:rPr>
        <w:t>……</w:t>
      </w:r>
    </w:p>
    <w:p w14:paraId="2541C328">
      <w:pPr>
        <w:spacing w:line="360" w:lineRule="auto"/>
        <w:ind w:firstLine="420" w:firstLineChars="200"/>
        <w:rPr>
          <w:rFonts w:hint="eastAsia" w:ascii="宋体" w:hAnsi="宋体"/>
          <w:bCs/>
        </w:rPr>
      </w:pPr>
      <w:r>
        <w:rPr>
          <w:rFonts w:hint="eastAsia" w:ascii="宋体" w:hAnsi="宋体"/>
          <w:bCs/>
        </w:rPr>
        <w:t>八、承包人项目经理：</w:t>
      </w:r>
    </w:p>
    <w:p w14:paraId="13480DC1">
      <w:pPr>
        <w:spacing w:line="360" w:lineRule="auto"/>
        <w:ind w:firstLine="420" w:firstLineChars="200"/>
        <w:rPr>
          <w:rFonts w:hint="eastAsia" w:ascii="宋体" w:hAnsi="宋体"/>
          <w:szCs w:val="21"/>
        </w:rPr>
      </w:pPr>
      <w:r>
        <w:rPr>
          <w:rFonts w:hint="eastAsia" w:ascii="宋体" w:hAnsi="宋体"/>
          <w:szCs w:val="21"/>
        </w:rPr>
        <w:t>姓名：</w:t>
      </w:r>
      <w:r>
        <w:rPr>
          <w:rFonts w:ascii="宋体" w:hAnsi="宋体"/>
          <w:szCs w:val="21"/>
          <w:u w:val="single"/>
        </w:rPr>
        <w:t xml:space="preserve">                          </w:t>
      </w:r>
      <w:r>
        <w:rPr>
          <w:rFonts w:ascii="宋体" w:hAnsi="宋体"/>
          <w:szCs w:val="21"/>
        </w:rPr>
        <w:t xml:space="preserve"> </w:t>
      </w:r>
      <w:r>
        <w:rPr>
          <w:rFonts w:hint="eastAsia" w:ascii="宋体" w:hAnsi="宋体"/>
          <w:szCs w:val="21"/>
        </w:rPr>
        <w:t>；</w:t>
      </w:r>
      <w:r>
        <w:rPr>
          <w:rFonts w:ascii="宋体" w:hAnsi="宋体"/>
          <w:szCs w:val="21"/>
        </w:rPr>
        <w:t xml:space="preserve">      </w:t>
      </w:r>
      <w:r>
        <w:rPr>
          <w:rFonts w:hint="eastAsia" w:ascii="宋体" w:hAnsi="宋体"/>
          <w:szCs w:val="21"/>
        </w:rPr>
        <w:t>职称：</w:t>
      </w:r>
      <w:r>
        <w:rPr>
          <w:rFonts w:ascii="宋体" w:hAnsi="宋体"/>
          <w:szCs w:val="21"/>
          <w:u w:val="single"/>
        </w:rPr>
        <w:t xml:space="preserve">                             </w:t>
      </w:r>
      <w:r>
        <w:rPr>
          <w:rFonts w:hint="eastAsia" w:ascii="宋体" w:hAnsi="宋体"/>
          <w:szCs w:val="21"/>
        </w:rPr>
        <w:t>；</w:t>
      </w:r>
    </w:p>
    <w:p w14:paraId="0F76CC51">
      <w:pPr>
        <w:spacing w:line="360" w:lineRule="auto"/>
        <w:ind w:firstLine="420" w:firstLineChars="200"/>
        <w:rPr>
          <w:rFonts w:hint="eastAsia" w:ascii="宋体" w:hAnsi="宋体"/>
          <w:szCs w:val="21"/>
        </w:rPr>
      </w:pPr>
      <w:r>
        <w:rPr>
          <w:rFonts w:hint="eastAsia" w:ascii="宋体" w:hAnsi="宋体"/>
          <w:szCs w:val="21"/>
        </w:rPr>
        <w:t>身份证号：</w:t>
      </w:r>
      <w:r>
        <w:rPr>
          <w:rFonts w:ascii="宋体" w:hAnsi="宋体"/>
          <w:szCs w:val="21"/>
          <w:u w:val="single"/>
        </w:rPr>
        <w:t xml:space="preserve">                       </w:t>
      </w:r>
      <w:r>
        <w:rPr>
          <w:rFonts w:hint="eastAsia" w:ascii="宋体" w:hAnsi="宋体"/>
          <w:szCs w:val="21"/>
        </w:rPr>
        <w:t>；</w:t>
      </w:r>
      <w:r>
        <w:rPr>
          <w:rFonts w:ascii="宋体" w:hAnsi="宋体"/>
          <w:szCs w:val="21"/>
        </w:rPr>
        <w:t xml:space="preserve">      </w:t>
      </w:r>
      <w:r>
        <w:rPr>
          <w:rFonts w:hint="eastAsia" w:ascii="宋体" w:hAnsi="宋体"/>
          <w:szCs w:val="21"/>
        </w:rPr>
        <w:t>建造师执业资格证书号：</w:t>
      </w:r>
      <w:r>
        <w:rPr>
          <w:rFonts w:ascii="宋体" w:hAnsi="宋体"/>
          <w:szCs w:val="21"/>
          <w:u w:val="single"/>
        </w:rPr>
        <w:t xml:space="preserve">            </w:t>
      </w:r>
      <w:r>
        <w:rPr>
          <w:rFonts w:ascii="宋体" w:hAnsi="宋体"/>
          <w:szCs w:val="21"/>
        </w:rPr>
        <w:t xml:space="preserve"> </w:t>
      </w:r>
      <w:r>
        <w:rPr>
          <w:rFonts w:hint="eastAsia" w:ascii="宋体" w:hAnsi="宋体"/>
          <w:szCs w:val="21"/>
        </w:rPr>
        <w:t>；</w:t>
      </w:r>
    </w:p>
    <w:p w14:paraId="5FE9E824">
      <w:pPr>
        <w:spacing w:line="360" w:lineRule="auto"/>
        <w:ind w:firstLine="420" w:firstLineChars="200"/>
        <w:rPr>
          <w:rFonts w:hint="eastAsia" w:ascii="宋体" w:hAnsi="宋体"/>
          <w:szCs w:val="21"/>
        </w:rPr>
      </w:pPr>
      <w:r>
        <w:rPr>
          <w:rFonts w:hint="eastAsia" w:ascii="宋体" w:hAnsi="宋体"/>
          <w:szCs w:val="21"/>
        </w:rPr>
        <w:t>建造师注册证书号：</w:t>
      </w:r>
      <w:r>
        <w:rPr>
          <w:rFonts w:ascii="宋体" w:hAnsi="宋体"/>
          <w:szCs w:val="21"/>
          <w:u w:val="single"/>
        </w:rPr>
        <w:t xml:space="preserve">                                                         </w:t>
      </w:r>
      <w:r>
        <w:rPr>
          <w:rFonts w:hint="eastAsia" w:ascii="宋体" w:hAnsi="宋体"/>
          <w:szCs w:val="21"/>
        </w:rPr>
        <w:t>。</w:t>
      </w:r>
    </w:p>
    <w:p w14:paraId="3BCADC99">
      <w:pPr>
        <w:spacing w:line="360" w:lineRule="auto"/>
        <w:ind w:firstLine="420" w:firstLineChars="200"/>
        <w:rPr>
          <w:rFonts w:hint="eastAsia" w:ascii="宋体" w:hAnsi="宋体"/>
          <w:szCs w:val="21"/>
        </w:rPr>
      </w:pPr>
      <w:r>
        <w:rPr>
          <w:rFonts w:hint="eastAsia" w:ascii="宋体" w:hAnsi="宋体"/>
          <w:szCs w:val="21"/>
        </w:rPr>
        <w:t>建造师执业印章号：</w:t>
      </w:r>
      <w:r>
        <w:rPr>
          <w:rFonts w:ascii="宋体" w:hAnsi="宋体"/>
          <w:szCs w:val="21"/>
          <w:u w:val="single"/>
        </w:rPr>
        <w:t xml:space="preserve">                                                         </w:t>
      </w:r>
      <w:r>
        <w:rPr>
          <w:rFonts w:hint="eastAsia" w:ascii="宋体" w:hAnsi="宋体"/>
          <w:szCs w:val="21"/>
        </w:rPr>
        <w:t>。</w:t>
      </w:r>
    </w:p>
    <w:p w14:paraId="775EF53B">
      <w:pPr>
        <w:spacing w:line="360" w:lineRule="auto"/>
        <w:ind w:firstLine="420" w:firstLineChars="200"/>
        <w:rPr>
          <w:rFonts w:hint="eastAsia" w:ascii="宋体" w:hAnsi="宋体"/>
          <w:szCs w:val="21"/>
        </w:rPr>
      </w:pPr>
      <w:r>
        <w:rPr>
          <w:rFonts w:hint="eastAsia" w:ascii="宋体" w:hAnsi="宋体"/>
          <w:szCs w:val="21"/>
        </w:rPr>
        <w:t>安全生产考核合格证书号：</w:t>
      </w:r>
      <w:r>
        <w:rPr>
          <w:rFonts w:ascii="宋体" w:hAnsi="宋体"/>
          <w:szCs w:val="21"/>
          <w:u w:val="single"/>
        </w:rPr>
        <w:t xml:space="preserve">                                                   </w:t>
      </w:r>
      <w:r>
        <w:rPr>
          <w:rFonts w:hint="eastAsia" w:ascii="宋体" w:hAnsi="宋体"/>
          <w:szCs w:val="21"/>
        </w:rPr>
        <w:t>。</w:t>
      </w:r>
    </w:p>
    <w:p w14:paraId="3EBADA44">
      <w:pPr>
        <w:spacing w:line="360" w:lineRule="auto"/>
        <w:ind w:firstLine="420" w:firstLineChars="200"/>
        <w:rPr>
          <w:rFonts w:hint="eastAsia" w:ascii="宋体" w:hAnsi="宋体"/>
        </w:rPr>
      </w:pPr>
      <w:r>
        <w:rPr>
          <w:rFonts w:hint="eastAsia" w:ascii="宋体" w:hAnsi="宋体"/>
        </w:rPr>
        <w:t>九、合同文件的组成</w:t>
      </w:r>
    </w:p>
    <w:p w14:paraId="422A6342">
      <w:pPr>
        <w:spacing w:line="360" w:lineRule="auto"/>
        <w:ind w:firstLine="420" w:firstLineChars="200"/>
        <w:rPr>
          <w:rFonts w:hint="eastAsia" w:ascii="宋体" w:hAnsi="宋体"/>
          <w:szCs w:val="21"/>
        </w:rPr>
      </w:pPr>
      <w:r>
        <w:rPr>
          <w:rFonts w:hint="eastAsia" w:ascii="宋体" w:hAnsi="宋体"/>
          <w:szCs w:val="21"/>
        </w:rPr>
        <w:t>下列文件共同构成合同文件：</w:t>
      </w:r>
    </w:p>
    <w:p w14:paraId="60D7183F">
      <w:pPr>
        <w:spacing w:line="360" w:lineRule="auto"/>
        <w:ind w:firstLine="420" w:firstLineChars="200"/>
        <w:rPr>
          <w:rFonts w:hint="eastAsia" w:ascii="宋体" w:hAnsi="宋体"/>
        </w:rPr>
      </w:pPr>
      <w:r>
        <w:rPr>
          <w:rFonts w:ascii="宋体" w:hAnsi="宋体"/>
        </w:rPr>
        <w:t>1</w:t>
      </w:r>
      <w:r>
        <w:rPr>
          <w:rFonts w:hint="eastAsia" w:ascii="宋体" w:hAnsi="宋体"/>
        </w:rPr>
        <w:t>、本协议书；</w:t>
      </w:r>
    </w:p>
    <w:p w14:paraId="0CF1A5AD">
      <w:pPr>
        <w:spacing w:line="360" w:lineRule="auto"/>
        <w:ind w:firstLine="420" w:firstLineChars="200"/>
        <w:rPr>
          <w:rFonts w:hint="eastAsia" w:ascii="宋体" w:hAnsi="宋体"/>
        </w:rPr>
      </w:pPr>
      <w:r>
        <w:rPr>
          <w:rFonts w:ascii="宋体" w:hAnsi="宋体"/>
        </w:rPr>
        <w:t>2</w:t>
      </w:r>
      <w:r>
        <w:rPr>
          <w:rFonts w:hint="eastAsia" w:ascii="宋体" w:hAnsi="宋体"/>
        </w:rPr>
        <w:t>、中标通知书；</w:t>
      </w:r>
    </w:p>
    <w:p w14:paraId="6073CD31">
      <w:pPr>
        <w:spacing w:line="360" w:lineRule="auto"/>
        <w:ind w:firstLine="420" w:firstLineChars="200"/>
        <w:rPr>
          <w:rFonts w:hint="eastAsia" w:ascii="宋体" w:hAnsi="宋体"/>
        </w:rPr>
      </w:pPr>
      <w:r>
        <w:rPr>
          <w:rFonts w:ascii="宋体" w:hAnsi="宋体"/>
        </w:rPr>
        <w:t>3</w:t>
      </w:r>
      <w:r>
        <w:rPr>
          <w:rFonts w:hint="eastAsia" w:ascii="宋体" w:hAnsi="宋体"/>
        </w:rPr>
        <w:t>、</w:t>
      </w:r>
      <w:r>
        <w:rPr>
          <w:rFonts w:hint="eastAsia" w:ascii="宋体" w:hAnsi="宋体"/>
          <w:szCs w:val="21"/>
        </w:rPr>
        <w:t>投标函及投标函附录</w:t>
      </w:r>
      <w:r>
        <w:rPr>
          <w:rFonts w:hint="eastAsia" w:ascii="宋体" w:hAnsi="宋体"/>
        </w:rPr>
        <w:t>；</w:t>
      </w:r>
    </w:p>
    <w:p w14:paraId="2BFE253D">
      <w:pPr>
        <w:spacing w:line="360" w:lineRule="auto"/>
        <w:ind w:firstLine="420" w:firstLineChars="200"/>
        <w:rPr>
          <w:rFonts w:hint="eastAsia" w:ascii="宋体" w:hAnsi="宋体"/>
        </w:rPr>
      </w:pPr>
      <w:r>
        <w:rPr>
          <w:rFonts w:ascii="宋体" w:hAnsi="宋体"/>
        </w:rPr>
        <w:t>4</w:t>
      </w:r>
      <w:r>
        <w:rPr>
          <w:rFonts w:hint="eastAsia" w:ascii="宋体" w:hAnsi="宋体"/>
        </w:rPr>
        <w:t>、合同条款专用部分；</w:t>
      </w:r>
    </w:p>
    <w:p w14:paraId="368AA334">
      <w:pPr>
        <w:spacing w:line="360" w:lineRule="auto"/>
        <w:ind w:firstLine="420" w:firstLineChars="200"/>
        <w:rPr>
          <w:rFonts w:hint="eastAsia" w:ascii="宋体" w:hAnsi="宋体"/>
        </w:rPr>
      </w:pPr>
      <w:r>
        <w:rPr>
          <w:rFonts w:ascii="宋体" w:hAnsi="宋体"/>
        </w:rPr>
        <w:t>5</w:t>
      </w:r>
      <w:r>
        <w:rPr>
          <w:rFonts w:hint="eastAsia" w:ascii="宋体" w:hAnsi="宋体"/>
        </w:rPr>
        <w:t>、合同条款通用部分；</w:t>
      </w:r>
    </w:p>
    <w:p w14:paraId="62E546D0">
      <w:pPr>
        <w:spacing w:line="360" w:lineRule="auto"/>
        <w:ind w:firstLine="420" w:firstLineChars="200"/>
        <w:rPr>
          <w:rFonts w:hint="eastAsia" w:ascii="宋体" w:hAnsi="宋体"/>
        </w:rPr>
      </w:pPr>
      <w:r>
        <w:rPr>
          <w:rFonts w:ascii="宋体" w:hAnsi="宋体"/>
        </w:rPr>
        <w:t>6</w:t>
      </w:r>
      <w:r>
        <w:rPr>
          <w:rFonts w:hint="eastAsia" w:ascii="宋体" w:hAnsi="宋体"/>
        </w:rPr>
        <w:t>、</w:t>
      </w:r>
      <w:r>
        <w:rPr>
          <w:rFonts w:hint="eastAsia" w:ascii="宋体" w:hAnsi="宋体"/>
          <w:szCs w:val="21"/>
        </w:rPr>
        <w:t>技术标准和要求；</w:t>
      </w:r>
    </w:p>
    <w:p w14:paraId="78DA32D6">
      <w:pPr>
        <w:spacing w:line="360" w:lineRule="auto"/>
        <w:ind w:firstLine="420" w:firstLineChars="200"/>
        <w:rPr>
          <w:rFonts w:hint="eastAsia" w:ascii="宋体" w:hAnsi="宋体"/>
        </w:rPr>
      </w:pPr>
      <w:r>
        <w:rPr>
          <w:rFonts w:ascii="宋体" w:hAnsi="宋体"/>
        </w:rPr>
        <w:t>7</w:t>
      </w:r>
      <w:r>
        <w:rPr>
          <w:rFonts w:hint="eastAsia" w:ascii="宋体" w:hAnsi="宋体"/>
        </w:rPr>
        <w:t>、图纸；</w:t>
      </w:r>
    </w:p>
    <w:p w14:paraId="065623B7">
      <w:pPr>
        <w:spacing w:line="360" w:lineRule="auto"/>
        <w:ind w:firstLine="420" w:firstLineChars="200"/>
        <w:rPr>
          <w:rFonts w:hint="eastAsia" w:ascii="宋体" w:hAnsi="宋体"/>
        </w:rPr>
      </w:pPr>
      <w:r>
        <w:rPr>
          <w:rFonts w:ascii="宋体" w:hAnsi="宋体"/>
        </w:rPr>
        <w:t>8</w:t>
      </w:r>
      <w:r>
        <w:rPr>
          <w:rFonts w:hint="eastAsia" w:ascii="宋体" w:hAnsi="宋体"/>
        </w:rPr>
        <w:t>、已标价工程量清单；</w:t>
      </w:r>
    </w:p>
    <w:p w14:paraId="0EF9E22F">
      <w:pPr>
        <w:spacing w:line="360" w:lineRule="auto"/>
        <w:ind w:firstLine="420" w:firstLineChars="200"/>
        <w:rPr>
          <w:rFonts w:hint="eastAsia" w:ascii="宋体" w:hAnsi="宋体"/>
        </w:rPr>
      </w:pPr>
      <w:r>
        <w:rPr>
          <w:rFonts w:ascii="宋体" w:hAnsi="宋体"/>
        </w:rPr>
        <w:t>9</w:t>
      </w:r>
      <w:r>
        <w:rPr>
          <w:rFonts w:hint="eastAsia" w:ascii="宋体" w:hAnsi="宋体"/>
        </w:rPr>
        <w:t>、其他合同文件。</w:t>
      </w:r>
    </w:p>
    <w:p w14:paraId="67FF84D6">
      <w:pPr>
        <w:spacing w:line="360" w:lineRule="auto"/>
        <w:ind w:firstLine="420" w:firstLineChars="200"/>
        <w:rPr>
          <w:rFonts w:hint="eastAsia" w:ascii="宋体" w:hAnsi="宋体"/>
          <w:szCs w:val="21"/>
        </w:rPr>
      </w:pPr>
      <w:r>
        <w:rPr>
          <w:rFonts w:hint="eastAsia" w:ascii="宋体" w:hAnsi="宋体"/>
          <w:szCs w:val="21"/>
        </w:rPr>
        <w:t>上述文件互相补充和解释，如有不明确或不一致之处，以合同约定次序在先者为准。</w:t>
      </w:r>
    </w:p>
    <w:p w14:paraId="29A53E9B">
      <w:pPr>
        <w:spacing w:line="360" w:lineRule="auto"/>
        <w:ind w:firstLine="420" w:firstLineChars="200"/>
        <w:rPr>
          <w:rFonts w:hint="eastAsia" w:ascii="宋体" w:hAnsi="宋体"/>
        </w:rPr>
      </w:pPr>
      <w:r>
        <w:rPr>
          <w:rFonts w:hint="eastAsia" w:ascii="宋体" w:hAnsi="宋体"/>
        </w:rPr>
        <w:t>十、本协议书中有关词语定义与合同条款中的定义相同。</w:t>
      </w:r>
    </w:p>
    <w:p w14:paraId="6ADFFAC7">
      <w:pPr>
        <w:spacing w:line="360" w:lineRule="auto"/>
        <w:ind w:firstLine="420" w:firstLineChars="200"/>
        <w:rPr>
          <w:rFonts w:hint="eastAsia" w:ascii="宋体" w:hAnsi="宋体"/>
        </w:rPr>
      </w:pPr>
      <w:r>
        <w:rPr>
          <w:rFonts w:hint="eastAsia" w:ascii="宋体" w:hAnsi="宋体"/>
        </w:rPr>
        <w:t>十一、承包人承诺按照合同约定进行施工、竣工、交付并承担质量缺陷保修责任。</w:t>
      </w:r>
    </w:p>
    <w:p w14:paraId="3C162B44">
      <w:pPr>
        <w:spacing w:line="360" w:lineRule="auto"/>
        <w:ind w:firstLine="420" w:firstLineChars="200"/>
        <w:rPr>
          <w:rFonts w:hint="eastAsia" w:ascii="宋体" w:hAnsi="宋体"/>
        </w:rPr>
      </w:pPr>
      <w:r>
        <w:rPr>
          <w:rFonts w:hint="eastAsia" w:ascii="宋体" w:hAnsi="宋体"/>
        </w:rPr>
        <w:t>十二、发包人承诺按照合同约定的条件、期限和方式向承包人支付合同价款。</w:t>
      </w:r>
    </w:p>
    <w:p w14:paraId="5C55BD34">
      <w:pPr>
        <w:spacing w:line="360" w:lineRule="auto"/>
        <w:rPr>
          <w:rFonts w:hint="eastAsia" w:ascii="宋体" w:hAnsi="宋体"/>
        </w:rPr>
      </w:pPr>
      <w:r>
        <w:rPr>
          <w:rFonts w:hint="eastAsia" w:ascii="宋体" w:hAnsi="宋体"/>
        </w:rPr>
        <w:t>十三、本协议书连同其他合同文件一式陆份，甲方执肆份，乙方执贰份。</w:t>
      </w:r>
    </w:p>
    <w:p w14:paraId="4C6A93A0">
      <w:pPr>
        <w:spacing w:line="360" w:lineRule="auto"/>
        <w:ind w:firstLine="420" w:firstLineChars="200"/>
        <w:rPr>
          <w:rFonts w:hint="eastAsia" w:ascii="宋体" w:hAnsi="宋体"/>
        </w:rPr>
      </w:pPr>
      <w:r>
        <w:rPr>
          <w:rFonts w:hint="eastAsia" w:ascii="宋体" w:hAnsi="宋体"/>
        </w:rPr>
        <w:t>十四、合同未尽事宜，双方另行签订补充协议，但不得背离本协议第八条所约定的合同文件的实质性内容。补充协议是合同文件的组成部分。</w:t>
      </w:r>
    </w:p>
    <w:p w14:paraId="55B171AA">
      <w:pPr>
        <w:spacing w:line="360" w:lineRule="auto"/>
        <w:rPr>
          <w:rFonts w:hint="eastAsia" w:ascii="宋体" w:hAnsi="宋体"/>
          <w:szCs w:val="21"/>
          <w:u w:val="single"/>
        </w:rPr>
      </w:pPr>
    </w:p>
    <w:p w14:paraId="5A9B6ADC">
      <w:pPr>
        <w:spacing w:line="360" w:lineRule="auto"/>
        <w:rPr>
          <w:rFonts w:hint="eastAsia" w:ascii="宋体" w:hAnsi="宋体"/>
          <w:b/>
          <w:bCs/>
          <w:szCs w:val="21"/>
        </w:rPr>
      </w:pPr>
    </w:p>
    <w:p w14:paraId="047BE6A6">
      <w:pPr>
        <w:spacing w:line="360" w:lineRule="auto"/>
        <w:rPr>
          <w:rFonts w:hint="eastAsia" w:ascii="宋体" w:hAnsi="宋体"/>
          <w:szCs w:val="21"/>
        </w:rPr>
      </w:pPr>
      <w:r>
        <w:rPr>
          <w:rFonts w:hint="eastAsia" w:ascii="宋体" w:hAnsi="宋体"/>
          <w:bCs/>
          <w:szCs w:val="21"/>
        </w:rPr>
        <w:t>发包人：</w:t>
      </w:r>
      <w:r>
        <w:rPr>
          <w:rFonts w:ascii="宋体" w:hAnsi="宋体"/>
          <w:szCs w:val="21"/>
          <w:u w:val="single"/>
        </w:rPr>
        <w:t xml:space="preserve">                    </w:t>
      </w:r>
      <w:r>
        <w:rPr>
          <w:rFonts w:hint="eastAsia" w:ascii="宋体" w:hAnsi="宋体"/>
          <w:szCs w:val="21"/>
        </w:rPr>
        <w:t>（盖单位章）</w:t>
      </w:r>
      <w:r>
        <w:rPr>
          <w:rFonts w:ascii="宋体" w:hAnsi="宋体"/>
          <w:bCs/>
          <w:szCs w:val="21"/>
        </w:rPr>
        <w:t xml:space="preserve"> </w:t>
      </w:r>
      <w:r>
        <w:rPr>
          <w:rFonts w:hint="eastAsia" w:ascii="宋体" w:hAnsi="宋体"/>
          <w:bCs/>
          <w:szCs w:val="21"/>
        </w:rPr>
        <w:t>承包人：</w:t>
      </w:r>
      <w:r>
        <w:rPr>
          <w:rFonts w:ascii="宋体" w:hAnsi="宋体"/>
          <w:szCs w:val="21"/>
          <w:u w:val="single"/>
        </w:rPr>
        <w:t xml:space="preserve">                   </w:t>
      </w:r>
      <w:r>
        <w:rPr>
          <w:rFonts w:hint="eastAsia" w:ascii="宋体" w:hAnsi="宋体"/>
          <w:szCs w:val="21"/>
        </w:rPr>
        <w:t>（盖单位章）</w:t>
      </w:r>
    </w:p>
    <w:p w14:paraId="2A38EAC0">
      <w:pPr>
        <w:spacing w:line="360" w:lineRule="auto"/>
        <w:rPr>
          <w:rFonts w:hint="eastAsia" w:ascii="宋体" w:hAnsi="宋体"/>
          <w:szCs w:val="21"/>
        </w:rPr>
      </w:pPr>
    </w:p>
    <w:p w14:paraId="600BA29B">
      <w:pPr>
        <w:spacing w:line="360" w:lineRule="auto"/>
        <w:rPr>
          <w:rFonts w:hint="eastAsia" w:ascii="宋体" w:hAnsi="宋体"/>
          <w:szCs w:val="21"/>
        </w:rPr>
      </w:pPr>
      <w:r>
        <w:rPr>
          <w:rFonts w:hint="eastAsia" w:ascii="宋体" w:hAnsi="宋体"/>
          <w:bCs/>
          <w:szCs w:val="21"/>
        </w:rPr>
        <w:t>法定代表人或其</w:t>
      </w:r>
      <w:r>
        <w:rPr>
          <w:rFonts w:ascii="宋体" w:hAnsi="宋体"/>
          <w:szCs w:val="21"/>
        </w:rPr>
        <w:t xml:space="preserve">                           </w:t>
      </w:r>
      <w:r>
        <w:rPr>
          <w:rFonts w:hint="eastAsia" w:ascii="宋体" w:hAnsi="宋体"/>
          <w:bCs/>
          <w:szCs w:val="21"/>
        </w:rPr>
        <w:t>法定代表人或其</w:t>
      </w:r>
    </w:p>
    <w:p w14:paraId="3F49066B">
      <w:pPr>
        <w:spacing w:line="360" w:lineRule="auto"/>
        <w:rPr>
          <w:rFonts w:hint="eastAsia" w:ascii="宋体" w:hAnsi="宋体"/>
          <w:szCs w:val="21"/>
        </w:rPr>
      </w:pPr>
      <w:r>
        <w:rPr>
          <w:rFonts w:hint="eastAsia" w:ascii="宋体" w:hAnsi="宋体"/>
          <w:bCs/>
          <w:szCs w:val="21"/>
        </w:rPr>
        <w:t>委托代理人：</w:t>
      </w:r>
      <w:r>
        <w:rPr>
          <w:rFonts w:ascii="宋体" w:hAnsi="宋体"/>
          <w:szCs w:val="21"/>
          <w:u w:val="single"/>
        </w:rPr>
        <w:t xml:space="preserve">                   </w:t>
      </w:r>
      <w:r>
        <w:rPr>
          <w:rFonts w:hint="eastAsia" w:ascii="宋体" w:hAnsi="宋体"/>
          <w:szCs w:val="21"/>
        </w:rPr>
        <w:t>（签字）</w:t>
      </w:r>
      <w:r>
        <w:rPr>
          <w:rFonts w:ascii="宋体" w:hAnsi="宋体"/>
          <w:szCs w:val="21"/>
        </w:rPr>
        <w:t xml:space="preserve"> </w:t>
      </w:r>
      <w:r>
        <w:rPr>
          <w:rFonts w:ascii="宋体" w:hAnsi="宋体"/>
          <w:bCs/>
          <w:szCs w:val="21"/>
        </w:rPr>
        <w:t xml:space="preserve"> </w:t>
      </w:r>
      <w:r>
        <w:rPr>
          <w:rFonts w:hint="eastAsia" w:ascii="宋体" w:hAnsi="宋体"/>
          <w:bCs/>
          <w:szCs w:val="21"/>
        </w:rPr>
        <w:t>委托代理人：</w:t>
      </w:r>
      <w:r>
        <w:rPr>
          <w:rFonts w:ascii="宋体" w:hAnsi="宋体"/>
          <w:szCs w:val="21"/>
          <w:u w:val="single"/>
        </w:rPr>
        <w:t xml:space="preserve">                   </w:t>
      </w:r>
      <w:r>
        <w:rPr>
          <w:rFonts w:hint="eastAsia" w:ascii="宋体" w:hAnsi="宋体"/>
          <w:szCs w:val="21"/>
        </w:rPr>
        <w:t>（签字）</w:t>
      </w:r>
    </w:p>
    <w:p w14:paraId="5080B6D5">
      <w:pPr>
        <w:spacing w:line="360" w:lineRule="auto"/>
        <w:rPr>
          <w:rFonts w:hint="eastAsia" w:ascii="宋体" w:hAnsi="宋体"/>
          <w:szCs w:val="21"/>
          <w:u w:val="single"/>
        </w:rPr>
      </w:pPr>
    </w:p>
    <w:p w14:paraId="71E6D3A4">
      <w:pPr>
        <w:spacing w:line="360" w:lineRule="auto"/>
        <w:rPr>
          <w:rFonts w:hint="eastAsia" w:ascii="宋体" w:hAnsi="宋体"/>
          <w:szCs w:val="21"/>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日</w:t>
      </w:r>
      <w:r>
        <w:rPr>
          <w:rFonts w:ascii="宋体" w:hAnsi="宋体"/>
          <w:szCs w:val="21"/>
        </w:rPr>
        <w:t xml:space="preserve">                            </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hint="eastAsia" w:ascii="宋体" w:hAnsi="宋体"/>
          <w:szCs w:val="21"/>
        </w:rPr>
        <w:t>日</w:t>
      </w:r>
    </w:p>
    <w:p w14:paraId="6F87170A">
      <w:pPr>
        <w:spacing w:line="360" w:lineRule="auto"/>
        <w:rPr>
          <w:rFonts w:hint="eastAsia" w:ascii="宋体" w:hAnsi="宋体"/>
          <w:szCs w:val="21"/>
        </w:rPr>
      </w:pPr>
    </w:p>
    <w:p w14:paraId="388B9BBA">
      <w:pPr>
        <w:spacing w:line="360" w:lineRule="auto"/>
        <w:rPr>
          <w:rFonts w:hint="eastAsia" w:ascii="宋体" w:hAnsi="宋体"/>
          <w:b/>
          <w:szCs w:val="21"/>
        </w:rPr>
      </w:pPr>
      <w:r>
        <w:rPr>
          <w:rFonts w:hint="eastAsia" w:ascii="宋体" w:hAnsi="宋体"/>
          <w:szCs w:val="21"/>
        </w:rPr>
        <w:t>签约地点：</w:t>
      </w:r>
      <w:r>
        <w:rPr>
          <w:rFonts w:ascii="宋体" w:hAnsi="宋体"/>
          <w:szCs w:val="21"/>
          <w:u w:val="single"/>
        </w:rPr>
        <w:t xml:space="preserve">                                                                   </w:t>
      </w:r>
      <w:r>
        <w:rPr>
          <w:rFonts w:ascii="宋体" w:hAnsi="宋体"/>
          <w:b/>
          <w:szCs w:val="21"/>
          <w:u w:val="single"/>
        </w:rPr>
        <w:t xml:space="preserve"> </w:t>
      </w:r>
    </w:p>
    <w:p w14:paraId="66CD6464">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 w:val="24"/>
          <w:szCs w:val="21"/>
        </w:rPr>
        <w:br w:type="page"/>
      </w:r>
      <w:bookmarkStart w:id="1226" w:name="_Toc489280260"/>
      <w:bookmarkStart w:id="1227" w:name="_Toc497214122"/>
      <w:bookmarkStart w:id="1228" w:name="_Toc486580454"/>
      <w:bookmarkStart w:id="1229" w:name="_Toc4999990"/>
      <w:bookmarkStart w:id="1230" w:name="_Toc497584113"/>
      <w:r>
        <w:rPr>
          <w:rFonts w:hint="eastAsia" w:ascii="宋体" w:hAnsi="宋体"/>
          <w:kern w:val="0"/>
          <w:sz w:val="24"/>
          <w:szCs w:val="20"/>
        </w:rPr>
        <w:t>附件二：承包人承揽工程项目一览表</w:t>
      </w:r>
      <w:bookmarkEnd w:id="1226"/>
      <w:bookmarkEnd w:id="1227"/>
      <w:bookmarkEnd w:id="1228"/>
      <w:bookmarkEnd w:id="1229"/>
      <w:bookmarkEnd w:id="1230"/>
    </w:p>
    <w:p w14:paraId="340610CC">
      <w:pPr>
        <w:spacing w:line="360" w:lineRule="auto"/>
        <w:jc w:val="center"/>
        <w:rPr>
          <w:rFonts w:hint="eastAsia" w:ascii="宋体" w:hAnsi="宋体"/>
          <w:b/>
          <w:sz w:val="28"/>
          <w:szCs w:val="28"/>
        </w:rPr>
      </w:pPr>
      <w:r>
        <w:rPr>
          <w:rFonts w:hint="eastAsia" w:ascii="宋体" w:hAnsi="宋体"/>
          <w:b/>
          <w:sz w:val="28"/>
          <w:szCs w:val="28"/>
        </w:rPr>
        <w:t>承包人承揽工程项目一览表</w:t>
      </w:r>
    </w:p>
    <w:tbl>
      <w:tblPr>
        <w:tblStyle w:val="46"/>
        <w:tblW w:w="8782"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14:paraId="590C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F6203E5">
            <w:pPr>
              <w:spacing w:line="540" w:lineRule="exact"/>
              <w:jc w:val="center"/>
              <w:rPr>
                <w:rFonts w:hint="eastAsia" w:ascii="宋体" w:hAnsi="宋体"/>
                <w:spacing w:val="12"/>
              </w:rPr>
            </w:pPr>
            <w:r>
              <w:rPr>
                <w:rFonts w:hint="eastAsia" w:ascii="宋体" w:hAnsi="宋体"/>
                <w:spacing w:val="12"/>
              </w:rPr>
              <w:t>单位工程</w:t>
            </w:r>
          </w:p>
          <w:p w14:paraId="276835FC">
            <w:pPr>
              <w:spacing w:line="540" w:lineRule="exact"/>
              <w:jc w:val="center"/>
              <w:rPr>
                <w:rFonts w:hint="eastAsia" w:ascii="宋体" w:hAnsi="宋体"/>
                <w:spacing w:val="12"/>
              </w:rPr>
            </w:pPr>
          </w:p>
          <w:p w14:paraId="1611EA3F">
            <w:pPr>
              <w:spacing w:line="540" w:lineRule="exact"/>
              <w:jc w:val="center"/>
              <w:rPr>
                <w:rFonts w:hint="eastAsia" w:ascii="宋体" w:hAnsi="宋体"/>
                <w:spacing w:val="12"/>
              </w:rPr>
            </w:pPr>
            <w:r>
              <w:rPr>
                <w:rFonts w:hint="eastAsia" w:ascii="宋体" w:hAnsi="宋体"/>
                <w:spacing w:val="12"/>
              </w:rPr>
              <w:t>名</w:t>
            </w:r>
            <w:r>
              <w:rPr>
                <w:rFonts w:ascii="宋体" w:hAnsi="宋体"/>
                <w:spacing w:val="12"/>
              </w:rPr>
              <w:t xml:space="preserve">    </w:t>
            </w:r>
            <w:r>
              <w:rPr>
                <w:rFonts w:hint="eastAsia" w:ascii="宋体" w:hAnsi="宋体"/>
                <w:spacing w:val="12"/>
              </w:rPr>
              <w:t>称</w:t>
            </w:r>
          </w:p>
        </w:tc>
        <w:tc>
          <w:tcPr>
            <w:tcW w:w="791" w:type="dxa"/>
          </w:tcPr>
          <w:p w14:paraId="27DF137E">
            <w:pPr>
              <w:spacing w:line="540" w:lineRule="exact"/>
              <w:rPr>
                <w:rFonts w:hint="eastAsia" w:ascii="宋体" w:hAnsi="宋体"/>
                <w:spacing w:val="12"/>
              </w:rPr>
            </w:pPr>
            <w:r>
              <w:rPr>
                <w:rFonts w:hint="eastAsia" w:ascii="宋体" w:hAnsi="宋体"/>
                <w:spacing w:val="12"/>
              </w:rPr>
              <w:t>建设</w:t>
            </w:r>
          </w:p>
          <w:p w14:paraId="498F5385">
            <w:pPr>
              <w:spacing w:line="540" w:lineRule="exact"/>
              <w:rPr>
                <w:rFonts w:hint="eastAsia" w:ascii="宋体" w:hAnsi="宋体"/>
                <w:spacing w:val="12"/>
              </w:rPr>
            </w:pPr>
          </w:p>
          <w:p w14:paraId="378EED3F">
            <w:pPr>
              <w:spacing w:line="540" w:lineRule="exact"/>
              <w:rPr>
                <w:rFonts w:hint="eastAsia" w:ascii="宋体" w:hAnsi="宋体"/>
                <w:spacing w:val="12"/>
              </w:rPr>
            </w:pPr>
            <w:r>
              <w:rPr>
                <w:rFonts w:hint="eastAsia" w:ascii="宋体" w:hAnsi="宋体"/>
                <w:spacing w:val="12"/>
              </w:rPr>
              <w:t>规模</w:t>
            </w:r>
          </w:p>
        </w:tc>
        <w:tc>
          <w:tcPr>
            <w:tcW w:w="1155" w:type="dxa"/>
          </w:tcPr>
          <w:p w14:paraId="7BAE31C8">
            <w:pPr>
              <w:spacing w:line="540" w:lineRule="exact"/>
              <w:rPr>
                <w:rFonts w:hint="eastAsia" w:ascii="宋体" w:hAnsi="宋体"/>
                <w:spacing w:val="12"/>
              </w:rPr>
            </w:pPr>
            <w:r>
              <w:rPr>
                <w:rFonts w:hint="eastAsia" w:ascii="宋体" w:hAnsi="宋体"/>
                <w:spacing w:val="12"/>
              </w:rPr>
              <w:t>建筑面积</w:t>
            </w:r>
          </w:p>
          <w:p w14:paraId="5DD39ED8">
            <w:pPr>
              <w:spacing w:line="540" w:lineRule="exact"/>
              <w:rPr>
                <w:rFonts w:hint="eastAsia" w:ascii="宋体" w:hAnsi="宋体"/>
                <w:spacing w:val="12"/>
              </w:rPr>
            </w:pPr>
          </w:p>
          <w:p w14:paraId="164AC1A7">
            <w:pPr>
              <w:spacing w:line="540" w:lineRule="exact"/>
              <w:rPr>
                <w:rFonts w:hint="eastAsia" w:ascii="宋体" w:hAnsi="宋体"/>
                <w:spacing w:val="12"/>
              </w:rPr>
            </w:pPr>
            <w:r>
              <w:rPr>
                <w:rFonts w:ascii="宋体" w:hAnsi="宋体"/>
                <w:spacing w:val="12"/>
              </w:rPr>
              <w:t>(</w:t>
            </w:r>
            <w:r>
              <w:rPr>
                <w:rFonts w:hint="eastAsia" w:ascii="宋体" w:hAnsi="宋体"/>
                <w:spacing w:val="12"/>
              </w:rPr>
              <w:t>平方米</w:t>
            </w:r>
            <w:r>
              <w:rPr>
                <w:rFonts w:ascii="宋体" w:hAnsi="宋体"/>
                <w:spacing w:val="12"/>
              </w:rPr>
              <w:t>)</w:t>
            </w:r>
          </w:p>
        </w:tc>
        <w:tc>
          <w:tcPr>
            <w:tcW w:w="525" w:type="dxa"/>
          </w:tcPr>
          <w:p w14:paraId="1190B8FA">
            <w:pPr>
              <w:spacing w:line="540" w:lineRule="exact"/>
              <w:rPr>
                <w:rFonts w:hint="eastAsia" w:ascii="宋体" w:hAnsi="宋体"/>
                <w:spacing w:val="12"/>
              </w:rPr>
            </w:pPr>
            <w:r>
              <w:rPr>
                <w:rFonts w:hint="eastAsia" w:ascii="宋体" w:hAnsi="宋体"/>
                <w:spacing w:val="12"/>
              </w:rPr>
              <w:t>结</w:t>
            </w:r>
          </w:p>
          <w:p w14:paraId="6AA0FE82">
            <w:pPr>
              <w:spacing w:line="540" w:lineRule="exact"/>
              <w:rPr>
                <w:rFonts w:hint="eastAsia" w:ascii="宋体" w:hAnsi="宋体"/>
                <w:spacing w:val="12"/>
              </w:rPr>
            </w:pPr>
          </w:p>
          <w:p w14:paraId="69453C0C">
            <w:pPr>
              <w:spacing w:line="540" w:lineRule="exact"/>
              <w:rPr>
                <w:rFonts w:hint="eastAsia" w:ascii="宋体" w:hAnsi="宋体"/>
                <w:spacing w:val="12"/>
              </w:rPr>
            </w:pPr>
            <w:r>
              <w:rPr>
                <w:rFonts w:hint="eastAsia" w:ascii="宋体" w:hAnsi="宋体"/>
                <w:spacing w:val="12"/>
              </w:rPr>
              <w:t>构</w:t>
            </w:r>
          </w:p>
        </w:tc>
        <w:tc>
          <w:tcPr>
            <w:tcW w:w="525" w:type="dxa"/>
          </w:tcPr>
          <w:p w14:paraId="5ED6D49E">
            <w:pPr>
              <w:spacing w:line="540" w:lineRule="exact"/>
              <w:jc w:val="center"/>
              <w:rPr>
                <w:rFonts w:hint="eastAsia" w:ascii="宋体" w:hAnsi="宋体"/>
                <w:spacing w:val="12"/>
              </w:rPr>
            </w:pPr>
            <w:r>
              <w:rPr>
                <w:rFonts w:hint="eastAsia" w:ascii="宋体" w:hAnsi="宋体"/>
                <w:spacing w:val="12"/>
              </w:rPr>
              <w:t>层</w:t>
            </w:r>
          </w:p>
          <w:p w14:paraId="1773415E">
            <w:pPr>
              <w:spacing w:line="540" w:lineRule="exact"/>
              <w:jc w:val="center"/>
              <w:rPr>
                <w:rFonts w:hint="eastAsia" w:ascii="宋体" w:hAnsi="宋体"/>
                <w:spacing w:val="12"/>
              </w:rPr>
            </w:pPr>
          </w:p>
          <w:p w14:paraId="632D3241">
            <w:pPr>
              <w:spacing w:line="540" w:lineRule="exact"/>
              <w:jc w:val="center"/>
              <w:rPr>
                <w:rFonts w:hint="eastAsia" w:ascii="宋体" w:hAnsi="宋体"/>
                <w:spacing w:val="12"/>
              </w:rPr>
            </w:pPr>
            <w:r>
              <w:rPr>
                <w:rFonts w:hint="eastAsia" w:ascii="宋体" w:hAnsi="宋体"/>
                <w:spacing w:val="12"/>
              </w:rPr>
              <w:t>数</w:t>
            </w:r>
          </w:p>
        </w:tc>
        <w:tc>
          <w:tcPr>
            <w:tcW w:w="735" w:type="dxa"/>
            <w:vAlign w:val="center"/>
          </w:tcPr>
          <w:p w14:paraId="5FB6CC4A">
            <w:pPr>
              <w:spacing w:line="540" w:lineRule="exact"/>
              <w:jc w:val="center"/>
              <w:rPr>
                <w:rFonts w:hint="eastAsia" w:ascii="宋体" w:hAnsi="宋体"/>
                <w:spacing w:val="12"/>
              </w:rPr>
            </w:pPr>
            <w:r>
              <w:rPr>
                <w:rFonts w:hint="eastAsia" w:ascii="宋体" w:hAnsi="宋体"/>
                <w:spacing w:val="12"/>
              </w:rPr>
              <w:t>跨</w:t>
            </w:r>
          </w:p>
          <w:p w14:paraId="3A0C3F03">
            <w:pPr>
              <w:spacing w:line="540" w:lineRule="exact"/>
              <w:jc w:val="center"/>
              <w:rPr>
                <w:rFonts w:hint="eastAsia" w:ascii="宋体" w:hAnsi="宋体"/>
                <w:spacing w:val="12"/>
              </w:rPr>
            </w:pPr>
            <w:r>
              <w:rPr>
                <w:rFonts w:hint="eastAsia" w:ascii="宋体" w:hAnsi="宋体"/>
                <w:spacing w:val="12"/>
              </w:rPr>
              <w:t>度</w:t>
            </w:r>
            <w:r>
              <w:rPr>
                <w:rFonts w:ascii="宋体" w:hAnsi="宋体"/>
                <w:spacing w:val="12"/>
              </w:rPr>
              <w:t>(</w:t>
            </w:r>
            <w:r>
              <w:rPr>
                <w:rFonts w:hint="eastAsia" w:ascii="宋体" w:hAnsi="宋体"/>
                <w:spacing w:val="12"/>
              </w:rPr>
              <w:t>米</w:t>
            </w:r>
            <w:r>
              <w:rPr>
                <w:rFonts w:ascii="宋体" w:hAnsi="宋体"/>
                <w:spacing w:val="12"/>
              </w:rPr>
              <w:t>)</w:t>
            </w:r>
          </w:p>
        </w:tc>
        <w:tc>
          <w:tcPr>
            <w:tcW w:w="1155" w:type="dxa"/>
          </w:tcPr>
          <w:p w14:paraId="5B319021">
            <w:pPr>
              <w:spacing w:line="540" w:lineRule="exact"/>
              <w:jc w:val="center"/>
              <w:rPr>
                <w:rFonts w:hint="eastAsia" w:ascii="宋体" w:hAnsi="宋体"/>
                <w:spacing w:val="12"/>
              </w:rPr>
            </w:pPr>
            <w:r>
              <w:rPr>
                <w:rFonts w:hint="eastAsia" w:ascii="宋体" w:hAnsi="宋体"/>
                <w:spacing w:val="12"/>
              </w:rPr>
              <w:t>设备安装</w:t>
            </w:r>
          </w:p>
          <w:p w14:paraId="53775DEC">
            <w:pPr>
              <w:spacing w:line="540" w:lineRule="exact"/>
              <w:jc w:val="center"/>
              <w:rPr>
                <w:rFonts w:hint="eastAsia" w:ascii="宋体" w:hAnsi="宋体"/>
                <w:spacing w:val="12"/>
              </w:rPr>
            </w:pPr>
          </w:p>
          <w:p w14:paraId="72C07FEB">
            <w:pPr>
              <w:spacing w:line="540" w:lineRule="exact"/>
              <w:jc w:val="center"/>
              <w:rPr>
                <w:rFonts w:hint="eastAsia" w:ascii="宋体" w:hAnsi="宋体"/>
                <w:spacing w:val="12"/>
              </w:rPr>
            </w:pPr>
            <w:r>
              <w:rPr>
                <w:rFonts w:hint="eastAsia" w:ascii="宋体" w:hAnsi="宋体"/>
                <w:spacing w:val="12"/>
              </w:rPr>
              <w:t>内</w:t>
            </w:r>
            <w:r>
              <w:rPr>
                <w:rFonts w:ascii="宋体" w:hAnsi="宋体"/>
                <w:spacing w:val="12"/>
              </w:rPr>
              <w:t xml:space="preserve">   </w:t>
            </w:r>
            <w:r>
              <w:rPr>
                <w:rFonts w:hint="eastAsia" w:ascii="宋体" w:hAnsi="宋体"/>
                <w:spacing w:val="12"/>
              </w:rPr>
              <w:t>容</w:t>
            </w:r>
          </w:p>
        </w:tc>
        <w:tc>
          <w:tcPr>
            <w:tcW w:w="735" w:type="dxa"/>
          </w:tcPr>
          <w:p w14:paraId="5DCA0A1B">
            <w:pPr>
              <w:spacing w:line="540" w:lineRule="exact"/>
              <w:jc w:val="center"/>
              <w:rPr>
                <w:rFonts w:hint="eastAsia" w:ascii="宋体" w:hAnsi="宋体"/>
                <w:spacing w:val="12"/>
              </w:rPr>
            </w:pPr>
            <w:r>
              <w:rPr>
                <w:rFonts w:hint="eastAsia" w:ascii="宋体" w:hAnsi="宋体"/>
                <w:spacing w:val="12"/>
              </w:rPr>
              <w:t>工程造价</w:t>
            </w:r>
          </w:p>
          <w:p w14:paraId="1D5F5013">
            <w:pPr>
              <w:spacing w:line="540" w:lineRule="exact"/>
              <w:jc w:val="center"/>
              <w:rPr>
                <w:rFonts w:hint="eastAsia" w:ascii="宋体" w:hAnsi="宋体"/>
                <w:spacing w:val="12"/>
              </w:rPr>
            </w:pPr>
            <w:r>
              <w:rPr>
                <w:rFonts w:ascii="宋体" w:hAnsi="宋体"/>
                <w:spacing w:val="12"/>
              </w:rPr>
              <w:t>(</w:t>
            </w:r>
            <w:r>
              <w:rPr>
                <w:rFonts w:hint="eastAsia" w:ascii="宋体" w:hAnsi="宋体"/>
                <w:spacing w:val="12"/>
              </w:rPr>
              <w:t>元</w:t>
            </w:r>
            <w:r>
              <w:rPr>
                <w:rFonts w:ascii="宋体" w:hAnsi="宋体"/>
                <w:spacing w:val="12"/>
              </w:rPr>
              <w:t>)</w:t>
            </w:r>
          </w:p>
        </w:tc>
        <w:tc>
          <w:tcPr>
            <w:tcW w:w="735" w:type="dxa"/>
          </w:tcPr>
          <w:p w14:paraId="058F2D60">
            <w:pPr>
              <w:spacing w:line="540" w:lineRule="exact"/>
              <w:rPr>
                <w:rFonts w:hint="eastAsia" w:ascii="宋体" w:hAnsi="宋体"/>
                <w:spacing w:val="12"/>
              </w:rPr>
            </w:pPr>
            <w:r>
              <w:rPr>
                <w:rFonts w:hint="eastAsia" w:ascii="宋体" w:hAnsi="宋体"/>
                <w:spacing w:val="12"/>
              </w:rPr>
              <w:t>开工</w:t>
            </w:r>
          </w:p>
          <w:p w14:paraId="22E7361D">
            <w:pPr>
              <w:spacing w:line="540" w:lineRule="exact"/>
              <w:rPr>
                <w:rFonts w:hint="eastAsia" w:ascii="宋体" w:hAnsi="宋体"/>
                <w:spacing w:val="12"/>
              </w:rPr>
            </w:pPr>
          </w:p>
          <w:p w14:paraId="74FFFDCB">
            <w:pPr>
              <w:spacing w:line="540" w:lineRule="exact"/>
              <w:rPr>
                <w:rFonts w:hint="eastAsia" w:ascii="宋体" w:hAnsi="宋体"/>
                <w:spacing w:val="12"/>
              </w:rPr>
            </w:pPr>
            <w:r>
              <w:rPr>
                <w:rFonts w:hint="eastAsia" w:ascii="宋体" w:hAnsi="宋体"/>
                <w:spacing w:val="12"/>
              </w:rPr>
              <w:t>日期</w:t>
            </w:r>
          </w:p>
        </w:tc>
        <w:tc>
          <w:tcPr>
            <w:tcW w:w="735" w:type="dxa"/>
          </w:tcPr>
          <w:p w14:paraId="29D8D21B">
            <w:pPr>
              <w:spacing w:line="540" w:lineRule="exact"/>
              <w:jc w:val="center"/>
              <w:rPr>
                <w:rFonts w:hint="eastAsia" w:ascii="宋体" w:hAnsi="宋体"/>
                <w:spacing w:val="12"/>
              </w:rPr>
            </w:pPr>
            <w:r>
              <w:rPr>
                <w:rFonts w:hint="eastAsia" w:ascii="宋体" w:hAnsi="宋体"/>
                <w:spacing w:val="12"/>
              </w:rPr>
              <w:t>竣工</w:t>
            </w:r>
          </w:p>
          <w:p w14:paraId="486A83AA">
            <w:pPr>
              <w:spacing w:line="540" w:lineRule="exact"/>
              <w:jc w:val="center"/>
              <w:rPr>
                <w:rFonts w:hint="eastAsia" w:ascii="宋体" w:hAnsi="宋体"/>
                <w:spacing w:val="12"/>
              </w:rPr>
            </w:pPr>
          </w:p>
          <w:p w14:paraId="1516B29F">
            <w:pPr>
              <w:spacing w:line="540" w:lineRule="exact"/>
              <w:jc w:val="center"/>
              <w:rPr>
                <w:rFonts w:hint="eastAsia" w:ascii="宋体" w:hAnsi="宋体"/>
                <w:spacing w:val="12"/>
              </w:rPr>
            </w:pPr>
            <w:r>
              <w:rPr>
                <w:rFonts w:hint="eastAsia" w:ascii="宋体" w:hAnsi="宋体"/>
                <w:spacing w:val="12"/>
              </w:rPr>
              <w:t>日期</w:t>
            </w:r>
          </w:p>
        </w:tc>
      </w:tr>
      <w:tr w14:paraId="5BD1A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691" w:type="dxa"/>
          </w:tcPr>
          <w:p w14:paraId="725C55C8">
            <w:pPr>
              <w:spacing w:line="540" w:lineRule="exact"/>
              <w:rPr>
                <w:rFonts w:hint="eastAsia" w:ascii="宋体" w:hAnsi="宋体"/>
              </w:rPr>
            </w:pPr>
          </w:p>
        </w:tc>
        <w:tc>
          <w:tcPr>
            <w:tcW w:w="791" w:type="dxa"/>
          </w:tcPr>
          <w:p w14:paraId="5D74497E">
            <w:pPr>
              <w:spacing w:line="540" w:lineRule="exact"/>
              <w:rPr>
                <w:rFonts w:hint="eastAsia" w:ascii="宋体" w:hAnsi="宋体"/>
                <w:spacing w:val="12"/>
              </w:rPr>
            </w:pPr>
          </w:p>
        </w:tc>
        <w:tc>
          <w:tcPr>
            <w:tcW w:w="1155" w:type="dxa"/>
          </w:tcPr>
          <w:p w14:paraId="59AAC5C4">
            <w:pPr>
              <w:spacing w:line="540" w:lineRule="exact"/>
              <w:rPr>
                <w:rFonts w:hint="eastAsia" w:ascii="宋体" w:hAnsi="宋体"/>
                <w:spacing w:val="12"/>
              </w:rPr>
            </w:pPr>
          </w:p>
        </w:tc>
        <w:tc>
          <w:tcPr>
            <w:tcW w:w="525" w:type="dxa"/>
          </w:tcPr>
          <w:p w14:paraId="15B23A68">
            <w:pPr>
              <w:spacing w:line="540" w:lineRule="exact"/>
              <w:rPr>
                <w:rFonts w:hint="eastAsia" w:ascii="宋体" w:hAnsi="宋体"/>
                <w:spacing w:val="12"/>
              </w:rPr>
            </w:pPr>
          </w:p>
        </w:tc>
        <w:tc>
          <w:tcPr>
            <w:tcW w:w="525" w:type="dxa"/>
          </w:tcPr>
          <w:p w14:paraId="372E121B">
            <w:pPr>
              <w:spacing w:line="540" w:lineRule="exact"/>
              <w:rPr>
                <w:rFonts w:hint="eastAsia" w:ascii="宋体" w:hAnsi="宋体"/>
                <w:spacing w:val="12"/>
              </w:rPr>
            </w:pPr>
          </w:p>
        </w:tc>
        <w:tc>
          <w:tcPr>
            <w:tcW w:w="735" w:type="dxa"/>
          </w:tcPr>
          <w:p w14:paraId="5A010E4C">
            <w:pPr>
              <w:spacing w:line="540" w:lineRule="exact"/>
              <w:rPr>
                <w:rFonts w:hint="eastAsia" w:ascii="宋体" w:hAnsi="宋体"/>
                <w:spacing w:val="12"/>
              </w:rPr>
            </w:pPr>
          </w:p>
        </w:tc>
        <w:tc>
          <w:tcPr>
            <w:tcW w:w="1155" w:type="dxa"/>
          </w:tcPr>
          <w:p w14:paraId="655FBFCF">
            <w:pPr>
              <w:spacing w:line="540" w:lineRule="exact"/>
              <w:rPr>
                <w:rFonts w:hint="eastAsia" w:ascii="宋体" w:hAnsi="宋体"/>
                <w:spacing w:val="12"/>
              </w:rPr>
            </w:pPr>
          </w:p>
        </w:tc>
        <w:tc>
          <w:tcPr>
            <w:tcW w:w="735" w:type="dxa"/>
          </w:tcPr>
          <w:p w14:paraId="18328507">
            <w:pPr>
              <w:spacing w:line="540" w:lineRule="exact"/>
              <w:rPr>
                <w:rFonts w:hint="eastAsia" w:ascii="宋体" w:hAnsi="宋体"/>
                <w:spacing w:val="12"/>
              </w:rPr>
            </w:pPr>
          </w:p>
        </w:tc>
        <w:tc>
          <w:tcPr>
            <w:tcW w:w="735" w:type="dxa"/>
          </w:tcPr>
          <w:p w14:paraId="70370FEC">
            <w:pPr>
              <w:spacing w:line="540" w:lineRule="exact"/>
              <w:rPr>
                <w:rFonts w:hint="eastAsia" w:ascii="宋体" w:hAnsi="宋体"/>
                <w:spacing w:val="12"/>
              </w:rPr>
            </w:pPr>
          </w:p>
        </w:tc>
        <w:tc>
          <w:tcPr>
            <w:tcW w:w="735" w:type="dxa"/>
          </w:tcPr>
          <w:p w14:paraId="15D9B269">
            <w:pPr>
              <w:spacing w:line="540" w:lineRule="exact"/>
              <w:rPr>
                <w:rFonts w:hint="eastAsia" w:ascii="宋体" w:hAnsi="宋体"/>
                <w:spacing w:val="12"/>
              </w:rPr>
            </w:pPr>
          </w:p>
        </w:tc>
      </w:tr>
      <w:tr w14:paraId="1CC2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8D1F9DB">
            <w:pPr>
              <w:spacing w:line="540" w:lineRule="exact"/>
              <w:rPr>
                <w:rFonts w:hint="eastAsia" w:ascii="宋体" w:hAnsi="宋体"/>
              </w:rPr>
            </w:pPr>
          </w:p>
        </w:tc>
        <w:tc>
          <w:tcPr>
            <w:tcW w:w="791" w:type="dxa"/>
          </w:tcPr>
          <w:p w14:paraId="297C5467">
            <w:pPr>
              <w:spacing w:line="540" w:lineRule="exact"/>
              <w:rPr>
                <w:rFonts w:hint="eastAsia" w:ascii="宋体" w:hAnsi="宋体"/>
                <w:spacing w:val="12"/>
              </w:rPr>
            </w:pPr>
          </w:p>
        </w:tc>
        <w:tc>
          <w:tcPr>
            <w:tcW w:w="1155" w:type="dxa"/>
          </w:tcPr>
          <w:p w14:paraId="313CE023">
            <w:pPr>
              <w:spacing w:line="540" w:lineRule="exact"/>
              <w:rPr>
                <w:rFonts w:hint="eastAsia" w:ascii="宋体" w:hAnsi="宋体"/>
                <w:spacing w:val="12"/>
              </w:rPr>
            </w:pPr>
          </w:p>
        </w:tc>
        <w:tc>
          <w:tcPr>
            <w:tcW w:w="525" w:type="dxa"/>
          </w:tcPr>
          <w:p w14:paraId="03114ABC">
            <w:pPr>
              <w:spacing w:line="540" w:lineRule="exact"/>
              <w:rPr>
                <w:rFonts w:hint="eastAsia" w:ascii="宋体" w:hAnsi="宋体"/>
                <w:spacing w:val="12"/>
              </w:rPr>
            </w:pPr>
          </w:p>
        </w:tc>
        <w:tc>
          <w:tcPr>
            <w:tcW w:w="525" w:type="dxa"/>
          </w:tcPr>
          <w:p w14:paraId="0261CB18">
            <w:pPr>
              <w:spacing w:line="540" w:lineRule="exact"/>
              <w:rPr>
                <w:rFonts w:hint="eastAsia" w:ascii="宋体" w:hAnsi="宋体"/>
                <w:spacing w:val="12"/>
              </w:rPr>
            </w:pPr>
          </w:p>
        </w:tc>
        <w:tc>
          <w:tcPr>
            <w:tcW w:w="735" w:type="dxa"/>
          </w:tcPr>
          <w:p w14:paraId="70227591">
            <w:pPr>
              <w:spacing w:line="540" w:lineRule="exact"/>
              <w:rPr>
                <w:rFonts w:hint="eastAsia" w:ascii="宋体" w:hAnsi="宋体"/>
                <w:spacing w:val="12"/>
              </w:rPr>
            </w:pPr>
          </w:p>
        </w:tc>
        <w:tc>
          <w:tcPr>
            <w:tcW w:w="1155" w:type="dxa"/>
          </w:tcPr>
          <w:p w14:paraId="3ABBC4CC">
            <w:pPr>
              <w:spacing w:line="540" w:lineRule="exact"/>
              <w:rPr>
                <w:rFonts w:hint="eastAsia" w:ascii="宋体" w:hAnsi="宋体"/>
                <w:spacing w:val="12"/>
              </w:rPr>
            </w:pPr>
          </w:p>
        </w:tc>
        <w:tc>
          <w:tcPr>
            <w:tcW w:w="735" w:type="dxa"/>
          </w:tcPr>
          <w:p w14:paraId="0127AF4C">
            <w:pPr>
              <w:spacing w:line="540" w:lineRule="exact"/>
              <w:rPr>
                <w:rFonts w:hint="eastAsia" w:ascii="宋体" w:hAnsi="宋体"/>
                <w:spacing w:val="12"/>
              </w:rPr>
            </w:pPr>
          </w:p>
        </w:tc>
        <w:tc>
          <w:tcPr>
            <w:tcW w:w="735" w:type="dxa"/>
          </w:tcPr>
          <w:p w14:paraId="27E5471A">
            <w:pPr>
              <w:spacing w:line="540" w:lineRule="exact"/>
              <w:rPr>
                <w:rFonts w:hint="eastAsia" w:ascii="宋体" w:hAnsi="宋体"/>
                <w:spacing w:val="12"/>
              </w:rPr>
            </w:pPr>
          </w:p>
        </w:tc>
        <w:tc>
          <w:tcPr>
            <w:tcW w:w="735" w:type="dxa"/>
          </w:tcPr>
          <w:p w14:paraId="71C72011">
            <w:pPr>
              <w:spacing w:line="540" w:lineRule="exact"/>
              <w:rPr>
                <w:rFonts w:hint="eastAsia" w:ascii="宋体" w:hAnsi="宋体"/>
                <w:spacing w:val="12"/>
              </w:rPr>
            </w:pPr>
          </w:p>
        </w:tc>
      </w:tr>
      <w:tr w14:paraId="0032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8C92DF4">
            <w:pPr>
              <w:spacing w:line="540" w:lineRule="exact"/>
              <w:rPr>
                <w:rFonts w:hint="eastAsia" w:ascii="宋体" w:hAnsi="宋体"/>
                <w:spacing w:val="12"/>
              </w:rPr>
            </w:pPr>
          </w:p>
        </w:tc>
        <w:tc>
          <w:tcPr>
            <w:tcW w:w="791" w:type="dxa"/>
          </w:tcPr>
          <w:p w14:paraId="1A3E18D5">
            <w:pPr>
              <w:spacing w:line="540" w:lineRule="exact"/>
              <w:rPr>
                <w:rFonts w:hint="eastAsia" w:ascii="宋体" w:hAnsi="宋体"/>
                <w:spacing w:val="12"/>
              </w:rPr>
            </w:pPr>
          </w:p>
        </w:tc>
        <w:tc>
          <w:tcPr>
            <w:tcW w:w="1155" w:type="dxa"/>
          </w:tcPr>
          <w:p w14:paraId="68E33D98">
            <w:pPr>
              <w:spacing w:line="540" w:lineRule="exact"/>
              <w:rPr>
                <w:rFonts w:hint="eastAsia" w:ascii="宋体" w:hAnsi="宋体"/>
                <w:spacing w:val="12"/>
              </w:rPr>
            </w:pPr>
          </w:p>
        </w:tc>
        <w:tc>
          <w:tcPr>
            <w:tcW w:w="525" w:type="dxa"/>
          </w:tcPr>
          <w:p w14:paraId="683991B8">
            <w:pPr>
              <w:spacing w:line="540" w:lineRule="exact"/>
              <w:rPr>
                <w:rFonts w:hint="eastAsia" w:ascii="宋体" w:hAnsi="宋体"/>
                <w:spacing w:val="12"/>
              </w:rPr>
            </w:pPr>
          </w:p>
        </w:tc>
        <w:tc>
          <w:tcPr>
            <w:tcW w:w="525" w:type="dxa"/>
          </w:tcPr>
          <w:p w14:paraId="4FFE0C87">
            <w:pPr>
              <w:spacing w:line="540" w:lineRule="exact"/>
              <w:rPr>
                <w:rFonts w:hint="eastAsia" w:ascii="宋体" w:hAnsi="宋体"/>
                <w:spacing w:val="12"/>
              </w:rPr>
            </w:pPr>
          </w:p>
        </w:tc>
        <w:tc>
          <w:tcPr>
            <w:tcW w:w="735" w:type="dxa"/>
          </w:tcPr>
          <w:p w14:paraId="281DB37F">
            <w:pPr>
              <w:spacing w:line="540" w:lineRule="exact"/>
              <w:rPr>
                <w:rFonts w:hint="eastAsia" w:ascii="宋体" w:hAnsi="宋体"/>
                <w:spacing w:val="12"/>
              </w:rPr>
            </w:pPr>
          </w:p>
        </w:tc>
        <w:tc>
          <w:tcPr>
            <w:tcW w:w="1155" w:type="dxa"/>
          </w:tcPr>
          <w:p w14:paraId="6B8EB706">
            <w:pPr>
              <w:spacing w:line="540" w:lineRule="exact"/>
              <w:rPr>
                <w:rFonts w:hint="eastAsia" w:ascii="宋体" w:hAnsi="宋体"/>
                <w:spacing w:val="12"/>
              </w:rPr>
            </w:pPr>
          </w:p>
        </w:tc>
        <w:tc>
          <w:tcPr>
            <w:tcW w:w="735" w:type="dxa"/>
          </w:tcPr>
          <w:p w14:paraId="472F8291">
            <w:pPr>
              <w:spacing w:line="540" w:lineRule="exact"/>
              <w:rPr>
                <w:rFonts w:hint="eastAsia" w:ascii="宋体" w:hAnsi="宋体"/>
                <w:spacing w:val="12"/>
              </w:rPr>
            </w:pPr>
          </w:p>
        </w:tc>
        <w:tc>
          <w:tcPr>
            <w:tcW w:w="735" w:type="dxa"/>
          </w:tcPr>
          <w:p w14:paraId="16578802">
            <w:pPr>
              <w:spacing w:line="540" w:lineRule="exact"/>
              <w:rPr>
                <w:rFonts w:hint="eastAsia" w:ascii="宋体" w:hAnsi="宋体"/>
                <w:spacing w:val="12"/>
              </w:rPr>
            </w:pPr>
          </w:p>
        </w:tc>
        <w:tc>
          <w:tcPr>
            <w:tcW w:w="735" w:type="dxa"/>
          </w:tcPr>
          <w:p w14:paraId="09933AA2">
            <w:pPr>
              <w:spacing w:line="540" w:lineRule="exact"/>
              <w:rPr>
                <w:rFonts w:hint="eastAsia" w:ascii="宋体" w:hAnsi="宋体"/>
                <w:spacing w:val="12"/>
              </w:rPr>
            </w:pPr>
          </w:p>
        </w:tc>
      </w:tr>
      <w:tr w14:paraId="6F7CE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01E90263">
            <w:pPr>
              <w:spacing w:line="540" w:lineRule="exact"/>
              <w:rPr>
                <w:rFonts w:hint="eastAsia" w:ascii="宋体" w:hAnsi="宋体"/>
                <w:spacing w:val="12"/>
              </w:rPr>
            </w:pPr>
          </w:p>
        </w:tc>
        <w:tc>
          <w:tcPr>
            <w:tcW w:w="791" w:type="dxa"/>
          </w:tcPr>
          <w:p w14:paraId="33765840">
            <w:pPr>
              <w:spacing w:line="540" w:lineRule="exact"/>
              <w:rPr>
                <w:rFonts w:hint="eastAsia" w:ascii="宋体" w:hAnsi="宋体"/>
                <w:spacing w:val="12"/>
              </w:rPr>
            </w:pPr>
          </w:p>
        </w:tc>
        <w:tc>
          <w:tcPr>
            <w:tcW w:w="1155" w:type="dxa"/>
          </w:tcPr>
          <w:p w14:paraId="4925C8E5">
            <w:pPr>
              <w:spacing w:line="540" w:lineRule="exact"/>
              <w:rPr>
                <w:rFonts w:hint="eastAsia" w:ascii="宋体" w:hAnsi="宋体"/>
                <w:spacing w:val="12"/>
              </w:rPr>
            </w:pPr>
          </w:p>
        </w:tc>
        <w:tc>
          <w:tcPr>
            <w:tcW w:w="525" w:type="dxa"/>
          </w:tcPr>
          <w:p w14:paraId="01BD39DD">
            <w:pPr>
              <w:spacing w:line="540" w:lineRule="exact"/>
              <w:rPr>
                <w:rFonts w:hint="eastAsia" w:ascii="宋体" w:hAnsi="宋体"/>
                <w:spacing w:val="12"/>
              </w:rPr>
            </w:pPr>
          </w:p>
        </w:tc>
        <w:tc>
          <w:tcPr>
            <w:tcW w:w="525" w:type="dxa"/>
          </w:tcPr>
          <w:p w14:paraId="24C681FA">
            <w:pPr>
              <w:spacing w:line="540" w:lineRule="exact"/>
              <w:rPr>
                <w:rFonts w:hint="eastAsia" w:ascii="宋体" w:hAnsi="宋体"/>
                <w:spacing w:val="12"/>
              </w:rPr>
            </w:pPr>
          </w:p>
        </w:tc>
        <w:tc>
          <w:tcPr>
            <w:tcW w:w="735" w:type="dxa"/>
          </w:tcPr>
          <w:p w14:paraId="66A1CCC6">
            <w:pPr>
              <w:spacing w:line="540" w:lineRule="exact"/>
              <w:rPr>
                <w:rFonts w:hint="eastAsia" w:ascii="宋体" w:hAnsi="宋体"/>
                <w:spacing w:val="12"/>
              </w:rPr>
            </w:pPr>
          </w:p>
        </w:tc>
        <w:tc>
          <w:tcPr>
            <w:tcW w:w="1155" w:type="dxa"/>
          </w:tcPr>
          <w:p w14:paraId="25BE4382">
            <w:pPr>
              <w:spacing w:line="540" w:lineRule="exact"/>
              <w:rPr>
                <w:rFonts w:hint="eastAsia" w:ascii="宋体" w:hAnsi="宋体"/>
                <w:spacing w:val="12"/>
              </w:rPr>
            </w:pPr>
          </w:p>
        </w:tc>
        <w:tc>
          <w:tcPr>
            <w:tcW w:w="735" w:type="dxa"/>
          </w:tcPr>
          <w:p w14:paraId="5DAC980D">
            <w:pPr>
              <w:spacing w:line="540" w:lineRule="exact"/>
              <w:rPr>
                <w:rFonts w:hint="eastAsia" w:ascii="宋体" w:hAnsi="宋体"/>
                <w:spacing w:val="12"/>
              </w:rPr>
            </w:pPr>
          </w:p>
        </w:tc>
        <w:tc>
          <w:tcPr>
            <w:tcW w:w="735" w:type="dxa"/>
          </w:tcPr>
          <w:p w14:paraId="063BEDE6">
            <w:pPr>
              <w:spacing w:line="540" w:lineRule="exact"/>
              <w:rPr>
                <w:rFonts w:hint="eastAsia" w:ascii="宋体" w:hAnsi="宋体"/>
                <w:spacing w:val="12"/>
              </w:rPr>
            </w:pPr>
          </w:p>
        </w:tc>
        <w:tc>
          <w:tcPr>
            <w:tcW w:w="735" w:type="dxa"/>
          </w:tcPr>
          <w:p w14:paraId="3DDE866F">
            <w:pPr>
              <w:spacing w:line="540" w:lineRule="exact"/>
              <w:rPr>
                <w:rFonts w:hint="eastAsia" w:ascii="宋体" w:hAnsi="宋体"/>
                <w:spacing w:val="12"/>
              </w:rPr>
            </w:pPr>
          </w:p>
        </w:tc>
      </w:tr>
      <w:tr w14:paraId="0530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27D7495">
            <w:pPr>
              <w:spacing w:line="540" w:lineRule="exact"/>
              <w:rPr>
                <w:rFonts w:hint="eastAsia" w:ascii="宋体" w:hAnsi="宋体"/>
                <w:spacing w:val="12"/>
              </w:rPr>
            </w:pPr>
          </w:p>
        </w:tc>
        <w:tc>
          <w:tcPr>
            <w:tcW w:w="791" w:type="dxa"/>
          </w:tcPr>
          <w:p w14:paraId="07A15FB9">
            <w:pPr>
              <w:spacing w:line="540" w:lineRule="exact"/>
              <w:rPr>
                <w:rFonts w:hint="eastAsia" w:ascii="宋体" w:hAnsi="宋体"/>
                <w:spacing w:val="12"/>
              </w:rPr>
            </w:pPr>
          </w:p>
        </w:tc>
        <w:tc>
          <w:tcPr>
            <w:tcW w:w="1155" w:type="dxa"/>
          </w:tcPr>
          <w:p w14:paraId="19FC1844">
            <w:pPr>
              <w:spacing w:line="540" w:lineRule="exact"/>
              <w:rPr>
                <w:rFonts w:hint="eastAsia" w:ascii="宋体" w:hAnsi="宋体"/>
                <w:spacing w:val="12"/>
              </w:rPr>
            </w:pPr>
          </w:p>
        </w:tc>
        <w:tc>
          <w:tcPr>
            <w:tcW w:w="525" w:type="dxa"/>
          </w:tcPr>
          <w:p w14:paraId="7B8C6AE3">
            <w:pPr>
              <w:spacing w:line="540" w:lineRule="exact"/>
              <w:rPr>
                <w:rFonts w:hint="eastAsia" w:ascii="宋体" w:hAnsi="宋体"/>
                <w:spacing w:val="12"/>
              </w:rPr>
            </w:pPr>
          </w:p>
        </w:tc>
        <w:tc>
          <w:tcPr>
            <w:tcW w:w="525" w:type="dxa"/>
          </w:tcPr>
          <w:p w14:paraId="0C526EAA">
            <w:pPr>
              <w:spacing w:line="540" w:lineRule="exact"/>
              <w:rPr>
                <w:rFonts w:hint="eastAsia" w:ascii="宋体" w:hAnsi="宋体"/>
                <w:spacing w:val="12"/>
              </w:rPr>
            </w:pPr>
          </w:p>
        </w:tc>
        <w:tc>
          <w:tcPr>
            <w:tcW w:w="735" w:type="dxa"/>
          </w:tcPr>
          <w:p w14:paraId="30E83EE1">
            <w:pPr>
              <w:spacing w:line="540" w:lineRule="exact"/>
              <w:rPr>
                <w:rFonts w:hint="eastAsia" w:ascii="宋体" w:hAnsi="宋体"/>
                <w:spacing w:val="12"/>
              </w:rPr>
            </w:pPr>
          </w:p>
        </w:tc>
        <w:tc>
          <w:tcPr>
            <w:tcW w:w="1155" w:type="dxa"/>
          </w:tcPr>
          <w:p w14:paraId="2A4B219A">
            <w:pPr>
              <w:spacing w:line="540" w:lineRule="exact"/>
              <w:rPr>
                <w:rFonts w:hint="eastAsia" w:ascii="宋体" w:hAnsi="宋体"/>
                <w:spacing w:val="12"/>
              </w:rPr>
            </w:pPr>
          </w:p>
        </w:tc>
        <w:tc>
          <w:tcPr>
            <w:tcW w:w="735" w:type="dxa"/>
          </w:tcPr>
          <w:p w14:paraId="417F8AC5">
            <w:pPr>
              <w:spacing w:line="540" w:lineRule="exact"/>
              <w:rPr>
                <w:rFonts w:hint="eastAsia" w:ascii="宋体" w:hAnsi="宋体"/>
                <w:spacing w:val="12"/>
              </w:rPr>
            </w:pPr>
          </w:p>
        </w:tc>
        <w:tc>
          <w:tcPr>
            <w:tcW w:w="735" w:type="dxa"/>
          </w:tcPr>
          <w:p w14:paraId="38B27DD2">
            <w:pPr>
              <w:spacing w:line="540" w:lineRule="exact"/>
              <w:rPr>
                <w:rFonts w:hint="eastAsia" w:ascii="宋体" w:hAnsi="宋体"/>
                <w:spacing w:val="12"/>
              </w:rPr>
            </w:pPr>
          </w:p>
        </w:tc>
        <w:tc>
          <w:tcPr>
            <w:tcW w:w="735" w:type="dxa"/>
          </w:tcPr>
          <w:p w14:paraId="594581B0">
            <w:pPr>
              <w:spacing w:line="540" w:lineRule="exact"/>
              <w:rPr>
                <w:rFonts w:hint="eastAsia" w:ascii="宋体" w:hAnsi="宋体"/>
                <w:spacing w:val="12"/>
              </w:rPr>
            </w:pPr>
          </w:p>
        </w:tc>
      </w:tr>
      <w:tr w14:paraId="3229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895DD0A">
            <w:pPr>
              <w:spacing w:line="540" w:lineRule="exact"/>
              <w:rPr>
                <w:rFonts w:hint="eastAsia" w:ascii="宋体" w:hAnsi="宋体"/>
                <w:spacing w:val="12"/>
              </w:rPr>
            </w:pPr>
          </w:p>
        </w:tc>
        <w:tc>
          <w:tcPr>
            <w:tcW w:w="791" w:type="dxa"/>
          </w:tcPr>
          <w:p w14:paraId="168BBAED">
            <w:pPr>
              <w:spacing w:line="540" w:lineRule="exact"/>
              <w:rPr>
                <w:rFonts w:hint="eastAsia" w:ascii="宋体" w:hAnsi="宋体"/>
                <w:spacing w:val="12"/>
              </w:rPr>
            </w:pPr>
          </w:p>
        </w:tc>
        <w:tc>
          <w:tcPr>
            <w:tcW w:w="1155" w:type="dxa"/>
          </w:tcPr>
          <w:p w14:paraId="551ECD83">
            <w:pPr>
              <w:spacing w:line="540" w:lineRule="exact"/>
              <w:rPr>
                <w:rFonts w:hint="eastAsia" w:ascii="宋体" w:hAnsi="宋体"/>
                <w:spacing w:val="12"/>
              </w:rPr>
            </w:pPr>
          </w:p>
        </w:tc>
        <w:tc>
          <w:tcPr>
            <w:tcW w:w="525" w:type="dxa"/>
          </w:tcPr>
          <w:p w14:paraId="18D0F30D">
            <w:pPr>
              <w:spacing w:line="540" w:lineRule="exact"/>
              <w:rPr>
                <w:rFonts w:hint="eastAsia" w:ascii="宋体" w:hAnsi="宋体"/>
                <w:spacing w:val="12"/>
              </w:rPr>
            </w:pPr>
          </w:p>
        </w:tc>
        <w:tc>
          <w:tcPr>
            <w:tcW w:w="525" w:type="dxa"/>
          </w:tcPr>
          <w:p w14:paraId="74AC4620">
            <w:pPr>
              <w:spacing w:line="540" w:lineRule="exact"/>
              <w:rPr>
                <w:rFonts w:hint="eastAsia" w:ascii="宋体" w:hAnsi="宋体"/>
                <w:spacing w:val="12"/>
              </w:rPr>
            </w:pPr>
          </w:p>
        </w:tc>
        <w:tc>
          <w:tcPr>
            <w:tcW w:w="735" w:type="dxa"/>
          </w:tcPr>
          <w:p w14:paraId="293A98DB">
            <w:pPr>
              <w:spacing w:line="540" w:lineRule="exact"/>
              <w:rPr>
                <w:rFonts w:hint="eastAsia" w:ascii="宋体" w:hAnsi="宋体"/>
                <w:spacing w:val="12"/>
              </w:rPr>
            </w:pPr>
          </w:p>
        </w:tc>
        <w:tc>
          <w:tcPr>
            <w:tcW w:w="1155" w:type="dxa"/>
          </w:tcPr>
          <w:p w14:paraId="19299BCE">
            <w:pPr>
              <w:spacing w:line="540" w:lineRule="exact"/>
              <w:rPr>
                <w:rFonts w:hint="eastAsia" w:ascii="宋体" w:hAnsi="宋体"/>
                <w:spacing w:val="12"/>
              </w:rPr>
            </w:pPr>
          </w:p>
        </w:tc>
        <w:tc>
          <w:tcPr>
            <w:tcW w:w="735" w:type="dxa"/>
          </w:tcPr>
          <w:p w14:paraId="347A1B11">
            <w:pPr>
              <w:spacing w:line="540" w:lineRule="exact"/>
              <w:rPr>
                <w:rFonts w:hint="eastAsia" w:ascii="宋体" w:hAnsi="宋体"/>
                <w:spacing w:val="12"/>
              </w:rPr>
            </w:pPr>
          </w:p>
        </w:tc>
        <w:tc>
          <w:tcPr>
            <w:tcW w:w="735" w:type="dxa"/>
          </w:tcPr>
          <w:p w14:paraId="605ECED8">
            <w:pPr>
              <w:spacing w:line="540" w:lineRule="exact"/>
              <w:rPr>
                <w:rFonts w:hint="eastAsia" w:ascii="宋体" w:hAnsi="宋体"/>
                <w:spacing w:val="12"/>
              </w:rPr>
            </w:pPr>
          </w:p>
        </w:tc>
        <w:tc>
          <w:tcPr>
            <w:tcW w:w="735" w:type="dxa"/>
          </w:tcPr>
          <w:p w14:paraId="5F677438">
            <w:pPr>
              <w:spacing w:line="540" w:lineRule="exact"/>
              <w:rPr>
                <w:rFonts w:hint="eastAsia" w:ascii="宋体" w:hAnsi="宋体"/>
                <w:spacing w:val="12"/>
              </w:rPr>
            </w:pPr>
          </w:p>
        </w:tc>
      </w:tr>
      <w:tr w14:paraId="4B54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0148EFCC">
            <w:pPr>
              <w:spacing w:line="540" w:lineRule="exact"/>
              <w:rPr>
                <w:rFonts w:hint="eastAsia" w:ascii="宋体" w:hAnsi="宋体"/>
                <w:spacing w:val="12"/>
              </w:rPr>
            </w:pPr>
          </w:p>
        </w:tc>
        <w:tc>
          <w:tcPr>
            <w:tcW w:w="791" w:type="dxa"/>
          </w:tcPr>
          <w:p w14:paraId="243969DA">
            <w:pPr>
              <w:spacing w:line="540" w:lineRule="exact"/>
              <w:rPr>
                <w:rFonts w:hint="eastAsia" w:ascii="宋体" w:hAnsi="宋体"/>
                <w:spacing w:val="12"/>
              </w:rPr>
            </w:pPr>
          </w:p>
        </w:tc>
        <w:tc>
          <w:tcPr>
            <w:tcW w:w="1155" w:type="dxa"/>
          </w:tcPr>
          <w:p w14:paraId="1DF375AA">
            <w:pPr>
              <w:spacing w:line="540" w:lineRule="exact"/>
              <w:rPr>
                <w:rFonts w:hint="eastAsia" w:ascii="宋体" w:hAnsi="宋体"/>
                <w:spacing w:val="12"/>
              </w:rPr>
            </w:pPr>
          </w:p>
        </w:tc>
        <w:tc>
          <w:tcPr>
            <w:tcW w:w="525" w:type="dxa"/>
          </w:tcPr>
          <w:p w14:paraId="5C583EFA">
            <w:pPr>
              <w:spacing w:line="540" w:lineRule="exact"/>
              <w:rPr>
                <w:rFonts w:hint="eastAsia" w:ascii="宋体" w:hAnsi="宋体"/>
                <w:spacing w:val="12"/>
              </w:rPr>
            </w:pPr>
          </w:p>
        </w:tc>
        <w:tc>
          <w:tcPr>
            <w:tcW w:w="525" w:type="dxa"/>
          </w:tcPr>
          <w:p w14:paraId="2ECA5BAB">
            <w:pPr>
              <w:spacing w:line="540" w:lineRule="exact"/>
              <w:rPr>
                <w:rFonts w:hint="eastAsia" w:ascii="宋体" w:hAnsi="宋体"/>
                <w:spacing w:val="12"/>
              </w:rPr>
            </w:pPr>
          </w:p>
        </w:tc>
        <w:tc>
          <w:tcPr>
            <w:tcW w:w="735" w:type="dxa"/>
          </w:tcPr>
          <w:p w14:paraId="72C79606">
            <w:pPr>
              <w:spacing w:line="540" w:lineRule="exact"/>
              <w:rPr>
                <w:rFonts w:hint="eastAsia" w:ascii="宋体" w:hAnsi="宋体"/>
                <w:spacing w:val="12"/>
              </w:rPr>
            </w:pPr>
          </w:p>
        </w:tc>
        <w:tc>
          <w:tcPr>
            <w:tcW w:w="1155" w:type="dxa"/>
          </w:tcPr>
          <w:p w14:paraId="693A626D">
            <w:pPr>
              <w:spacing w:line="540" w:lineRule="exact"/>
              <w:rPr>
                <w:rFonts w:hint="eastAsia" w:ascii="宋体" w:hAnsi="宋体"/>
                <w:spacing w:val="12"/>
              </w:rPr>
            </w:pPr>
          </w:p>
        </w:tc>
        <w:tc>
          <w:tcPr>
            <w:tcW w:w="735" w:type="dxa"/>
          </w:tcPr>
          <w:p w14:paraId="30D99738">
            <w:pPr>
              <w:spacing w:line="540" w:lineRule="exact"/>
              <w:rPr>
                <w:rFonts w:hint="eastAsia" w:ascii="宋体" w:hAnsi="宋体"/>
                <w:spacing w:val="12"/>
              </w:rPr>
            </w:pPr>
          </w:p>
        </w:tc>
        <w:tc>
          <w:tcPr>
            <w:tcW w:w="735" w:type="dxa"/>
          </w:tcPr>
          <w:p w14:paraId="67D07E60">
            <w:pPr>
              <w:spacing w:line="540" w:lineRule="exact"/>
              <w:rPr>
                <w:rFonts w:hint="eastAsia" w:ascii="宋体" w:hAnsi="宋体"/>
                <w:spacing w:val="12"/>
              </w:rPr>
            </w:pPr>
          </w:p>
        </w:tc>
        <w:tc>
          <w:tcPr>
            <w:tcW w:w="735" w:type="dxa"/>
          </w:tcPr>
          <w:p w14:paraId="0D0A9FA9">
            <w:pPr>
              <w:spacing w:line="540" w:lineRule="exact"/>
              <w:rPr>
                <w:rFonts w:hint="eastAsia" w:ascii="宋体" w:hAnsi="宋体"/>
                <w:spacing w:val="12"/>
              </w:rPr>
            </w:pPr>
          </w:p>
        </w:tc>
      </w:tr>
      <w:tr w14:paraId="0856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F747DC0">
            <w:pPr>
              <w:spacing w:line="540" w:lineRule="exact"/>
              <w:rPr>
                <w:rFonts w:hint="eastAsia" w:ascii="宋体" w:hAnsi="宋体"/>
                <w:spacing w:val="12"/>
              </w:rPr>
            </w:pPr>
          </w:p>
        </w:tc>
        <w:tc>
          <w:tcPr>
            <w:tcW w:w="791" w:type="dxa"/>
          </w:tcPr>
          <w:p w14:paraId="38FB630D">
            <w:pPr>
              <w:spacing w:line="540" w:lineRule="exact"/>
              <w:rPr>
                <w:rFonts w:hint="eastAsia" w:ascii="宋体" w:hAnsi="宋体"/>
                <w:spacing w:val="12"/>
              </w:rPr>
            </w:pPr>
          </w:p>
        </w:tc>
        <w:tc>
          <w:tcPr>
            <w:tcW w:w="1155" w:type="dxa"/>
          </w:tcPr>
          <w:p w14:paraId="4E026F51">
            <w:pPr>
              <w:spacing w:line="540" w:lineRule="exact"/>
              <w:rPr>
                <w:rFonts w:hint="eastAsia" w:ascii="宋体" w:hAnsi="宋体"/>
                <w:spacing w:val="12"/>
              </w:rPr>
            </w:pPr>
          </w:p>
        </w:tc>
        <w:tc>
          <w:tcPr>
            <w:tcW w:w="525" w:type="dxa"/>
          </w:tcPr>
          <w:p w14:paraId="72E65EBB">
            <w:pPr>
              <w:spacing w:line="540" w:lineRule="exact"/>
              <w:rPr>
                <w:rFonts w:hint="eastAsia" w:ascii="宋体" w:hAnsi="宋体"/>
                <w:spacing w:val="12"/>
              </w:rPr>
            </w:pPr>
          </w:p>
        </w:tc>
        <w:tc>
          <w:tcPr>
            <w:tcW w:w="525" w:type="dxa"/>
          </w:tcPr>
          <w:p w14:paraId="38984052">
            <w:pPr>
              <w:spacing w:line="540" w:lineRule="exact"/>
              <w:rPr>
                <w:rFonts w:hint="eastAsia" w:ascii="宋体" w:hAnsi="宋体"/>
                <w:spacing w:val="12"/>
              </w:rPr>
            </w:pPr>
          </w:p>
        </w:tc>
        <w:tc>
          <w:tcPr>
            <w:tcW w:w="735" w:type="dxa"/>
          </w:tcPr>
          <w:p w14:paraId="24D8A427">
            <w:pPr>
              <w:spacing w:line="540" w:lineRule="exact"/>
              <w:rPr>
                <w:rFonts w:hint="eastAsia" w:ascii="宋体" w:hAnsi="宋体"/>
                <w:spacing w:val="12"/>
              </w:rPr>
            </w:pPr>
          </w:p>
        </w:tc>
        <w:tc>
          <w:tcPr>
            <w:tcW w:w="1155" w:type="dxa"/>
          </w:tcPr>
          <w:p w14:paraId="0D72BDDC">
            <w:pPr>
              <w:spacing w:line="540" w:lineRule="exact"/>
              <w:rPr>
                <w:rFonts w:hint="eastAsia" w:ascii="宋体" w:hAnsi="宋体"/>
                <w:spacing w:val="12"/>
              </w:rPr>
            </w:pPr>
          </w:p>
        </w:tc>
        <w:tc>
          <w:tcPr>
            <w:tcW w:w="735" w:type="dxa"/>
          </w:tcPr>
          <w:p w14:paraId="2263DE9E">
            <w:pPr>
              <w:spacing w:line="540" w:lineRule="exact"/>
              <w:rPr>
                <w:rFonts w:hint="eastAsia" w:ascii="宋体" w:hAnsi="宋体"/>
                <w:spacing w:val="12"/>
              </w:rPr>
            </w:pPr>
          </w:p>
        </w:tc>
        <w:tc>
          <w:tcPr>
            <w:tcW w:w="735" w:type="dxa"/>
          </w:tcPr>
          <w:p w14:paraId="1C0F0663">
            <w:pPr>
              <w:spacing w:line="540" w:lineRule="exact"/>
              <w:rPr>
                <w:rFonts w:hint="eastAsia" w:ascii="宋体" w:hAnsi="宋体"/>
                <w:spacing w:val="12"/>
              </w:rPr>
            </w:pPr>
          </w:p>
        </w:tc>
        <w:tc>
          <w:tcPr>
            <w:tcW w:w="735" w:type="dxa"/>
          </w:tcPr>
          <w:p w14:paraId="3B93EFE4">
            <w:pPr>
              <w:spacing w:line="540" w:lineRule="exact"/>
              <w:rPr>
                <w:rFonts w:hint="eastAsia" w:ascii="宋体" w:hAnsi="宋体"/>
                <w:spacing w:val="12"/>
              </w:rPr>
            </w:pPr>
          </w:p>
        </w:tc>
      </w:tr>
      <w:tr w14:paraId="216E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98CDBDD">
            <w:pPr>
              <w:spacing w:line="540" w:lineRule="exact"/>
              <w:rPr>
                <w:rFonts w:hint="eastAsia" w:ascii="宋体" w:hAnsi="宋体"/>
                <w:spacing w:val="12"/>
              </w:rPr>
            </w:pPr>
          </w:p>
        </w:tc>
        <w:tc>
          <w:tcPr>
            <w:tcW w:w="791" w:type="dxa"/>
          </w:tcPr>
          <w:p w14:paraId="10EA7A67">
            <w:pPr>
              <w:spacing w:line="540" w:lineRule="exact"/>
              <w:rPr>
                <w:rFonts w:hint="eastAsia" w:ascii="宋体" w:hAnsi="宋体"/>
                <w:spacing w:val="12"/>
              </w:rPr>
            </w:pPr>
          </w:p>
        </w:tc>
        <w:tc>
          <w:tcPr>
            <w:tcW w:w="1155" w:type="dxa"/>
          </w:tcPr>
          <w:p w14:paraId="62EDC00A">
            <w:pPr>
              <w:spacing w:line="540" w:lineRule="exact"/>
              <w:rPr>
                <w:rFonts w:hint="eastAsia" w:ascii="宋体" w:hAnsi="宋体"/>
                <w:spacing w:val="12"/>
              </w:rPr>
            </w:pPr>
          </w:p>
        </w:tc>
        <w:tc>
          <w:tcPr>
            <w:tcW w:w="525" w:type="dxa"/>
          </w:tcPr>
          <w:p w14:paraId="2DF715D8">
            <w:pPr>
              <w:spacing w:line="540" w:lineRule="exact"/>
              <w:rPr>
                <w:rFonts w:hint="eastAsia" w:ascii="宋体" w:hAnsi="宋体"/>
                <w:spacing w:val="12"/>
              </w:rPr>
            </w:pPr>
          </w:p>
        </w:tc>
        <w:tc>
          <w:tcPr>
            <w:tcW w:w="525" w:type="dxa"/>
          </w:tcPr>
          <w:p w14:paraId="52143F9F">
            <w:pPr>
              <w:spacing w:line="540" w:lineRule="exact"/>
              <w:rPr>
                <w:rFonts w:hint="eastAsia" w:ascii="宋体" w:hAnsi="宋体"/>
                <w:spacing w:val="12"/>
              </w:rPr>
            </w:pPr>
          </w:p>
        </w:tc>
        <w:tc>
          <w:tcPr>
            <w:tcW w:w="735" w:type="dxa"/>
          </w:tcPr>
          <w:p w14:paraId="0686E443">
            <w:pPr>
              <w:spacing w:line="540" w:lineRule="exact"/>
              <w:rPr>
                <w:rFonts w:hint="eastAsia" w:ascii="宋体" w:hAnsi="宋体"/>
                <w:spacing w:val="12"/>
              </w:rPr>
            </w:pPr>
          </w:p>
        </w:tc>
        <w:tc>
          <w:tcPr>
            <w:tcW w:w="1155" w:type="dxa"/>
          </w:tcPr>
          <w:p w14:paraId="795E2471">
            <w:pPr>
              <w:spacing w:line="540" w:lineRule="exact"/>
              <w:rPr>
                <w:rFonts w:hint="eastAsia" w:ascii="宋体" w:hAnsi="宋体"/>
                <w:spacing w:val="12"/>
              </w:rPr>
            </w:pPr>
          </w:p>
        </w:tc>
        <w:tc>
          <w:tcPr>
            <w:tcW w:w="735" w:type="dxa"/>
          </w:tcPr>
          <w:p w14:paraId="4F90FC11">
            <w:pPr>
              <w:spacing w:line="540" w:lineRule="exact"/>
              <w:rPr>
                <w:rFonts w:hint="eastAsia" w:ascii="宋体" w:hAnsi="宋体"/>
                <w:spacing w:val="12"/>
              </w:rPr>
            </w:pPr>
          </w:p>
        </w:tc>
        <w:tc>
          <w:tcPr>
            <w:tcW w:w="735" w:type="dxa"/>
          </w:tcPr>
          <w:p w14:paraId="538E8EAC">
            <w:pPr>
              <w:spacing w:line="540" w:lineRule="exact"/>
              <w:rPr>
                <w:rFonts w:hint="eastAsia" w:ascii="宋体" w:hAnsi="宋体"/>
                <w:spacing w:val="12"/>
              </w:rPr>
            </w:pPr>
          </w:p>
        </w:tc>
        <w:tc>
          <w:tcPr>
            <w:tcW w:w="735" w:type="dxa"/>
          </w:tcPr>
          <w:p w14:paraId="366F90FB">
            <w:pPr>
              <w:spacing w:line="540" w:lineRule="exact"/>
              <w:rPr>
                <w:rFonts w:hint="eastAsia" w:ascii="宋体" w:hAnsi="宋体"/>
                <w:spacing w:val="12"/>
              </w:rPr>
            </w:pPr>
          </w:p>
        </w:tc>
      </w:tr>
      <w:tr w14:paraId="0A55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9E978EB">
            <w:pPr>
              <w:spacing w:line="540" w:lineRule="exact"/>
              <w:rPr>
                <w:rFonts w:hint="eastAsia" w:ascii="宋体" w:hAnsi="宋体"/>
                <w:spacing w:val="12"/>
              </w:rPr>
            </w:pPr>
          </w:p>
        </w:tc>
        <w:tc>
          <w:tcPr>
            <w:tcW w:w="791" w:type="dxa"/>
          </w:tcPr>
          <w:p w14:paraId="62DD12E9">
            <w:pPr>
              <w:spacing w:line="540" w:lineRule="exact"/>
              <w:rPr>
                <w:rFonts w:hint="eastAsia" w:ascii="宋体" w:hAnsi="宋体"/>
                <w:spacing w:val="12"/>
              </w:rPr>
            </w:pPr>
          </w:p>
        </w:tc>
        <w:tc>
          <w:tcPr>
            <w:tcW w:w="1155" w:type="dxa"/>
          </w:tcPr>
          <w:p w14:paraId="6B9E7839">
            <w:pPr>
              <w:spacing w:line="540" w:lineRule="exact"/>
              <w:rPr>
                <w:rFonts w:hint="eastAsia" w:ascii="宋体" w:hAnsi="宋体"/>
                <w:spacing w:val="12"/>
              </w:rPr>
            </w:pPr>
          </w:p>
        </w:tc>
        <w:tc>
          <w:tcPr>
            <w:tcW w:w="525" w:type="dxa"/>
          </w:tcPr>
          <w:p w14:paraId="406EE34B">
            <w:pPr>
              <w:spacing w:line="540" w:lineRule="exact"/>
              <w:rPr>
                <w:rFonts w:hint="eastAsia" w:ascii="宋体" w:hAnsi="宋体"/>
                <w:spacing w:val="12"/>
              </w:rPr>
            </w:pPr>
          </w:p>
        </w:tc>
        <w:tc>
          <w:tcPr>
            <w:tcW w:w="525" w:type="dxa"/>
          </w:tcPr>
          <w:p w14:paraId="3016F73F">
            <w:pPr>
              <w:spacing w:line="540" w:lineRule="exact"/>
              <w:rPr>
                <w:rFonts w:hint="eastAsia" w:ascii="宋体" w:hAnsi="宋体"/>
                <w:spacing w:val="12"/>
              </w:rPr>
            </w:pPr>
          </w:p>
        </w:tc>
        <w:tc>
          <w:tcPr>
            <w:tcW w:w="735" w:type="dxa"/>
          </w:tcPr>
          <w:p w14:paraId="640B4284">
            <w:pPr>
              <w:spacing w:line="540" w:lineRule="exact"/>
              <w:rPr>
                <w:rFonts w:hint="eastAsia" w:ascii="宋体" w:hAnsi="宋体"/>
                <w:spacing w:val="12"/>
              </w:rPr>
            </w:pPr>
          </w:p>
        </w:tc>
        <w:tc>
          <w:tcPr>
            <w:tcW w:w="1155" w:type="dxa"/>
          </w:tcPr>
          <w:p w14:paraId="5D27C6BB">
            <w:pPr>
              <w:spacing w:line="540" w:lineRule="exact"/>
              <w:rPr>
                <w:rFonts w:hint="eastAsia" w:ascii="宋体" w:hAnsi="宋体"/>
                <w:spacing w:val="12"/>
              </w:rPr>
            </w:pPr>
          </w:p>
        </w:tc>
        <w:tc>
          <w:tcPr>
            <w:tcW w:w="735" w:type="dxa"/>
          </w:tcPr>
          <w:p w14:paraId="0F00AEED">
            <w:pPr>
              <w:spacing w:line="540" w:lineRule="exact"/>
              <w:rPr>
                <w:rFonts w:hint="eastAsia" w:ascii="宋体" w:hAnsi="宋体"/>
                <w:spacing w:val="12"/>
              </w:rPr>
            </w:pPr>
          </w:p>
        </w:tc>
        <w:tc>
          <w:tcPr>
            <w:tcW w:w="735" w:type="dxa"/>
          </w:tcPr>
          <w:p w14:paraId="37446014">
            <w:pPr>
              <w:spacing w:line="540" w:lineRule="exact"/>
              <w:rPr>
                <w:rFonts w:hint="eastAsia" w:ascii="宋体" w:hAnsi="宋体"/>
                <w:spacing w:val="12"/>
              </w:rPr>
            </w:pPr>
          </w:p>
        </w:tc>
        <w:tc>
          <w:tcPr>
            <w:tcW w:w="735" w:type="dxa"/>
          </w:tcPr>
          <w:p w14:paraId="07D4D2F8">
            <w:pPr>
              <w:spacing w:line="540" w:lineRule="exact"/>
              <w:rPr>
                <w:rFonts w:hint="eastAsia" w:ascii="宋体" w:hAnsi="宋体"/>
                <w:spacing w:val="12"/>
              </w:rPr>
            </w:pPr>
          </w:p>
        </w:tc>
      </w:tr>
      <w:tr w14:paraId="2361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D79358C">
            <w:pPr>
              <w:spacing w:line="540" w:lineRule="exact"/>
              <w:rPr>
                <w:rFonts w:hint="eastAsia" w:ascii="宋体" w:hAnsi="宋体"/>
                <w:spacing w:val="12"/>
              </w:rPr>
            </w:pPr>
          </w:p>
        </w:tc>
        <w:tc>
          <w:tcPr>
            <w:tcW w:w="791" w:type="dxa"/>
          </w:tcPr>
          <w:p w14:paraId="10A74F53">
            <w:pPr>
              <w:spacing w:line="540" w:lineRule="exact"/>
              <w:rPr>
                <w:rFonts w:hint="eastAsia" w:ascii="宋体" w:hAnsi="宋体"/>
                <w:spacing w:val="12"/>
              </w:rPr>
            </w:pPr>
          </w:p>
        </w:tc>
        <w:tc>
          <w:tcPr>
            <w:tcW w:w="1155" w:type="dxa"/>
          </w:tcPr>
          <w:p w14:paraId="5C935F04">
            <w:pPr>
              <w:spacing w:line="540" w:lineRule="exact"/>
              <w:rPr>
                <w:rFonts w:hint="eastAsia" w:ascii="宋体" w:hAnsi="宋体"/>
                <w:spacing w:val="12"/>
              </w:rPr>
            </w:pPr>
          </w:p>
        </w:tc>
        <w:tc>
          <w:tcPr>
            <w:tcW w:w="525" w:type="dxa"/>
          </w:tcPr>
          <w:p w14:paraId="795EDCC9">
            <w:pPr>
              <w:spacing w:line="540" w:lineRule="exact"/>
              <w:rPr>
                <w:rFonts w:hint="eastAsia" w:ascii="宋体" w:hAnsi="宋体"/>
                <w:spacing w:val="12"/>
              </w:rPr>
            </w:pPr>
          </w:p>
        </w:tc>
        <w:tc>
          <w:tcPr>
            <w:tcW w:w="525" w:type="dxa"/>
          </w:tcPr>
          <w:p w14:paraId="3285CCAE">
            <w:pPr>
              <w:spacing w:line="540" w:lineRule="exact"/>
              <w:rPr>
                <w:rFonts w:hint="eastAsia" w:ascii="宋体" w:hAnsi="宋体"/>
                <w:spacing w:val="12"/>
              </w:rPr>
            </w:pPr>
          </w:p>
        </w:tc>
        <w:tc>
          <w:tcPr>
            <w:tcW w:w="735" w:type="dxa"/>
          </w:tcPr>
          <w:p w14:paraId="4D5F1AE2">
            <w:pPr>
              <w:spacing w:line="540" w:lineRule="exact"/>
              <w:rPr>
                <w:rFonts w:hint="eastAsia" w:ascii="宋体" w:hAnsi="宋体"/>
                <w:spacing w:val="12"/>
              </w:rPr>
            </w:pPr>
          </w:p>
        </w:tc>
        <w:tc>
          <w:tcPr>
            <w:tcW w:w="1155" w:type="dxa"/>
          </w:tcPr>
          <w:p w14:paraId="4A752EF1">
            <w:pPr>
              <w:spacing w:line="540" w:lineRule="exact"/>
              <w:rPr>
                <w:rFonts w:hint="eastAsia" w:ascii="宋体" w:hAnsi="宋体"/>
                <w:spacing w:val="12"/>
              </w:rPr>
            </w:pPr>
          </w:p>
        </w:tc>
        <w:tc>
          <w:tcPr>
            <w:tcW w:w="735" w:type="dxa"/>
          </w:tcPr>
          <w:p w14:paraId="4ED39877">
            <w:pPr>
              <w:spacing w:line="540" w:lineRule="exact"/>
              <w:rPr>
                <w:rFonts w:hint="eastAsia" w:ascii="宋体" w:hAnsi="宋体"/>
                <w:spacing w:val="12"/>
              </w:rPr>
            </w:pPr>
          </w:p>
        </w:tc>
        <w:tc>
          <w:tcPr>
            <w:tcW w:w="735" w:type="dxa"/>
          </w:tcPr>
          <w:p w14:paraId="40B08B99">
            <w:pPr>
              <w:spacing w:line="540" w:lineRule="exact"/>
              <w:rPr>
                <w:rFonts w:hint="eastAsia" w:ascii="宋体" w:hAnsi="宋体"/>
                <w:spacing w:val="12"/>
              </w:rPr>
            </w:pPr>
          </w:p>
        </w:tc>
        <w:tc>
          <w:tcPr>
            <w:tcW w:w="735" w:type="dxa"/>
          </w:tcPr>
          <w:p w14:paraId="2B98DE65">
            <w:pPr>
              <w:spacing w:line="540" w:lineRule="exact"/>
              <w:rPr>
                <w:rFonts w:hint="eastAsia" w:ascii="宋体" w:hAnsi="宋体"/>
                <w:spacing w:val="12"/>
              </w:rPr>
            </w:pPr>
          </w:p>
        </w:tc>
      </w:tr>
      <w:tr w14:paraId="49A4A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1ED7345">
            <w:pPr>
              <w:spacing w:line="540" w:lineRule="exact"/>
              <w:rPr>
                <w:rFonts w:hint="eastAsia" w:ascii="宋体" w:hAnsi="宋体"/>
                <w:spacing w:val="12"/>
              </w:rPr>
            </w:pPr>
          </w:p>
        </w:tc>
        <w:tc>
          <w:tcPr>
            <w:tcW w:w="791" w:type="dxa"/>
          </w:tcPr>
          <w:p w14:paraId="5357E228">
            <w:pPr>
              <w:spacing w:line="540" w:lineRule="exact"/>
              <w:rPr>
                <w:rFonts w:hint="eastAsia" w:ascii="宋体" w:hAnsi="宋体"/>
                <w:spacing w:val="12"/>
              </w:rPr>
            </w:pPr>
          </w:p>
        </w:tc>
        <w:tc>
          <w:tcPr>
            <w:tcW w:w="1155" w:type="dxa"/>
          </w:tcPr>
          <w:p w14:paraId="69FC13B1">
            <w:pPr>
              <w:spacing w:line="540" w:lineRule="exact"/>
              <w:rPr>
                <w:rFonts w:hint="eastAsia" w:ascii="宋体" w:hAnsi="宋体"/>
                <w:spacing w:val="12"/>
              </w:rPr>
            </w:pPr>
          </w:p>
        </w:tc>
        <w:tc>
          <w:tcPr>
            <w:tcW w:w="525" w:type="dxa"/>
          </w:tcPr>
          <w:p w14:paraId="3DBF6838">
            <w:pPr>
              <w:spacing w:line="540" w:lineRule="exact"/>
              <w:rPr>
                <w:rFonts w:hint="eastAsia" w:ascii="宋体" w:hAnsi="宋体"/>
                <w:spacing w:val="12"/>
              </w:rPr>
            </w:pPr>
          </w:p>
        </w:tc>
        <w:tc>
          <w:tcPr>
            <w:tcW w:w="525" w:type="dxa"/>
          </w:tcPr>
          <w:p w14:paraId="4E8B3683">
            <w:pPr>
              <w:spacing w:line="540" w:lineRule="exact"/>
              <w:rPr>
                <w:rFonts w:hint="eastAsia" w:ascii="宋体" w:hAnsi="宋体"/>
                <w:spacing w:val="12"/>
              </w:rPr>
            </w:pPr>
          </w:p>
        </w:tc>
        <w:tc>
          <w:tcPr>
            <w:tcW w:w="735" w:type="dxa"/>
          </w:tcPr>
          <w:p w14:paraId="6F007283">
            <w:pPr>
              <w:spacing w:line="540" w:lineRule="exact"/>
              <w:rPr>
                <w:rFonts w:hint="eastAsia" w:ascii="宋体" w:hAnsi="宋体"/>
                <w:spacing w:val="12"/>
              </w:rPr>
            </w:pPr>
          </w:p>
        </w:tc>
        <w:tc>
          <w:tcPr>
            <w:tcW w:w="1155" w:type="dxa"/>
          </w:tcPr>
          <w:p w14:paraId="5D6AE8BC">
            <w:pPr>
              <w:spacing w:line="540" w:lineRule="exact"/>
              <w:rPr>
                <w:rFonts w:hint="eastAsia" w:ascii="宋体" w:hAnsi="宋体"/>
                <w:spacing w:val="12"/>
              </w:rPr>
            </w:pPr>
          </w:p>
        </w:tc>
        <w:tc>
          <w:tcPr>
            <w:tcW w:w="735" w:type="dxa"/>
          </w:tcPr>
          <w:p w14:paraId="42EA77F0">
            <w:pPr>
              <w:spacing w:line="540" w:lineRule="exact"/>
              <w:rPr>
                <w:rFonts w:hint="eastAsia" w:ascii="宋体" w:hAnsi="宋体"/>
                <w:spacing w:val="12"/>
              </w:rPr>
            </w:pPr>
          </w:p>
        </w:tc>
        <w:tc>
          <w:tcPr>
            <w:tcW w:w="735" w:type="dxa"/>
          </w:tcPr>
          <w:p w14:paraId="4D623A60">
            <w:pPr>
              <w:spacing w:line="540" w:lineRule="exact"/>
              <w:rPr>
                <w:rFonts w:hint="eastAsia" w:ascii="宋体" w:hAnsi="宋体"/>
                <w:spacing w:val="12"/>
              </w:rPr>
            </w:pPr>
          </w:p>
        </w:tc>
        <w:tc>
          <w:tcPr>
            <w:tcW w:w="735" w:type="dxa"/>
          </w:tcPr>
          <w:p w14:paraId="5B37EAC1">
            <w:pPr>
              <w:spacing w:line="540" w:lineRule="exact"/>
              <w:rPr>
                <w:rFonts w:hint="eastAsia" w:ascii="宋体" w:hAnsi="宋体"/>
                <w:spacing w:val="12"/>
              </w:rPr>
            </w:pPr>
          </w:p>
        </w:tc>
      </w:tr>
      <w:tr w14:paraId="19DE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DB43512">
            <w:pPr>
              <w:spacing w:line="540" w:lineRule="exact"/>
              <w:rPr>
                <w:rFonts w:hint="eastAsia" w:ascii="宋体" w:hAnsi="宋体"/>
                <w:spacing w:val="12"/>
              </w:rPr>
            </w:pPr>
          </w:p>
        </w:tc>
        <w:tc>
          <w:tcPr>
            <w:tcW w:w="791" w:type="dxa"/>
          </w:tcPr>
          <w:p w14:paraId="28CE88E7">
            <w:pPr>
              <w:spacing w:line="540" w:lineRule="exact"/>
              <w:rPr>
                <w:rFonts w:hint="eastAsia" w:ascii="宋体" w:hAnsi="宋体"/>
                <w:spacing w:val="12"/>
              </w:rPr>
            </w:pPr>
          </w:p>
        </w:tc>
        <w:tc>
          <w:tcPr>
            <w:tcW w:w="1155" w:type="dxa"/>
          </w:tcPr>
          <w:p w14:paraId="1949B18B">
            <w:pPr>
              <w:spacing w:line="540" w:lineRule="exact"/>
              <w:rPr>
                <w:rFonts w:hint="eastAsia" w:ascii="宋体" w:hAnsi="宋体"/>
                <w:spacing w:val="12"/>
              </w:rPr>
            </w:pPr>
          </w:p>
        </w:tc>
        <w:tc>
          <w:tcPr>
            <w:tcW w:w="525" w:type="dxa"/>
          </w:tcPr>
          <w:p w14:paraId="35FE4E31">
            <w:pPr>
              <w:spacing w:line="540" w:lineRule="exact"/>
              <w:rPr>
                <w:rFonts w:hint="eastAsia" w:ascii="宋体" w:hAnsi="宋体"/>
                <w:spacing w:val="12"/>
              </w:rPr>
            </w:pPr>
          </w:p>
        </w:tc>
        <w:tc>
          <w:tcPr>
            <w:tcW w:w="525" w:type="dxa"/>
          </w:tcPr>
          <w:p w14:paraId="3F63936D">
            <w:pPr>
              <w:spacing w:line="540" w:lineRule="exact"/>
              <w:rPr>
                <w:rFonts w:hint="eastAsia" w:ascii="宋体" w:hAnsi="宋体"/>
                <w:spacing w:val="12"/>
              </w:rPr>
            </w:pPr>
          </w:p>
        </w:tc>
        <w:tc>
          <w:tcPr>
            <w:tcW w:w="735" w:type="dxa"/>
          </w:tcPr>
          <w:p w14:paraId="6485FBC5">
            <w:pPr>
              <w:spacing w:line="540" w:lineRule="exact"/>
              <w:rPr>
                <w:rFonts w:hint="eastAsia" w:ascii="宋体" w:hAnsi="宋体"/>
                <w:spacing w:val="12"/>
              </w:rPr>
            </w:pPr>
          </w:p>
        </w:tc>
        <w:tc>
          <w:tcPr>
            <w:tcW w:w="1155" w:type="dxa"/>
          </w:tcPr>
          <w:p w14:paraId="3B69C86F">
            <w:pPr>
              <w:spacing w:line="540" w:lineRule="exact"/>
              <w:rPr>
                <w:rFonts w:hint="eastAsia" w:ascii="宋体" w:hAnsi="宋体"/>
                <w:spacing w:val="12"/>
              </w:rPr>
            </w:pPr>
          </w:p>
        </w:tc>
        <w:tc>
          <w:tcPr>
            <w:tcW w:w="735" w:type="dxa"/>
          </w:tcPr>
          <w:p w14:paraId="52C57D97">
            <w:pPr>
              <w:spacing w:line="540" w:lineRule="exact"/>
              <w:rPr>
                <w:rFonts w:hint="eastAsia" w:ascii="宋体" w:hAnsi="宋体"/>
                <w:spacing w:val="12"/>
              </w:rPr>
            </w:pPr>
          </w:p>
        </w:tc>
        <w:tc>
          <w:tcPr>
            <w:tcW w:w="735" w:type="dxa"/>
          </w:tcPr>
          <w:p w14:paraId="5071FDE4">
            <w:pPr>
              <w:spacing w:line="540" w:lineRule="exact"/>
              <w:rPr>
                <w:rFonts w:hint="eastAsia" w:ascii="宋体" w:hAnsi="宋体"/>
                <w:spacing w:val="12"/>
              </w:rPr>
            </w:pPr>
          </w:p>
        </w:tc>
        <w:tc>
          <w:tcPr>
            <w:tcW w:w="735" w:type="dxa"/>
          </w:tcPr>
          <w:p w14:paraId="69338A85">
            <w:pPr>
              <w:spacing w:line="540" w:lineRule="exact"/>
              <w:rPr>
                <w:rFonts w:hint="eastAsia" w:ascii="宋体" w:hAnsi="宋体"/>
                <w:spacing w:val="12"/>
              </w:rPr>
            </w:pPr>
          </w:p>
        </w:tc>
      </w:tr>
      <w:tr w14:paraId="449C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00CEAB6">
            <w:pPr>
              <w:spacing w:line="540" w:lineRule="exact"/>
              <w:rPr>
                <w:rFonts w:hint="eastAsia" w:ascii="宋体" w:hAnsi="宋体"/>
                <w:spacing w:val="12"/>
              </w:rPr>
            </w:pPr>
          </w:p>
        </w:tc>
        <w:tc>
          <w:tcPr>
            <w:tcW w:w="791" w:type="dxa"/>
          </w:tcPr>
          <w:p w14:paraId="1BADE91C">
            <w:pPr>
              <w:spacing w:line="540" w:lineRule="exact"/>
              <w:rPr>
                <w:rFonts w:hint="eastAsia" w:ascii="宋体" w:hAnsi="宋体"/>
                <w:spacing w:val="12"/>
              </w:rPr>
            </w:pPr>
          </w:p>
        </w:tc>
        <w:tc>
          <w:tcPr>
            <w:tcW w:w="1155" w:type="dxa"/>
          </w:tcPr>
          <w:p w14:paraId="5D626C55">
            <w:pPr>
              <w:spacing w:line="540" w:lineRule="exact"/>
              <w:rPr>
                <w:rFonts w:hint="eastAsia" w:ascii="宋体" w:hAnsi="宋体"/>
                <w:spacing w:val="12"/>
              </w:rPr>
            </w:pPr>
          </w:p>
        </w:tc>
        <w:tc>
          <w:tcPr>
            <w:tcW w:w="525" w:type="dxa"/>
          </w:tcPr>
          <w:p w14:paraId="27CEF416">
            <w:pPr>
              <w:spacing w:line="540" w:lineRule="exact"/>
              <w:rPr>
                <w:rFonts w:hint="eastAsia" w:ascii="宋体" w:hAnsi="宋体"/>
                <w:spacing w:val="12"/>
              </w:rPr>
            </w:pPr>
          </w:p>
        </w:tc>
        <w:tc>
          <w:tcPr>
            <w:tcW w:w="525" w:type="dxa"/>
          </w:tcPr>
          <w:p w14:paraId="68AF527F">
            <w:pPr>
              <w:spacing w:line="540" w:lineRule="exact"/>
              <w:rPr>
                <w:rFonts w:hint="eastAsia" w:ascii="宋体" w:hAnsi="宋体"/>
                <w:spacing w:val="12"/>
              </w:rPr>
            </w:pPr>
          </w:p>
        </w:tc>
        <w:tc>
          <w:tcPr>
            <w:tcW w:w="735" w:type="dxa"/>
          </w:tcPr>
          <w:p w14:paraId="2098DB51">
            <w:pPr>
              <w:spacing w:line="540" w:lineRule="exact"/>
              <w:rPr>
                <w:rFonts w:hint="eastAsia" w:ascii="宋体" w:hAnsi="宋体"/>
                <w:spacing w:val="12"/>
              </w:rPr>
            </w:pPr>
          </w:p>
        </w:tc>
        <w:tc>
          <w:tcPr>
            <w:tcW w:w="1155" w:type="dxa"/>
          </w:tcPr>
          <w:p w14:paraId="779EEA93">
            <w:pPr>
              <w:spacing w:line="540" w:lineRule="exact"/>
              <w:rPr>
                <w:rFonts w:hint="eastAsia" w:ascii="宋体" w:hAnsi="宋体"/>
                <w:spacing w:val="12"/>
              </w:rPr>
            </w:pPr>
          </w:p>
        </w:tc>
        <w:tc>
          <w:tcPr>
            <w:tcW w:w="735" w:type="dxa"/>
          </w:tcPr>
          <w:p w14:paraId="67CEFECC">
            <w:pPr>
              <w:spacing w:line="540" w:lineRule="exact"/>
              <w:rPr>
                <w:rFonts w:hint="eastAsia" w:ascii="宋体" w:hAnsi="宋体"/>
                <w:spacing w:val="12"/>
              </w:rPr>
            </w:pPr>
          </w:p>
        </w:tc>
        <w:tc>
          <w:tcPr>
            <w:tcW w:w="735" w:type="dxa"/>
          </w:tcPr>
          <w:p w14:paraId="793E0169">
            <w:pPr>
              <w:spacing w:line="540" w:lineRule="exact"/>
              <w:rPr>
                <w:rFonts w:hint="eastAsia" w:ascii="宋体" w:hAnsi="宋体"/>
                <w:spacing w:val="12"/>
              </w:rPr>
            </w:pPr>
          </w:p>
        </w:tc>
        <w:tc>
          <w:tcPr>
            <w:tcW w:w="735" w:type="dxa"/>
          </w:tcPr>
          <w:p w14:paraId="286D0222">
            <w:pPr>
              <w:spacing w:line="540" w:lineRule="exact"/>
              <w:rPr>
                <w:rFonts w:hint="eastAsia" w:ascii="宋体" w:hAnsi="宋体"/>
                <w:spacing w:val="12"/>
              </w:rPr>
            </w:pPr>
          </w:p>
        </w:tc>
      </w:tr>
      <w:tr w14:paraId="612B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45E7EA31">
            <w:pPr>
              <w:spacing w:line="540" w:lineRule="exact"/>
              <w:rPr>
                <w:rFonts w:hint="eastAsia" w:ascii="宋体" w:hAnsi="宋体"/>
                <w:spacing w:val="12"/>
              </w:rPr>
            </w:pPr>
          </w:p>
        </w:tc>
        <w:tc>
          <w:tcPr>
            <w:tcW w:w="791" w:type="dxa"/>
          </w:tcPr>
          <w:p w14:paraId="72F9C129">
            <w:pPr>
              <w:spacing w:line="540" w:lineRule="exact"/>
              <w:rPr>
                <w:rFonts w:hint="eastAsia" w:ascii="宋体" w:hAnsi="宋体"/>
                <w:spacing w:val="12"/>
              </w:rPr>
            </w:pPr>
          </w:p>
        </w:tc>
        <w:tc>
          <w:tcPr>
            <w:tcW w:w="1155" w:type="dxa"/>
          </w:tcPr>
          <w:p w14:paraId="6A1836D8">
            <w:pPr>
              <w:spacing w:line="540" w:lineRule="exact"/>
              <w:rPr>
                <w:rFonts w:hint="eastAsia" w:ascii="宋体" w:hAnsi="宋体"/>
                <w:spacing w:val="12"/>
              </w:rPr>
            </w:pPr>
          </w:p>
        </w:tc>
        <w:tc>
          <w:tcPr>
            <w:tcW w:w="525" w:type="dxa"/>
          </w:tcPr>
          <w:p w14:paraId="37EE9727">
            <w:pPr>
              <w:spacing w:line="540" w:lineRule="exact"/>
              <w:rPr>
                <w:rFonts w:hint="eastAsia" w:ascii="宋体" w:hAnsi="宋体"/>
                <w:spacing w:val="12"/>
              </w:rPr>
            </w:pPr>
          </w:p>
        </w:tc>
        <w:tc>
          <w:tcPr>
            <w:tcW w:w="525" w:type="dxa"/>
          </w:tcPr>
          <w:p w14:paraId="7B9B4AD8">
            <w:pPr>
              <w:spacing w:line="540" w:lineRule="exact"/>
              <w:rPr>
                <w:rFonts w:hint="eastAsia" w:ascii="宋体" w:hAnsi="宋体"/>
                <w:spacing w:val="12"/>
              </w:rPr>
            </w:pPr>
          </w:p>
        </w:tc>
        <w:tc>
          <w:tcPr>
            <w:tcW w:w="735" w:type="dxa"/>
          </w:tcPr>
          <w:p w14:paraId="1D2E55E8">
            <w:pPr>
              <w:spacing w:line="540" w:lineRule="exact"/>
              <w:rPr>
                <w:rFonts w:hint="eastAsia" w:ascii="宋体" w:hAnsi="宋体"/>
                <w:spacing w:val="12"/>
              </w:rPr>
            </w:pPr>
          </w:p>
        </w:tc>
        <w:tc>
          <w:tcPr>
            <w:tcW w:w="1155" w:type="dxa"/>
          </w:tcPr>
          <w:p w14:paraId="00B97A68">
            <w:pPr>
              <w:spacing w:line="540" w:lineRule="exact"/>
              <w:rPr>
                <w:rFonts w:hint="eastAsia" w:ascii="宋体" w:hAnsi="宋体"/>
                <w:spacing w:val="12"/>
              </w:rPr>
            </w:pPr>
          </w:p>
        </w:tc>
        <w:tc>
          <w:tcPr>
            <w:tcW w:w="735" w:type="dxa"/>
          </w:tcPr>
          <w:p w14:paraId="472414E1">
            <w:pPr>
              <w:spacing w:line="540" w:lineRule="exact"/>
              <w:rPr>
                <w:rFonts w:hint="eastAsia" w:ascii="宋体" w:hAnsi="宋体"/>
                <w:spacing w:val="12"/>
              </w:rPr>
            </w:pPr>
          </w:p>
        </w:tc>
        <w:tc>
          <w:tcPr>
            <w:tcW w:w="735" w:type="dxa"/>
          </w:tcPr>
          <w:p w14:paraId="702E6C8C">
            <w:pPr>
              <w:spacing w:line="540" w:lineRule="exact"/>
              <w:rPr>
                <w:rFonts w:hint="eastAsia" w:ascii="宋体" w:hAnsi="宋体"/>
                <w:spacing w:val="12"/>
              </w:rPr>
            </w:pPr>
          </w:p>
        </w:tc>
        <w:tc>
          <w:tcPr>
            <w:tcW w:w="735" w:type="dxa"/>
          </w:tcPr>
          <w:p w14:paraId="5DD7784E">
            <w:pPr>
              <w:spacing w:line="540" w:lineRule="exact"/>
              <w:rPr>
                <w:rFonts w:hint="eastAsia" w:ascii="宋体" w:hAnsi="宋体"/>
                <w:spacing w:val="12"/>
              </w:rPr>
            </w:pPr>
          </w:p>
        </w:tc>
      </w:tr>
      <w:tr w14:paraId="596A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8021D62">
            <w:pPr>
              <w:spacing w:line="540" w:lineRule="exact"/>
              <w:rPr>
                <w:rFonts w:hint="eastAsia" w:ascii="宋体" w:hAnsi="宋体"/>
                <w:spacing w:val="12"/>
              </w:rPr>
            </w:pPr>
          </w:p>
        </w:tc>
        <w:tc>
          <w:tcPr>
            <w:tcW w:w="791" w:type="dxa"/>
          </w:tcPr>
          <w:p w14:paraId="62E5002B">
            <w:pPr>
              <w:spacing w:line="540" w:lineRule="exact"/>
              <w:rPr>
                <w:rFonts w:hint="eastAsia" w:ascii="宋体" w:hAnsi="宋体"/>
                <w:spacing w:val="12"/>
              </w:rPr>
            </w:pPr>
          </w:p>
        </w:tc>
        <w:tc>
          <w:tcPr>
            <w:tcW w:w="1155" w:type="dxa"/>
          </w:tcPr>
          <w:p w14:paraId="50DA9320">
            <w:pPr>
              <w:spacing w:line="540" w:lineRule="exact"/>
              <w:rPr>
                <w:rFonts w:hint="eastAsia" w:ascii="宋体" w:hAnsi="宋体"/>
                <w:spacing w:val="12"/>
              </w:rPr>
            </w:pPr>
          </w:p>
        </w:tc>
        <w:tc>
          <w:tcPr>
            <w:tcW w:w="525" w:type="dxa"/>
          </w:tcPr>
          <w:p w14:paraId="0DC062C8">
            <w:pPr>
              <w:spacing w:line="540" w:lineRule="exact"/>
              <w:rPr>
                <w:rFonts w:hint="eastAsia" w:ascii="宋体" w:hAnsi="宋体"/>
                <w:spacing w:val="12"/>
              </w:rPr>
            </w:pPr>
          </w:p>
        </w:tc>
        <w:tc>
          <w:tcPr>
            <w:tcW w:w="525" w:type="dxa"/>
          </w:tcPr>
          <w:p w14:paraId="454D0BD1">
            <w:pPr>
              <w:spacing w:line="540" w:lineRule="exact"/>
              <w:rPr>
                <w:rFonts w:hint="eastAsia" w:ascii="宋体" w:hAnsi="宋体"/>
                <w:spacing w:val="12"/>
              </w:rPr>
            </w:pPr>
          </w:p>
        </w:tc>
        <w:tc>
          <w:tcPr>
            <w:tcW w:w="735" w:type="dxa"/>
          </w:tcPr>
          <w:p w14:paraId="6F699986">
            <w:pPr>
              <w:spacing w:line="540" w:lineRule="exact"/>
              <w:rPr>
                <w:rFonts w:hint="eastAsia" w:ascii="宋体" w:hAnsi="宋体"/>
                <w:spacing w:val="12"/>
              </w:rPr>
            </w:pPr>
          </w:p>
        </w:tc>
        <w:tc>
          <w:tcPr>
            <w:tcW w:w="1155" w:type="dxa"/>
          </w:tcPr>
          <w:p w14:paraId="2CDB816D">
            <w:pPr>
              <w:spacing w:line="540" w:lineRule="exact"/>
              <w:rPr>
                <w:rFonts w:hint="eastAsia" w:ascii="宋体" w:hAnsi="宋体"/>
                <w:spacing w:val="12"/>
              </w:rPr>
            </w:pPr>
          </w:p>
        </w:tc>
        <w:tc>
          <w:tcPr>
            <w:tcW w:w="735" w:type="dxa"/>
          </w:tcPr>
          <w:p w14:paraId="16FA0DB2">
            <w:pPr>
              <w:spacing w:line="540" w:lineRule="exact"/>
              <w:rPr>
                <w:rFonts w:hint="eastAsia" w:ascii="宋体" w:hAnsi="宋体"/>
                <w:spacing w:val="12"/>
              </w:rPr>
            </w:pPr>
          </w:p>
        </w:tc>
        <w:tc>
          <w:tcPr>
            <w:tcW w:w="735" w:type="dxa"/>
          </w:tcPr>
          <w:p w14:paraId="1B7CBE2E">
            <w:pPr>
              <w:spacing w:line="540" w:lineRule="exact"/>
              <w:rPr>
                <w:rFonts w:hint="eastAsia" w:ascii="宋体" w:hAnsi="宋体"/>
                <w:spacing w:val="12"/>
              </w:rPr>
            </w:pPr>
          </w:p>
        </w:tc>
        <w:tc>
          <w:tcPr>
            <w:tcW w:w="735" w:type="dxa"/>
          </w:tcPr>
          <w:p w14:paraId="209B21D4">
            <w:pPr>
              <w:spacing w:line="540" w:lineRule="exact"/>
              <w:rPr>
                <w:rFonts w:hint="eastAsia" w:ascii="宋体" w:hAnsi="宋体"/>
                <w:spacing w:val="12"/>
              </w:rPr>
            </w:pPr>
          </w:p>
        </w:tc>
      </w:tr>
      <w:tr w14:paraId="6324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DF70AAE">
            <w:pPr>
              <w:spacing w:line="540" w:lineRule="exact"/>
              <w:rPr>
                <w:rFonts w:hint="eastAsia" w:ascii="宋体" w:hAnsi="宋体"/>
                <w:spacing w:val="12"/>
              </w:rPr>
            </w:pPr>
          </w:p>
        </w:tc>
        <w:tc>
          <w:tcPr>
            <w:tcW w:w="791" w:type="dxa"/>
          </w:tcPr>
          <w:p w14:paraId="777C7966">
            <w:pPr>
              <w:spacing w:line="540" w:lineRule="exact"/>
              <w:rPr>
                <w:rFonts w:hint="eastAsia" w:ascii="宋体" w:hAnsi="宋体"/>
                <w:spacing w:val="12"/>
              </w:rPr>
            </w:pPr>
          </w:p>
        </w:tc>
        <w:tc>
          <w:tcPr>
            <w:tcW w:w="1155" w:type="dxa"/>
          </w:tcPr>
          <w:p w14:paraId="2806F090">
            <w:pPr>
              <w:spacing w:line="540" w:lineRule="exact"/>
              <w:rPr>
                <w:rFonts w:hint="eastAsia" w:ascii="宋体" w:hAnsi="宋体"/>
                <w:spacing w:val="12"/>
              </w:rPr>
            </w:pPr>
          </w:p>
        </w:tc>
        <w:tc>
          <w:tcPr>
            <w:tcW w:w="525" w:type="dxa"/>
          </w:tcPr>
          <w:p w14:paraId="7D37AAAD">
            <w:pPr>
              <w:spacing w:line="540" w:lineRule="exact"/>
              <w:rPr>
                <w:rFonts w:hint="eastAsia" w:ascii="宋体" w:hAnsi="宋体"/>
                <w:spacing w:val="12"/>
              </w:rPr>
            </w:pPr>
          </w:p>
        </w:tc>
        <w:tc>
          <w:tcPr>
            <w:tcW w:w="525" w:type="dxa"/>
          </w:tcPr>
          <w:p w14:paraId="19DBC694">
            <w:pPr>
              <w:spacing w:line="540" w:lineRule="exact"/>
              <w:rPr>
                <w:rFonts w:hint="eastAsia" w:ascii="宋体" w:hAnsi="宋体"/>
                <w:spacing w:val="12"/>
              </w:rPr>
            </w:pPr>
          </w:p>
        </w:tc>
        <w:tc>
          <w:tcPr>
            <w:tcW w:w="735" w:type="dxa"/>
          </w:tcPr>
          <w:p w14:paraId="416A6317">
            <w:pPr>
              <w:spacing w:line="540" w:lineRule="exact"/>
              <w:rPr>
                <w:rFonts w:hint="eastAsia" w:ascii="宋体" w:hAnsi="宋体"/>
                <w:spacing w:val="12"/>
              </w:rPr>
            </w:pPr>
          </w:p>
        </w:tc>
        <w:tc>
          <w:tcPr>
            <w:tcW w:w="1155" w:type="dxa"/>
          </w:tcPr>
          <w:p w14:paraId="1B315E03">
            <w:pPr>
              <w:spacing w:line="540" w:lineRule="exact"/>
              <w:rPr>
                <w:rFonts w:hint="eastAsia" w:ascii="宋体" w:hAnsi="宋体"/>
                <w:spacing w:val="12"/>
              </w:rPr>
            </w:pPr>
          </w:p>
        </w:tc>
        <w:tc>
          <w:tcPr>
            <w:tcW w:w="735" w:type="dxa"/>
          </w:tcPr>
          <w:p w14:paraId="09D82163">
            <w:pPr>
              <w:spacing w:line="540" w:lineRule="exact"/>
              <w:rPr>
                <w:rFonts w:hint="eastAsia" w:ascii="宋体" w:hAnsi="宋体"/>
                <w:spacing w:val="12"/>
              </w:rPr>
            </w:pPr>
          </w:p>
        </w:tc>
        <w:tc>
          <w:tcPr>
            <w:tcW w:w="735" w:type="dxa"/>
          </w:tcPr>
          <w:p w14:paraId="401B0396">
            <w:pPr>
              <w:spacing w:line="540" w:lineRule="exact"/>
              <w:rPr>
                <w:rFonts w:hint="eastAsia" w:ascii="宋体" w:hAnsi="宋体"/>
                <w:spacing w:val="12"/>
              </w:rPr>
            </w:pPr>
          </w:p>
        </w:tc>
        <w:tc>
          <w:tcPr>
            <w:tcW w:w="735" w:type="dxa"/>
          </w:tcPr>
          <w:p w14:paraId="21FD8EBD">
            <w:pPr>
              <w:spacing w:line="540" w:lineRule="exact"/>
              <w:rPr>
                <w:rFonts w:hint="eastAsia" w:ascii="宋体" w:hAnsi="宋体"/>
                <w:spacing w:val="12"/>
              </w:rPr>
            </w:pPr>
          </w:p>
        </w:tc>
      </w:tr>
      <w:tr w14:paraId="760C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1185E4F">
            <w:pPr>
              <w:spacing w:line="540" w:lineRule="exact"/>
              <w:rPr>
                <w:rFonts w:hint="eastAsia" w:ascii="宋体" w:hAnsi="宋体"/>
                <w:spacing w:val="12"/>
              </w:rPr>
            </w:pPr>
          </w:p>
        </w:tc>
        <w:tc>
          <w:tcPr>
            <w:tcW w:w="791" w:type="dxa"/>
          </w:tcPr>
          <w:p w14:paraId="73CC2A5F">
            <w:pPr>
              <w:spacing w:line="540" w:lineRule="exact"/>
              <w:rPr>
                <w:rFonts w:hint="eastAsia" w:ascii="宋体" w:hAnsi="宋体"/>
                <w:spacing w:val="12"/>
              </w:rPr>
            </w:pPr>
          </w:p>
        </w:tc>
        <w:tc>
          <w:tcPr>
            <w:tcW w:w="1155" w:type="dxa"/>
          </w:tcPr>
          <w:p w14:paraId="6EE51836">
            <w:pPr>
              <w:spacing w:line="540" w:lineRule="exact"/>
              <w:rPr>
                <w:rFonts w:hint="eastAsia" w:ascii="宋体" w:hAnsi="宋体"/>
                <w:spacing w:val="12"/>
              </w:rPr>
            </w:pPr>
          </w:p>
        </w:tc>
        <w:tc>
          <w:tcPr>
            <w:tcW w:w="525" w:type="dxa"/>
          </w:tcPr>
          <w:p w14:paraId="62269A25">
            <w:pPr>
              <w:spacing w:line="540" w:lineRule="exact"/>
              <w:rPr>
                <w:rFonts w:hint="eastAsia" w:ascii="宋体" w:hAnsi="宋体"/>
                <w:spacing w:val="12"/>
              </w:rPr>
            </w:pPr>
          </w:p>
        </w:tc>
        <w:tc>
          <w:tcPr>
            <w:tcW w:w="525" w:type="dxa"/>
          </w:tcPr>
          <w:p w14:paraId="25950625">
            <w:pPr>
              <w:spacing w:line="540" w:lineRule="exact"/>
              <w:rPr>
                <w:rFonts w:hint="eastAsia" w:ascii="宋体" w:hAnsi="宋体"/>
                <w:spacing w:val="12"/>
              </w:rPr>
            </w:pPr>
          </w:p>
        </w:tc>
        <w:tc>
          <w:tcPr>
            <w:tcW w:w="735" w:type="dxa"/>
          </w:tcPr>
          <w:p w14:paraId="181DFD72">
            <w:pPr>
              <w:spacing w:line="540" w:lineRule="exact"/>
              <w:rPr>
                <w:rFonts w:hint="eastAsia" w:ascii="宋体" w:hAnsi="宋体"/>
                <w:spacing w:val="12"/>
              </w:rPr>
            </w:pPr>
          </w:p>
        </w:tc>
        <w:tc>
          <w:tcPr>
            <w:tcW w:w="1155" w:type="dxa"/>
          </w:tcPr>
          <w:p w14:paraId="256E6680">
            <w:pPr>
              <w:spacing w:line="540" w:lineRule="exact"/>
              <w:rPr>
                <w:rFonts w:hint="eastAsia" w:ascii="宋体" w:hAnsi="宋体"/>
                <w:spacing w:val="12"/>
              </w:rPr>
            </w:pPr>
          </w:p>
        </w:tc>
        <w:tc>
          <w:tcPr>
            <w:tcW w:w="735" w:type="dxa"/>
          </w:tcPr>
          <w:p w14:paraId="10DF82B1">
            <w:pPr>
              <w:spacing w:line="540" w:lineRule="exact"/>
              <w:rPr>
                <w:rFonts w:hint="eastAsia" w:ascii="宋体" w:hAnsi="宋体"/>
                <w:spacing w:val="12"/>
              </w:rPr>
            </w:pPr>
          </w:p>
        </w:tc>
        <w:tc>
          <w:tcPr>
            <w:tcW w:w="735" w:type="dxa"/>
          </w:tcPr>
          <w:p w14:paraId="7A87D2F4">
            <w:pPr>
              <w:spacing w:line="540" w:lineRule="exact"/>
              <w:rPr>
                <w:rFonts w:hint="eastAsia" w:ascii="宋体" w:hAnsi="宋体"/>
                <w:spacing w:val="12"/>
              </w:rPr>
            </w:pPr>
          </w:p>
        </w:tc>
        <w:tc>
          <w:tcPr>
            <w:tcW w:w="735" w:type="dxa"/>
          </w:tcPr>
          <w:p w14:paraId="0D44B2D6">
            <w:pPr>
              <w:spacing w:line="540" w:lineRule="exact"/>
              <w:rPr>
                <w:rFonts w:hint="eastAsia" w:ascii="宋体" w:hAnsi="宋体"/>
                <w:spacing w:val="12"/>
              </w:rPr>
            </w:pPr>
          </w:p>
        </w:tc>
      </w:tr>
      <w:tr w14:paraId="444C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530DF69">
            <w:pPr>
              <w:spacing w:line="540" w:lineRule="exact"/>
              <w:rPr>
                <w:rFonts w:hint="eastAsia" w:ascii="宋体" w:hAnsi="宋体"/>
                <w:spacing w:val="12"/>
              </w:rPr>
            </w:pPr>
          </w:p>
        </w:tc>
        <w:tc>
          <w:tcPr>
            <w:tcW w:w="791" w:type="dxa"/>
          </w:tcPr>
          <w:p w14:paraId="20553FB2">
            <w:pPr>
              <w:spacing w:line="540" w:lineRule="exact"/>
              <w:rPr>
                <w:rFonts w:hint="eastAsia" w:ascii="宋体" w:hAnsi="宋体"/>
                <w:spacing w:val="12"/>
              </w:rPr>
            </w:pPr>
          </w:p>
        </w:tc>
        <w:tc>
          <w:tcPr>
            <w:tcW w:w="1155" w:type="dxa"/>
          </w:tcPr>
          <w:p w14:paraId="27BB310D">
            <w:pPr>
              <w:spacing w:line="540" w:lineRule="exact"/>
              <w:rPr>
                <w:rFonts w:hint="eastAsia" w:ascii="宋体" w:hAnsi="宋体"/>
                <w:spacing w:val="12"/>
              </w:rPr>
            </w:pPr>
          </w:p>
        </w:tc>
        <w:tc>
          <w:tcPr>
            <w:tcW w:w="525" w:type="dxa"/>
          </w:tcPr>
          <w:p w14:paraId="094B27BF">
            <w:pPr>
              <w:spacing w:line="540" w:lineRule="exact"/>
              <w:rPr>
                <w:rFonts w:hint="eastAsia" w:ascii="宋体" w:hAnsi="宋体"/>
                <w:spacing w:val="12"/>
              </w:rPr>
            </w:pPr>
          </w:p>
        </w:tc>
        <w:tc>
          <w:tcPr>
            <w:tcW w:w="525" w:type="dxa"/>
          </w:tcPr>
          <w:p w14:paraId="3B101CCD">
            <w:pPr>
              <w:spacing w:line="540" w:lineRule="exact"/>
              <w:rPr>
                <w:rFonts w:hint="eastAsia" w:ascii="宋体" w:hAnsi="宋体"/>
                <w:spacing w:val="12"/>
              </w:rPr>
            </w:pPr>
          </w:p>
        </w:tc>
        <w:tc>
          <w:tcPr>
            <w:tcW w:w="735" w:type="dxa"/>
          </w:tcPr>
          <w:p w14:paraId="319E4E5C">
            <w:pPr>
              <w:spacing w:line="540" w:lineRule="exact"/>
              <w:rPr>
                <w:rFonts w:hint="eastAsia" w:ascii="宋体" w:hAnsi="宋体"/>
                <w:spacing w:val="12"/>
              </w:rPr>
            </w:pPr>
          </w:p>
        </w:tc>
        <w:tc>
          <w:tcPr>
            <w:tcW w:w="1155" w:type="dxa"/>
          </w:tcPr>
          <w:p w14:paraId="04F8005D">
            <w:pPr>
              <w:spacing w:line="540" w:lineRule="exact"/>
              <w:rPr>
                <w:rFonts w:hint="eastAsia" w:ascii="宋体" w:hAnsi="宋体"/>
                <w:spacing w:val="12"/>
              </w:rPr>
            </w:pPr>
          </w:p>
        </w:tc>
        <w:tc>
          <w:tcPr>
            <w:tcW w:w="735" w:type="dxa"/>
          </w:tcPr>
          <w:p w14:paraId="223210D5">
            <w:pPr>
              <w:spacing w:line="540" w:lineRule="exact"/>
              <w:rPr>
                <w:rFonts w:hint="eastAsia" w:ascii="宋体" w:hAnsi="宋体"/>
                <w:spacing w:val="12"/>
              </w:rPr>
            </w:pPr>
          </w:p>
        </w:tc>
        <w:tc>
          <w:tcPr>
            <w:tcW w:w="735" w:type="dxa"/>
          </w:tcPr>
          <w:p w14:paraId="151870A5">
            <w:pPr>
              <w:spacing w:line="540" w:lineRule="exact"/>
              <w:rPr>
                <w:rFonts w:hint="eastAsia" w:ascii="宋体" w:hAnsi="宋体"/>
                <w:spacing w:val="12"/>
              </w:rPr>
            </w:pPr>
          </w:p>
        </w:tc>
        <w:tc>
          <w:tcPr>
            <w:tcW w:w="735" w:type="dxa"/>
          </w:tcPr>
          <w:p w14:paraId="49073412">
            <w:pPr>
              <w:spacing w:line="540" w:lineRule="exact"/>
              <w:rPr>
                <w:rFonts w:hint="eastAsia" w:ascii="宋体" w:hAnsi="宋体"/>
                <w:spacing w:val="12"/>
              </w:rPr>
            </w:pPr>
          </w:p>
        </w:tc>
      </w:tr>
    </w:tbl>
    <w:p w14:paraId="21A4ECD9">
      <w:pPr>
        <w:keepNext/>
        <w:keepLines/>
        <w:spacing w:before="120" w:beforeLines="50" w:after="120" w:afterLines="50" w:line="360" w:lineRule="auto"/>
        <w:outlineLvl w:val="0"/>
        <w:rPr>
          <w:rFonts w:hint="eastAsia" w:ascii="宋体" w:hAnsi="宋体"/>
          <w:b/>
          <w:bCs/>
          <w:sz w:val="32"/>
          <w:szCs w:val="21"/>
        </w:rPr>
        <w:sectPr>
          <w:pgSz w:w="11906" w:h="16838"/>
          <w:pgMar w:top="1440" w:right="1797" w:bottom="1440" w:left="1797" w:header="851" w:footer="992" w:gutter="0"/>
          <w:cols w:space="720" w:num="1"/>
          <w:docGrid w:linePitch="312" w:charSpace="0"/>
        </w:sectPr>
      </w:pPr>
    </w:p>
    <w:p w14:paraId="7DA1BDD2">
      <w:pPr>
        <w:keepNext/>
        <w:keepLines/>
        <w:spacing w:before="120" w:beforeLines="50" w:after="120" w:afterLines="50" w:line="360" w:lineRule="auto"/>
        <w:outlineLvl w:val="1"/>
        <w:rPr>
          <w:rFonts w:hint="eastAsia" w:ascii="宋体" w:hAnsi="宋体"/>
          <w:kern w:val="0"/>
          <w:sz w:val="24"/>
          <w:szCs w:val="20"/>
        </w:rPr>
      </w:pPr>
      <w:bookmarkStart w:id="1231" w:name="_Toc485323229"/>
      <w:bookmarkStart w:id="1232" w:name="_Toc4999991"/>
      <w:bookmarkStart w:id="1233" w:name="_Toc489280261"/>
      <w:bookmarkStart w:id="1234" w:name="_Toc486580455"/>
      <w:bookmarkStart w:id="1235" w:name="_Toc497214123"/>
      <w:bookmarkStart w:id="1236" w:name="_Toc497584114"/>
      <w:r>
        <w:rPr>
          <w:rFonts w:hint="eastAsia" w:ascii="宋体" w:hAnsi="宋体"/>
          <w:kern w:val="0"/>
          <w:sz w:val="24"/>
          <w:szCs w:val="20"/>
        </w:rPr>
        <w:t>附件三：承包人提供的材料和工程设备一览表</w:t>
      </w:r>
      <w:bookmarkEnd w:id="1231"/>
      <w:bookmarkEnd w:id="1232"/>
      <w:bookmarkEnd w:id="1233"/>
      <w:bookmarkEnd w:id="1234"/>
      <w:bookmarkEnd w:id="1235"/>
      <w:bookmarkEnd w:id="1236"/>
    </w:p>
    <w:p w14:paraId="3A3CBE46">
      <w:pPr>
        <w:spacing w:line="360" w:lineRule="auto"/>
        <w:jc w:val="center"/>
        <w:rPr>
          <w:rFonts w:hint="eastAsia" w:ascii="宋体" w:hAnsi="宋体"/>
          <w:b/>
          <w:sz w:val="28"/>
        </w:rPr>
      </w:pPr>
      <w:r>
        <w:rPr>
          <w:rFonts w:hint="eastAsia" w:ascii="宋体" w:hAnsi="宋体"/>
          <w:b/>
          <w:sz w:val="28"/>
        </w:rPr>
        <w:t>承包人提供的材料和工程设备一览表</w:t>
      </w:r>
    </w:p>
    <w:tbl>
      <w:tblPr>
        <w:tblStyle w:val="46"/>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6854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09EF11AE">
            <w:pPr>
              <w:spacing w:line="360" w:lineRule="auto"/>
              <w:jc w:val="center"/>
              <w:rPr>
                <w:rFonts w:hint="eastAsia" w:ascii="宋体" w:hAnsi="宋体"/>
              </w:rPr>
            </w:pPr>
            <w:r>
              <w:rPr>
                <w:rFonts w:hint="eastAsia" w:ascii="宋体" w:hAnsi="宋体"/>
              </w:rPr>
              <w:t>序</w:t>
            </w:r>
          </w:p>
          <w:p w14:paraId="46807ED4">
            <w:pPr>
              <w:spacing w:line="360" w:lineRule="auto"/>
              <w:jc w:val="center"/>
              <w:rPr>
                <w:rFonts w:hint="eastAsia" w:ascii="宋体" w:hAnsi="宋体"/>
              </w:rPr>
            </w:pPr>
            <w:r>
              <w:rPr>
                <w:rFonts w:hint="eastAsia" w:ascii="宋体" w:hAnsi="宋体"/>
              </w:rPr>
              <w:t>号</w:t>
            </w:r>
          </w:p>
        </w:tc>
        <w:tc>
          <w:tcPr>
            <w:tcW w:w="1155" w:type="dxa"/>
            <w:vAlign w:val="center"/>
          </w:tcPr>
          <w:p w14:paraId="4D88DB61">
            <w:pPr>
              <w:spacing w:line="360" w:lineRule="auto"/>
              <w:jc w:val="center"/>
              <w:rPr>
                <w:rFonts w:hint="eastAsia" w:ascii="宋体" w:hAnsi="宋体"/>
              </w:rPr>
            </w:pPr>
            <w:r>
              <w:rPr>
                <w:rFonts w:hint="eastAsia" w:ascii="宋体" w:hAnsi="宋体"/>
              </w:rPr>
              <w:t>材料设备</w:t>
            </w:r>
          </w:p>
          <w:p w14:paraId="1B83F18C">
            <w:pPr>
              <w:spacing w:line="360" w:lineRule="auto"/>
              <w:jc w:val="cente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1050" w:type="dxa"/>
            <w:vAlign w:val="center"/>
          </w:tcPr>
          <w:p w14:paraId="0446A472">
            <w:pPr>
              <w:spacing w:line="360" w:lineRule="auto"/>
              <w:jc w:val="center"/>
              <w:rPr>
                <w:rFonts w:hint="eastAsia" w:ascii="宋体" w:hAnsi="宋体"/>
              </w:rPr>
            </w:pPr>
            <w:r>
              <w:rPr>
                <w:rFonts w:hint="eastAsia" w:ascii="宋体" w:hAnsi="宋体"/>
              </w:rPr>
              <w:t>规格</w:t>
            </w:r>
          </w:p>
          <w:p w14:paraId="080CCB6C">
            <w:pPr>
              <w:spacing w:line="360" w:lineRule="auto"/>
              <w:jc w:val="center"/>
              <w:rPr>
                <w:rFonts w:hint="eastAsia" w:ascii="宋体" w:hAnsi="宋体"/>
              </w:rPr>
            </w:pPr>
            <w:r>
              <w:rPr>
                <w:rFonts w:hint="eastAsia" w:ascii="宋体" w:hAnsi="宋体"/>
              </w:rPr>
              <w:t>型号</w:t>
            </w:r>
          </w:p>
        </w:tc>
        <w:tc>
          <w:tcPr>
            <w:tcW w:w="630" w:type="dxa"/>
            <w:vAlign w:val="center"/>
          </w:tcPr>
          <w:p w14:paraId="34163EDE">
            <w:pPr>
              <w:spacing w:line="360" w:lineRule="auto"/>
              <w:jc w:val="center"/>
              <w:rPr>
                <w:rFonts w:hint="eastAsia" w:ascii="宋体" w:hAnsi="宋体"/>
              </w:rPr>
            </w:pPr>
            <w:r>
              <w:rPr>
                <w:rFonts w:hint="eastAsia" w:ascii="宋体" w:hAnsi="宋体"/>
              </w:rPr>
              <w:t>单</w:t>
            </w:r>
          </w:p>
          <w:p w14:paraId="23E9D21E">
            <w:pPr>
              <w:spacing w:line="360" w:lineRule="auto"/>
              <w:jc w:val="center"/>
              <w:rPr>
                <w:rFonts w:hint="eastAsia" w:ascii="宋体" w:hAnsi="宋体"/>
              </w:rPr>
            </w:pPr>
            <w:r>
              <w:rPr>
                <w:rFonts w:hint="eastAsia" w:ascii="宋体" w:hAnsi="宋体"/>
              </w:rPr>
              <w:t>位</w:t>
            </w:r>
          </w:p>
        </w:tc>
        <w:tc>
          <w:tcPr>
            <w:tcW w:w="525" w:type="dxa"/>
            <w:vAlign w:val="center"/>
          </w:tcPr>
          <w:p w14:paraId="76DD73D5">
            <w:pPr>
              <w:spacing w:line="360" w:lineRule="auto"/>
              <w:jc w:val="center"/>
              <w:rPr>
                <w:rFonts w:hint="eastAsia" w:ascii="宋体" w:hAnsi="宋体"/>
              </w:rPr>
            </w:pPr>
            <w:r>
              <w:rPr>
                <w:rFonts w:hint="eastAsia" w:ascii="宋体" w:hAnsi="宋体"/>
              </w:rPr>
              <w:t>数</w:t>
            </w:r>
          </w:p>
          <w:p w14:paraId="6C35A44A">
            <w:pPr>
              <w:spacing w:line="360" w:lineRule="auto"/>
              <w:jc w:val="center"/>
              <w:rPr>
                <w:rFonts w:hint="eastAsia" w:ascii="宋体" w:hAnsi="宋体"/>
              </w:rPr>
            </w:pPr>
            <w:r>
              <w:rPr>
                <w:rFonts w:hint="eastAsia" w:ascii="宋体" w:hAnsi="宋体"/>
              </w:rPr>
              <w:t>量</w:t>
            </w:r>
          </w:p>
        </w:tc>
        <w:tc>
          <w:tcPr>
            <w:tcW w:w="735" w:type="dxa"/>
            <w:vAlign w:val="center"/>
          </w:tcPr>
          <w:p w14:paraId="451A1762">
            <w:pPr>
              <w:spacing w:line="360" w:lineRule="auto"/>
              <w:jc w:val="center"/>
              <w:rPr>
                <w:rFonts w:hint="eastAsia" w:ascii="宋体" w:hAnsi="宋体"/>
              </w:rPr>
            </w:pPr>
            <w:r>
              <w:rPr>
                <w:rFonts w:hint="eastAsia" w:ascii="宋体" w:hAnsi="宋体"/>
              </w:rPr>
              <w:t>单</w:t>
            </w:r>
          </w:p>
          <w:p w14:paraId="64E145FC">
            <w:pPr>
              <w:spacing w:line="360" w:lineRule="auto"/>
              <w:jc w:val="center"/>
              <w:rPr>
                <w:rFonts w:hint="eastAsia" w:ascii="宋体" w:hAnsi="宋体"/>
              </w:rPr>
            </w:pPr>
            <w:r>
              <w:rPr>
                <w:rFonts w:hint="eastAsia" w:ascii="宋体" w:hAnsi="宋体"/>
              </w:rPr>
              <w:t>价</w:t>
            </w:r>
          </w:p>
        </w:tc>
        <w:tc>
          <w:tcPr>
            <w:tcW w:w="840" w:type="dxa"/>
            <w:vAlign w:val="center"/>
          </w:tcPr>
          <w:p w14:paraId="5D8B8978">
            <w:pPr>
              <w:spacing w:line="360" w:lineRule="auto"/>
              <w:jc w:val="center"/>
              <w:rPr>
                <w:rFonts w:hint="eastAsia" w:ascii="宋体" w:hAnsi="宋体"/>
              </w:rPr>
            </w:pPr>
            <w:r>
              <w:rPr>
                <w:rFonts w:hint="eastAsia" w:ascii="宋体" w:hAnsi="宋体"/>
              </w:rPr>
              <w:t>交货</w:t>
            </w:r>
          </w:p>
          <w:p w14:paraId="0A523C06">
            <w:pPr>
              <w:spacing w:line="360" w:lineRule="auto"/>
              <w:jc w:val="center"/>
              <w:rPr>
                <w:rFonts w:hint="eastAsia" w:ascii="宋体" w:hAnsi="宋体"/>
              </w:rPr>
            </w:pPr>
            <w:r>
              <w:rPr>
                <w:rFonts w:hint="eastAsia" w:ascii="宋体" w:hAnsi="宋体"/>
              </w:rPr>
              <w:t>方式</w:t>
            </w:r>
          </w:p>
        </w:tc>
        <w:tc>
          <w:tcPr>
            <w:tcW w:w="840" w:type="dxa"/>
            <w:vAlign w:val="center"/>
          </w:tcPr>
          <w:p w14:paraId="4254CBBD">
            <w:pPr>
              <w:spacing w:line="360" w:lineRule="auto"/>
              <w:jc w:val="center"/>
              <w:rPr>
                <w:rFonts w:hint="eastAsia" w:ascii="宋体" w:hAnsi="宋体"/>
              </w:rPr>
            </w:pPr>
            <w:r>
              <w:rPr>
                <w:rFonts w:hint="eastAsia" w:ascii="宋体" w:hAnsi="宋体"/>
              </w:rPr>
              <w:t>交货</w:t>
            </w:r>
          </w:p>
          <w:p w14:paraId="5B92646D">
            <w:pPr>
              <w:spacing w:line="360" w:lineRule="auto"/>
              <w:jc w:val="center"/>
              <w:rPr>
                <w:rFonts w:hint="eastAsia" w:ascii="宋体" w:hAnsi="宋体"/>
              </w:rPr>
            </w:pPr>
            <w:r>
              <w:rPr>
                <w:rFonts w:hint="eastAsia" w:ascii="宋体" w:hAnsi="宋体"/>
              </w:rPr>
              <w:t>地点</w:t>
            </w:r>
          </w:p>
        </w:tc>
        <w:tc>
          <w:tcPr>
            <w:tcW w:w="735" w:type="dxa"/>
            <w:vAlign w:val="center"/>
          </w:tcPr>
          <w:p w14:paraId="21E80E67">
            <w:pPr>
              <w:spacing w:line="360" w:lineRule="auto"/>
              <w:jc w:val="center"/>
              <w:rPr>
                <w:rFonts w:hint="eastAsia" w:ascii="宋体" w:hAnsi="宋体"/>
              </w:rPr>
            </w:pPr>
            <w:r>
              <w:rPr>
                <w:rFonts w:hint="eastAsia" w:ascii="宋体" w:hAnsi="宋体"/>
              </w:rPr>
              <w:t>计划交货</w:t>
            </w:r>
          </w:p>
          <w:p w14:paraId="2A4D6287">
            <w:pPr>
              <w:spacing w:line="360" w:lineRule="auto"/>
              <w:jc w:val="center"/>
              <w:rPr>
                <w:rFonts w:hint="eastAsia" w:ascii="宋体" w:hAnsi="宋体"/>
              </w:rPr>
            </w:pPr>
            <w:r>
              <w:rPr>
                <w:rFonts w:hint="eastAsia" w:ascii="宋体" w:hAnsi="宋体"/>
              </w:rPr>
              <w:t>时间</w:t>
            </w:r>
          </w:p>
        </w:tc>
        <w:tc>
          <w:tcPr>
            <w:tcW w:w="945" w:type="dxa"/>
            <w:vAlign w:val="center"/>
          </w:tcPr>
          <w:p w14:paraId="4E3E98C2">
            <w:pPr>
              <w:spacing w:line="360" w:lineRule="auto"/>
              <w:jc w:val="center"/>
              <w:rPr>
                <w:rFonts w:hint="eastAsia" w:ascii="宋体" w:hAnsi="宋体"/>
              </w:rPr>
            </w:pPr>
            <w:r>
              <w:rPr>
                <w:rFonts w:hint="eastAsia" w:ascii="宋体" w:hAnsi="宋体"/>
              </w:rPr>
              <w:t>备注</w:t>
            </w:r>
          </w:p>
        </w:tc>
      </w:tr>
      <w:tr w14:paraId="7E842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714868F">
            <w:pPr>
              <w:spacing w:line="360" w:lineRule="auto"/>
              <w:jc w:val="center"/>
              <w:rPr>
                <w:rFonts w:hint="eastAsia" w:ascii="宋体" w:hAnsi="宋体"/>
                <w:sz w:val="28"/>
                <w:szCs w:val="28"/>
              </w:rPr>
            </w:pPr>
          </w:p>
        </w:tc>
        <w:tc>
          <w:tcPr>
            <w:tcW w:w="1155" w:type="dxa"/>
          </w:tcPr>
          <w:p w14:paraId="69188FFC">
            <w:pPr>
              <w:spacing w:line="360" w:lineRule="auto"/>
              <w:jc w:val="center"/>
              <w:rPr>
                <w:rFonts w:hint="eastAsia" w:ascii="宋体" w:hAnsi="宋体"/>
                <w:sz w:val="28"/>
                <w:szCs w:val="28"/>
              </w:rPr>
            </w:pPr>
          </w:p>
        </w:tc>
        <w:tc>
          <w:tcPr>
            <w:tcW w:w="1050" w:type="dxa"/>
          </w:tcPr>
          <w:p w14:paraId="43CF1C77">
            <w:pPr>
              <w:spacing w:line="360" w:lineRule="auto"/>
              <w:jc w:val="center"/>
              <w:rPr>
                <w:rFonts w:hint="eastAsia" w:ascii="宋体" w:hAnsi="宋体"/>
                <w:sz w:val="28"/>
                <w:szCs w:val="28"/>
              </w:rPr>
            </w:pPr>
          </w:p>
        </w:tc>
        <w:tc>
          <w:tcPr>
            <w:tcW w:w="630" w:type="dxa"/>
          </w:tcPr>
          <w:p w14:paraId="7780933D">
            <w:pPr>
              <w:spacing w:line="360" w:lineRule="auto"/>
              <w:jc w:val="center"/>
              <w:rPr>
                <w:rFonts w:hint="eastAsia" w:ascii="宋体" w:hAnsi="宋体"/>
                <w:sz w:val="28"/>
                <w:szCs w:val="28"/>
              </w:rPr>
            </w:pPr>
          </w:p>
        </w:tc>
        <w:tc>
          <w:tcPr>
            <w:tcW w:w="525" w:type="dxa"/>
          </w:tcPr>
          <w:p w14:paraId="05BF95E0">
            <w:pPr>
              <w:spacing w:line="360" w:lineRule="auto"/>
              <w:jc w:val="center"/>
              <w:rPr>
                <w:rFonts w:hint="eastAsia" w:ascii="宋体" w:hAnsi="宋体"/>
                <w:sz w:val="28"/>
                <w:szCs w:val="28"/>
              </w:rPr>
            </w:pPr>
          </w:p>
        </w:tc>
        <w:tc>
          <w:tcPr>
            <w:tcW w:w="735" w:type="dxa"/>
          </w:tcPr>
          <w:p w14:paraId="11850D2E">
            <w:pPr>
              <w:spacing w:line="360" w:lineRule="auto"/>
              <w:jc w:val="center"/>
              <w:rPr>
                <w:rFonts w:hint="eastAsia" w:ascii="宋体" w:hAnsi="宋体"/>
                <w:sz w:val="28"/>
                <w:szCs w:val="28"/>
              </w:rPr>
            </w:pPr>
          </w:p>
        </w:tc>
        <w:tc>
          <w:tcPr>
            <w:tcW w:w="840" w:type="dxa"/>
          </w:tcPr>
          <w:p w14:paraId="5E3746E1">
            <w:pPr>
              <w:spacing w:line="360" w:lineRule="auto"/>
              <w:jc w:val="center"/>
              <w:rPr>
                <w:rFonts w:hint="eastAsia" w:ascii="宋体" w:hAnsi="宋体"/>
                <w:sz w:val="28"/>
                <w:szCs w:val="28"/>
              </w:rPr>
            </w:pPr>
          </w:p>
        </w:tc>
        <w:tc>
          <w:tcPr>
            <w:tcW w:w="840" w:type="dxa"/>
          </w:tcPr>
          <w:p w14:paraId="7D340CD8">
            <w:pPr>
              <w:spacing w:line="360" w:lineRule="auto"/>
              <w:jc w:val="center"/>
              <w:rPr>
                <w:rFonts w:hint="eastAsia" w:ascii="宋体" w:hAnsi="宋体"/>
                <w:sz w:val="28"/>
                <w:szCs w:val="28"/>
              </w:rPr>
            </w:pPr>
          </w:p>
        </w:tc>
        <w:tc>
          <w:tcPr>
            <w:tcW w:w="735" w:type="dxa"/>
          </w:tcPr>
          <w:p w14:paraId="08C1C89A">
            <w:pPr>
              <w:spacing w:line="360" w:lineRule="auto"/>
              <w:jc w:val="center"/>
              <w:rPr>
                <w:rFonts w:hint="eastAsia" w:ascii="宋体" w:hAnsi="宋体"/>
                <w:sz w:val="28"/>
                <w:szCs w:val="28"/>
              </w:rPr>
            </w:pPr>
          </w:p>
        </w:tc>
        <w:tc>
          <w:tcPr>
            <w:tcW w:w="945" w:type="dxa"/>
          </w:tcPr>
          <w:p w14:paraId="1467A92C">
            <w:pPr>
              <w:spacing w:line="360" w:lineRule="auto"/>
              <w:jc w:val="center"/>
              <w:rPr>
                <w:rFonts w:hint="eastAsia" w:ascii="宋体" w:hAnsi="宋体"/>
                <w:sz w:val="28"/>
                <w:szCs w:val="28"/>
              </w:rPr>
            </w:pPr>
          </w:p>
        </w:tc>
      </w:tr>
      <w:tr w14:paraId="468EA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4E882BF">
            <w:pPr>
              <w:spacing w:line="360" w:lineRule="auto"/>
              <w:jc w:val="center"/>
              <w:rPr>
                <w:rFonts w:hint="eastAsia" w:ascii="宋体" w:hAnsi="宋体"/>
                <w:sz w:val="28"/>
                <w:szCs w:val="28"/>
              </w:rPr>
            </w:pPr>
          </w:p>
        </w:tc>
        <w:tc>
          <w:tcPr>
            <w:tcW w:w="1155" w:type="dxa"/>
          </w:tcPr>
          <w:p w14:paraId="68D69E1C">
            <w:pPr>
              <w:spacing w:line="360" w:lineRule="auto"/>
              <w:jc w:val="center"/>
              <w:rPr>
                <w:rFonts w:hint="eastAsia" w:ascii="宋体" w:hAnsi="宋体"/>
                <w:sz w:val="28"/>
                <w:szCs w:val="28"/>
              </w:rPr>
            </w:pPr>
          </w:p>
        </w:tc>
        <w:tc>
          <w:tcPr>
            <w:tcW w:w="1050" w:type="dxa"/>
          </w:tcPr>
          <w:p w14:paraId="31012B50">
            <w:pPr>
              <w:spacing w:line="360" w:lineRule="auto"/>
              <w:jc w:val="center"/>
              <w:rPr>
                <w:rFonts w:hint="eastAsia" w:ascii="宋体" w:hAnsi="宋体"/>
                <w:sz w:val="28"/>
                <w:szCs w:val="28"/>
              </w:rPr>
            </w:pPr>
          </w:p>
        </w:tc>
        <w:tc>
          <w:tcPr>
            <w:tcW w:w="630" w:type="dxa"/>
          </w:tcPr>
          <w:p w14:paraId="01F7E022">
            <w:pPr>
              <w:spacing w:line="360" w:lineRule="auto"/>
              <w:jc w:val="center"/>
              <w:rPr>
                <w:rFonts w:hint="eastAsia" w:ascii="宋体" w:hAnsi="宋体"/>
                <w:sz w:val="28"/>
                <w:szCs w:val="28"/>
              </w:rPr>
            </w:pPr>
          </w:p>
        </w:tc>
        <w:tc>
          <w:tcPr>
            <w:tcW w:w="525" w:type="dxa"/>
          </w:tcPr>
          <w:p w14:paraId="0325676D">
            <w:pPr>
              <w:spacing w:line="360" w:lineRule="auto"/>
              <w:jc w:val="center"/>
              <w:rPr>
                <w:rFonts w:hint="eastAsia" w:ascii="宋体" w:hAnsi="宋体"/>
                <w:sz w:val="28"/>
                <w:szCs w:val="28"/>
              </w:rPr>
            </w:pPr>
          </w:p>
        </w:tc>
        <w:tc>
          <w:tcPr>
            <w:tcW w:w="735" w:type="dxa"/>
          </w:tcPr>
          <w:p w14:paraId="5D0E9518">
            <w:pPr>
              <w:spacing w:line="360" w:lineRule="auto"/>
              <w:jc w:val="center"/>
              <w:rPr>
                <w:rFonts w:hint="eastAsia" w:ascii="宋体" w:hAnsi="宋体"/>
                <w:sz w:val="28"/>
                <w:szCs w:val="28"/>
              </w:rPr>
            </w:pPr>
          </w:p>
        </w:tc>
        <w:tc>
          <w:tcPr>
            <w:tcW w:w="840" w:type="dxa"/>
          </w:tcPr>
          <w:p w14:paraId="2A0F0340">
            <w:pPr>
              <w:spacing w:line="360" w:lineRule="auto"/>
              <w:jc w:val="center"/>
              <w:rPr>
                <w:rFonts w:hint="eastAsia" w:ascii="宋体" w:hAnsi="宋体"/>
                <w:sz w:val="28"/>
                <w:szCs w:val="28"/>
              </w:rPr>
            </w:pPr>
          </w:p>
        </w:tc>
        <w:tc>
          <w:tcPr>
            <w:tcW w:w="840" w:type="dxa"/>
          </w:tcPr>
          <w:p w14:paraId="003B1626">
            <w:pPr>
              <w:spacing w:line="360" w:lineRule="auto"/>
              <w:jc w:val="center"/>
              <w:rPr>
                <w:rFonts w:hint="eastAsia" w:ascii="宋体" w:hAnsi="宋体"/>
                <w:sz w:val="28"/>
                <w:szCs w:val="28"/>
              </w:rPr>
            </w:pPr>
          </w:p>
        </w:tc>
        <w:tc>
          <w:tcPr>
            <w:tcW w:w="735" w:type="dxa"/>
          </w:tcPr>
          <w:p w14:paraId="3F2BD78C">
            <w:pPr>
              <w:spacing w:line="360" w:lineRule="auto"/>
              <w:jc w:val="center"/>
              <w:rPr>
                <w:rFonts w:hint="eastAsia" w:ascii="宋体" w:hAnsi="宋体"/>
                <w:sz w:val="28"/>
                <w:szCs w:val="28"/>
              </w:rPr>
            </w:pPr>
          </w:p>
        </w:tc>
        <w:tc>
          <w:tcPr>
            <w:tcW w:w="945" w:type="dxa"/>
          </w:tcPr>
          <w:p w14:paraId="1978D42F">
            <w:pPr>
              <w:spacing w:line="360" w:lineRule="auto"/>
              <w:jc w:val="center"/>
              <w:rPr>
                <w:rFonts w:hint="eastAsia" w:ascii="宋体" w:hAnsi="宋体"/>
                <w:sz w:val="28"/>
                <w:szCs w:val="28"/>
              </w:rPr>
            </w:pPr>
          </w:p>
        </w:tc>
      </w:tr>
      <w:tr w14:paraId="0E863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318FBA4">
            <w:pPr>
              <w:spacing w:line="360" w:lineRule="auto"/>
              <w:jc w:val="center"/>
              <w:rPr>
                <w:rFonts w:hint="eastAsia" w:ascii="宋体" w:hAnsi="宋体"/>
                <w:sz w:val="28"/>
                <w:szCs w:val="28"/>
              </w:rPr>
            </w:pPr>
          </w:p>
        </w:tc>
        <w:tc>
          <w:tcPr>
            <w:tcW w:w="1155" w:type="dxa"/>
          </w:tcPr>
          <w:p w14:paraId="1AF55541">
            <w:pPr>
              <w:spacing w:line="360" w:lineRule="auto"/>
              <w:jc w:val="center"/>
              <w:rPr>
                <w:rFonts w:hint="eastAsia" w:ascii="宋体" w:hAnsi="宋体"/>
                <w:sz w:val="28"/>
                <w:szCs w:val="28"/>
              </w:rPr>
            </w:pPr>
          </w:p>
        </w:tc>
        <w:tc>
          <w:tcPr>
            <w:tcW w:w="1050" w:type="dxa"/>
          </w:tcPr>
          <w:p w14:paraId="538F34A0">
            <w:pPr>
              <w:spacing w:line="360" w:lineRule="auto"/>
              <w:jc w:val="center"/>
              <w:rPr>
                <w:rFonts w:hint="eastAsia" w:ascii="宋体" w:hAnsi="宋体"/>
                <w:sz w:val="28"/>
                <w:szCs w:val="28"/>
              </w:rPr>
            </w:pPr>
          </w:p>
        </w:tc>
        <w:tc>
          <w:tcPr>
            <w:tcW w:w="630" w:type="dxa"/>
          </w:tcPr>
          <w:p w14:paraId="7F56A2B1">
            <w:pPr>
              <w:spacing w:line="360" w:lineRule="auto"/>
              <w:jc w:val="center"/>
              <w:rPr>
                <w:rFonts w:hint="eastAsia" w:ascii="宋体" w:hAnsi="宋体"/>
                <w:sz w:val="28"/>
                <w:szCs w:val="28"/>
              </w:rPr>
            </w:pPr>
          </w:p>
        </w:tc>
        <w:tc>
          <w:tcPr>
            <w:tcW w:w="525" w:type="dxa"/>
          </w:tcPr>
          <w:p w14:paraId="0134598A">
            <w:pPr>
              <w:spacing w:line="360" w:lineRule="auto"/>
              <w:jc w:val="center"/>
              <w:rPr>
                <w:rFonts w:hint="eastAsia" w:ascii="宋体" w:hAnsi="宋体"/>
                <w:sz w:val="28"/>
                <w:szCs w:val="28"/>
              </w:rPr>
            </w:pPr>
          </w:p>
        </w:tc>
        <w:tc>
          <w:tcPr>
            <w:tcW w:w="735" w:type="dxa"/>
          </w:tcPr>
          <w:p w14:paraId="35D25549">
            <w:pPr>
              <w:spacing w:line="360" w:lineRule="auto"/>
              <w:jc w:val="center"/>
              <w:rPr>
                <w:rFonts w:hint="eastAsia" w:ascii="宋体" w:hAnsi="宋体"/>
                <w:sz w:val="28"/>
                <w:szCs w:val="28"/>
              </w:rPr>
            </w:pPr>
          </w:p>
        </w:tc>
        <w:tc>
          <w:tcPr>
            <w:tcW w:w="840" w:type="dxa"/>
          </w:tcPr>
          <w:p w14:paraId="3DAC56F6">
            <w:pPr>
              <w:spacing w:line="360" w:lineRule="auto"/>
              <w:jc w:val="center"/>
              <w:rPr>
                <w:rFonts w:hint="eastAsia" w:ascii="宋体" w:hAnsi="宋体"/>
                <w:sz w:val="28"/>
                <w:szCs w:val="28"/>
              </w:rPr>
            </w:pPr>
          </w:p>
        </w:tc>
        <w:tc>
          <w:tcPr>
            <w:tcW w:w="840" w:type="dxa"/>
          </w:tcPr>
          <w:p w14:paraId="4B6A2282">
            <w:pPr>
              <w:spacing w:line="360" w:lineRule="auto"/>
              <w:jc w:val="center"/>
              <w:rPr>
                <w:rFonts w:hint="eastAsia" w:ascii="宋体" w:hAnsi="宋体"/>
                <w:sz w:val="28"/>
                <w:szCs w:val="28"/>
              </w:rPr>
            </w:pPr>
          </w:p>
        </w:tc>
        <w:tc>
          <w:tcPr>
            <w:tcW w:w="735" w:type="dxa"/>
          </w:tcPr>
          <w:p w14:paraId="6E439741">
            <w:pPr>
              <w:spacing w:line="360" w:lineRule="auto"/>
              <w:jc w:val="center"/>
              <w:rPr>
                <w:rFonts w:hint="eastAsia" w:ascii="宋体" w:hAnsi="宋体"/>
                <w:sz w:val="28"/>
                <w:szCs w:val="28"/>
              </w:rPr>
            </w:pPr>
          </w:p>
        </w:tc>
        <w:tc>
          <w:tcPr>
            <w:tcW w:w="945" w:type="dxa"/>
          </w:tcPr>
          <w:p w14:paraId="5979CEB5">
            <w:pPr>
              <w:spacing w:line="360" w:lineRule="auto"/>
              <w:jc w:val="center"/>
              <w:rPr>
                <w:rFonts w:hint="eastAsia" w:ascii="宋体" w:hAnsi="宋体"/>
                <w:sz w:val="28"/>
                <w:szCs w:val="28"/>
              </w:rPr>
            </w:pPr>
          </w:p>
        </w:tc>
      </w:tr>
      <w:tr w14:paraId="2E7B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ABB36A0">
            <w:pPr>
              <w:spacing w:line="360" w:lineRule="auto"/>
              <w:jc w:val="center"/>
              <w:rPr>
                <w:rFonts w:hint="eastAsia" w:ascii="宋体" w:hAnsi="宋体"/>
                <w:sz w:val="28"/>
                <w:szCs w:val="28"/>
              </w:rPr>
            </w:pPr>
          </w:p>
        </w:tc>
        <w:tc>
          <w:tcPr>
            <w:tcW w:w="1155" w:type="dxa"/>
          </w:tcPr>
          <w:p w14:paraId="1667921C">
            <w:pPr>
              <w:spacing w:line="360" w:lineRule="auto"/>
              <w:jc w:val="center"/>
              <w:rPr>
                <w:rFonts w:hint="eastAsia" w:ascii="宋体" w:hAnsi="宋体"/>
                <w:sz w:val="28"/>
                <w:szCs w:val="28"/>
              </w:rPr>
            </w:pPr>
          </w:p>
        </w:tc>
        <w:tc>
          <w:tcPr>
            <w:tcW w:w="1050" w:type="dxa"/>
          </w:tcPr>
          <w:p w14:paraId="454719F6">
            <w:pPr>
              <w:spacing w:line="360" w:lineRule="auto"/>
              <w:jc w:val="center"/>
              <w:rPr>
                <w:rFonts w:hint="eastAsia" w:ascii="宋体" w:hAnsi="宋体"/>
                <w:sz w:val="28"/>
                <w:szCs w:val="28"/>
              </w:rPr>
            </w:pPr>
          </w:p>
        </w:tc>
        <w:tc>
          <w:tcPr>
            <w:tcW w:w="630" w:type="dxa"/>
          </w:tcPr>
          <w:p w14:paraId="576FF6C5">
            <w:pPr>
              <w:spacing w:line="360" w:lineRule="auto"/>
              <w:jc w:val="center"/>
              <w:rPr>
                <w:rFonts w:hint="eastAsia" w:ascii="宋体" w:hAnsi="宋体"/>
                <w:sz w:val="28"/>
                <w:szCs w:val="28"/>
              </w:rPr>
            </w:pPr>
          </w:p>
        </w:tc>
        <w:tc>
          <w:tcPr>
            <w:tcW w:w="525" w:type="dxa"/>
          </w:tcPr>
          <w:p w14:paraId="22F15220">
            <w:pPr>
              <w:spacing w:line="360" w:lineRule="auto"/>
              <w:jc w:val="center"/>
              <w:rPr>
                <w:rFonts w:hint="eastAsia" w:ascii="宋体" w:hAnsi="宋体"/>
                <w:sz w:val="28"/>
                <w:szCs w:val="28"/>
              </w:rPr>
            </w:pPr>
          </w:p>
        </w:tc>
        <w:tc>
          <w:tcPr>
            <w:tcW w:w="735" w:type="dxa"/>
          </w:tcPr>
          <w:p w14:paraId="4DF8F958">
            <w:pPr>
              <w:spacing w:line="360" w:lineRule="auto"/>
              <w:jc w:val="center"/>
              <w:rPr>
                <w:rFonts w:hint="eastAsia" w:ascii="宋体" w:hAnsi="宋体"/>
                <w:sz w:val="28"/>
                <w:szCs w:val="28"/>
              </w:rPr>
            </w:pPr>
          </w:p>
        </w:tc>
        <w:tc>
          <w:tcPr>
            <w:tcW w:w="840" w:type="dxa"/>
          </w:tcPr>
          <w:p w14:paraId="00EBDD2F">
            <w:pPr>
              <w:spacing w:line="360" w:lineRule="auto"/>
              <w:jc w:val="center"/>
              <w:rPr>
                <w:rFonts w:hint="eastAsia" w:ascii="宋体" w:hAnsi="宋体"/>
                <w:sz w:val="28"/>
                <w:szCs w:val="28"/>
              </w:rPr>
            </w:pPr>
          </w:p>
        </w:tc>
        <w:tc>
          <w:tcPr>
            <w:tcW w:w="840" w:type="dxa"/>
          </w:tcPr>
          <w:p w14:paraId="36B8DA00">
            <w:pPr>
              <w:spacing w:line="360" w:lineRule="auto"/>
              <w:jc w:val="center"/>
              <w:rPr>
                <w:rFonts w:hint="eastAsia" w:ascii="宋体" w:hAnsi="宋体"/>
                <w:sz w:val="28"/>
                <w:szCs w:val="28"/>
              </w:rPr>
            </w:pPr>
          </w:p>
        </w:tc>
        <w:tc>
          <w:tcPr>
            <w:tcW w:w="735" w:type="dxa"/>
          </w:tcPr>
          <w:p w14:paraId="226B6DF3">
            <w:pPr>
              <w:spacing w:line="360" w:lineRule="auto"/>
              <w:jc w:val="center"/>
              <w:rPr>
                <w:rFonts w:hint="eastAsia" w:ascii="宋体" w:hAnsi="宋体"/>
                <w:sz w:val="28"/>
                <w:szCs w:val="28"/>
              </w:rPr>
            </w:pPr>
          </w:p>
        </w:tc>
        <w:tc>
          <w:tcPr>
            <w:tcW w:w="945" w:type="dxa"/>
          </w:tcPr>
          <w:p w14:paraId="76B80437">
            <w:pPr>
              <w:spacing w:line="360" w:lineRule="auto"/>
              <w:jc w:val="center"/>
              <w:rPr>
                <w:rFonts w:hint="eastAsia" w:ascii="宋体" w:hAnsi="宋体"/>
                <w:sz w:val="28"/>
                <w:szCs w:val="28"/>
              </w:rPr>
            </w:pPr>
          </w:p>
        </w:tc>
      </w:tr>
      <w:tr w14:paraId="322D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504D465">
            <w:pPr>
              <w:spacing w:line="360" w:lineRule="auto"/>
              <w:jc w:val="center"/>
              <w:rPr>
                <w:rFonts w:hint="eastAsia" w:ascii="宋体" w:hAnsi="宋体"/>
                <w:sz w:val="28"/>
                <w:szCs w:val="28"/>
              </w:rPr>
            </w:pPr>
          </w:p>
        </w:tc>
        <w:tc>
          <w:tcPr>
            <w:tcW w:w="1155" w:type="dxa"/>
          </w:tcPr>
          <w:p w14:paraId="3B12DAEB">
            <w:pPr>
              <w:spacing w:line="360" w:lineRule="auto"/>
              <w:jc w:val="center"/>
              <w:rPr>
                <w:rFonts w:hint="eastAsia" w:ascii="宋体" w:hAnsi="宋体"/>
                <w:sz w:val="28"/>
                <w:szCs w:val="28"/>
              </w:rPr>
            </w:pPr>
          </w:p>
        </w:tc>
        <w:tc>
          <w:tcPr>
            <w:tcW w:w="1050" w:type="dxa"/>
          </w:tcPr>
          <w:p w14:paraId="1B4CA6FF">
            <w:pPr>
              <w:spacing w:line="360" w:lineRule="auto"/>
              <w:jc w:val="center"/>
              <w:rPr>
                <w:rFonts w:hint="eastAsia" w:ascii="宋体" w:hAnsi="宋体"/>
                <w:sz w:val="28"/>
                <w:szCs w:val="28"/>
              </w:rPr>
            </w:pPr>
          </w:p>
        </w:tc>
        <w:tc>
          <w:tcPr>
            <w:tcW w:w="630" w:type="dxa"/>
          </w:tcPr>
          <w:p w14:paraId="0A4D94E9">
            <w:pPr>
              <w:spacing w:line="360" w:lineRule="auto"/>
              <w:jc w:val="center"/>
              <w:rPr>
                <w:rFonts w:hint="eastAsia" w:ascii="宋体" w:hAnsi="宋体"/>
                <w:sz w:val="28"/>
                <w:szCs w:val="28"/>
              </w:rPr>
            </w:pPr>
          </w:p>
        </w:tc>
        <w:tc>
          <w:tcPr>
            <w:tcW w:w="525" w:type="dxa"/>
          </w:tcPr>
          <w:p w14:paraId="4CB0F748">
            <w:pPr>
              <w:spacing w:line="360" w:lineRule="auto"/>
              <w:jc w:val="center"/>
              <w:rPr>
                <w:rFonts w:hint="eastAsia" w:ascii="宋体" w:hAnsi="宋体"/>
                <w:sz w:val="28"/>
                <w:szCs w:val="28"/>
              </w:rPr>
            </w:pPr>
          </w:p>
        </w:tc>
        <w:tc>
          <w:tcPr>
            <w:tcW w:w="735" w:type="dxa"/>
          </w:tcPr>
          <w:p w14:paraId="6C16F706">
            <w:pPr>
              <w:spacing w:line="360" w:lineRule="auto"/>
              <w:jc w:val="center"/>
              <w:rPr>
                <w:rFonts w:hint="eastAsia" w:ascii="宋体" w:hAnsi="宋体"/>
                <w:sz w:val="28"/>
                <w:szCs w:val="28"/>
              </w:rPr>
            </w:pPr>
          </w:p>
        </w:tc>
        <w:tc>
          <w:tcPr>
            <w:tcW w:w="840" w:type="dxa"/>
          </w:tcPr>
          <w:p w14:paraId="3A7707B7">
            <w:pPr>
              <w:spacing w:line="360" w:lineRule="auto"/>
              <w:jc w:val="center"/>
              <w:rPr>
                <w:rFonts w:hint="eastAsia" w:ascii="宋体" w:hAnsi="宋体"/>
                <w:sz w:val="28"/>
                <w:szCs w:val="28"/>
              </w:rPr>
            </w:pPr>
          </w:p>
        </w:tc>
        <w:tc>
          <w:tcPr>
            <w:tcW w:w="840" w:type="dxa"/>
          </w:tcPr>
          <w:p w14:paraId="70B80F82">
            <w:pPr>
              <w:spacing w:line="360" w:lineRule="auto"/>
              <w:jc w:val="center"/>
              <w:rPr>
                <w:rFonts w:hint="eastAsia" w:ascii="宋体" w:hAnsi="宋体"/>
                <w:sz w:val="28"/>
                <w:szCs w:val="28"/>
              </w:rPr>
            </w:pPr>
          </w:p>
        </w:tc>
        <w:tc>
          <w:tcPr>
            <w:tcW w:w="735" w:type="dxa"/>
          </w:tcPr>
          <w:p w14:paraId="02D426F4">
            <w:pPr>
              <w:spacing w:line="360" w:lineRule="auto"/>
              <w:jc w:val="center"/>
              <w:rPr>
                <w:rFonts w:hint="eastAsia" w:ascii="宋体" w:hAnsi="宋体"/>
                <w:sz w:val="28"/>
                <w:szCs w:val="28"/>
              </w:rPr>
            </w:pPr>
          </w:p>
        </w:tc>
        <w:tc>
          <w:tcPr>
            <w:tcW w:w="945" w:type="dxa"/>
          </w:tcPr>
          <w:p w14:paraId="59EA86F2">
            <w:pPr>
              <w:spacing w:line="360" w:lineRule="auto"/>
              <w:jc w:val="center"/>
              <w:rPr>
                <w:rFonts w:hint="eastAsia" w:ascii="宋体" w:hAnsi="宋体"/>
                <w:sz w:val="28"/>
                <w:szCs w:val="28"/>
              </w:rPr>
            </w:pPr>
          </w:p>
        </w:tc>
      </w:tr>
      <w:tr w14:paraId="774E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60F0B5F">
            <w:pPr>
              <w:spacing w:line="360" w:lineRule="auto"/>
              <w:jc w:val="center"/>
              <w:rPr>
                <w:rFonts w:hint="eastAsia" w:ascii="宋体" w:hAnsi="宋体"/>
                <w:sz w:val="28"/>
                <w:szCs w:val="28"/>
              </w:rPr>
            </w:pPr>
          </w:p>
        </w:tc>
        <w:tc>
          <w:tcPr>
            <w:tcW w:w="1155" w:type="dxa"/>
          </w:tcPr>
          <w:p w14:paraId="45364BA2">
            <w:pPr>
              <w:spacing w:line="360" w:lineRule="auto"/>
              <w:jc w:val="center"/>
              <w:rPr>
                <w:rFonts w:hint="eastAsia" w:ascii="宋体" w:hAnsi="宋体"/>
                <w:sz w:val="28"/>
                <w:szCs w:val="28"/>
              </w:rPr>
            </w:pPr>
          </w:p>
        </w:tc>
        <w:tc>
          <w:tcPr>
            <w:tcW w:w="1050" w:type="dxa"/>
          </w:tcPr>
          <w:p w14:paraId="505D3AE1">
            <w:pPr>
              <w:spacing w:line="360" w:lineRule="auto"/>
              <w:jc w:val="center"/>
              <w:rPr>
                <w:rFonts w:hint="eastAsia" w:ascii="宋体" w:hAnsi="宋体"/>
                <w:sz w:val="28"/>
                <w:szCs w:val="28"/>
              </w:rPr>
            </w:pPr>
          </w:p>
        </w:tc>
        <w:tc>
          <w:tcPr>
            <w:tcW w:w="630" w:type="dxa"/>
          </w:tcPr>
          <w:p w14:paraId="6793213C">
            <w:pPr>
              <w:spacing w:line="360" w:lineRule="auto"/>
              <w:jc w:val="center"/>
              <w:rPr>
                <w:rFonts w:hint="eastAsia" w:ascii="宋体" w:hAnsi="宋体"/>
                <w:sz w:val="28"/>
                <w:szCs w:val="28"/>
              </w:rPr>
            </w:pPr>
          </w:p>
        </w:tc>
        <w:tc>
          <w:tcPr>
            <w:tcW w:w="525" w:type="dxa"/>
          </w:tcPr>
          <w:p w14:paraId="02C8ECAC">
            <w:pPr>
              <w:spacing w:line="360" w:lineRule="auto"/>
              <w:jc w:val="center"/>
              <w:rPr>
                <w:rFonts w:hint="eastAsia" w:ascii="宋体" w:hAnsi="宋体"/>
                <w:sz w:val="28"/>
                <w:szCs w:val="28"/>
              </w:rPr>
            </w:pPr>
          </w:p>
        </w:tc>
        <w:tc>
          <w:tcPr>
            <w:tcW w:w="735" w:type="dxa"/>
          </w:tcPr>
          <w:p w14:paraId="6515894A">
            <w:pPr>
              <w:spacing w:line="360" w:lineRule="auto"/>
              <w:jc w:val="center"/>
              <w:rPr>
                <w:rFonts w:hint="eastAsia" w:ascii="宋体" w:hAnsi="宋体"/>
                <w:sz w:val="28"/>
                <w:szCs w:val="28"/>
              </w:rPr>
            </w:pPr>
          </w:p>
        </w:tc>
        <w:tc>
          <w:tcPr>
            <w:tcW w:w="840" w:type="dxa"/>
          </w:tcPr>
          <w:p w14:paraId="7824ACE8">
            <w:pPr>
              <w:spacing w:line="360" w:lineRule="auto"/>
              <w:jc w:val="center"/>
              <w:rPr>
                <w:rFonts w:hint="eastAsia" w:ascii="宋体" w:hAnsi="宋体"/>
                <w:sz w:val="28"/>
                <w:szCs w:val="28"/>
              </w:rPr>
            </w:pPr>
          </w:p>
        </w:tc>
        <w:tc>
          <w:tcPr>
            <w:tcW w:w="840" w:type="dxa"/>
          </w:tcPr>
          <w:p w14:paraId="539A0EAC">
            <w:pPr>
              <w:spacing w:line="360" w:lineRule="auto"/>
              <w:jc w:val="center"/>
              <w:rPr>
                <w:rFonts w:hint="eastAsia" w:ascii="宋体" w:hAnsi="宋体"/>
                <w:sz w:val="28"/>
                <w:szCs w:val="28"/>
              </w:rPr>
            </w:pPr>
          </w:p>
        </w:tc>
        <w:tc>
          <w:tcPr>
            <w:tcW w:w="735" w:type="dxa"/>
          </w:tcPr>
          <w:p w14:paraId="6E099466">
            <w:pPr>
              <w:spacing w:line="360" w:lineRule="auto"/>
              <w:jc w:val="center"/>
              <w:rPr>
                <w:rFonts w:hint="eastAsia" w:ascii="宋体" w:hAnsi="宋体"/>
                <w:sz w:val="28"/>
                <w:szCs w:val="28"/>
              </w:rPr>
            </w:pPr>
          </w:p>
        </w:tc>
        <w:tc>
          <w:tcPr>
            <w:tcW w:w="945" w:type="dxa"/>
          </w:tcPr>
          <w:p w14:paraId="2CEE096A">
            <w:pPr>
              <w:spacing w:line="360" w:lineRule="auto"/>
              <w:jc w:val="center"/>
              <w:rPr>
                <w:rFonts w:hint="eastAsia" w:ascii="宋体" w:hAnsi="宋体"/>
                <w:sz w:val="28"/>
                <w:szCs w:val="28"/>
              </w:rPr>
            </w:pPr>
          </w:p>
        </w:tc>
      </w:tr>
      <w:tr w14:paraId="272E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BBA87AB">
            <w:pPr>
              <w:spacing w:line="360" w:lineRule="auto"/>
              <w:jc w:val="center"/>
              <w:rPr>
                <w:rFonts w:hint="eastAsia" w:ascii="宋体" w:hAnsi="宋体"/>
                <w:sz w:val="28"/>
                <w:szCs w:val="28"/>
              </w:rPr>
            </w:pPr>
          </w:p>
        </w:tc>
        <w:tc>
          <w:tcPr>
            <w:tcW w:w="1155" w:type="dxa"/>
          </w:tcPr>
          <w:p w14:paraId="4465E8E3">
            <w:pPr>
              <w:spacing w:line="360" w:lineRule="auto"/>
              <w:jc w:val="center"/>
              <w:rPr>
                <w:rFonts w:hint="eastAsia" w:ascii="宋体" w:hAnsi="宋体"/>
                <w:sz w:val="28"/>
                <w:szCs w:val="28"/>
              </w:rPr>
            </w:pPr>
          </w:p>
        </w:tc>
        <w:tc>
          <w:tcPr>
            <w:tcW w:w="1050" w:type="dxa"/>
          </w:tcPr>
          <w:p w14:paraId="6EB6AD13">
            <w:pPr>
              <w:spacing w:line="360" w:lineRule="auto"/>
              <w:jc w:val="center"/>
              <w:rPr>
                <w:rFonts w:hint="eastAsia" w:ascii="宋体" w:hAnsi="宋体"/>
                <w:sz w:val="28"/>
                <w:szCs w:val="28"/>
              </w:rPr>
            </w:pPr>
          </w:p>
        </w:tc>
        <w:tc>
          <w:tcPr>
            <w:tcW w:w="630" w:type="dxa"/>
          </w:tcPr>
          <w:p w14:paraId="773EA2DF">
            <w:pPr>
              <w:spacing w:line="360" w:lineRule="auto"/>
              <w:jc w:val="center"/>
              <w:rPr>
                <w:rFonts w:hint="eastAsia" w:ascii="宋体" w:hAnsi="宋体"/>
                <w:sz w:val="28"/>
                <w:szCs w:val="28"/>
              </w:rPr>
            </w:pPr>
          </w:p>
        </w:tc>
        <w:tc>
          <w:tcPr>
            <w:tcW w:w="525" w:type="dxa"/>
          </w:tcPr>
          <w:p w14:paraId="5870AC30">
            <w:pPr>
              <w:spacing w:line="360" w:lineRule="auto"/>
              <w:jc w:val="center"/>
              <w:rPr>
                <w:rFonts w:hint="eastAsia" w:ascii="宋体" w:hAnsi="宋体"/>
                <w:sz w:val="28"/>
                <w:szCs w:val="28"/>
              </w:rPr>
            </w:pPr>
          </w:p>
        </w:tc>
        <w:tc>
          <w:tcPr>
            <w:tcW w:w="735" w:type="dxa"/>
          </w:tcPr>
          <w:p w14:paraId="3937642E">
            <w:pPr>
              <w:spacing w:line="360" w:lineRule="auto"/>
              <w:jc w:val="center"/>
              <w:rPr>
                <w:rFonts w:hint="eastAsia" w:ascii="宋体" w:hAnsi="宋体"/>
                <w:sz w:val="28"/>
                <w:szCs w:val="28"/>
              </w:rPr>
            </w:pPr>
          </w:p>
        </w:tc>
        <w:tc>
          <w:tcPr>
            <w:tcW w:w="840" w:type="dxa"/>
          </w:tcPr>
          <w:p w14:paraId="2B823FF6">
            <w:pPr>
              <w:spacing w:line="360" w:lineRule="auto"/>
              <w:jc w:val="center"/>
              <w:rPr>
                <w:rFonts w:hint="eastAsia" w:ascii="宋体" w:hAnsi="宋体"/>
                <w:sz w:val="28"/>
                <w:szCs w:val="28"/>
              </w:rPr>
            </w:pPr>
          </w:p>
        </w:tc>
        <w:tc>
          <w:tcPr>
            <w:tcW w:w="840" w:type="dxa"/>
          </w:tcPr>
          <w:p w14:paraId="7AD9E2BF">
            <w:pPr>
              <w:spacing w:line="360" w:lineRule="auto"/>
              <w:jc w:val="center"/>
              <w:rPr>
                <w:rFonts w:hint="eastAsia" w:ascii="宋体" w:hAnsi="宋体"/>
                <w:sz w:val="28"/>
                <w:szCs w:val="28"/>
              </w:rPr>
            </w:pPr>
          </w:p>
        </w:tc>
        <w:tc>
          <w:tcPr>
            <w:tcW w:w="735" w:type="dxa"/>
          </w:tcPr>
          <w:p w14:paraId="4CD13F35">
            <w:pPr>
              <w:spacing w:line="360" w:lineRule="auto"/>
              <w:jc w:val="center"/>
              <w:rPr>
                <w:rFonts w:hint="eastAsia" w:ascii="宋体" w:hAnsi="宋体"/>
                <w:sz w:val="28"/>
                <w:szCs w:val="28"/>
              </w:rPr>
            </w:pPr>
          </w:p>
        </w:tc>
        <w:tc>
          <w:tcPr>
            <w:tcW w:w="945" w:type="dxa"/>
          </w:tcPr>
          <w:p w14:paraId="4FBC1C2B">
            <w:pPr>
              <w:spacing w:line="360" w:lineRule="auto"/>
              <w:jc w:val="center"/>
              <w:rPr>
                <w:rFonts w:hint="eastAsia" w:ascii="宋体" w:hAnsi="宋体"/>
                <w:sz w:val="28"/>
                <w:szCs w:val="28"/>
              </w:rPr>
            </w:pPr>
          </w:p>
        </w:tc>
      </w:tr>
      <w:tr w14:paraId="7E6D9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ECC543E">
            <w:pPr>
              <w:spacing w:line="360" w:lineRule="auto"/>
              <w:jc w:val="center"/>
              <w:rPr>
                <w:rFonts w:hint="eastAsia" w:ascii="宋体" w:hAnsi="宋体"/>
                <w:sz w:val="28"/>
                <w:szCs w:val="28"/>
              </w:rPr>
            </w:pPr>
          </w:p>
        </w:tc>
        <w:tc>
          <w:tcPr>
            <w:tcW w:w="1155" w:type="dxa"/>
          </w:tcPr>
          <w:p w14:paraId="1AA1480E">
            <w:pPr>
              <w:spacing w:line="360" w:lineRule="auto"/>
              <w:jc w:val="center"/>
              <w:rPr>
                <w:rFonts w:hint="eastAsia" w:ascii="宋体" w:hAnsi="宋体"/>
                <w:sz w:val="28"/>
                <w:szCs w:val="28"/>
              </w:rPr>
            </w:pPr>
          </w:p>
        </w:tc>
        <w:tc>
          <w:tcPr>
            <w:tcW w:w="1050" w:type="dxa"/>
          </w:tcPr>
          <w:p w14:paraId="13E4B4A0">
            <w:pPr>
              <w:spacing w:line="360" w:lineRule="auto"/>
              <w:jc w:val="center"/>
              <w:rPr>
                <w:rFonts w:hint="eastAsia" w:ascii="宋体" w:hAnsi="宋体"/>
                <w:sz w:val="28"/>
                <w:szCs w:val="28"/>
              </w:rPr>
            </w:pPr>
          </w:p>
        </w:tc>
        <w:tc>
          <w:tcPr>
            <w:tcW w:w="630" w:type="dxa"/>
          </w:tcPr>
          <w:p w14:paraId="6663BC26">
            <w:pPr>
              <w:spacing w:line="360" w:lineRule="auto"/>
              <w:jc w:val="center"/>
              <w:rPr>
                <w:rFonts w:hint="eastAsia" w:ascii="宋体" w:hAnsi="宋体"/>
                <w:sz w:val="28"/>
                <w:szCs w:val="28"/>
              </w:rPr>
            </w:pPr>
          </w:p>
        </w:tc>
        <w:tc>
          <w:tcPr>
            <w:tcW w:w="525" w:type="dxa"/>
          </w:tcPr>
          <w:p w14:paraId="0ED87575">
            <w:pPr>
              <w:spacing w:line="360" w:lineRule="auto"/>
              <w:jc w:val="center"/>
              <w:rPr>
                <w:rFonts w:hint="eastAsia" w:ascii="宋体" w:hAnsi="宋体"/>
                <w:sz w:val="28"/>
                <w:szCs w:val="28"/>
              </w:rPr>
            </w:pPr>
          </w:p>
        </w:tc>
        <w:tc>
          <w:tcPr>
            <w:tcW w:w="735" w:type="dxa"/>
          </w:tcPr>
          <w:p w14:paraId="0A6C22FC">
            <w:pPr>
              <w:spacing w:line="360" w:lineRule="auto"/>
              <w:jc w:val="center"/>
              <w:rPr>
                <w:rFonts w:hint="eastAsia" w:ascii="宋体" w:hAnsi="宋体"/>
                <w:sz w:val="28"/>
                <w:szCs w:val="28"/>
              </w:rPr>
            </w:pPr>
          </w:p>
        </w:tc>
        <w:tc>
          <w:tcPr>
            <w:tcW w:w="840" w:type="dxa"/>
          </w:tcPr>
          <w:p w14:paraId="5E387E2A">
            <w:pPr>
              <w:spacing w:line="360" w:lineRule="auto"/>
              <w:jc w:val="center"/>
              <w:rPr>
                <w:rFonts w:hint="eastAsia" w:ascii="宋体" w:hAnsi="宋体"/>
                <w:sz w:val="28"/>
                <w:szCs w:val="28"/>
              </w:rPr>
            </w:pPr>
          </w:p>
        </w:tc>
        <w:tc>
          <w:tcPr>
            <w:tcW w:w="840" w:type="dxa"/>
          </w:tcPr>
          <w:p w14:paraId="3FCA2899">
            <w:pPr>
              <w:spacing w:line="360" w:lineRule="auto"/>
              <w:jc w:val="center"/>
              <w:rPr>
                <w:rFonts w:hint="eastAsia" w:ascii="宋体" w:hAnsi="宋体"/>
                <w:sz w:val="28"/>
                <w:szCs w:val="28"/>
              </w:rPr>
            </w:pPr>
          </w:p>
        </w:tc>
        <w:tc>
          <w:tcPr>
            <w:tcW w:w="735" w:type="dxa"/>
          </w:tcPr>
          <w:p w14:paraId="6F7FCEC7">
            <w:pPr>
              <w:spacing w:line="360" w:lineRule="auto"/>
              <w:jc w:val="center"/>
              <w:rPr>
                <w:rFonts w:hint="eastAsia" w:ascii="宋体" w:hAnsi="宋体"/>
                <w:sz w:val="28"/>
                <w:szCs w:val="28"/>
              </w:rPr>
            </w:pPr>
          </w:p>
        </w:tc>
        <w:tc>
          <w:tcPr>
            <w:tcW w:w="945" w:type="dxa"/>
          </w:tcPr>
          <w:p w14:paraId="153B91BD">
            <w:pPr>
              <w:spacing w:line="360" w:lineRule="auto"/>
              <w:jc w:val="center"/>
              <w:rPr>
                <w:rFonts w:hint="eastAsia" w:ascii="宋体" w:hAnsi="宋体"/>
                <w:sz w:val="28"/>
                <w:szCs w:val="28"/>
              </w:rPr>
            </w:pPr>
          </w:p>
        </w:tc>
      </w:tr>
      <w:tr w14:paraId="108E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D752629">
            <w:pPr>
              <w:spacing w:line="360" w:lineRule="auto"/>
              <w:jc w:val="center"/>
              <w:rPr>
                <w:rFonts w:hint="eastAsia" w:ascii="宋体" w:hAnsi="宋体"/>
                <w:sz w:val="28"/>
                <w:szCs w:val="28"/>
              </w:rPr>
            </w:pPr>
          </w:p>
        </w:tc>
        <w:tc>
          <w:tcPr>
            <w:tcW w:w="1155" w:type="dxa"/>
          </w:tcPr>
          <w:p w14:paraId="211A5AF2">
            <w:pPr>
              <w:spacing w:line="360" w:lineRule="auto"/>
              <w:jc w:val="center"/>
              <w:rPr>
                <w:rFonts w:hint="eastAsia" w:ascii="宋体" w:hAnsi="宋体"/>
                <w:sz w:val="28"/>
                <w:szCs w:val="28"/>
              </w:rPr>
            </w:pPr>
          </w:p>
        </w:tc>
        <w:tc>
          <w:tcPr>
            <w:tcW w:w="1050" w:type="dxa"/>
          </w:tcPr>
          <w:p w14:paraId="2A9B666D">
            <w:pPr>
              <w:spacing w:line="360" w:lineRule="auto"/>
              <w:jc w:val="center"/>
              <w:rPr>
                <w:rFonts w:hint="eastAsia" w:ascii="宋体" w:hAnsi="宋体"/>
                <w:sz w:val="28"/>
                <w:szCs w:val="28"/>
              </w:rPr>
            </w:pPr>
          </w:p>
        </w:tc>
        <w:tc>
          <w:tcPr>
            <w:tcW w:w="630" w:type="dxa"/>
          </w:tcPr>
          <w:p w14:paraId="043EEC4B">
            <w:pPr>
              <w:spacing w:line="360" w:lineRule="auto"/>
              <w:jc w:val="center"/>
              <w:rPr>
                <w:rFonts w:hint="eastAsia" w:ascii="宋体" w:hAnsi="宋体"/>
                <w:sz w:val="28"/>
                <w:szCs w:val="28"/>
              </w:rPr>
            </w:pPr>
          </w:p>
        </w:tc>
        <w:tc>
          <w:tcPr>
            <w:tcW w:w="525" w:type="dxa"/>
          </w:tcPr>
          <w:p w14:paraId="5954FEEF">
            <w:pPr>
              <w:spacing w:line="360" w:lineRule="auto"/>
              <w:jc w:val="center"/>
              <w:rPr>
                <w:rFonts w:hint="eastAsia" w:ascii="宋体" w:hAnsi="宋体"/>
                <w:sz w:val="28"/>
                <w:szCs w:val="28"/>
              </w:rPr>
            </w:pPr>
          </w:p>
        </w:tc>
        <w:tc>
          <w:tcPr>
            <w:tcW w:w="735" w:type="dxa"/>
          </w:tcPr>
          <w:p w14:paraId="65A03221">
            <w:pPr>
              <w:spacing w:line="360" w:lineRule="auto"/>
              <w:jc w:val="center"/>
              <w:rPr>
                <w:rFonts w:hint="eastAsia" w:ascii="宋体" w:hAnsi="宋体"/>
                <w:sz w:val="28"/>
                <w:szCs w:val="28"/>
              </w:rPr>
            </w:pPr>
          </w:p>
        </w:tc>
        <w:tc>
          <w:tcPr>
            <w:tcW w:w="840" w:type="dxa"/>
          </w:tcPr>
          <w:p w14:paraId="74A0C645">
            <w:pPr>
              <w:spacing w:line="360" w:lineRule="auto"/>
              <w:jc w:val="center"/>
              <w:rPr>
                <w:rFonts w:hint="eastAsia" w:ascii="宋体" w:hAnsi="宋体"/>
                <w:sz w:val="28"/>
                <w:szCs w:val="28"/>
              </w:rPr>
            </w:pPr>
          </w:p>
        </w:tc>
        <w:tc>
          <w:tcPr>
            <w:tcW w:w="840" w:type="dxa"/>
          </w:tcPr>
          <w:p w14:paraId="69F300BE">
            <w:pPr>
              <w:spacing w:line="360" w:lineRule="auto"/>
              <w:jc w:val="center"/>
              <w:rPr>
                <w:rFonts w:hint="eastAsia" w:ascii="宋体" w:hAnsi="宋体"/>
                <w:sz w:val="28"/>
                <w:szCs w:val="28"/>
              </w:rPr>
            </w:pPr>
          </w:p>
        </w:tc>
        <w:tc>
          <w:tcPr>
            <w:tcW w:w="735" w:type="dxa"/>
          </w:tcPr>
          <w:p w14:paraId="430CA3EB">
            <w:pPr>
              <w:spacing w:line="360" w:lineRule="auto"/>
              <w:jc w:val="center"/>
              <w:rPr>
                <w:rFonts w:hint="eastAsia" w:ascii="宋体" w:hAnsi="宋体"/>
                <w:sz w:val="28"/>
                <w:szCs w:val="28"/>
              </w:rPr>
            </w:pPr>
          </w:p>
        </w:tc>
        <w:tc>
          <w:tcPr>
            <w:tcW w:w="945" w:type="dxa"/>
          </w:tcPr>
          <w:p w14:paraId="5FB69F87">
            <w:pPr>
              <w:spacing w:line="360" w:lineRule="auto"/>
              <w:jc w:val="center"/>
              <w:rPr>
                <w:rFonts w:hint="eastAsia" w:ascii="宋体" w:hAnsi="宋体"/>
                <w:sz w:val="28"/>
                <w:szCs w:val="28"/>
              </w:rPr>
            </w:pPr>
          </w:p>
        </w:tc>
      </w:tr>
      <w:tr w14:paraId="7B70D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6BC7394">
            <w:pPr>
              <w:spacing w:line="360" w:lineRule="auto"/>
              <w:jc w:val="center"/>
              <w:rPr>
                <w:rFonts w:hint="eastAsia" w:ascii="宋体" w:hAnsi="宋体"/>
                <w:sz w:val="28"/>
                <w:szCs w:val="28"/>
              </w:rPr>
            </w:pPr>
          </w:p>
        </w:tc>
        <w:tc>
          <w:tcPr>
            <w:tcW w:w="1155" w:type="dxa"/>
          </w:tcPr>
          <w:p w14:paraId="6C42DDE1">
            <w:pPr>
              <w:spacing w:line="360" w:lineRule="auto"/>
              <w:jc w:val="center"/>
              <w:rPr>
                <w:rFonts w:hint="eastAsia" w:ascii="宋体" w:hAnsi="宋体"/>
                <w:sz w:val="28"/>
                <w:szCs w:val="28"/>
              </w:rPr>
            </w:pPr>
          </w:p>
        </w:tc>
        <w:tc>
          <w:tcPr>
            <w:tcW w:w="1050" w:type="dxa"/>
          </w:tcPr>
          <w:p w14:paraId="7C8BDECC">
            <w:pPr>
              <w:spacing w:line="360" w:lineRule="auto"/>
              <w:jc w:val="center"/>
              <w:rPr>
                <w:rFonts w:hint="eastAsia" w:ascii="宋体" w:hAnsi="宋体"/>
                <w:sz w:val="28"/>
                <w:szCs w:val="28"/>
              </w:rPr>
            </w:pPr>
          </w:p>
        </w:tc>
        <w:tc>
          <w:tcPr>
            <w:tcW w:w="630" w:type="dxa"/>
          </w:tcPr>
          <w:p w14:paraId="0EB39530">
            <w:pPr>
              <w:spacing w:line="360" w:lineRule="auto"/>
              <w:jc w:val="center"/>
              <w:rPr>
                <w:rFonts w:hint="eastAsia" w:ascii="宋体" w:hAnsi="宋体"/>
                <w:sz w:val="28"/>
                <w:szCs w:val="28"/>
              </w:rPr>
            </w:pPr>
          </w:p>
        </w:tc>
        <w:tc>
          <w:tcPr>
            <w:tcW w:w="525" w:type="dxa"/>
          </w:tcPr>
          <w:p w14:paraId="52FFAF91">
            <w:pPr>
              <w:spacing w:line="360" w:lineRule="auto"/>
              <w:jc w:val="center"/>
              <w:rPr>
                <w:rFonts w:hint="eastAsia" w:ascii="宋体" w:hAnsi="宋体"/>
                <w:sz w:val="28"/>
                <w:szCs w:val="28"/>
              </w:rPr>
            </w:pPr>
          </w:p>
        </w:tc>
        <w:tc>
          <w:tcPr>
            <w:tcW w:w="735" w:type="dxa"/>
          </w:tcPr>
          <w:p w14:paraId="1C3BEC17">
            <w:pPr>
              <w:spacing w:line="360" w:lineRule="auto"/>
              <w:jc w:val="center"/>
              <w:rPr>
                <w:rFonts w:hint="eastAsia" w:ascii="宋体" w:hAnsi="宋体"/>
                <w:sz w:val="28"/>
                <w:szCs w:val="28"/>
              </w:rPr>
            </w:pPr>
          </w:p>
        </w:tc>
        <w:tc>
          <w:tcPr>
            <w:tcW w:w="840" w:type="dxa"/>
          </w:tcPr>
          <w:p w14:paraId="70EAAE41">
            <w:pPr>
              <w:spacing w:line="360" w:lineRule="auto"/>
              <w:jc w:val="center"/>
              <w:rPr>
                <w:rFonts w:hint="eastAsia" w:ascii="宋体" w:hAnsi="宋体"/>
                <w:sz w:val="28"/>
                <w:szCs w:val="28"/>
              </w:rPr>
            </w:pPr>
          </w:p>
        </w:tc>
        <w:tc>
          <w:tcPr>
            <w:tcW w:w="840" w:type="dxa"/>
          </w:tcPr>
          <w:p w14:paraId="5C8C82F8">
            <w:pPr>
              <w:spacing w:line="360" w:lineRule="auto"/>
              <w:jc w:val="center"/>
              <w:rPr>
                <w:rFonts w:hint="eastAsia" w:ascii="宋体" w:hAnsi="宋体"/>
                <w:sz w:val="28"/>
                <w:szCs w:val="28"/>
              </w:rPr>
            </w:pPr>
          </w:p>
        </w:tc>
        <w:tc>
          <w:tcPr>
            <w:tcW w:w="735" w:type="dxa"/>
          </w:tcPr>
          <w:p w14:paraId="1B169B16">
            <w:pPr>
              <w:spacing w:line="360" w:lineRule="auto"/>
              <w:jc w:val="center"/>
              <w:rPr>
                <w:rFonts w:hint="eastAsia" w:ascii="宋体" w:hAnsi="宋体"/>
                <w:sz w:val="28"/>
                <w:szCs w:val="28"/>
              </w:rPr>
            </w:pPr>
          </w:p>
        </w:tc>
        <w:tc>
          <w:tcPr>
            <w:tcW w:w="945" w:type="dxa"/>
          </w:tcPr>
          <w:p w14:paraId="0C273852">
            <w:pPr>
              <w:spacing w:line="360" w:lineRule="auto"/>
              <w:jc w:val="center"/>
              <w:rPr>
                <w:rFonts w:hint="eastAsia" w:ascii="宋体" w:hAnsi="宋体"/>
                <w:sz w:val="28"/>
                <w:szCs w:val="28"/>
              </w:rPr>
            </w:pPr>
          </w:p>
        </w:tc>
      </w:tr>
      <w:tr w14:paraId="0230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17D5FC6">
            <w:pPr>
              <w:spacing w:line="360" w:lineRule="auto"/>
              <w:jc w:val="center"/>
              <w:rPr>
                <w:rFonts w:hint="eastAsia" w:ascii="宋体" w:hAnsi="宋体"/>
                <w:sz w:val="28"/>
                <w:szCs w:val="28"/>
              </w:rPr>
            </w:pPr>
          </w:p>
        </w:tc>
        <w:tc>
          <w:tcPr>
            <w:tcW w:w="1155" w:type="dxa"/>
          </w:tcPr>
          <w:p w14:paraId="7002E84B">
            <w:pPr>
              <w:spacing w:line="360" w:lineRule="auto"/>
              <w:jc w:val="center"/>
              <w:rPr>
                <w:rFonts w:hint="eastAsia" w:ascii="宋体" w:hAnsi="宋体"/>
                <w:sz w:val="28"/>
                <w:szCs w:val="28"/>
              </w:rPr>
            </w:pPr>
          </w:p>
        </w:tc>
        <w:tc>
          <w:tcPr>
            <w:tcW w:w="1050" w:type="dxa"/>
          </w:tcPr>
          <w:p w14:paraId="440EC893">
            <w:pPr>
              <w:spacing w:line="360" w:lineRule="auto"/>
              <w:jc w:val="center"/>
              <w:rPr>
                <w:rFonts w:hint="eastAsia" w:ascii="宋体" w:hAnsi="宋体"/>
                <w:sz w:val="28"/>
                <w:szCs w:val="28"/>
              </w:rPr>
            </w:pPr>
          </w:p>
        </w:tc>
        <w:tc>
          <w:tcPr>
            <w:tcW w:w="630" w:type="dxa"/>
          </w:tcPr>
          <w:p w14:paraId="34A5B977">
            <w:pPr>
              <w:spacing w:line="360" w:lineRule="auto"/>
              <w:jc w:val="center"/>
              <w:rPr>
                <w:rFonts w:hint="eastAsia" w:ascii="宋体" w:hAnsi="宋体"/>
                <w:sz w:val="28"/>
                <w:szCs w:val="28"/>
              </w:rPr>
            </w:pPr>
          </w:p>
        </w:tc>
        <w:tc>
          <w:tcPr>
            <w:tcW w:w="525" w:type="dxa"/>
          </w:tcPr>
          <w:p w14:paraId="577849B5">
            <w:pPr>
              <w:spacing w:line="360" w:lineRule="auto"/>
              <w:jc w:val="center"/>
              <w:rPr>
                <w:rFonts w:hint="eastAsia" w:ascii="宋体" w:hAnsi="宋体"/>
                <w:sz w:val="28"/>
                <w:szCs w:val="28"/>
              </w:rPr>
            </w:pPr>
          </w:p>
        </w:tc>
        <w:tc>
          <w:tcPr>
            <w:tcW w:w="735" w:type="dxa"/>
          </w:tcPr>
          <w:p w14:paraId="7A627D91">
            <w:pPr>
              <w:spacing w:line="360" w:lineRule="auto"/>
              <w:jc w:val="center"/>
              <w:rPr>
                <w:rFonts w:hint="eastAsia" w:ascii="宋体" w:hAnsi="宋体"/>
                <w:sz w:val="28"/>
                <w:szCs w:val="28"/>
              </w:rPr>
            </w:pPr>
          </w:p>
        </w:tc>
        <w:tc>
          <w:tcPr>
            <w:tcW w:w="840" w:type="dxa"/>
          </w:tcPr>
          <w:p w14:paraId="5A23ECF5">
            <w:pPr>
              <w:spacing w:line="360" w:lineRule="auto"/>
              <w:jc w:val="center"/>
              <w:rPr>
                <w:rFonts w:hint="eastAsia" w:ascii="宋体" w:hAnsi="宋体"/>
                <w:sz w:val="28"/>
                <w:szCs w:val="28"/>
              </w:rPr>
            </w:pPr>
          </w:p>
        </w:tc>
        <w:tc>
          <w:tcPr>
            <w:tcW w:w="840" w:type="dxa"/>
          </w:tcPr>
          <w:p w14:paraId="3BAF8277">
            <w:pPr>
              <w:spacing w:line="360" w:lineRule="auto"/>
              <w:jc w:val="center"/>
              <w:rPr>
                <w:rFonts w:hint="eastAsia" w:ascii="宋体" w:hAnsi="宋体"/>
                <w:sz w:val="28"/>
                <w:szCs w:val="28"/>
              </w:rPr>
            </w:pPr>
          </w:p>
        </w:tc>
        <w:tc>
          <w:tcPr>
            <w:tcW w:w="735" w:type="dxa"/>
          </w:tcPr>
          <w:p w14:paraId="3CF16BB0">
            <w:pPr>
              <w:spacing w:line="360" w:lineRule="auto"/>
              <w:jc w:val="center"/>
              <w:rPr>
                <w:rFonts w:hint="eastAsia" w:ascii="宋体" w:hAnsi="宋体"/>
                <w:sz w:val="28"/>
                <w:szCs w:val="28"/>
              </w:rPr>
            </w:pPr>
          </w:p>
        </w:tc>
        <w:tc>
          <w:tcPr>
            <w:tcW w:w="945" w:type="dxa"/>
          </w:tcPr>
          <w:p w14:paraId="6CF8931D">
            <w:pPr>
              <w:spacing w:line="360" w:lineRule="auto"/>
              <w:jc w:val="center"/>
              <w:rPr>
                <w:rFonts w:hint="eastAsia" w:ascii="宋体" w:hAnsi="宋体"/>
                <w:sz w:val="28"/>
                <w:szCs w:val="28"/>
              </w:rPr>
            </w:pPr>
          </w:p>
        </w:tc>
      </w:tr>
      <w:tr w14:paraId="1A4B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66F3A30">
            <w:pPr>
              <w:spacing w:line="360" w:lineRule="auto"/>
              <w:jc w:val="center"/>
              <w:rPr>
                <w:rFonts w:hint="eastAsia" w:ascii="宋体" w:hAnsi="宋体"/>
                <w:sz w:val="28"/>
                <w:szCs w:val="28"/>
              </w:rPr>
            </w:pPr>
          </w:p>
        </w:tc>
        <w:tc>
          <w:tcPr>
            <w:tcW w:w="1155" w:type="dxa"/>
          </w:tcPr>
          <w:p w14:paraId="35C4115F">
            <w:pPr>
              <w:spacing w:line="360" w:lineRule="auto"/>
              <w:jc w:val="center"/>
              <w:rPr>
                <w:rFonts w:hint="eastAsia" w:ascii="宋体" w:hAnsi="宋体"/>
                <w:sz w:val="28"/>
                <w:szCs w:val="28"/>
              </w:rPr>
            </w:pPr>
          </w:p>
        </w:tc>
        <w:tc>
          <w:tcPr>
            <w:tcW w:w="1050" w:type="dxa"/>
          </w:tcPr>
          <w:p w14:paraId="132D1320">
            <w:pPr>
              <w:spacing w:line="360" w:lineRule="auto"/>
              <w:jc w:val="center"/>
              <w:rPr>
                <w:rFonts w:hint="eastAsia" w:ascii="宋体" w:hAnsi="宋体"/>
                <w:sz w:val="28"/>
                <w:szCs w:val="28"/>
              </w:rPr>
            </w:pPr>
          </w:p>
        </w:tc>
        <w:tc>
          <w:tcPr>
            <w:tcW w:w="630" w:type="dxa"/>
          </w:tcPr>
          <w:p w14:paraId="2695FBE6">
            <w:pPr>
              <w:spacing w:line="360" w:lineRule="auto"/>
              <w:jc w:val="center"/>
              <w:rPr>
                <w:rFonts w:hint="eastAsia" w:ascii="宋体" w:hAnsi="宋体"/>
                <w:sz w:val="28"/>
                <w:szCs w:val="28"/>
              </w:rPr>
            </w:pPr>
          </w:p>
        </w:tc>
        <w:tc>
          <w:tcPr>
            <w:tcW w:w="525" w:type="dxa"/>
          </w:tcPr>
          <w:p w14:paraId="66AA01BB">
            <w:pPr>
              <w:spacing w:line="360" w:lineRule="auto"/>
              <w:jc w:val="center"/>
              <w:rPr>
                <w:rFonts w:hint="eastAsia" w:ascii="宋体" w:hAnsi="宋体"/>
                <w:sz w:val="28"/>
                <w:szCs w:val="28"/>
              </w:rPr>
            </w:pPr>
          </w:p>
        </w:tc>
        <w:tc>
          <w:tcPr>
            <w:tcW w:w="735" w:type="dxa"/>
          </w:tcPr>
          <w:p w14:paraId="62F8EBCE">
            <w:pPr>
              <w:spacing w:line="360" w:lineRule="auto"/>
              <w:jc w:val="center"/>
              <w:rPr>
                <w:rFonts w:hint="eastAsia" w:ascii="宋体" w:hAnsi="宋体"/>
                <w:sz w:val="28"/>
                <w:szCs w:val="28"/>
              </w:rPr>
            </w:pPr>
          </w:p>
        </w:tc>
        <w:tc>
          <w:tcPr>
            <w:tcW w:w="840" w:type="dxa"/>
          </w:tcPr>
          <w:p w14:paraId="5FFF9BEE">
            <w:pPr>
              <w:spacing w:line="360" w:lineRule="auto"/>
              <w:jc w:val="center"/>
              <w:rPr>
                <w:rFonts w:hint="eastAsia" w:ascii="宋体" w:hAnsi="宋体"/>
                <w:sz w:val="28"/>
                <w:szCs w:val="28"/>
              </w:rPr>
            </w:pPr>
          </w:p>
        </w:tc>
        <w:tc>
          <w:tcPr>
            <w:tcW w:w="840" w:type="dxa"/>
          </w:tcPr>
          <w:p w14:paraId="566D2C5D">
            <w:pPr>
              <w:spacing w:line="360" w:lineRule="auto"/>
              <w:jc w:val="center"/>
              <w:rPr>
                <w:rFonts w:hint="eastAsia" w:ascii="宋体" w:hAnsi="宋体"/>
                <w:sz w:val="28"/>
                <w:szCs w:val="28"/>
              </w:rPr>
            </w:pPr>
          </w:p>
        </w:tc>
        <w:tc>
          <w:tcPr>
            <w:tcW w:w="735" w:type="dxa"/>
          </w:tcPr>
          <w:p w14:paraId="6AE98DE2">
            <w:pPr>
              <w:spacing w:line="360" w:lineRule="auto"/>
              <w:jc w:val="center"/>
              <w:rPr>
                <w:rFonts w:hint="eastAsia" w:ascii="宋体" w:hAnsi="宋体"/>
                <w:sz w:val="28"/>
                <w:szCs w:val="28"/>
              </w:rPr>
            </w:pPr>
          </w:p>
        </w:tc>
        <w:tc>
          <w:tcPr>
            <w:tcW w:w="945" w:type="dxa"/>
          </w:tcPr>
          <w:p w14:paraId="376067CF">
            <w:pPr>
              <w:spacing w:line="360" w:lineRule="auto"/>
              <w:jc w:val="center"/>
              <w:rPr>
                <w:rFonts w:hint="eastAsia" w:ascii="宋体" w:hAnsi="宋体"/>
                <w:sz w:val="28"/>
                <w:szCs w:val="28"/>
              </w:rPr>
            </w:pPr>
          </w:p>
        </w:tc>
      </w:tr>
      <w:tr w14:paraId="4EF9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0AC5E11">
            <w:pPr>
              <w:spacing w:line="360" w:lineRule="auto"/>
              <w:jc w:val="center"/>
              <w:rPr>
                <w:rFonts w:hint="eastAsia" w:ascii="宋体" w:hAnsi="宋体"/>
                <w:sz w:val="28"/>
                <w:szCs w:val="28"/>
              </w:rPr>
            </w:pPr>
          </w:p>
        </w:tc>
        <w:tc>
          <w:tcPr>
            <w:tcW w:w="1155" w:type="dxa"/>
          </w:tcPr>
          <w:p w14:paraId="7FC4E13C">
            <w:pPr>
              <w:spacing w:line="360" w:lineRule="auto"/>
              <w:jc w:val="center"/>
              <w:rPr>
                <w:rFonts w:hint="eastAsia" w:ascii="宋体" w:hAnsi="宋体"/>
                <w:sz w:val="28"/>
                <w:szCs w:val="28"/>
              </w:rPr>
            </w:pPr>
          </w:p>
        </w:tc>
        <w:tc>
          <w:tcPr>
            <w:tcW w:w="1050" w:type="dxa"/>
          </w:tcPr>
          <w:p w14:paraId="0060495D">
            <w:pPr>
              <w:spacing w:line="360" w:lineRule="auto"/>
              <w:jc w:val="center"/>
              <w:rPr>
                <w:rFonts w:hint="eastAsia" w:ascii="宋体" w:hAnsi="宋体"/>
                <w:sz w:val="28"/>
                <w:szCs w:val="28"/>
              </w:rPr>
            </w:pPr>
          </w:p>
        </w:tc>
        <w:tc>
          <w:tcPr>
            <w:tcW w:w="630" w:type="dxa"/>
          </w:tcPr>
          <w:p w14:paraId="7FF85E40">
            <w:pPr>
              <w:spacing w:line="360" w:lineRule="auto"/>
              <w:jc w:val="center"/>
              <w:rPr>
                <w:rFonts w:hint="eastAsia" w:ascii="宋体" w:hAnsi="宋体"/>
                <w:sz w:val="28"/>
                <w:szCs w:val="28"/>
              </w:rPr>
            </w:pPr>
          </w:p>
        </w:tc>
        <w:tc>
          <w:tcPr>
            <w:tcW w:w="525" w:type="dxa"/>
          </w:tcPr>
          <w:p w14:paraId="6DE590B7">
            <w:pPr>
              <w:spacing w:line="360" w:lineRule="auto"/>
              <w:jc w:val="center"/>
              <w:rPr>
                <w:rFonts w:hint="eastAsia" w:ascii="宋体" w:hAnsi="宋体"/>
                <w:sz w:val="28"/>
                <w:szCs w:val="28"/>
              </w:rPr>
            </w:pPr>
          </w:p>
        </w:tc>
        <w:tc>
          <w:tcPr>
            <w:tcW w:w="735" w:type="dxa"/>
          </w:tcPr>
          <w:p w14:paraId="13AAC49B">
            <w:pPr>
              <w:spacing w:line="360" w:lineRule="auto"/>
              <w:jc w:val="center"/>
              <w:rPr>
                <w:rFonts w:hint="eastAsia" w:ascii="宋体" w:hAnsi="宋体"/>
                <w:sz w:val="28"/>
                <w:szCs w:val="28"/>
              </w:rPr>
            </w:pPr>
          </w:p>
        </w:tc>
        <w:tc>
          <w:tcPr>
            <w:tcW w:w="840" w:type="dxa"/>
          </w:tcPr>
          <w:p w14:paraId="10C8208C">
            <w:pPr>
              <w:spacing w:line="360" w:lineRule="auto"/>
              <w:jc w:val="center"/>
              <w:rPr>
                <w:rFonts w:hint="eastAsia" w:ascii="宋体" w:hAnsi="宋体"/>
                <w:sz w:val="28"/>
                <w:szCs w:val="28"/>
              </w:rPr>
            </w:pPr>
          </w:p>
        </w:tc>
        <w:tc>
          <w:tcPr>
            <w:tcW w:w="840" w:type="dxa"/>
          </w:tcPr>
          <w:p w14:paraId="2F7A3C54">
            <w:pPr>
              <w:spacing w:line="360" w:lineRule="auto"/>
              <w:jc w:val="center"/>
              <w:rPr>
                <w:rFonts w:hint="eastAsia" w:ascii="宋体" w:hAnsi="宋体"/>
                <w:sz w:val="28"/>
                <w:szCs w:val="28"/>
              </w:rPr>
            </w:pPr>
          </w:p>
        </w:tc>
        <w:tc>
          <w:tcPr>
            <w:tcW w:w="735" w:type="dxa"/>
          </w:tcPr>
          <w:p w14:paraId="31375B19">
            <w:pPr>
              <w:spacing w:line="360" w:lineRule="auto"/>
              <w:jc w:val="center"/>
              <w:rPr>
                <w:rFonts w:hint="eastAsia" w:ascii="宋体" w:hAnsi="宋体"/>
                <w:sz w:val="28"/>
                <w:szCs w:val="28"/>
              </w:rPr>
            </w:pPr>
          </w:p>
        </w:tc>
        <w:tc>
          <w:tcPr>
            <w:tcW w:w="945" w:type="dxa"/>
          </w:tcPr>
          <w:p w14:paraId="255D98D5">
            <w:pPr>
              <w:spacing w:line="360" w:lineRule="auto"/>
              <w:jc w:val="center"/>
              <w:rPr>
                <w:rFonts w:hint="eastAsia" w:ascii="宋体" w:hAnsi="宋体"/>
                <w:sz w:val="28"/>
                <w:szCs w:val="28"/>
              </w:rPr>
            </w:pPr>
          </w:p>
        </w:tc>
      </w:tr>
      <w:tr w14:paraId="6264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EA87582">
            <w:pPr>
              <w:spacing w:line="360" w:lineRule="auto"/>
              <w:jc w:val="center"/>
              <w:rPr>
                <w:rFonts w:hint="eastAsia" w:ascii="宋体" w:hAnsi="宋体"/>
                <w:sz w:val="28"/>
                <w:szCs w:val="28"/>
              </w:rPr>
            </w:pPr>
          </w:p>
        </w:tc>
        <w:tc>
          <w:tcPr>
            <w:tcW w:w="1155" w:type="dxa"/>
          </w:tcPr>
          <w:p w14:paraId="134B6666">
            <w:pPr>
              <w:spacing w:line="360" w:lineRule="auto"/>
              <w:jc w:val="center"/>
              <w:rPr>
                <w:rFonts w:hint="eastAsia" w:ascii="宋体" w:hAnsi="宋体"/>
                <w:sz w:val="28"/>
                <w:szCs w:val="28"/>
              </w:rPr>
            </w:pPr>
          </w:p>
        </w:tc>
        <w:tc>
          <w:tcPr>
            <w:tcW w:w="1050" w:type="dxa"/>
          </w:tcPr>
          <w:p w14:paraId="5F0AFAA5">
            <w:pPr>
              <w:spacing w:line="360" w:lineRule="auto"/>
              <w:jc w:val="center"/>
              <w:rPr>
                <w:rFonts w:hint="eastAsia" w:ascii="宋体" w:hAnsi="宋体"/>
                <w:sz w:val="28"/>
                <w:szCs w:val="28"/>
              </w:rPr>
            </w:pPr>
          </w:p>
        </w:tc>
        <w:tc>
          <w:tcPr>
            <w:tcW w:w="630" w:type="dxa"/>
          </w:tcPr>
          <w:p w14:paraId="6DB987EE">
            <w:pPr>
              <w:spacing w:line="360" w:lineRule="auto"/>
              <w:jc w:val="center"/>
              <w:rPr>
                <w:rFonts w:hint="eastAsia" w:ascii="宋体" w:hAnsi="宋体"/>
                <w:sz w:val="28"/>
                <w:szCs w:val="28"/>
              </w:rPr>
            </w:pPr>
          </w:p>
        </w:tc>
        <w:tc>
          <w:tcPr>
            <w:tcW w:w="525" w:type="dxa"/>
          </w:tcPr>
          <w:p w14:paraId="533EADCB">
            <w:pPr>
              <w:spacing w:line="360" w:lineRule="auto"/>
              <w:jc w:val="center"/>
              <w:rPr>
                <w:rFonts w:hint="eastAsia" w:ascii="宋体" w:hAnsi="宋体"/>
                <w:sz w:val="28"/>
                <w:szCs w:val="28"/>
              </w:rPr>
            </w:pPr>
          </w:p>
        </w:tc>
        <w:tc>
          <w:tcPr>
            <w:tcW w:w="735" w:type="dxa"/>
          </w:tcPr>
          <w:p w14:paraId="11919A15">
            <w:pPr>
              <w:spacing w:line="360" w:lineRule="auto"/>
              <w:jc w:val="center"/>
              <w:rPr>
                <w:rFonts w:hint="eastAsia" w:ascii="宋体" w:hAnsi="宋体"/>
                <w:sz w:val="28"/>
                <w:szCs w:val="28"/>
              </w:rPr>
            </w:pPr>
          </w:p>
        </w:tc>
        <w:tc>
          <w:tcPr>
            <w:tcW w:w="840" w:type="dxa"/>
          </w:tcPr>
          <w:p w14:paraId="4E432AA4">
            <w:pPr>
              <w:spacing w:line="360" w:lineRule="auto"/>
              <w:jc w:val="center"/>
              <w:rPr>
                <w:rFonts w:hint="eastAsia" w:ascii="宋体" w:hAnsi="宋体"/>
                <w:sz w:val="28"/>
                <w:szCs w:val="28"/>
              </w:rPr>
            </w:pPr>
          </w:p>
        </w:tc>
        <w:tc>
          <w:tcPr>
            <w:tcW w:w="840" w:type="dxa"/>
          </w:tcPr>
          <w:p w14:paraId="49E604F5">
            <w:pPr>
              <w:spacing w:line="360" w:lineRule="auto"/>
              <w:jc w:val="center"/>
              <w:rPr>
                <w:rFonts w:hint="eastAsia" w:ascii="宋体" w:hAnsi="宋体"/>
                <w:sz w:val="28"/>
                <w:szCs w:val="28"/>
              </w:rPr>
            </w:pPr>
          </w:p>
        </w:tc>
        <w:tc>
          <w:tcPr>
            <w:tcW w:w="735" w:type="dxa"/>
          </w:tcPr>
          <w:p w14:paraId="1E32F8C9">
            <w:pPr>
              <w:spacing w:line="360" w:lineRule="auto"/>
              <w:jc w:val="center"/>
              <w:rPr>
                <w:rFonts w:hint="eastAsia" w:ascii="宋体" w:hAnsi="宋体"/>
                <w:sz w:val="28"/>
                <w:szCs w:val="28"/>
              </w:rPr>
            </w:pPr>
          </w:p>
        </w:tc>
        <w:tc>
          <w:tcPr>
            <w:tcW w:w="945" w:type="dxa"/>
          </w:tcPr>
          <w:p w14:paraId="2E584E1D">
            <w:pPr>
              <w:spacing w:line="360" w:lineRule="auto"/>
              <w:jc w:val="center"/>
              <w:rPr>
                <w:rFonts w:hint="eastAsia" w:ascii="宋体" w:hAnsi="宋体"/>
                <w:sz w:val="28"/>
                <w:szCs w:val="28"/>
              </w:rPr>
            </w:pPr>
          </w:p>
        </w:tc>
      </w:tr>
      <w:tr w14:paraId="3176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48E0CFD">
            <w:pPr>
              <w:spacing w:line="360" w:lineRule="auto"/>
              <w:jc w:val="center"/>
              <w:rPr>
                <w:rFonts w:hint="eastAsia" w:ascii="宋体" w:hAnsi="宋体"/>
                <w:sz w:val="28"/>
                <w:szCs w:val="28"/>
              </w:rPr>
            </w:pPr>
          </w:p>
        </w:tc>
        <w:tc>
          <w:tcPr>
            <w:tcW w:w="1155" w:type="dxa"/>
          </w:tcPr>
          <w:p w14:paraId="0311B0A5">
            <w:pPr>
              <w:spacing w:line="360" w:lineRule="auto"/>
              <w:jc w:val="center"/>
              <w:rPr>
                <w:rFonts w:hint="eastAsia" w:ascii="宋体" w:hAnsi="宋体"/>
                <w:sz w:val="28"/>
                <w:szCs w:val="28"/>
              </w:rPr>
            </w:pPr>
          </w:p>
        </w:tc>
        <w:tc>
          <w:tcPr>
            <w:tcW w:w="1050" w:type="dxa"/>
          </w:tcPr>
          <w:p w14:paraId="77EF9520">
            <w:pPr>
              <w:spacing w:line="360" w:lineRule="auto"/>
              <w:jc w:val="center"/>
              <w:rPr>
                <w:rFonts w:hint="eastAsia" w:ascii="宋体" w:hAnsi="宋体"/>
                <w:sz w:val="28"/>
                <w:szCs w:val="28"/>
              </w:rPr>
            </w:pPr>
          </w:p>
        </w:tc>
        <w:tc>
          <w:tcPr>
            <w:tcW w:w="630" w:type="dxa"/>
          </w:tcPr>
          <w:p w14:paraId="1363097F">
            <w:pPr>
              <w:spacing w:line="360" w:lineRule="auto"/>
              <w:jc w:val="center"/>
              <w:rPr>
                <w:rFonts w:hint="eastAsia" w:ascii="宋体" w:hAnsi="宋体"/>
                <w:sz w:val="28"/>
                <w:szCs w:val="28"/>
              </w:rPr>
            </w:pPr>
          </w:p>
        </w:tc>
        <w:tc>
          <w:tcPr>
            <w:tcW w:w="525" w:type="dxa"/>
          </w:tcPr>
          <w:p w14:paraId="69A9C163">
            <w:pPr>
              <w:spacing w:line="360" w:lineRule="auto"/>
              <w:jc w:val="center"/>
              <w:rPr>
                <w:rFonts w:hint="eastAsia" w:ascii="宋体" w:hAnsi="宋体"/>
                <w:sz w:val="28"/>
                <w:szCs w:val="28"/>
              </w:rPr>
            </w:pPr>
          </w:p>
        </w:tc>
        <w:tc>
          <w:tcPr>
            <w:tcW w:w="735" w:type="dxa"/>
          </w:tcPr>
          <w:p w14:paraId="471581B0">
            <w:pPr>
              <w:spacing w:line="360" w:lineRule="auto"/>
              <w:jc w:val="center"/>
              <w:rPr>
                <w:rFonts w:hint="eastAsia" w:ascii="宋体" w:hAnsi="宋体"/>
                <w:sz w:val="28"/>
                <w:szCs w:val="28"/>
              </w:rPr>
            </w:pPr>
          </w:p>
        </w:tc>
        <w:tc>
          <w:tcPr>
            <w:tcW w:w="840" w:type="dxa"/>
          </w:tcPr>
          <w:p w14:paraId="4B3F2883">
            <w:pPr>
              <w:spacing w:line="360" w:lineRule="auto"/>
              <w:jc w:val="center"/>
              <w:rPr>
                <w:rFonts w:hint="eastAsia" w:ascii="宋体" w:hAnsi="宋体"/>
                <w:sz w:val="28"/>
                <w:szCs w:val="28"/>
              </w:rPr>
            </w:pPr>
          </w:p>
        </w:tc>
        <w:tc>
          <w:tcPr>
            <w:tcW w:w="840" w:type="dxa"/>
          </w:tcPr>
          <w:p w14:paraId="02DFF82D">
            <w:pPr>
              <w:spacing w:line="360" w:lineRule="auto"/>
              <w:jc w:val="center"/>
              <w:rPr>
                <w:rFonts w:hint="eastAsia" w:ascii="宋体" w:hAnsi="宋体"/>
                <w:sz w:val="28"/>
                <w:szCs w:val="28"/>
              </w:rPr>
            </w:pPr>
          </w:p>
        </w:tc>
        <w:tc>
          <w:tcPr>
            <w:tcW w:w="735" w:type="dxa"/>
          </w:tcPr>
          <w:p w14:paraId="0E90F426">
            <w:pPr>
              <w:spacing w:line="360" w:lineRule="auto"/>
              <w:jc w:val="center"/>
              <w:rPr>
                <w:rFonts w:hint="eastAsia" w:ascii="宋体" w:hAnsi="宋体"/>
                <w:sz w:val="28"/>
                <w:szCs w:val="28"/>
              </w:rPr>
            </w:pPr>
          </w:p>
        </w:tc>
        <w:tc>
          <w:tcPr>
            <w:tcW w:w="945" w:type="dxa"/>
          </w:tcPr>
          <w:p w14:paraId="3EDAA8DB">
            <w:pPr>
              <w:spacing w:line="360" w:lineRule="auto"/>
              <w:jc w:val="center"/>
              <w:rPr>
                <w:rFonts w:hint="eastAsia" w:ascii="宋体" w:hAnsi="宋体"/>
                <w:sz w:val="28"/>
                <w:szCs w:val="28"/>
              </w:rPr>
            </w:pPr>
          </w:p>
        </w:tc>
      </w:tr>
      <w:tr w14:paraId="26C4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3242104">
            <w:pPr>
              <w:spacing w:line="360" w:lineRule="auto"/>
              <w:jc w:val="center"/>
              <w:rPr>
                <w:rFonts w:hint="eastAsia" w:ascii="宋体" w:hAnsi="宋体"/>
                <w:sz w:val="28"/>
                <w:szCs w:val="28"/>
              </w:rPr>
            </w:pPr>
          </w:p>
        </w:tc>
        <w:tc>
          <w:tcPr>
            <w:tcW w:w="1155" w:type="dxa"/>
          </w:tcPr>
          <w:p w14:paraId="0A7F578D">
            <w:pPr>
              <w:spacing w:line="360" w:lineRule="auto"/>
              <w:jc w:val="center"/>
              <w:rPr>
                <w:rFonts w:hint="eastAsia" w:ascii="宋体" w:hAnsi="宋体"/>
                <w:sz w:val="28"/>
                <w:szCs w:val="28"/>
              </w:rPr>
            </w:pPr>
          </w:p>
        </w:tc>
        <w:tc>
          <w:tcPr>
            <w:tcW w:w="1050" w:type="dxa"/>
          </w:tcPr>
          <w:p w14:paraId="27AD0685">
            <w:pPr>
              <w:spacing w:line="360" w:lineRule="auto"/>
              <w:jc w:val="center"/>
              <w:rPr>
                <w:rFonts w:hint="eastAsia" w:ascii="宋体" w:hAnsi="宋体"/>
                <w:sz w:val="28"/>
                <w:szCs w:val="28"/>
              </w:rPr>
            </w:pPr>
          </w:p>
        </w:tc>
        <w:tc>
          <w:tcPr>
            <w:tcW w:w="630" w:type="dxa"/>
          </w:tcPr>
          <w:p w14:paraId="137C5176">
            <w:pPr>
              <w:spacing w:line="360" w:lineRule="auto"/>
              <w:jc w:val="center"/>
              <w:rPr>
                <w:rFonts w:hint="eastAsia" w:ascii="宋体" w:hAnsi="宋体"/>
                <w:sz w:val="28"/>
                <w:szCs w:val="28"/>
              </w:rPr>
            </w:pPr>
          </w:p>
        </w:tc>
        <w:tc>
          <w:tcPr>
            <w:tcW w:w="525" w:type="dxa"/>
          </w:tcPr>
          <w:p w14:paraId="632C0559">
            <w:pPr>
              <w:spacing w:line="360" w:lineRule="auto"/>
              <w:jc w:val="center"/>
              <w:rPr>
                <w:rFonts w:hint="eastAsia" w:ascii="宋体" w:hAnsi="宋体"/>
                <w:sz w:val="28"/>
                <w:szCs w:val="28"/>
              </w:rPr>
            </w:pPr>
          </w:p>
        </w:tc>
        <w:tc>
          <w:tcPr>
            <w:tcW w:w="735" w:type="dxa"/>
          </w:tcPr>
          <w:p w14:paraId="1B114E5C">
            <w:pPr>
              <w:spacing w:line="360" w:lineRule="auto"/>
              <w:jc w:val="center"/>
              <w:rPr>
                <w:rFonts w:hint="eastAsia" w:ascii="宋体" w:hAnsi="宋体"/>
                <w:sz w:val="28"/>
                <w:szCs w:val="28"/>
              </w:rPr>
            </w:pPr>
          </w:p>
        </w:tc>
        <w:tc>
          <w:tcPr>
            <w:tcW w:w="840" w:type="dxa"/>
          </w:tcPr>
          <w:p w14:paraId="25B32783">
            <w:pPr>
              <w:spacing w:line="360" w:lineRule="auto"/>
              <w:jc w:val="center"/>
              <w:rPr>
                <w:rFonts w:hint="eastAsia" w:ascii="宋体" w:hAnsi="宋体"/>
                <w:sz w:val="28"/>
                <w:szCs w:val="28"/>
              </w:rPr>
            </w:pPr>
          </w:p>
        </w:tc>
        <w:tc>
          <w:tcPr>
            <w:tcW w:w="840" w:type="dxa"/>
          </w:tcPr>
          <w:p w14:paraId="5F2129DF">
            <w:pPr>
              <w:spacing w:line="360" w:lineRule="auto"/>
              <w:jc w:val="center"/>
              <w:rPr>
                <w:rFonts w:hint="eastAsia" w:ascii="宋体" w:hAnsi="宋体"/>
                <w:sz w:val="28"/>
                <w:szCs w:val="28"/>
              </w:rPr>
            </w:pPr>
          </w:p>
        </w:tc>
        <w:tc>
          <w:tcPr>
            <w:tcW w:w="735" w:type="dxa"/>
          </w:tcPr>
          <w:p w14:paraId="3492C291">
            <w:pPr>
              <w:spacing w:line="360" w:lineRule="auto"/>
              <w:jc w:val="center"/>
              <w:rPr>
                <w:rFonts w:hint="eastAsia" w:ascii="宋体" w:hAnsi="宋体"/>
                <w:sz w:val="28"/>
                <w:szCs w:val="28"/>
              </w:rPr>
            </w:pPr>
          </w:p>
        </w:tc>
        <w:tc>
          <w:tcPr>
            <w:tcW w:w="945" w:type="dxa"/>
          </w:tcPr>
          <w:p w14:paraId="2E38DD40">
            <w:pPr>
              <w:spacing w:line="360" w:lineRule="auto"/>
              <w:jc w:val="center"/>
              <w:rPr>
                <w:rFonts w:hint="eastAsia" w:ascii="宋体" w:hAnsi="宋体"/>
                <w:sz w:val="28"/>
                <w:szCs w:val="28"/>
              </w:rPr>
            </w:pPr>
          </w:p>
        </w:tc>
      </w:tr>
      <w:tr w14:paraId="50E95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3E0D22E">
            <w:pPr>
              <w:spacing w:line="360" w:lineRule="auto"/>
              <w:jc w:val="center"/>
              <w:rPr>
                <w:rFonts w:hint="eastAsia" w:ascii="宋体" w:hAnsi="宋体"/>
                <w:sz w:val="28"/>
                <w:szCs w:val="28"/>
              </w:rPr>
            </w:pPr>
          </w:p>
        </w:tc>
        <w:tc>
          <w:tcPr>
            <w:tcW w:w="1155" w:type="dxa"/>
          </w:tcPr>
          <w:p w14:paraId="3ACAA6AE">
            <w:pPr>
              <w:spacing w:line="360" w:lineRule="auto"/>
              <w:jc w:val="center"/>
              <w:rPr>
                <w:rFonts w:hint="eastAsia" w:ascii="宋体" w:hAnsi="宋体"/>
                <w:sz w:val="28"/>
                <w:szCs w:val="28"/>
              </w:rPr>
            </w:pPr>
          </w:p>
        </w:tc>
        <w:tc>
          <w:tcPr>
            <w:tcW w:w="1050" w:type="dxa"/>
          </w:tcPr>
          <w:p w14:paraId="16CDD6DF">
            <w:pPr>
              <w:spacing w:line="360" w:lineRule="auto"/>
              <w:jc w:val="center"/>
              <w:rPr>
                <w:rFonts w:hint="eastAsia" w:ascii="宋体" w:hAnsi="宋体"/>
                <w:sz w:val="28"/>
                <w:szCs w:val="28"/>
              </w:rPr>
            </w:pPr>
          </w:p>
        </w:tc>
        <w:tc>
          <w:tcPr>
            <w:tcW w:w="630" w:type="dxa"/>
          </w:tcPr>
          <w:p w14:paraId="62EEFD98">
            <w:pPr>
              <w:spacing w:line="360" w:lineRule="auto"/>
              <w:jc w:val="center"/>
              <w:rPr>
                <w:rFonts w:hint="eastAsia" w:ascii="宋体" w:hAnsi="宋体"/>
                <w:sz w:val="28"/>
                <w:szCs w:val="28"/>
              </w:rPr>
            </w:pPr>
          </w:p>
        </w:tc>
        <w:tc>
          <w:tcPr>
            <w:tcW w:w="525" w:type="dxa"/>
          </w:tcPr>
          <w:p w14:paraId="61F52CDD">
            <w:pPr>
              <w:spacing w:line="360" w:lineRule="auto"/>
              <w:jc w:val="center"/>
              <w:rPr>
                <w:rFonts w:hint="eastAsia" w:ascii="宋体" w:hAnsi="宋体"/>
                <w:sz w:val="28"/>
                <w:szCs w:val="28"/>
              </w:rPr>
            </w:pPr>
          </w:p>
        </w:tc>
        <w:tc>
          <w:tcPr>
            <w:tcW w:w="735" w:type="dxa"/>
          </w:tcPr>
          <w:p w14:paraId="51AA8A5A">
            <w:pPr>
              <w:spacing w:line="360" w:lineRule="auto"/>
              <w:jc w:val="center"/>
              <w:rPr>
                <w:rFonts w:hint="eastAsia" w:ascii="宋体" w:hAnsi="宋体"/>
                <w:sz w:val="28"/>
                <w:szCs w:val="28"/>
              </w:rPr>
            </w:pPr>
          </w:p>
        </w:tc>
        <w:tc>
          <w:tcPr>
            <w:tcW w:w="840" w:type="dxa"/>
          </w:tcPr>
          <w:p w14:paraId="12EC0F8E">
            <w:pPr>
              <w:spacing w:line="360" w:lineRule="auto"/>
              <w:jc w:val="center"/>
              <w:rPr>
                <w:rFonts w:hint="eastAsia" w:ascii="宋体" w:hAnsi="宋体"/>
                <w:sz w:val="28"/>
                <w:szCs w:val="28"/>
              </w:rPr>
            </w:pPr>
          </w:p>
        </w:tc>
        <w:tc>
          <w:tcPr>
            <w:tcW w:w="840" w:type="dxa"/>
          </w:tcPr>
          <w:p w14:paraId="75A30AC2">
            <w:pPr>
              <w:spacing w:line="360" w:lineRule="auto"/>
              <w:jc w:val="center"/>
              <w:rPr>
                <w:rFonts w:hint="eastAsia" w:ascii="宋体" w:hAnsi="宋体"/>
                <w:sz w:val="28"/>
                <w:szCs w:val="28"/>
              </w:rPr>
            </w:pPr>
          </w:p>
        </w:tc>
        <w:tc>
          <w:tcPr>
            <w:tcW w:w="735" w:type="dxa"/>
          </w:tcPr>
          <w:p w14:paraId="644A1AF1">
            <w:pPr>
              <w:spacing w:line="360" w:lineRule="auto"/>
              <w:jc w:val="center"/>
              <w:rPr>
                <w:rFonts w:hint="eastAsia" w:ascii="宋体" w:hAnsi="宋体"/>
                <w:sz w:val="28"/>
                <w:szCs w:val="28"/>
              </w:rPr>
            </w:pPr>
          </w:p>
        </w:tc>
        <w:tc>
          <w:tcPr>
            <w:tcW w:w="945" w:type="dxa"/>
          </w:tcPr>
          <w:p w14:paraId="53C0D38E">
            <w:pPr>
              <w:spacing w:line="360" w:lineRule="auto"/>
              <w:jc w:val="center"/>
              <w:rPr>
                <w:rFonts w:hint="eastAsia" w:ascii="宋体" w:hAnsi="宋体"/>
                <w:sz w:val="28"/>
                <w:szCs w:val="28"/>
              </w:rPr>
            </w:pPr>
          </w:p>
        </w:tc>
      </w:tr>
      <w:tr w14:paraId="605EF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A36A04">
            <w:pPr>
              <w:spacing w:line="360" w:lineRule="auto"/>
              <w:jc w:val="center"/>
              <w:rPr>
                <w:rFonts w:hint="eastAsia" w:ascii="宋体" w:hAnsi="宋体"/>
                <w:sz w:val="28"/>
                <w:szCs w:val="28"/>
              </w:rPr>
            </w:pPr>
          </w:p>
        </w:tc>
        <w:tc>
          <w:tcPr>
            <w:tcW w:w="1155" w:type="dxa"/>
          </w:tcPr>
          <w:p w14:paraId="3FB33AE6">
            <w:pPr>
              <w:spacing w:line="360" w:lineRule="auto"/>
              <w:jc w:val="center"/>
              <w:rPr>
                <w:rFonts w:hint="eastAsia" w:ascii="宋体" w:hAnsi="宋体"/>
                <w:sz w:val="28"/>
                <w:szCs w:val="28"/>
              </w:rPr>
            </w:pPr>
          </w:p>
        </w:tc>
        <w:tc>
          <w:tcPr>
            <w:tcW w:w="1050" w:type="dxa"/>
          </w:tcPr>
          <w:p w14:paraId="0C49F6B9">
            <w:pPr>
              <w:spacing w:line="360" w:lineRule="auto"/>
              <w:jc w:val="center"/>
              <w:rPr>
                <w:rFonts w:hint="eastAsia" w:ascii="宋体" w:hAnsi="宋体"/>
                <w:sz w:val="28"/>
                <w:szCs w:val="28"/>
              </w:rPr>
            </w:pPr>
          </w:p>
        </w:tc>
        <w:tc>
          <w:tcPr>
            <w:tcW w:w="630" w:type="dxa"/>
          </w:tcPr>
          <w:p w14:paraId="5A78C609">
            <w:pPr>
              <w:spacing w:line="360" w:lineRule="auto"/>
              <w:jc w:val="center"/>
              <w:rPr>
                <w:rFonts w:hint="eastAsia" w:ascii="宋体" w:hAnsi="宋体"/>
                <w:sz w:val="28"/>
                <w:szCs w:val="28"/>
              </w:rPr>
            </w:pPr>
          </w:p>
        </w:tc>
        <w:tc>
          <w:tcPr>
            <w:tcW w:w="525" w:type="dxa"/>
          </w:tcPr>
          <w:p w14:paraId="790A586A">
            <w:pPr>
              <w:spacing w:line="360" w:lineRule="auto"/>
              <w:jc w:val="center"/>
              <w:rPr>
                <w:rFonts w:hint="eastAsia" w:ascii="宋体" w:hAnsi="宋体"/>
                <w:sz w:val="28"/>
                <w:szCs w:val="28"/>
              </w:rPr>
            </w:pPr>
          </w:p>
        </w:tc>
        <w:tc>
          <w:tcPr>
            <w:tcW w:w="735" w:type="dxa"/>
          </w:tcPr>
          <w:p w14:paraId="4DF9F7FA">
            <w:pPr>
              <w:spacing w:line="360" w:lineRule="auto"/>
              <w:jc w:val="center"/>
              <w:rPr>
                <w:rFonts w:hint="eastAsia" w:ascii="宋体" w:hAnsi="宋体"/>
                <w:sz w:val="28"/>
                <w:szCs w:val="28"/>
              </w:rPr>
            </w:pPr>
          </w:p>
        </w:tc>
        <w:tc>
          <w:tcPr>
            <w:tcW w:w="840" w:type="dxa"/>
          </w:tcPr>
          <w:p w14:paraId="59C93238">
            <w:pPr>
              <w:spacing w:line="360" w:lineRule="auto"/>
              <w:jc w:val="center"/>
              <w:rPr>
                <w:rFonts w:hint="eastAsia" w:ascii="宋体" w:hAnsi="宋体"/>
                <w:sz w:val="28"/>
                <w:szCs w:val="28"/>
              </w:rPr>
            </w:pPr>
          </w:p>
        </w:tc>
        <w:tc>
          <w:tcPr>
            <w:tcW w:w="840" w:type="dxa"/>
          </w:tcPr>
          <w:p w14:paraId="1BFE9F4C">
            <w:pPr>
              <w:spacing w:line="360" w:lineRule="auto"/>
              <w:jc w:val="center"/>
              <w:rPr>
                <w:rFonts w:hint="eastAsia" w:ascii="宋体" w:hAnsi="宋体"/>
                <w:sz w:val="28"/>
                <w:szCs w:val="28"/>
              </w:rPr>
            </w:pPr>
          </w:p>
        </w:tc>
        <w:tc>
          <w:tcPr>
            <w:tcW w:w="735" w:type="dxa"/>
          </w:tcPr>
          <w:p w14:paraId="4503C19A">
            <w:pPr>
              <w:spacing w:line="360" w:lineRule="auto"/>
              <w:jc w:val="center"/>
              <w:rPr>
                <w:rFonts w:hint="eastAsia" w:ascii="宋体" w:hAnsi="宋体"/>
                <w:sz w:val="28"/>
                <w:szCs w:val="28"/>
              </w:rPr>
            </w:pPr>
          </w:p>
        </w:tc>
        <w:tc>
          <w:tcPr>
            <w:tcW w:w="945" w:type="dxa"/>
          </w:tcPr>
          <w:p w14:paraId="11CD178B">
            <w:pPr>
              <w:spacing w:line="360" w:lineRule="auto"/>
              <w:jc w:val="center"/>
              <w:rPr>
                <w:rFonts w:hint="eastAsia" w:ascii="宋体" w:hAnsi="宋体"/>
                <w:sz w:val="28"/>
                <w:szCs w:val="28"/>
              </w:rPr>
            </w:pPr>
          </w:p>
        </w:tc>
      </w:tr>
    </w:tbl>
    <w:p w14:paraId="3BD69B8B">
      <w:pPr>
        <w:keepNext/>
        <w:keepLines/>
        <w:spacing w:before="120" w:beforeLines="50" w:after="120" w:afterLines="50" w:line="360" w:lineRule="auto"/>
        <w:outlineLvl w:val="1"/>
        <w:rPr>
          <w:rFonts w:hint="eastAsia" w:ascii="宋体" w:hAnsi="宋体"/>
          <w:kern w:val="0"/>
          <w:sz w:val="24"/>
          <w:szCs w:val="20"/>
        </w:rPr>
      </w:pPr>
      <w:r>
        <w:rPr>
          <w:rFonts w:ascii="宋体" w:hAnsi="宋体" w:cs="Arial"/>
          <w:kern w:val="0"/>
          <w:sz w:val="24"/>
          <w:szCs w:val="20"/>
        </w:rPr>
        <w:br w:type="page"/>
      </w:r>
      <w:bookmarkStart w:id="1237" w:name="_Toc497214124"/>
      <w:bookmarkStart w:id="1238" w:name="_Toc486580456"/>
      <w:bookmarkStart w:id="1239" w:name="_Toc497584115"/>
      <w:bookmarkStart w:id="1240" w:name="_Toc485323230"/>
      <w:bookmarkStart w:id="1241" w:name="_Toc489280262"/>
      <w:bookmarkStart w:id="1242" w:name="_Toc4999992"/>
      <w:r>
        <w:rPr>
          <w:rFonts w:hint="eastAsia" w:ascii="宋体" w:hAnsi="宋体"/>
          <w:kern w:val="0"/>
          <w:sz w:val="24"/>
          <w:szCs w:val="20"/>
        </w:rPr>
        <w:t>附件四：发包人提供的材料和工程设备一览表</w:t>
      </w:r>
      <w:bookmarkEnd w:id="1237"/>
      <w:bookmarkEnd w:id="1238"/>
      <w:bookmarkEnd w:id="1239"/>
      <w:bookmarkEnd w:id="1240"/>
      <w:bookmarkEnd w:id="1241"/>
      <w:bookmarkEnd w:id="1242"/>
    </w:p>
    <w:p w14:paraId="583A165D">
      <w:pPr>
        <w:spacing w:line="360" w:lineRule="auto"/>
        <w:jc w:val="center"/>
        <w:rPr>
          <w:rFonts w:hint="eastAsia" w:ascii="宋体" w:hAnsi="宋体"/>
          <w:b/>
          <w:sz w:val="28"/>
        </w:rPr>
      </w:pPr>
      <w:r>
        <w:rPr>
          <w:rFonts w:hint="eastAsia" w:ascii="宋体" w:hAnsi="宋体"/>
          <w:b/>
          <w:sz w:val="28"/>
        </w:rPr>
        <w:t>发包人提供的材料和工程设备一览表</w:t>
      </w:r>
    </w:p>
    <w:tbl>
      <w:tblPr>
        <w:tblStyle w:val="46"/>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4365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098A83E9">
            <w:pPr>
              <w:spacing w:line="360" w:lineRule="auto"/>
              <w:jc w:val="center"/>
              <w:rPr>
                <w:rFonts w:hint="eastAsia" w:ascii="宋体" w:hAnsi="宋体"/>
              </w:rPr>
            </w:pPr>
            <w:r>
              <w:rPr>
                <w:rFonts w:hint="eastAsia" w:ascii="宋体" w:hAnsi="宋体"/>
              </w:rPr>
              <w:t>序</w:t>
            </w:r>
          </w:p>
          <w:p w14:paraId="2AF32C88">
            <w:pPr>
              <w:spacing w:line="360" w:lineRule="auto"/>
              <w:jc w:val="center"/>
              <w:rPr>
                <w:rFonts w:hint="eastAsia" w:ascii="宋体" w:hAnsi="宋体"/>
              </w:rPr>
            </w:pPr>
            <w:r>
              <w:rPr>
                <w:rFonts w:hint="eastAsia" w:ascii="宋体" w:hAnsi="宋体"/>
              </w:rPr>
              <w:t>号</w:t>
            </w:r>
          </w:p>
        </w:tc>
        <w:tc>
          <w:tcPr>
            <w:tcW w:w="1155" w:type="dxa"/>
            <w:vAlign w:val="center"/>
          </w:tcPr>
          <w:p w14:paraId="3EFEE0B6">
            <w:pPr>
              <w:spacing w:line="360" w:lineRule="auto"/>
              <w:jc w:val="center"/>
              <w:rPr>
                <w:rFonts w:hint="eastAsia" w:ascii="宋体" w:hAnsi="宋体"/>
              </w:rPr>
            </w:pPr>
            <w:r>
              <w:rPr>
                <w:rFonts w:hint="eastAsia" w:ascii="宋体" w:hAnsi="宋体"/>
              </w:rPr>
              <w:t>材料设备</w:t>
            </w:r>
          </w:p>
          <w:p w14:paraId="745DF5AA">
            <w:pPr>
              <w:spacing w:line="360" w:lineRule="auto"/>
              <w:jc w:val="cente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1050" w:type="dxa"/>
            <w:vAlign w:val="center"/>
          </w:tcPr>
          <w:p w14:paraId="6893FD8A">
            <w:pPr>
              <w:spacing w:line="360" w:lineRule="auto"/>
              <w:jc w:val="center"/>
              <w:rPr>
                <w:rFonts w:hint="eastAsia" w:ascii="宋体" w:hAnsi="宋体"/>
              </w:rPr>
            </w:pPr>
            <w:r>
              <w:rPr>
                <w:rFonts w:hint="eastAsia" w:ascii="宋体" w:hAnsi="宋体"/>
              </w:rPr>
              <w:t>规格</w:t>
            </w:r>
          </w:p>
          <w:p w14:paraId="3A4BD081">
            <w:pPr>
              <w:spacing w:line="360" w:lineRule="auto"/>
              <w:jc w:val="center"/>
              <w:rPr>
                <w:rFonts w:hint="eastAsia" w:ascii="宋体" w:hAnsi="宋体"/>
              </w:rPr>
            </w:pPr>
            <w:r>
              <w:rPr>
                <w:rFonts w:hint="eastAsia" w:ascii="宋体" w:hAnsi="宋体"/>
              </w:rPr>
              <w:t>型号</w:t>
            </w:r>
          </w:p>
        </w:tc>
        <w:tc>
          <w:tcPr>
            <w:tcW w:w="630" w:type="dxa"/>
            <w:vAlign w:val="center"/>
          </w:tcPr>
          <w:p w14:paraId="1764A7BF">
            <w:pPr>
              <w:spacing w:line="360" w:lineRule="auto"/>
              <w:jc w:val="center"/>
              <w:rPr>
                <w:rFonts w:hint="eastAsia" w:ascii="宋体" w:hAnsi="宋体"/>
              </w:rPr>
            </w:pPr>
            <w:r>
              <w:rPr>
                <w:rFonts w:hint="eastAsia" w:ascii="宋体" w:hAnsi="宋体"/>
              </w:rPr>
              <w:t>单</w:t>
            </w:r>
          </w:p>
          <w:p w14:paraId="27071C3C">
            <w:pPr>
              <w:spacing w:line="360" w:lineRule="auto"/>
              <w:jc w:val="center"/>
              <w:rPr>
                <w:rFonts w:hint="eastAsia" w:ascii="宋体" w:hAnsi="宋体"/>
              </w:rPr>
            </w:pPr>
            <w:r>
              <w:rPr>
                <w:rFonts w:hint="eastAsia" w:ascii="宋体" w:hAnsi="宋体"/>
              </w:rPr>
              <w:t>位</w:t>
            </w:r>
          </w:p>
        </w:tc>
        <w:tc>
          <w:tcPr>
            <w:tcW w:w="525" w:type="dxa"/>
            <w:vAlign w:val="center"/>
          </w:tcPr>
          <w:p w14:paraId="3E93A394">
            <w:pPr>
              <w:spacing w:line="360" w:lineRule="auto"/>
              <w:jc w:val="center"/>
              <w:rPr>
                <w:rFonts w:hint="eastAsia" w:ascii="宋体" w:hAnsi="宋体"/>
              </w:rPr>
            </w:pPr>
            <w:r>
              <w:rPr>
                <w:rFonts w:hint="eastAsia" w:ascii="宋体" w:hAnsi="宋体"/>
              </w:rPr>
              <w:t>数</w:t>
            </w:r>
          </w:p>
          <w:p w14:paraId="09274991">
            <w:pPr>
              <w:spacing w:line="360" w:lineRule="auto"/>
              <w:jc w:val="center"/>
              <w:rPr>
                <w:rFonts w:hint="eastAsia" w:ascii="宋体" w:hAnsi="宋体"/>
              </w:rPr>
            </w:pPr>
            <w:r>
              <w:rPr>
                <w:rFonts w:hint="eastAsia" w:ascii="宋体" w:hAnsi="宋体"/>
              </w:rPr>
              <w:t>量</w:t>
            </w:r>
          </w:p>
        </w:tc>
        <w:tc>
          <w:tcPr>
            <w:tcW w:w="735" w:type="dxa"/>
            <w:vAlign w:val="center"/>
          </w:tcPr>
          <w:p w14:paraId="05225D62">
            <w:pPr>
              <w:spacing w:line="360" w:lineRule="auto"/>
              <w:jc w:val="center"/>
              <w:rPr>
                <w:rFonts w:hint="eastAsia" w:ascii="宋体" w:hAnsi="宋体"/>
              </w:rPr>
            </w:pPr>
            <w:r>
              <w:rPr>
                <w:rFonts w:hint="eastAsia" w:ascii="宋体" w:hAnsi="宋体"/>
              </w:rPr>
              <w:t>单</w:t>
            </w:r>
          </w:p>
          <w:p w14:paraId="3340F8B7">
            <w:pPr>
              <w:spacing w:line="360" w:lineRule="auto"/>
              <w:jc w:val="center"/>
              <w:rPr>
                <w:rFonts w:hint="eastAsia" w:ascii="宋体" w:hAnsi="宋体"/>
              </w:rPr>
            </w:pPr>
            <w:r>
              <w:rPr>
                <w:rFonts w:hint="eastAsia" w:ascii="宋体" w:hAnsi="宋体"/>
              </w:rPr>
              <w:t>价</w:t>
            </w:r>
          </w:p>
        </w:tc>
        <w:tc>
          <w:tcPr>
            <w:tcW w:w="840" w:type="dxa"/>
            <w:vAlign w:val="center"/>
          </w:tcPr>
          <w:p w14:paraId="316F4959">
            <w:pPr>
              <w:spacing w:line="360" w:lineRule="auto"/>
              <w:jc w:val="center"/>
              <w:rPr>
                <w:rFonts w:hint="eastAsia" w:ascii="宋体" w:hAnsi="宋体"/>
              </w:rPr>
            </w:pPr>
            <w:r>
              <w:rPr>
                <w:rFonts w:hint="eastAsia" w:ascii="宋体" w:hAnsi="宋体"/>
              </w:rPr>
              <w:t>交货</w:t>
            </w:r>
          </w:p>
          <w:p w14:paraId="1ADA4662">
            <w:pPr>
              <w:spacing w:line="360" w:lineRule="auto"/>
              <w:jc w:val="center"/>
              <w:rPr>
                <w:rFonts w:hint="eastAsia" w:ascii="宋体" w:hAnsi="宋体"/>
              </w:rPr>
            </w:pPr>
            <w:r>
              <w:rPr>
                <w:rFonts w:hint="eastAsia" w:ascii="宋体" w:hAnsi="宋体"/>
              </w:rPr>
              <w:t>方式</w:t>
            </w:r>
          </w:p>
        </w:tc>
        <w:tc>
          <w:tcPr>
            <w:tcW w:w="840" w:type="dxa"/>
            <w:vAlign w:val="center"/>
          </w:tcPr>
          <w:p w14:paraId="18AF3007">
            <w:pPr>
              <w:spacing w:line="360" w:lineRule="auto"/>
              <w:jc w:val="center"/>
              <w:rPr>
                <w:rFonts w:hint="eastAsia" w:ascii="宋体" w:hAnsi="宋体"/>
              </w:rPr>
            </w:pPr>
            <w:r>
              <w:rPr>
                <w:rFonts w:hint="eastAsia" w:ascii="宋体" w:hAnsi="宋体"/>
              </w:rPr>
              <w:t>交货</w:t>
            </w:r>
          </w:p>
          <w:p w14:paraId="3D66690B">
            <w:pPr>
              <w:spacing w:line="360" w:lineRule="auto"/>
              <w:jc w:val="center"/>
              <w:rPr>
                <w:rFonts w:hint="eastAsia" w:ascii="宋体" w:hAnsi="宋体"/>
              </w:rPr>
            </w:pPr>
            <w:r>
              <w:rPr>
                <w:rFonts w:hint="eastAsia" w:ascii="宋体" w:hAnsi="宋体"/>
              </w:rPr>
              <w:t>地点</w:t>
            </w:r>
          </w:p>
        </w:tc>
        <w:tc>
          <w:tcPr>
            <w:tcW w:w="735" w:type="dxa"/>
            <w:vAlign w:val="center"/>
          </w:tcPr>
          <w:p w14:paraId="428B4BFD">
            <w:pPr>
              <w:spacing w:line="360" w:lineRule="auto"/>
              <w:jc w:val="center"/>
              <w:rPr>
                <w:rFonts w:hint="eastAsia" w:ascii="宋体" w:hAnsi="宋体"/>
              </w:rPr>
            </w:pPr>
            <w:r>
              <w:rPr>
                <w:rFonts w:hint="eastAsia" w:ascii="宋体" w:hAnsi="宋体"/>
              </w:rPr>
              <w:t>计划交货</w:t>
            </w:r>
          </w:p>
          <w:p w14:paraId="50B3EACE">
            <w:pPr>
              <w:spacing w:line="360" w:lineRule="auto"/>
              <w:jc w:val="center"/>
              <w:rPr>
                <w:rFonts w:hint="eastAsia" w:ascii="宋体" w:hAnsi="宋体"/>
              </w:rPr>
            </w:pPr>
            <w:r>
              <w:rPr>
                <w:rFonts w:hint="eastAsia" w:ascii="宋体" w:hAnsi="宋体"/>
              </w:rPr>
              <w:t>时间</w:t>
            </w:r>
          </w:p>
        </w:tc>
        <w:tc>
          <w:tcPr>
            <w:tcW w:w="945" w:type="dxa"/>
            <w:vAlign w:val="center"/>
          </w:tcPr>
          <w:p w14:paraId="59CEB527">
            <w:pPr>
              <w:spacing w:line="360" w:lineRule="auto"/>
              <w:jc w:val="center"/>
              <w:rPr>
                <w:rFonts w:hint="eastAsia" w:ascii="宋体" w:hAnsi="宋体"/>
              </w:rPr>
            </w:pPr>
            <w:r>
              <w:rPr>
                <w:rFonts w:hint="eastAsia" w:ascii="宋体" w:hAnsi="宋体"/>
              </w:rPr>
              <w:t>备注</w:t>
            </w:r>
          </w:p>
        </w:tc>
      </w:tr>
      <w:tr w14:paraId="1246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774B334">
            <w:pPr>
              <w:spacing w:line="360" w:lineRule="auto"/>
              <w:jc w:val="center"/>
              <w:rPr>
                <w:rFonts w:hint="eastAsia" w:ascii="宋体" w:hAnsi="宋体"/>
                <w:sz w:val="28"/>
                <w:szCs w:val="28"/>
              </w:rPr>
            </w:pPr>
          </w:p>
        </w:tc>
        <w:tc>
          <w:tcPr>
            <w:tcW w:w="1155" w:type="dxa"/>
          </w:tcPr>
          <w:p w14:paraId="04E470A6">
            <w:pPr>
              <w:spacing w:line="360" w:lineRule="auto"/>
              <w:jc w:val="center"/>
              <w:rPr>
                <w:rFonts w:hint="eastAsia" w:ascii="宋体" w:hAnsi="宋体"/>
                <w:sz w:val="28"/>
                <w:szCs w:val="28"/>
              </w:rPr>
            </w:pPr>
          </w:p>
        </w:tc>
        <w:tc>
          <w:tcPr>
            <w:tcW w:w="1050" w:type="dxa"/>
          </w:tcPr>
          <w:p w14:paraId="644D54A9">
            <w:pPr>
              <w:spacing w:line="360" w:lineRule="auto"/>
              <w:jc w:val="center"/>
              <w:rPr>
                <w:rFonts w:hint="eastAsia" w:ascii="宋体" w:hAnsi="宋体"/>
                <w:sz w:val="28"/>
                <w:szCs w:val="28"/>
              </w:rPr>
            </w:pPr>
          </w:p>
        </w:tc>
        <w:tc>
          <w:tcPr>
            <w:tcW w:w="630" w:type="dxa"/>
          </w:tcPr>
          <w:p w14:paraId="2820F367">
            <w:pPr>
              <w:spacing w:line="360" w:lineRule="auto"/>
              <w:jc w:val="center"/>
              <w:rPr>
                <w:rFonts w:hint="eastAsia" w:ascii="宋体" w:hAnsi="宋体"/>
                <w:sz w:val="28"/>
                <w:szCs w:val="28"/>
              </w:rPr>
            </w:pPr>
          </w:p>
        </w:tc>
        <w:tc>
          <w:tcPr>
            <w:tcW w:w="525" w:type="dxa"/>
          </w:tcPr>
          <w:p w14:paraId="052F9A8D">
            <w:pPr>
              <w:spacing w:line="360" w:lineRule="auto"/>
              <w:jc w:val="center"/>
              <w:rPr>
                <w:rFonts w:hint="eastAsia" w:ascii="宋体" w:hAnsi="宋体"/>
                <w:sz w:val="28"/>
                <w:szCs w:val="28"/>
              </w:rPr>
            </w:pPr>
          </w:p>
        </w:tc>
        <w:tc>
          <w:tcPr>
            <w:tcW w:w="735" w:type="dxa"/>
          </w:tcPr>
          <w:p w14:paraId="16D5825A">
            <w:pPr>
              <w:spacing w:line="360" w:lineRule="auto"/>
              <w:jc w:val="center"/>
              <w:rPr>
                <w:rFonts w:hint="eastAsia" w:ascii="宋体" w:hAnsi="宋体"/>
                <w:sz w:val="28"/>
                <w:szCs w:val="28"/>
              </w:rPr>
            </w:pPr>
          </w:p>
        </w:tc>
        <w:tc>
          <w:tcPr>
            <w:tcW w:w="840" w:type="dxa"/>
          </w:tcPr>
          <w:p w14:paraId="645F33E9">
            <w:pPr>
              <w:spacing w:line="360" w:lineRule="auto"/>
              <w:jc w:val="center"/>
              <w:rPr>
                <w:rFonts w:hint="eastAsia" w:ascii="宋体" w:hAnsi="宋体"/>
                <w:sz w:val="28"/>
                <w:szCs w:val="28"/>
              </w:rPr>
            </w:pPr>
          </w:p>
        </w:tc>
        <w:tc>
          <w:tcPr>
            <w:tcW w:w="840" w:type="dxa"/>
          </w:tcPr>
          <w:p w14:paraId="3735AB79">
            <w:pPr>
              <w:spacing w:line="360" w:lineRule="auto"/>
              <w:jc w:val="center"/>
              <w:rPr>
                <w:rFonts w:hint="eastAsia" w:ascii="宋体" w:hAnsi="宋体"/>
                <w:sz w:val="28"/>
                <w:szCs w:val="28"/>
              </w:rPr>
            </w:pPr>
          </w:p>
        </w:tc>
        <w:tc>
          <w:tcPr>
            <w:tcW w:w="735" w:type="dxa"/>
          </w:tcPr>
          <w:p w14:paraId="776B7023">
            <w:pPr>
              <w:spacing w:line="360" w:lineRule="auto"/>
              <w:jc w:val="center"/>
              <w:rPr>
                <w:rFonts w:hint="eastAsia" w:ascii="宋体" w:hAnsi="宋体"/>
                <w:sz w:val="28"/>
                <w:szCs w:val="28"/>
              </w:rPr>
            </w:pPr>
          </w:p>
        </w:tc>
        <w:tc>
          <w:tcPr>
            <w:tcW w:w="945" w:type="dxa"/>
          </w:tcPr>
          <w:p w14:paraId="0F0D02BB">
            <w:pPr>
              <w:spacing w:line="360" w:lineRule="auto"/>
              <w:jc w:val="center"/>
              <w:rPr>
                <w:rFonts w:hint="eastAsia" w:ascii="宋体" w:hAnsi="宋体"/>
                <w:sz w:val="28"/>
                <w:szCs w:val="28"/>
              </w:rPr>
            </w:pPr>
          </w:p>
        </w:tc>
      </w:tr>
      <w:tr w14:paraId="645EC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74CE277">
            <w:pPr>
              <w:spacing w:line="360" w:lineRule="auto"/>
              <w:jc w:val="center"/>
              <w:rPr>
                <w:rFonts w:hint="eastAsia" w:ascii="宋体" w:hAnsi="宋体"/>
                <w:sz w:val="28"/>
                <w:szCs w:val="28"/>
              </w:rPr>
            </w:pPr>
          </w:p>
        </w:tc>
        <w:tc>
          <w:tcPr>
            <w:tcW w:w="1155" w:type="dxa"/>
          </w:tcPr>
          <w:p w14:paraId="75A48171">
            <w:pPr>
              <w:spacing w:line="360" w:lineRule="auto"/>
              <w:jc w:val="center"/>
              <w:rPr>
                <w:rFonts w:hint="eastAsia" w:ascii="宋体" w:hAnsi="宋体"/>
                <w:sz w:val="28"/>
                <w:szCs w:val="28"/>
              </w:rPr>
            </w:pPr>
          </w:p>
        </w:tc>
        <w:tc>
          <w:tcPr>
            <w:tcW w:w="1050" w:type="dxa"/>
          </w:tcPr>
          <w:p w14:paraId="4F124B06">
            <w:pPr>
              <w:spacing w:line="360" w:lineRule="auto"/>
              <w:jc w:val="center"/>
              <w:rPr>
                <w:rFonts w:hint="eastAsia" w:ascii="宋体" w:hAnsi="宋体"/>
                <w:sz w:val="28"/>
                <w:szCs w:val="28"/>
              </w:rPr>
            </w:pPr>
          </w:p>
        </w:tc>
        <w:tc>
          <w:tcPr>
            <w:tcW w:w="630" w:type="dxa"/>
          </w:tcPr>
          <w:p w14:paraId="708B0660">
            <w:pPr>
              <w:spacing w:line="360" w:lineRule="auto"/>
              <w:jc w:val="center"/>
              <w:rPr>
                <w:rFonts w:hint="eastAsia" w:ascii="宋体" w:hAnsi="宋体"/>
                <w:sz w:val="28"/>
                <w:szCs w:val="28"/>
              </w:rPr>
            </w:pPr>
          </w:p>
        </w:tc>
        <w:tc>
          <w:tcPr>
            <w:tcW w:w="525" w:type="dxa"/>
          </w:tcPr>
          <w:p w14:paraId="46AFFF57">
            <w:pPr>
              <w:spacing w:line="360" w:lineRule="auto"/>
              <w:jc w:val="center"/>
              <w:rPr>
                <w:rFonts w:hint="eastAsia" w:ascii="宋体" w:hAnsi="宋体"/>
                <w:sz w:val="28"/>
                <w:szCs w:val="28"/>
              </w:rPr>
            </w:pPr>
          </w:p>
        </w:tc>
        <w:tc>
          <w:tcPr>
            <w:tcW w:w="735" w:type="dxa"/>
          </w:tcPr>
          <w:p w14:paraId="13F63F7C">
            <w:pPr>
              <w:spacing w:line="360" w:lineRule="auto"/>
              <w:jc w:val="center"/>
              <w:rPr>
                <w:rFonts w:hint="eastAsia" w:ascii="宋体" w:hAnsi="宋体"/>
                <w:sz w:val="28"/>
                <w:szCs w:val="28"/>
              </w:rPr>
            </w:pPr>
          </w:p>
        </w:tc>
        <w:tc>
          <w:tcPr>
            <w:tcW w:w="840" w:type="dxa"/>
          </w:tcPr>
          <w:p w14:paraId="1A1E5EF7">
            <w:pPr>
              <w:spacing w:line="360" w:lineRule="auto"/>
              <w:jc w:val="center"/>
              <w:rPr>
                <w:rFonts w:hint="eastAsia" w:ascii="宋体" w:hAnsi="宋体"/>
                <w:sz w:val="28"/>
                <w:szCs w:val="28"/>
              </w:rPr>
            </w:pPr>
          </w:p>
        </w:tc>
        <w:tc>
          <w:tcPr>
            <w:tcW w:w="840" w:type="dxa"/>
          </w:tcPr>
          <w:p w14:paraId="384BC8F3">
            <w:pPr>
              <w:spacing w:line="360" w:lineRule="auto"/>
              <w:jc w:val="center"/>
              <w:rPr>
                <w:rFonts w:hint="eastAsia" w:ascii="宋体" w:hAnsi="宋体"/>
                <w:sz w:val="28"/>
                <w:szCs w:val="28"/>
              </w:rPr>
            </w:pPr>
          </w:p>
        </w:tc>
        <w:tc>
          <w:tcPr>
            <w:tcW w:w="735" w:type="dxa"/>
          </w:tcPr>
          <w:p w14:paraId="13DA1B49">
            <w:pPr>
              <w:spacing w:line="360" w:lineRule="auto"/>
              <w:jc w:val="center"/>
              <w:rPr>
                <w:rFonts w:hint="eastAsia" w:ascii="宋体" w:hAnsi="宋体"/>
                <w:sz w:val="28"/>
                <w:szCs w:val="28"/>
              </w:rPr>
            </w:pPr>
          </w:p>
        </w:tc>
        <w:tc>
          <w:tcPr>
            <w:tcW w:w="945" w:type="dxa"/>
          </w:tcPr>
          <w:p w14:paraId="41DE1B43">
            <w:pPr>
              <w:spacing w:line="360" w:lineRule="auto"/>
              <w:jc w:val="center"/>
              <w:rPr>
                <w:rFonts w:hint="eastAsia" w:ascii="宋体" w:hAnsi="宋体"/>
                <w:sz w:val="28"/>
                <w:szCs w:val="28"/>
              </w:rPr>
            </w:pPr>
          </w:p>
        </w:tc>
      </w:tr>
      <w:tr w14:paraId="6C96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CD07086">
            <w:pPr>
              <w:spacing w:line="360" w:lineRule="auto"/>
              <w:jc w:val="center"/>
              <w:rPr>
                <w:rFonts w:hint="eastAsia" w:ascii="宋体" w:hAnsi="宋体"/>
                <w:sz w:val="28"/>
                <w:szCs w:val="28"/>
              </w:rPr>
            </w:pPr>
          </w:p>
        </w:tc>
        <w:tc>
          <w:tcPr>
            <w:tcW w:w="1155" w:type="dxa"/>
          </w:tcPr>
          <w:p w14:paraId="7D1CEC38">
            <w:pPr>
              <w:spacing w:line="360" w:lineRule="auto"/>
              <w:jc w:val="center"/>
              <w:rPr>
                <w:rFonts w:hint="eastAsia" w:ascii="宋体" w:hAnsi="宋体"/>
                <w:sz w:val="28"/>
                <w:szCs w:val="28"/>
              </w:rPr>
            </w:pPr>
          </w:p>
        </w:tc>
        <w:tc>
          <w:tcPr>
            <w:tcW w:w="1050" w:type="dxa"/>
          </w:tcPr>
          <w:p w14:paraId="55D4EB6F">
            <w:pPr>
              <w:spacing w:line="360" w:lineRule="auto"/>
              <w:jc w:val="center"/>
              <w:rPr>
                <w:rFonts w:hint="eastAsia" w:ascii="宋体" w:hAnsi="宋体"/>
                <w:sz w:val="28"/>
                <w:szCs w:val="28"/>
              </w:rPr>
            </w:pPr>
          </w:p>
        </w:tc>
        <w:tc>
          <w:tcPr>
            <w:tcW w:w="630" w:type="dxa"/>
          </w:tcPr>
          <w:p w14:paraId="0DED5971">
            <w:pPr>
              <w:spacing w:line="360" w:lineRule="auto"/>
              <w:jc w:val="center"/>
              <w:rPr>
                <w:rFonts w:hint="eastAsia" w:ascii="宋体" w:hAnsi="宋体"/>
                <w:sz w:val="28"/>
                <w:szCs w:val="28"/>
              </w:rPr>
            </w:pPr>
          </w:p>
        </w:tc>
        <w:tc>
          <w:tcPr>
            <w:tcW w:w="525" w:type="dxa"/>
          </w:tcPr>
          <w:p w14:paraId="52A0BE09">
            <w:pPr>
              <w:spacing w:line="360" w:lineRule="auto"/>
              <w:jc w:val="center"/>
              <w:rPr>
                <w:rFonts w:hint="eastAsia" w:ascii="宋体" w:hAnsi="宋体"/>
                <w:sz w:val="28"/>
                <w:szCs w:val="28"/>
              </w:rPr>
            </w:pPr>
          </w:p>
        </w:tc>
        <w:tc>
          <w:tcPr>
            <w:tcW w:w="735" w:type="dxa"/>
          </w:tcPr>
          <w:p w14:paraId="68FB90A3">
            <w:pPr>
              <w:spacing w:line="360" w:lineRule="auto"/>
              <w:jc w:val="center"/>
              <w:rPr>
                <w:rFonts w:hint="eastAsia" w:ascii="宋体" w:hAnsi="宋体"/>
                <w:sz w:val="28"/>
                <w:szCs w:val="28"/>
              </w:rPr>
            </w:pPr>
          </w:p>
        </w:tc>
        <w:tc>
          <w:tcPr>
            <w:tcW w:w="840" w:type="dxa"/>
          </w:tcPr>
          <w:p w14:paraId="2F6ACDC8">
            <w:pPr>
              <w:spacing w:line="360" w:lineRule="auto"/>
              <w:jc w:val="center"/>
              <w:rPr>
                <w:rFonts w:hint="eastAsia" w:ascii="宋体" w:hAnsi="宋体"/>
                <w:sz w:val="28"/>
                <w:szCs w:val="28"/>
              </w:rPr>
            </w:pPr>
          </w:p>
        </w:tc>
        <w:tc>
          <w:tcPr>
            <w:tcW w:w="840" w:type="dxa"/>
          </w:tcPr>
          <w:p w14:paraId="2CFF5D22">
            <w:pPr>
              <w:spacing w:line="360" w:lineRule="auto"/>
              <w:jc w:val="center"/>
              <w:rPr>
                <w:rFonts w:hint="eastAsia" w:ascii="宋体" w:hAnsi="宋体"/>
                <w:sz w:val="28"/>
                <w:szCs w:val="28"/>
              </w:rPr>
            </w:pPr>
          </w:p>
        </w:tc>
        <w:tc>
          <w:tcPr>
            <w:tcW w:w="735" w:type="dxa"/>
          </w:tcPr>
          <w:p w14:paraId="75870709">
            <w:pPr>
              <w:spacing w:line="360" w:lineRule="auto"/>
              <w:jc w:val="center"/>
              <w:rPr>
                <w:rFonts w:hint="eastAsia" w:ascii="宋体" w:hAnsi="宋体"/>
                <w:sz w:val="28"/>
                <w:szCs w:val="28"/>
              </w:rPr>
            </w:pPr>
          </w:p>
        </w:tc>
        <w:tc>
          <w:tcPr>
            <w:tcW w:w="945" w:type="dxa"/>
          </w:tcPr>
          <w:p w14:paraId="04CB43EA">
            <w:pPr>
              <w:spacing w:line="360" w:lineRule="auto"/>
              <w:jc w:val="center"/>
              <w:rPr>
                <w:rFonts w:hint="eastAsia" w:ascii="宋体" w:hAnsi="宋体"/>
                <w:sz w:val="28"/>
                <w:szCs w:val="28"/>
              </w:rPr>
            </w:pPr>
          </w:p>
        </w:tc>
      </w:tr>
      <w:tr w14:paraId="06CD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452994A">
            <w:pPr>
              <w:spacing w:line="360" w:lineRule="auto"/>
              <w:jc w:val="center"/>
              <w:rPr>
                <w:rFonts w:hint="eastAsia" w:ascii="宋体" w:hAnsi="宋体"/>
                <w:sz w:val="28"/>
                <w:szCs w:val="28"/>
              </w:rPr>
            </w:pPr>
          </w:p>
        </w:tc>
        <w:tc>
          <w:tcPr>
            <w:tcW w:w="1155" w:type="dxa"/>
          </w:tcPr>
          <w:p w14:paraId="3E33F53E">
            <w:pPr>
              <w:spacing w:line="360" w:lineRule="auto"/>
              <w:jc w:val="center"/>
              <w:rPr>
                <w:rFonts w:hint="eastAsia" w:ascii="宋体" w:hAnsi="宋体"/>
                <w:sz w:val="28"/>
                <w:szCs w:val="28"/>
              </w:rPr>
            </w:pPr>
          </w:p>
        </w:tc>
        <w:tc>
          <w:tcPr>
            <w:tcW w:w="1050" w:type="dxa"/>
          </w:tcPr>
          <w:p w14:paraId="3AAC1A8A">
            <w:pPr>
              <w:spacing w:line="360" w:lineRule="auto"/>
              <w:jc w:val="center"/>
              <w:rPr>
                <w:rFonts w:hint="eastAsia" w:ascii="宋体" w:hAnsi="宋体"/>
                <w:sz w:val="28"/>
                <w:szCs w:val="28"/>
              </w:rPr>
            </w:pPr>
          </w:p>
        </w:tc>
        <w:tc>
          <w:tcPr>
            <w:tcW w:w="630" w:type="dxa"/>
          </w:tcPr>
          <w:p w14:paraId="21DE65E8">
            <w:pPr>
              <w:spacing w:line="360" w:lineRule="auto"/>
              <w:jc w:val="center"/>
              <w:rPr>
                <w:rFonts w:hint="eastAsia" w:ascii="宋体" w:hAnsi="宋体"/>
                <w:sz w:val="28"/>
                <w:szCs w:val="28"/>
              </w:rPr>
            </w:pPr>
          </w:p>
        </w:tc>
        <w:tc>
          <w:tcPr>
            <w:tcW w:w="525" w:type="dxa"/>
          </w:tcPr>
          <w:p w14:paraId="56673F17">
            <w:pPr>
              <w:spacing w:line="360" w:lineRule="auto"/>
              <w:jc w:val="center"/>
              <w:rPr>
                <w:rFonts w:hint="eastAsia" w:ascii="宋体" w:hAnsi="宋体"/>
                <w:sz w:val="28"/>
                <w:szCs w:val="28"/>
              </w:rPr>
            </w:pPr>
          </w:p>
        </w:tc>
        <w:tc>
          <w:tcPr>
            <w:tcW w:w="735" w:type="dxa"/>
          </w:tcPr>
          <w:p w14:paraId="263CD21D">
            <w:pPr>
              <w:spacing w:line="360" w:lineRule="auto"/>
              <w:jc w:val="center"/>
              <w:rPr>
                <w:rFonts w:hint="eastAsia" w:ascii="宋体" w:hAnsi="宋体"/>
                <w:sz w:val="28"/>
                <w:szCs w:val="28"/>
              </w:rPr>
            </w:pPr>
          </w:p>
        </w:tc>
        <w:tc>
          <w:tcPr>
            <w:tcW w:w="840" w:type="dxa"/>
          </w:tcPr>
          <w:p w14:paraId="01BCACA8">
            <w:pPr>
              <w:spacing w:line="360" w:lineRule="auto"/>
              <w:jc w:val="center"/>
              <w:rPr>
                <w:rFonts w:hint="eastAsia" w:ascii="宋体" w:hAnsi="宋体"/>
                <w:sz w:val="28"/>
                <w:szCs w:val="28"/>
              </w:rPr>
            </w:pPr>
          </w:p>
        </w:tc>
        <w:tc>
          <w:tcPr>
            <w:tcW w:w="840" w:type="dxa"/>
          </w:tcPr>
          <w:p w14:paraId="55D7B700">
            <w:pPr>
              <w:spacing w:line="360" w:lineRule="auto"/>
              <w:jc w:val="center"/>
              <w:rPr>
                <w:rFonts w:hint="eastAsia" w:ascii="宋体" w:hAnsi="宋体"/>
                <w:sz w:val="28"/>
                <w:szCs w:val="28"/>
              </w:rPr>
            </w:pPr>
          </w:p>
        </w:tc>
        <w:tc>
          <w:tcPr>
            <w:tcW w:w="735" w:type="dxa"/>
          </w:tcPr>
          <w:p w14:paraId="6F3F94E4">
            <w:pPr>
              <w:spacing w:line="360" w:lineRule="auto"/>
              <w:jc w:val="center"/>
              <w:rPr>
                <w:rFonts w:hint="eastAsia" w:ascii="宋体" w:hAnsi="宋体"/>
                <w:sz w:val="28"/>
                <w:szCs w:val="28"/>
              </w:rPr>
            </w:pPr>
          </w:p>
        </w:tc>
        <w:tc>
          <w:tcPr>
            <w:tcW w:w="945" w:type="dxa"/>
          </w:tcPr>
          <w:p w14:paraId="5923A7A6">
            <w:pPr>
              <w:spacing w:line="360" w:lineRule="auto"/>
              <w:jc w:val="center"/>
              <w:rPr>
                <w:rFonts w:hint="eastAsia" w:ascii="宋体" w:hAnsi="宋体"/>
                <w:sz w:val="28"/>
                <w:szCs w:val="28"/>
              </w:rPr>
            </w:pPr>
          </w:p>
        </w:tc>
      </w:tr>
      <w:tr w14:paraId="160D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33A7387">
            <w:pPr>
              <w:spacing w:line="360" w:lineRule="auto"/>
              <w:jc w:val="center"/>
              <w:rPr>
                <w:rFonts w:hint="eastAsia" w:ascii="宋体" w:hAnsi="宋体"/>
                <w:sz w:val="28"/>
                <w:szCs w:val="28"/>
              </w:rPr>
            </w:pPr>
          </w:p>
        </w:tc>
        <w:tc>
          <w:tcPr>
            <w:tcW w:w="1155" w:type="dxa"/>
          </w:tcPr>
          <w:p w14:paraId="0FFCB82D">
            <w:pPr>
              <w:spacing w:line="360" w:lineRule="auto"/>
              <w:jc w:val="center"/>
              <w:rPr>
                <w:rFonts w:hint="eastAsia" w:ascii="宋体" w:hAnsi="宋体"/>
                <w:sz w:val="28"/>
                <w:szCs w:val="28"/>
              </w:rPr>
            </w:pPr>
          </w:p>
        </w:tc>
        <w:tc>
          <w:tcPr>
            <w:tcW w:w="1050" w:type="dxa"/>
          </w:tcPr>
          <w:p w14:paraId="6D0F03E1">
            <w:pPr>
              <w:spacing w:line="360" w:lineRule="auto"/>
              <w:jc w:val="center"/>
              <w:rPr>
                <w:rFonts w:hint="eastAsia" w:ascii="宋体" w:hAnsi="宋体"/>
                <w:sz w:val="28"/>
                <w:szCs w:val="28"/>
              </w:rPr>
            </w:pPr>
          </w:p>
        </w:tc>
        <w:tc>
          <w:tcPr>
            <w:tcW w:w="630" w:type="dxa"/>
          </w:tcPr>
          <w:p w14:paraId="24BB8444">
            <w:pPr>
              <w:spacing w:line="360" w:lineRule="auto"/>
              <w:jc w:val="center"/>
              <w:rPr>
                <w:rFonts w:hint="eastAsia" w:ascii="宋体" w:hAnsi="宋体"/>
                <w:sz w:val="28"/>
                <w:szCs w:val="28"/>
              </w:rPr>
            </w:pPr>
          </w:p>
        </w:tc>
        <w:tc>
          <w:tcPr>
            <w:tcW w:w="525" w:type="dxa"/>
          </w:tcPr>
          <w:p w14:paraId="35A96144">
            <w:pPr>
              <w:spacing w:line="360" w:lineRule="auto"/>
              <w:jc w:val="center"/>
              <w:rPr>
                <w:rFonts w:hint="eastAsia" w:ascii="宋体" w:hAnsi="宋体"/>
                <w:sz w:val="28"/>
                <w:szCs w:val="28"/>
              </w:rPr>
            </w:pPr>
          </w:p>
        </w:tc>
        <w:tc>
          <w:tcPr>
            <w:tcW w:w="735" w:type="dxa"/>
          </w:tcPr>
          <w:p w14:paraId="5DE217AF">
            <w:pPr>
              <w:spacing w:line="360" w:lineRule="auto"/>
              <w:jc w:val="center"/>
              <w:rPr>
                <w:rFonts w:hint="eastAsia" w:ascii="宋体" w:hAnsi="宋体"/>
                <w:sz w:val="28"/>
                <w:szCs w:val="28"/>
              </w:rPr>
            </w:pPr>
          </w:p>
        </w:tc>
        <w:tc>
          <w:tcPr>
            <w:tcW w:w="840" w:type="dxa"/>
          </w:tcPr>
          <w:p w14:paraId="0A41C71F">
            <w:pPr>
              <w:spacing w:line="360" w:lineRule="auto"/>
              <w:jc w:val="center"/>
              <w:rPr>
                <w:rFonts w:hint="eastAsia" w:ascii="宋体" w:hAnsi="宋体"/>
                <w:sz w:val="28"/>
                <w:szCs w:val="28"/>
              </w:rPr>
            </w:pPr>
          </w:p>
        </w:tc>
        <w:tc>
          <w:tcPr>
            <w:tcW w:w="840" w:type="dxa"/>
          </w:tcPr>
          <w:p w14:paraId="6E3002C9">
            <w:pPr>
              <w:spacing w:line="360" w:lineRule="auto"/>
              <w:jc w:val="center"/>
              <w:rPr>
                <w:rFonts w:hint="eastAsia" w:ascii="宋体" w:hAnsi="宋体"/>
                <w:sz w:val="28"/>
                <w:szCs w:val="28"/>
              </w:rPr>
            </w:pPr>
          </w:p>
        </w:tc>
        <w:tc>
          <w:tcPr>
            <w:tcW w:w="735" w:type="dxa"/>
          </w:tcPr>
          <w:p w14:paraId="2BBA0004">
            <w:pPr>
              <w:spacing w:line="360" w:lineRule="auto"/>
              <w:jc w:val="center"/>
              <w:rPr>
                <w:rFonts w:hint="eastAsia" w:ascii="宋体" w:hAnsi="宋体"/>
                <w:sz w:val="28"/>
                <w:szCs w:val="28"/>
              </w:rPr>
            </w:pPr>
          </w:p>
        </w:tc>
        <w:tc>
          <w:tcPr>
            <w:tcW w:w="945" w:type="dxa"/>
          </w:tcPr>
          <w:p w14:paraId="7DE71F5C">
            <w:pPr>
              <w:spacing w:line="360" w:lineRule="auto"/>
              <w:jc w:val="center"/>
              <w:rPr>
                <w:rFonts w:hint="eastAsia" w:ascii="宋体" w:hAnsi="宋体"/>
                <w:sz w:val="28"/>
                <w:szCs w:val="28"/>
              </w:rPr>
            </w:pPr>
          </w:p>
        </w:tc>
      </w:tr>
      <w:tr w14:paraId="35EB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9B5B6A9">
            <w:pPr>
              <w:spacing w:line="360" w:lineRule="auto"/>
              <w:jc w:val="center"/>
              <w:rPr>
                <w:rFonts w:hint="eastAsia" w:ascii="宋体" w:hAnsi="宋体"/>
                <w:sz w:val="28"/>
                <w:szCs w:val="28"/>
              </w:rPr>
            </w:pPr>
          </w:p>
        </w:tc>
        <w:tc>
          <w:tcPr>
            <w:tcW w:w="1155" w:type="dxa"/>
          </w:tcPr>
          <w:p w14:paraId="5B05D3A2">
            <w:pPr>
              <w:spacing w:line="360" w:lineRule="auto"/>
              <w:jc w:val="center"/>
              <w:rPr>
                <w:rFonts w:hint="eastAsia" w:ascii="宋体" w:hAnsi="宋体"/>
                <w:sz w:val="28"/>
                <w:szCs w:val="28"/>
              </w:rPr>
            </w:pPr>
          </w:p>
        </w:tc>
        <w:tc>
          <w:tcPr>
            <w:tcW w:w="1050" w:type="dxa"/>
          </w:tcPr>
          <w:p w14:paraId="2CB02BFD">
            <w:pPr>
              <w:spacing w:line="360" w:lineRule="auto"/>
              <w:jc w:val="center"/>
              <w:rPr>
                <w:rFonts w:hint="eastAsia" w:ascii="宋体" w:hAnsi="宋体"/>
                <w:sz w:val="28"/>
                <w:szCs w:val="28"/>
              </w:rPr>
            </w:pPr>
          </w:p>
        </w:tc>
        <w:tc>
          <w:tcPr>
            <w:tcW w:w="630" w:type="dxa"/>
          </w:tcPr>
          <w:p w14:paraId="5772C3C1">
            <w:pPr>
              <w:spacing w:line="360" w:lineRule="auto"/>
              <w:jc w:val="center"/>
              <w:rPr>
                <w:rFonts w:hint="eastAsia" w:ascii="宋体" w:hAnsi="宋体"/>
                <w:sz w:val="28"/>
                <w:szCs w:val="28"/>
              </w:rPr>
            </w:pPr>
          </w:p>
        </w:tc>
        <w:tc>
          <w:tcPr>
            <w:tcW w:w="525" w:type="dxa"/>
          </w:tcPr>
          <w:p w14:paraId="471CB717">
            <w:pPr>
              <w:spacing w:line="360" w:lineRule="auto"/>
              <w:jc w:val="center"/>
              <w:rPr>
                <w:rFonts w:hint="eastAsia" w:ascii="宋体" w:hAnsi="宋体"/>
                <w:sz w:val="28"/>
                <w:szCs w:val="28"/>
              </w:rPr>
            </w:pPr>
          </w:p>
        </w:tc>
        <w:tc>
          <w:tcPr>
            <w:tcW w:w="735" w:type="dxa"/>
          </w:tcPr>
          <w:p w14:paraId="4FAFBE23">
            <w:pPr>
              <w:spacing w:line="360" w:lineRule="auto"/>
              <w:jc w:val="center"/>
              <w:rPr>
                <w:rFonts w:hint="eastAsia" w:ascii="宋体" w:hAnsi="宋体"/>
                <w:sz w:val="28"/>
                <w:szCs w:val="28"/>
              </w:rPr>
            </w:pPr>
          </w:p>
        </w:tc>
        <w:tc>
          <w:tcPr>
            <w:tcW w:w="840" w:type="dxa"/>
          </w:tcPr>
          <w:p w14:paraId="1BE7DF6D">
            <w:pPr>
              <w:spacing w:line="360" w:lineRule="auto"/>
              <w:jc w:val="center"/>
              <w:rPr>
                <w:rFonts w:hint="eastAsia" w:ascii="宋体" w:hAnsi="宋体"/>
                <w:sz w:val="28"/>
                <w:szCs w:val="28"/>
              </w:rPr>
            </w:pPr>
          </w:p>
        </w:tc>
        <w:tc>
          <w:tcPr>
            <w:tcW w:w="840" w:type="dxa"/>
          </w:tcPr>
          <w:p w14:paraId="0CD93ECB">
            <w:pPr>
              <w:spacing w:line="360" w:lineRule="auto"/>
              <w:jc w:val="center"/>
              <w:rPr>
                <w:rFonts w:hint="eastAsia" w:ascii="宋体" w:hAnsi="宋体"/>
                <w:sz w:val="28"/>
                <w:szCs w:val="28"/>
              </w:rPr>
            </w:pPr>
          </w:p>
        </w:tc>
        <w:tc>
          <w:tcPr>
            <w:tcW w:w="735" w:type="dxa"/>
          </w:tcPr>
          <w:p w14:paraId="50658FEC">
            <w:pPr>
              <w:spacing w:line="360" w:lineRule="auto"/>
              <w:jc w:val="center"/>
              <w:rPr>
                <w:rFonts w:hint="eastAsia" w:ascii="宋体" w:hAnsi="宋体"/>
                <w:sz w:val="28"/>
                <w:szCs w:val="28"/>
              </w:rPr>
            </w:pPr>
          </w:p>
        </w:tc>
        <w:tc>
          <w:tcPr>
            <w:tcW w:w="945" w:type="dxa"/>
          </w:tcPr>
          <w:p w14:paraId="0CD090DB">
            <w:pPr>
              <w:spacing w:line="360" w:lineRule="auto"/>
              <w:jc w:val="center"/>
              <w:rPr>
                <w:rFonts w:hint="eastAsia" w:ascii="宋体" w:hAnsi="宋体"/>
                <w:sz w:val="28"/>
                <w:szCs w:val="28"/>
              </w:rPr>
            </w:pPr>
          </w:p>
        </w:tc>
      </w:tr>
      <w:tr w14:paraId="106B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295266F">
            <w:pPr>
              <w:spacing w:line="360" w:lineRule="auto"/>
              <w:jc w:val="center"/>
              <w:rPr>
                <w:rFonts w:hint="eastAsia" w:ascii="宋体" w:hAnsi="宋体"/>
                <w:sz w:val="28"/>
                <w:szCs w:val="28"/>
              </w:rPr>
            </w:pPr>
          </w:p>
        </w:tc>
        <w:tc>
          <w:tcPr>
            <w:tcW w:w="1155" w:type="dxa"/>
          </w:tcPr>
          <w:p w14:paraId="6E658D5B">
            <w:pPr>
              <w:spacing w:line="360" w:lineRule="auto"/>
              <w:jc w:val="center"/>
              <w:rPr>
                <w:rFonts w:hint="eastAsia" w:ascii="宋体" w:hAnsi="宋体"/>
                <w:sz w:val="28"/>
                <w:szCs w:val="28"/>
              </w:rPr>
            </w:pPr>
          </w:p>
        </w:tc>
        <w:tc>
          <w:tcPr>
            <w:tcW w:w="1050" w:type="dxa"/>
          </w:tcPr>
          <w:p w14:paraId="0E03E1D4">
            <w:pPr>
              <w:spacing w:line="360" w:lineRule="auto"/>
              <w:jc w:val="center"/>
              <w:rPr>
                <w:rFonts w:hint="eastAsia" w:ascii="宋体" w:hAnsi="宋体"/>
                <w:sz w:val="28"/>
                <w:szCs w:val="28"/>
              </w:rPr>
            </w:pPr>
          </w:p>
        </w:tc>
        <w:tc>
          <w:tcPr>
            <w:tcW w:w="630" w:type="dxa"/>
          </w:tcPr>
          <w:p w14:paraId="347672BF">
            <w:pPr>
              <w:spacing w:line="360" w:lineRule="auto"/>
              <w:jc w:val="center"/>
              <w:rPr>
                <w:rFonts w:hint="eastAsia" w:ascii="宋体" w:hAnsi="宋体"/>
                <w:sz w:val="28"/>
                <w:szCs w:val="28"/>
              </w:rPr>
            </w:pPr>
          </w:p>
        </w:tc>
        <w:tc>
          <w:tcPr>
            <w:tcW w:w="525" w:type="dxa"/>
          </w:tcPr>
          <w:p w14:paraId="4F1F37BE">
            <w:pPr>
              <w:spacing w:line="360" w:lineRule="auto"/>
              <w:jc w:val="center"/>
              <w:rPr>
                <w:rFonts w:hint="eastAsia" w:ascii="宋体" w:hAnsi="宋体"/>
                <w:sz w:val="28"/>
                <w:szCs w:val="28"/>
              </w:rPr>
            </w:pPr>
          </w:p>
        </w:tc>
        <w:tc>
          <w:tcPr>
            <w:tcW w:w="735" w:type="dxa"/>
          </w:tcPr>
          <w:p w14:paraId="0D74AB5B">
            <w:pPr>
              <w:spacing w:line="360" w:lineRule="auto"/>
              <w:jc w:val="center"/>
              <w:rPr>
                <w:rFonts w:hint="eastAsia" w:ascii="宋体" w:hAnsi="宋体"/>
                <w:sz w:val="28"/>
                <w:szCs w:val="28"/>
              </w:rPr>
            </w:pPr>
          </w:p>
        </w:tc>
        <w:tc>
          <w:tcPr>
            <w:tcW w:w="840" w:type="dxa"/>
          </w:tcPr>
          <w:p w14:paraId="479B875D">
            <w:pPr>
              <w:spacing w:line="360" w:lineRule="auto"/>
              <w:jc w:val="center"/>
              <w:rPr>
                <w:rFonts w:hint="eastAsia" w:ascii="宋体" w:hAnsi="宋体"/>
                <w:sz w:val="28"/>
                <w:szCs w:val="28"/>
              </w:rPr>
            </w:pPr>
          </w:p>
        </w:tc>
        <w:tc>
          <w:tcPr>
            <w:tcW w:w="840" w:type="dxa"/>
          </w:tcPr>
          <w:p w14:paraId="4F8D0BD9">
            <w:pPr>
              <w:spacing w:line="360" w:lineRule="auto"/>
              <w:jc w:val="center"/>
              <w:rPr>
                <w:rFonts w:hint="eastAsia" w:ascii="宋体" w:hAnsi="宋体"/>
                <w:sz w:val="28"/>
                <w:szCs w:val="28"/>
              </w:rPr>
            </w:pPr>
          </w:p>
        </w:tc>
        <w:tc>
          <w:tcPr>
            <w:tcW w:w="735" w:type="dxa"/>
          </w:tcPr>
          <w:p w14:paraId="0211A075">
            <w:pPr>
              <w:spacing w:line="360" w:lineRule="auto"/>
              <w:jc w:val="center"/>
              <w:rPr>
                <w:rFonts w:hint="eastAsia" w:ascii="宋体" w:hAnsi="宋体"/>
                <w:sz w:val="28"/>
                <w:szCs w:val="28"/>
              </w:rPr>
            </w:pPr>
          </w:p>
        </w:tc>
        <w:tc>
          <w:tcPr>
            <w:tcW w:w="945" w:type="dxa"/>
          </w:tcPr>
          <w:p w14:paraId="0C99965A">
            <w:pPr>
              <w:spacing w:line="360" w:lineRule="auto"/>
              <w:jc w:val="center"/>
              <w:rPr>
                <w:rFonts w:hint="eastAsia" w:ascii="宋体" w:hAnsi="宋体"/>
                <w:sz w:val="28"/>
                <w:szCs w:val="28"/>
              </w:rPr>
            </w:pPr>
          </w:p>
        </w:tc>
      </w:tr>
      <w:tr w14:paraId="7E4F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9AFF5D2">
            <w:pPr>
              <w:spacing w:line="360" w:lineRule="auto"/>
              <w:jc w:val="center"/>
              <w:rPr>
                <w:rFonts w:hint="eastAsia" w:ascii="宋体" w:hAnsi="宋体"/>
                <w:sz w:val="28"/>
                <w:szCs w:val="28"/>
              </w:rPr>
            </w:pPr>
          </w:p>
        </w:tc>
        <w:tc>
          <w:tcPr>
            <w:tcW w:w="1155" w:type="dxa"/>
          </w:tcPr>
          <w:p w14:paraId="22B328A3">
            <w:pPr>
              <w:spacing w:line="360" w:lineRule="auto"/>
              <w:jc w:val="center"/>
              <w:rPr>
                <w:rFonts w:hint="eastAsia" w:ascii="宋体" w:hAnsi="宋体"/>
                <w:sz w:val="28"/>
                <w:szCs w:val="28"/>
              </w:rPr>
            </w:pPr>
          </w:p>
        </w:tc>
        <w:tc>
          <w:tcPr>
            <w:tcW w:w="1050" w:type="dxa"/>
          </w:tcPr>
          <w:p w14:paraId="6886AABA">
            <w:pPr>
              <w:spacing w:line="360" w:lineRule="auto"/>
              <w:jc w:val="center"/>
              <w:rPr>
                <w:rFonts w:hint="eastAsia" w:ascii="宋体" w:hAnsi="宋体"/>
                <w:sz w:val="28"/>
                <w:szCs w:val="28"/>
              </w:rPr>
            </w:pPr>
          </w:p>
        </w:tc>
        <w:tc>
          <w:tcPr>
            <w:tcW w:w="630" w:type="dxa"/>
          </w:tcPr>
          <w:p w14:paraId="0789DCBB">
            <w:pPr>
              <w:spacing w:line="360" w:lineRule="auto"/>
              <w:jc w:val="center"/>
              <w:rPr>
                <w:rFonts w:hint="eastAsia" w:ascii="宋体" w:hAnsi="宋体"/>
                <w:sz w:val="28"/>
                <w:szCs w:val="28"/>
              </w:rPr>
            </w:pPr>
          </w:p>
        </w:tc>
        <w:tc>
          <w:tcPr>
            <w:tcW w:w="525" w:type="dxa"/>
          </w:tcPr>
          <w:p w14:paraId="20457AAA">
            <w:pPr>
              <w:spacing w:line="360" w:lineRule="auto"/>
              <w:jc w:val="center"/>
              <w:rPr>
                <w:rFonts w:hint="eastAsia" w:ascii="宋体" w:hAnsi="宋体"/>
                <w:sz w:val="28"/>
                <w:szCs w:val="28"/>
              </w:rPr>
            </w:pPr>
          </w:p>
        </w:tc>
        <w:tc>
          <w:tcPr>
            <w:tcW w:w="735" w:type="dxa"/>
          </w:tcPr>
          <w:p w14:paraId="70A35711">
            <w:pPr>
              <w:spacing w:line="360" w:lineRule="auto"/>
              <w:jc w:val="center"/>
              <w:rPr>
                <w:rFonts w:hint="eastAsia" w:ascii="宋体" w:hAnsi="宋体"/>
                <w:sz w:val="28"/>
                <w:szCs w:val="28"/>
              </w:rPr>
            </w:pPr>
          </w:p>
        </w:tc>
        <w:tc>
          <w:tcPr>
            <w:tcW w:w="840" w:type="dxa"/>
          </w:tcPr>
          <w:p w14:paraId="50870A00">
            <w:pPr>
              <w:spacing w:line="360" w:lineRule="auto"/>
              <w:jc w:val="center"/>
              <w:rPr>
                <w:rFonts w:hint="eastAsia" w:ascii="宋体" w:hAnsi="宋体"/>
                <w:sz w:val="28"/>
                <w:szCs w:val="28"/>
              </w:rPr>
            </w:pPr>
          </w:p>
        </w:tc>
        <w:tc>
          <w:tcPr>
            <w:tcW w:w="840" w:type="dxa"/>
          </w:tcPr>
          <w:p w14:paraId="4A4C9D19">
            <w:pPr>
              <w:spacing w:line="360" w:lineRule="auto"/>
              <w:jc w:val="center"/>
              <w:rPr>
                <w:rFonts w:hint="eastAsia" w:ascii="宋体" w:hAnsi="宋体"/>
                <w:sz w:val="28"/>
                <w:szCs w:val="28"/>
              </w:rPr>
            </w:pPr>
          </w:p>
        </w:tc>
        <w:tc>
          <w:tcPr>
            <w:tcW w:w="735" w:type="dxa"/>
          </w:tcPr>
          <w:p w14:paraId="02BF43A7">
            <w:pPr>
              <w:spacing w:line="360" w:lineRule="auto"/>
              <w:jc w:val="center"/>
              <w:rPr>
                <w:rFonts w:hint="eastAsia" w:ascii="宋体" w:hAnsi="宋体"/>
                <w:sz w:val="28"/>
                <w:szCs w:val="28"/>
              </w:rPr>
            </w:pPr>
          </w:p>
        </w:tc>
        <w:tc>
          <w:tcPr>
            <w:tcW w:w="945" w:type="dxa"/>
          </w:tcPr>
          <w:p w14:paraId="715BDBED">
            <w:pPr>
              <w:spacing w:line="360" w:lineRule="auto"/>
              <w:jc w:val="center"/>
              <w:rPr>
                <w:rFonts w:hint="eastAsia" w:ascii="宋体" w:hAnsi="宋体"/>
                <w:sz w:val="28"/>
                <w:szCs w:val="28"/>
              </w:rPr>
            </w:pPr>
          </w:p>
        </w:tc>
      </w:tr>
      <w:tr w14:paraId="623D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E2427BA">
            <w:pPr>
              <w:spacing w:line="360" w:lineRule="auto"/>
              <w:jc w:val="center"/>
              <w:rPr>
                <w:rFonts w:hint="eastAsia" w:ascii="宋体" w:hAnsi="宋体"/>
                <w:sz w:val="28"/>
                <w:szCs w:val="28"/>
              </w:rPr>
            </w:pPr>
          </w:p>
        </w:tc>
        <w:tc>
          <w:tcPr>
            <w:tcW w:w="1155" w:type="dxa"/>
          </w:tcPr>
          <w:p w14:paraId="68295D45">
            <w:pPr>
              <w:spacing w:line="360" w:lineRule="auto"/>
              <w:jc w:val="center"/>
              <w:rPr>
                <w:rFonts w:hint="eastAsia" w:ascii="宋体" w:hAnsi="宋体"/>
                <w:sz w:val="28"/>
                <w:szCs w:val="28"/>
              </w:rPr>
            </w:pPr>
          </w:p>
        </w:tc>
        <w:tc>
          <w:tcPr>
            <w:tcW w:w="1050" w:type="dxa"/>
          </w:tcPr>
          <w:p w14:paraId="4ABA0A77">
            <w:pPr>
              <w:spacing w:line="360" w:lineRule="auto"/>
              <w:jc w:val="center"/>
              <w:rPr>
                <w:rFonts w:hint="eastAsia" w:ascii="宋体" w:hAnsi="宋体"/>
                <w:sz w:val="28"/>
                <w:szCs w:val="28"/>
              </w:rPr>
            </w:pPr>
          </w:p>
        </w:tc>
        <w:tc>
          <w:tcPr>
            <w:tcW w:w="630" w:type="dxa"/>
          </w:tcPr>
          <w:p w14:paraId="26BFD731">
            <w:pPr>
              <w:spacing w:line="360" w:lineRule="auto"/>
              <w:jc w:val="center"/>
              <w:rPr>
                <w:rFonts w:hint="eastAsia" w:ascii="宋体" w:hAnsi="宋体"/>
                <w:sz w:val="28"/>
                <w:szCs w:val="28"/>
              </w:rPr>
            </w:pPr>
          </w:p>
        </w:tc>
        <w:tc>
          <w:tcPr>
            <w:tcW w:w="525" w:type="dxa"/>
          </w:tcPr>
          <w:p w14:paraId="08FCEE0E">
            <w:pPr>
              <w:spacing w:line="360" w:lineRule="auto"/>
              <w:jc w:val="center"/>
              <w:rPr>
                <w:rFonts w:hint="eastAsia" w:ascii="宋体" w:hAnsi="宋体"/>
                <w:sz w:val="28"/>
                <w:szCs w:val="28"/>
              </w:rPr>
            </w:pPr>
          </w:p>
        </w:tc>
        <w:tc>
          <w:tcPr>
            <w:tcW w:w="735" w:type="dxa"/>
          </w:tcPr>
          <w:p w14:paraId="7DD6F267">
            <w:pPr>
              <w:spacing w:line="360" w:lineRule="auto"/>
              <w:jc w:val="center"/>
              <w:rPr>
                <w:rFonts w:hint="eastAsia" w:ascii="宋体" w:hAnsi="宋体"/>
                <w:sz w:val="28"/>
                <w:szCs w:val="28"/>
              </w:rPr>
            </w:pPr>
          </w:p>
        </w:tc>
        <w:tc>
          <w:tcPr>
            <w:tcW w:w="840" w:type="dxa"/>
          </w:tcPr>
          <w:p w14:paraId="4546A9C8">
            <w:pPr>
              <w:spacing w:line="360" w:lineRule="auto"/>
              <w:jc w:val="center"/>
              <w:rPr>
                <w:rFonts w:hint="eastAsia" w:ascii="宋体" w:hAnsi="宋体"/>
                <w:sz w:val="28"/>
                <w:szCs w:val="28"/>
              </w:rPr>
            </w:pPr>
          </w:p>
        </w:tc>
        <w:tc>
          <w:tcPr>
            <w:tcW w:w="840" w:type="dxa"/>
          </w:tcPr>
          <w:p w14:paraId="79576B89">
            <w:pPr>
              <w:spacing w:line="360" w:lineRule="auto"/>
              <w:jc w:val="center"/>
              <w:rPr>
                <w:rFonts w:hint="eastAsia" w:ascii="宋体" w:hAnsi="宋体"/>
                <w:sz w:val="28"/>
                <w:szCs w:val="28"/>
              </w:rPr>
            </w:pPr>
          </w:p>
        </w:tc>
        <w:tc>
          <w:tcPr>
            <w:tcW w:w="735" w:type="dxa"/>
          </w:tcPr>
          <w:p w14:paraId="368A67DA">
            <w:pPr>
              <w:spacing w:line="360" w:lineRule="auto"/>
              <w:jc w:val="center"/>
              <w:rPr>
                <w:rFonts w:hint="eastAsia" w:ascii="宋体" w:hAnsi="宋体"/>
                <w:sz w:val="28"/>
                <w:szCs w:val="28"/>
              </w:rPr>
            </w:pPr>
          </w:p>
        </w:tc>
        <w:tc>
          <w:tcPr>
            <w:tcW w:w="945" w:type="dxa"/>
          </w:tcPr>
          <w:p w14:paraId="15061359">
            <w:pPr>
              <w:spacing w:line="360" w:lineRule="auto"/>
              <w:jc w:val="center"/>
              <w:rPr>
                <w:rFonts w:hint="eastAsia" w:ascii="宋体" w:hAnsi="宋体"/>
                <w:sz w:val="28"/>
                <w:szCs w:val="28"/>
              </w:rPr>
            </w:pPr>
          </w:p>
        </w:tc>
      </w:tr>
      <w:tr w14:paraId="0351E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80CA53B">
            <w:pPr>
              <w:spacing w:line="360" w:lineRule="auto"/>
              <w:jc w:val="center"/>
              <w:rPr>
                <w:rFonts w:hint="eastAsia" w:ascii="宋体" w:hAnsi="宋体"/>
                <w:sz w:val="28"/>
                <w:szCs w:val="28"/>
              </w:rPr>
            </w:pPr>
          </w:p>
        </w:tc>
        <w:tc>
          <w:tcPr>
            <w:tcW w:w="1155" w:type="dxa"/>
          </w:tcPr>
          <w:p w14:paraId="232DEC91">
            <w:pPr>
              <w:spacing w:line="360" w:lineRule="auto"/>
              <w:jc w:val="center"/>
              <w:rPr>
                <w:rFonts w:hint="eastAsia" w:ascii="宋体" w:hAnsi="宋体"/>
                <w:sz w:val="28"/>
                <w:szCs w:val="28"/>
              </w:rPr>
            </w:pPr>
          </w:p>
        </w:tc>
        <w:tc>
          <w:tcPr>
            <w:tcW w:w="1050" w:type="dxa"/>
          </w:tcPr>
          <w:p w14:paraId="0A448977">
            <w:pPr>
              <w:spacing w:line="360" w:lineRule="auto"/>
              <w:jc w:val="center"/>
              <w:rPr>
                <w:rFonts w:hint="eastAsia" w:ascii="宋体" w:hAnsi="宋体"/>
                <w:sz w:val="28"/>
                <w:szCs w:val="28"/>
              </w:rPr>
            </w:pPr>
          </w:p>
        </w:tc>
        <w:tc>
          <w:tcPr>
            <w:tcW w:w="630" w:type="dxa"/>
          </w:tcPr>
          <w:p w14:paraId="00C7BC08">
            <w:pPr>
              <w:spacing w:line="360" w:lineRule="auto"/>
              <w:jc w:val="center"/>
              <w:rPr>
                <w:rFonts w:hint="eastAsia" w:ascii="宋体" w:hAnsi="宋体"/>
                <w:sz w:val="28"/>
                <w:szCs w:val="28"/>
              </w:rPr>
            </w:pPr>
          </w:p>
        </w:tc>
        <w:tc>
          <w:tcPr>
            <w:tcW w:w="525" w:type="dxa"/>
          </w:tcPr>
          <w:p w14:paraId="166EA051">
            <w:pPr>
              <w:spacing w:line="360" w:lineRule="auto"/>
              <w:jc w:val="center"/>
              <w:rPr>
                <w:rFonts w:hint="eastAsia" w:ascii="宋体" w:hAnsi="宋体"/>
                <w:sz w:val="28"/>
                <w:szCs w:val="28"/>
              </w:rPr>
            </w:pPr>
          </w:p>
        </w:tc>
        <w:tc>
          <w:tcPr>
            <w:tcW w:w="735" w:type="dxa"/>
          </w:tcPr>
          <w:p w14:paraId="329EFFDA">
            <w:pPr>
              <w:spacing w:line="360" w:lineRule="auto"/>
              <w:jc w:val="center"/>
              <w:rPr>
                <w:rFonts w:hint="eastAsia" w:ascii="宋体" w:hAnsi="宋体"/>
                <w:sz w:val="28"/>
                <w:szCs w:val="28"/>
              </w:rPr>
            </w:pPr>
          </w:p>
        </w:tc>
        <w:tc>
          <w:tcPr>
            <w:tcW w:w="840" w:type="dxa"/>
          </w:tcPr>
          <w:p w14:paraId="6D831D26">
            <w:pPr>
              <w:spacing w:line="360" w:lineRule="auto"/>
              <w:jc w:val="center"/>
              <w:rPr>
                <w:rFonts w:hint="eastAsia" w:ascii="宋体" w:hAnsi="宋体"/>
                <w:sz w:val="28"/>
                <w:szCs w:val="28"/>
              </w:rPr>
            </w:pPr>
          </w:p>
        </w:tc>
        <w:tc>
          <w:tcPr>
            <w:tcW w:w="840" w:type="dxa"/>
          </w:tcPr>
          <w:p w14:paraId="6CCBFFEC">
            <w:pPr>
              <w:spacing w:line="360" w:lineRule="auto"/>
              <w:jc w:val="center"/>
              <w:rPr>
                <w:rFonts w:hint="eastAsia" w:ascii="宋体" w:hAnsi="宋体"/>
                <w:sz w:val="28"/>
                <w:szCs w:val="28"/>
              </w:rPr>
            </w:pPr>
          </w:p>
        </w:tc>
        <w:tc>
          <w:tcPr>
            <w:tcW w:w="735" w:type="dxa"/>
          </w:tcPr>
          <w:p w14:paraId="36E7A4E0">
            <w:pPr>
              <w:spacing w:line="360" w:lineRule="auto"/>
              <w:jc w:val="center"/>
              <w:rPr>
                <w:rFonts w:hint="eastAsia" w:ascii="宋体" w:hAnsi="宋体"/>
                <w:sz w:val="28"/>
                <w:szCs w:val="28"/>
              </w:rPr>
            </w:pPr>
          </w:p>
        </w:tc>
        <w:tc>
          <w:tcPr>
            <w:tcW w:w="945" w:type="dxa"/>
          </w:tcPr>
          <w:p w14:paraId="178CE763">
            <w:pPr>
              <w:spacing w:line="360" w:lineRule="auto"/>
              <w:jc w:val="center"/>
              <w:rPr>
                <w:rFonts w:hint="eastAsia" w:ascii="宋体" w:hAnsi="宋体"/>
                <w:sz w:val="28"/>
                <w:szCs w:val="28"/>
              </w:rPr>
            </w:pPr>
          </w:p>
        </w:tc>
      </w:tr>
      <w:tr w14:paraId="5B0E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8F29973">
            <w:pPr>
              <w:spacing w:line="360" w:lineRule="auto"/>
              <w:jc w:val="center"/>
              <w:rPr>
                <w:rFonts w:hint="eastAsia" w:ascii="宋体" w:hAnsi="宋体"/>
                <w:sz w:val="28"/>
                <w:szCs w:val="28"/>
              </w:rPr>
            </w:pPr>
          </w:p>
        </w:tc>
        <w:tc>
          <w:tcPr>
            <w:tcW w:w="1155" w:type="dxa"/>
          </w:tcPr>
          <w:p w14:paraId="3588F618">
            <w:pPr>
              <w:spacing w:line="360" w:lineRule="auto"/>
              <w:jc w:val="center"/>
              <w:rPr>
                <w:rFonts w:hint="eastAsia" w:ascii="宋体" w:hAnsi="宋体"/>
                <w:sz w:val="28"/>
                <w:szCs w:val="28"/>
              </w:rPr>
            </w:pPr>
          </w:p>
        </w:tc>
        <w:tc>
          <w:tcPr>
            <w:tcW w:w="1050" w:type="dxa"/>
          </w:tcPr>
          <w:p w14:paraId="58A506E0">
            <w:pPr>
              <w:spacing w:line="360" w:lineRule="auto"/>
              <w:jc w:val="center"/>
              <w:rPr>
                <w:rFonts w:hint="eastAsia" w:ascii="宋体" w:hAnsi="宋体"/>
                <w:sz w:val="28"/>
                <w:szCs w:val="28"/>
              </w:rPr>
            </w:pPr>
          </w:p>
        </w:tc>
        <w:tc>
          <w:tcPr>
            <w:tcW w:w="630" w:type="dxa"/>
          </w:tcPr>
          <w:p w14:paraId="66BC319D">
            <w:pPr>
              <w:spacing w:line="360" w:lineRule="auto"/>
              <w:jc w:val="center"/>
              <w:rPr>
                <w:rFonts w:hint="eastAsia" w:ascii="宋体" w:hAnsi="宋体"/>
                <w:sz w:val="28"/>
                <w:szCs w:val="28"/>
              </w:rPr>
            </w:pPr>
          </w:p>
        </w:tc>
        <w:tc>
          <w:tcPr>
            <w:tcW w:w="525" w:type="dxa"/>
          </w:tcPr>
          <w:p w14:paraId="0621A3FB">
            <w:pPr>
              <w:spacing w:line="360" w:lineRule="auto"/>
              <w:jc w:val="center"/>
              <w:rPr>
                <w:rFonts w:hint="eastAsia" w:ascii="宋体" w:hAnsi="宋体"/>
                <w:sz w:val="28"/>
                <w:szCs w:val="28"/>
              </w:rPr>
            </w:pPr>
          </w:p>
        </w:tc>
        <w:tc>
          <w:tcPr>
            <w:tcW w:w="735" w:type="dxa"/>
          </w:tcPr>
          <w:p w14:paraId="77F3227B">
            <w:pPr>
              <w:spacing w:line="360" w:lineRule="auto"/>
              <w:jc w:val="center"/>
              <w:rPr>
                <w:rFonts w:hint="eastAsia" w:ascii="宋体" w:hAnsi="宋体"/>
                <w:sz w:val="28"/>
                <w:szCs w:val="28"/>
              </w:rPr>
            </w:pPr>
          </w:p>
        </w:tc>
        <w:tc>
          <w:tcPr>
            <w:tcW w:w="840" w:type="dxa"/>
          </w:tcPr>
          <w:p w14:paraId="3AEA5FA3">
            <w:pPr>
              <w:spacing w:line="360" w:lineRule="auto"/>
              <w:jc w:val="center"/>
              <w:rPr>
                <w:rFonts w:hint="eastAsia" w:ascii="宋体" w:hAnsi="宋体"/>
                <w:sz w:val="28"/>
                <w:szCs w:val="28"/>
              </w:rPr>
            </w:pPr>
          </w:p>
        </w:tc>
        <w:tc>
          <w:tcPr>
            <w:tcW w:w="840" w:type="dxa"/>
          </w:tcPr>
          <w:p w14:paraId="5A20023E">
            <w:pPr>
              <w:spacing w:line="360" w:lineRule="auto"/>
              <w:jc w:val="center"/>
              <w:rPr>
                <w:rFonts w:hint="eastAsia" w:ascii="宋体" w:hAnsi="宋体"/>
                <w:sz w:val="28"/>
                <w:szCs w:val="28"/>
              </w:rPr>
            </w:pPr>
          </w:p>
        </w:tc>
        <w:tc>
          <w:tcPr>
            <w:tcW w:w="735" w:type="dxa"/>
          </w:tcPr>
          <w:p w14:paraId="6CA566E9">
            <w:pPr>
              <w:spacing w:line="360" w:lineRule="auto"/>
              <w:jc w:val="center"/>
              <w:rPr>
                <w:rFonts w:hint="eastAsia" w:ascii="宋体" w:hAnsi="宋体"/>
                <w:sz w:val="28"/>
                <w:szCs w:val="28"/>
              </w:rPr>
            </w:pPr>
          </w:p>
        </w:tc>
        <w:tc>
          <w:tcPr>
            <w:tcW w:w="945" w:type="dxa"/>
          </w:tcPr>
          <w:p w14:paraId="1E12B759">
            <w:pPr>
              <w:spacing w:line="360" w:lineRule="auto"/>
              <w:jc w:val="center"/>
              <w:rPr>
                <w:rFonts w:hint="eastAsia" w:ascii="宋体" w:hAnsi="宋体"/>
                <w:sz w:val="28"/>
                <w:szCs w:val="28"/>
              </w:rPr>
            </w:pPr>
          </w:p>
        </w:tc>
      </w:tr>
      <w:tr w14:paraId="02E3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BC00F9B">
            <w:pPr>
              <w:spacing w:line="360" w:lineRule="auto"/>
              <w:jc w:val="center"/>
              <w:rPr>
                <w:rFonts w:hint="eastAsia" w:ascii="宋体" w:hAnsi="宋体"/>
                <w:sz w:val="28"/>
                <w:szCs w:val="28"/>
              </w:rPr>
            </w:pPr>
          </w:p>
        </w:tc>
        <w:tc>
          <w:tcPr>
            <w:tcW w:w="1155" w:type="dxa"/>
          </w:tcPr>
          <w:p w14:paraId="6ABA1F62">
            <w:pPr>
              <w:spacing w:line="360" w:lineRule="auto"/>
              <w:jc w:val="center"/>
              <w:rPr>
                <w:rFonts w:hint="eastAsia" w:ascii="宋体" w:hAnsi="宋体"/>
                <w:sz w:val="28"/>
                <w:szCs w:val="28"/>
              </w:rPr>
            </w:pPr>
          </w:p>
        </w:tc>
        <w:tc>
          <w:tcPr>
            <w:tcW w:w="1050" w:type="dxa"/>
          </w:tcPr>
          <w:p w14:paraId="58643FFE">
            <w:pPr>
              <w:spacing w:line="360" w:lineRule="auto"/>
              <w:jc w:val="center"/>
              <w:rPr>
                <w:rFonts w:hint="eastAsia" w:ascii="宋体" w:hAnsi="宋体"/>
                <w:sz w:val="28"/>
                <w:szCs w:val="28"/>
              </w:rPr>
            </w:pPr>
          </w:p>
        </w:tc>
        <w:tc>
          <w:tcPr>
            <w:tcW w:w="630" w:type="dxa"/>
          </w:tcPr>
          <w:p w14:paraId="16F26EA3">
            <w:pPr>
              <w:spacing w:line="360" w:lineRule="auto"/>
              <w:jc w:val="center"/>
              <w:rPr>
                <w:rFonts w:hint="eastAsia" w:ascii="宋体" w:hAnsi="宋体"/>
                <w:sz w:val="28"/>
                <w:szCs w:val="28"/>
              </w:rPr>
            </w:pPr>
          </w:p>
        </w:tc>
        <w:tc>
          <w:tcPr>
            <w:tcW w:w="525" w:type="dxa"/>
          </w:tcPr>
          <w:p w14:paraId="1FEFABB4">
            <w:pPr>
              <w:spacing w:line="360" w:lineRule="auto"/>
              <w:jc w:val="center"/>
              <w:rPr>
                <w:rFonts w:hint="eastAsia" w:ascii="宋体" w:hAnsi="宋体"/>
                <w:sz w:val="28"/>
                <w:szCs w:val="28"/>
              </w:rPr>
            </w:pPr>
          </w:p>
        </w:tc>
        <w:tc>
          <w:tcPr>
            <w:tcW w:w="735" w:type="dxa"/>
          </w:tcPr>
          <w:p w14:paraId="1A485947">
            <w:pPr>
              <w:spacing w:line="360" w:lineRule="auto"/>
              <w:jc w:val="center"/>
              <w:rPr>
                <w:rFonts w:hint="eastAsia" w:ascii="宋体" w:hAnsi="宋体"/>
                <w:sz w:val="28"/>
                <w:szCs w:val="28"/>
              </w:rPr>
            </w:pPr>
          </w:p>
        </w:tc>
        <w:tc>
          <w:tcPr>
            <w:tcW w:w="840" w:type="dxa"/>
          </w:tcPr>
          <w:p w14:paraId="06505CF6">
            <w:pPr>
              <w:spacing w:line="360" w:lineRule="auto"/>
              <w:jc w:val="center"/>
              <w:rPr>
                <w:rFonts w:hint="eastAsia" w:ascii="宋体" w:hAnsi="宋体"/>
                <w:sz w:val="28"/>
                <w:szCs w:val="28"/>
              </w:rPr>
            </w:pPr>
          </w:p>
        </w:tc>
        <w:tc>
          <w:tcPr>
            <w:tcW w:w="840" w:type="dxa"/>
          </w:tcPr>
          <w:p w14:paraId="2FFA6C07">
            <w:pPr>
              <w:spacing w:line="360" w:lineRule="auto"/>
              <w:jc w:val="center"/>
              <w:rPr>
                <w:rFonts w:hint="eastAsia" w:ascii="宋体" w:hAnsi="宋体"/>
                <w:sz w:val="28"/>
                <w:szCs w:val="28"/>
              </w:rPr>
            </w:pPr>
          </w:p>
        </w:tc>
        <w:tc>
          <w:tcPr>
            <w:tcW w:w="735" w:type="dxa"/>
          </w:tcPr>
          <w:p w14:paraId="40A43532">
            <w:pPr>
              <w:spacing w:line="360" w:lineRule="auto"/>
              <w:jc w:val="center"/>
              <w:rPr>
                <w:rFonts w:hint="eastAsia" w:ascii="宋体" w:hAnsi="宋体"/>
                <w:sz w:val="28"/>
                <w:szCs w:val="28"/>
              </w:rPr>
            </w:pPr>
          </w:p>
        </w:tc>
        <w:tc>
          <w:tcPr>
            <w:tcW w:w="945" w:type="dxa"/>
          </w:tcPr>
          <w:p w14:paraId="7DE100EC">
            <w:pPr>
              <w:spacing w:line="360" w:lineRule="auto"/>
              <w:jc w:val="center"/>
              <w:rPr>
                <w:rFonts w:hint="eastAsia" w:ascii="宋体" w:hAnsi="宋体"/>
                <w:sz w:val="28"/>
                <w:szCs w:val="28"/>
              </w:rPr>
            </w:pPr>
          </w:p>
        </w:tc>
      </w:tr>
      <w:tr w14:paraId="3EA3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D50B7ED">
            <w:pPr>
              <w:spacing w:line="360" w:lineRule="auto"/>
              <w:jc w:val="center"/>
              <w:rPr>
                <w:rFonts w:hint="eastAsia" w:ascii="宋体" w:hAnsi="宋体"/>
                <w:sz w:val="28"/>
                <w:szCs w:val="28"/>
              </w:rPr>
            </w:pPr>
          </w:p>
        </w:tc>
        <w:tc>
          <w:tcPr>
            <w:tcW w:w="1155" w:type="dxa"/>
          </w:tcPr>
          <w:p w14:paraId="07C2C809">
            <w:pPr>
              <w:spacing w:line="360" w:lineRule="auto"/>
              <w:jc w:val="center"/>
              <w:rPr>
                <w:rFonts w:hint="eastAsia" w:ascii="宋体" w:hAnsi="宋体"/>
                <w:sz w:val="28"/>
                <w:szCs w:val="28"/>
              </w:rPr>
            </w:pPr>
          </w:p>
        </w:tc>
        <w:tc>
          <w:tcPr>
            <w:tcW w:w="1050" w:type="dxa"/>
          </w:tcPr>
          <w:p w14:paraId="70DDCC3A">
            <w:pPr>
              <w:spacing w:line="360" w:lineRule="auto"/>
              <w:jc w:val="center"/>
              <w:rPr>
                <w:rFonts w:hint="eastAsia" w:ascii="宋体" w:hAnsi="宋体"/>
                <w:sz w:val="28"/>
                <w:szCs w:val="28"/>
              </w:rPr>
            </w:pPr>
          </w:p>
        </w:tc>
        <w:tc>
          <w:tcPr>
            <w:tcW w:w="630" w:type="dxa"/>
          </w:tcPr>
          <w:p w14:paraId="50BCF2C5">
            <w:pPr>
              <w:spacing w:line="360" w:lineRule="auto"/>
              <w:jc w:val="center"/>
              <w:rPr>
                <w:rFonts w:hint="eastAsia" w:ascii="宋体" w:hAnsi="宋体"/>
                <w:sz w:val="28"/>
                <w:szCs w:val="28"/>
              </w:rPr>
            </w:pPr>
          </w:p>
        </w:tc>
        <w:tc>
          <w:tcPr>
            <w:tcW w:w="525" w:type="dxa"/>
          </w:tcPr>
          <w:p w14:paraId="569F614D">
            <w:pPr>
              <w:spacing w:line="360" w:lineRule="auto"/>
              <w:jc w:val="center"/>
              <w:rPr>
                <w:rFonts w:hint="eastAsia" w:ascii="宋体" w:hAnsi="宋体"/>
                <w:sz w:val="28"/>
                <w:szCs w:val="28"/>
              </w:rPr>
            </w:pPr>
          </w:p>
        </w:tc>
        <w:tc>
          <w:tcPr>
            <w:tcW w:w="735" w:type="dxa"/>
          </w:tcPr>
          <w:p w14:paraId="41678881">
            <w:pPr>
              <w:spacing w:line="360" w:lineRule="auto"/>
              <w:jc w:val="center"/>
              <w:rPr>
                <w:rFonts w:hint="eastAsia" w:ascii="宋体" w:hAnsi="宋体"/>
                <w:sz w:val="28"/>
                <w:szCs w:val="28"/>
              </w:rPr>
            </w:pPr>
          </w:p>
        </w:tc>
        <w:tc>
          <w:tcPr>
            <w:tcW w:w="840" w:type="dxa"/>
          </w:tcPr>
          <w:p w14:paraId="0A966848">
            <w:pPr>
              <w:spacing w:line="360" w:lineRule="auto"/>
              <w:jc w:val="center"/>
              <w:rPr>
                <w:rFonts w:hint="eastAsia" w:ascii="宋体" w:hAnsi="宋体"/>
                <w:sz w:val="28"/>
                <w:szCs w:val="28"/>
              </w:rPr>
            </w:pPr>
          </w:p>
        </w:tc>
        <w:tc>
          <w:tcPr>
            <w:tcW w:w="840" w:type="dxa"/>
          </w:tcPr>
          <w:p w14:paraId="66E45B48">
            <w:pPr>
              <w:spacing w:line="360" w:lineRule="auto"/>
              <w:jc w:val="center"/>
              <w:rPr>
                <w:rFonts w:hint="eastAsia" w:ascii="宋体" w:hAnsi="宋体"/>
                <w:sz w:val="28"/>
                <w:szCs w:val="28"/>
              </w:rPr>
            </w:pPr>
          </w:p>
        </w:tc>
        <w:tc>
          <w:tcPr>
            <w:tcW w:w="735" w:type="dxa"/>
          </w:tcPr>
          <w:p w14:paraId="63E26781">
            <w:pPr>
              <w:spacing w:line="360" w:lineRule="auto"/>
              <w:jc w:val="center"/>
              <w:rPr>
                <w:rFonts w:hint="eastAsia" w:ascii="宋体" w:hAnsi="宋体"/>
                <w:sz w:val="28"/>
                <w:szCs w:val="28"/>
              </w:rPr>
            </w:pPr>
          </w:p>
        </w:tc>
        <w:tc>
          <w:tcPr>
            <w:tcW w:w="945" w:type="dxa"/>
          </w:tcPr>
          <w:p w14:paraId="553D847E">
            <w:pPr>
              <w:spacing w:line="360" w:lineRule="auto"/>
              <w:jc w:val="center"/>
              <w:rPr>
                <w:rFonts w:hint="eastAsia" w:ascii="宋体" w:hAnsi="宋体"/>
                <w:sz w:val="28"/>
                <w:szCs w:val="28"/>
              </w:rPr>
            </w:pPr>
          </w:p>
        </w:tc>
      </w:tr>
      <w:tr w14:paraId="5479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5DA0E21">
            <w:pPr>
              <w:spacing w:line="360" w:lineRule="auto"/>
              <w:jc w:val="center"/>
              <w:rPr>
                <w:rFonts w:hint="eastAsia" w:ascii="宋体" w:hAnsi="宋体"/>
                <w:sz w:val="28"/>
                <w:szCs w:val="28"/>
              </w:rPr>
            </w:pPr>
          </w:p>
        </w:tc>
        <w:tc>
          <w:tcPr>
            <w:tcW w:w="1155" w:type="dxa"/>
          </w:tcPr>
          <w:p w14:paraId="43842917">
            <w:pPr>
              <w:spacing w:line="360" w:lineRule="auto"/>
              <w:jc w:val="center"/>
              <w:rPr>
                <w:rFonts w:hint="eastAsia" w:ascii="宋体" w:hAnsi="宋体"/>
                <w:sz w:val="28"/>
                <w:szCs w:val="28"/>
              </w:rPr>
            </w:pPr>
          </w:p>
        </w:tc>
        <w:tc>
          <w:tcPr>
            <w:tcW w:w="1050" w:type="dxa"/>
          </w:tcPr>
          <w:p w14:paraId="2C17B577">
            <w:pPr>
              <w:spacing w:line="360" w:lineRule="auto"/>
              <w:jc w:val="center"/>
              <w:rPr>
                <w:rFonts w:hint="eastAsia" w:ascii="宋体" w:hAnsi="宋体"/>
                <w:sz w:val="28"/>
                <w:szCs w:val="28"/>
              </w:rPr>
            </w:pPr>
          </w:p>
        </w:tc>
        <w:tc>
          <w:tcPr>
            <w:tcW w:w="630" w:type="dxa"/>
          </w:tcPr>
          <w:p w14:paraId="17E90C02">
            <w:pPr>
              <w:spacing w:line="360" w:lineRule="auto"/>
              <w:jc w:val="center"/>
              <w:rPr>
                <w:rFonts w:hint="eastAsia" w:ascii="宋体" w:hAnsi="宋体"/>
                <w:sz w:val="28"/>
                <w:szCs w:val="28"/>
              </w:rPr>
            </w:pPr>
          </w:p>
        </w:tc>
        <w:tc>
          <w:tcPr>
            <w:tcW w:w="525" w:type="dxa"/>
          </w:tcPr>
          <w:p w14:paraId="06AD4712">
            <w:pPr>
              <w:spacing w:line="360" w:lineRule="auto"/>
              <w:jc w:val="center"/>
              <w:rPr>
                <w:rFonts w:hint="eastAsia" w:ascii="宋体" w:hAnsi="宋体"/>
                <w:sz w:val="28"/>
                <w:szCs w:val="28"/>
              </w:rPr>
            </w:pPr>
          </w:p>
        </w:tc>
        <w:tc>
          <w:tcPr>
            <w:tcW w:w="735" w:type="dxa"/>
          </w:tcPr>
          <w:p w14:paraId="057FE432">
            <w:pPr>
              <w:spacing w:line="360" w:lineRule="auto"/>
              <w:jc w:val="center"/>
              <w:rPr>
                <w:rFonts w:hint="eastAsia" w:ascii="宋体" w:hAnsi="宋体"/>
                <w:sz w:val="28"/>
                <w:szCs w:val="28"/>
              </w:rPr>
            </w:pPr>
          </w:p>
        </w:tc>
        <w:tc>
          <w:tcPr>
            <w:tcW w:w="840" w:type="dxa"/>
          </w:tcPr>
          <w:p w14:paraId="431646C8">
            <w:pPr>
              <w:spacing w:line="360" w:lineRule="auto"/>
              <w:jc w:val="center"/>
              <w:rPr>
                <w:rFonts w:hint="eastAsia" w:ascii="宋体" w:hAnsi="宋体"/>
                <w:sz w:val="28"/>
                <w:szCs w:val="28"/>
              </w:rPr>
            </w:pPr>
          </w:p>
        </w:tc>
        <w:tc>
          <w:tcPr>
            <w:tcW w:w="840" w:type="dxa"/>
          </w:tcPr>
          <w:p w14:paraId="012E9C7E">
            <w:pPr>
              <w:spacing w:line="360" w:lineRule="auto"/>
              <w:jc w:val="center"/>
              <w:rPr>
                <w:rFonts w:hint="eastAsia" w:ascii="宋体" w:hAnsi="宋体"/>
                <w:sz w:val="28"/>
                <w:szCs w:val="28"/>
              </w:rPr>
            </w:pPr>
          </w:p>
        </w:tc>
        <w:tc>
          <w:tcPr>
            <w:tcW w:w="735" w:type="dxa"/>
          </w:tcPr>
          <w:p w14:paraId="0B00F8EA">
            <w:pPr>
              <w:spacing w:line="360" w:lineRule="auto"/>
              <w:jc w:val="center"/>
              <w:rPr>
                <w:rFonts w:hint="eastAsia" w:ascii="宋体" w:hAnsi="宋体"/>
                <w:sz w:val="28"/>
                <w:szCs w:val="28"/>
              </w:rPr>
            </w:pPr>
          </w:p>
        </w:tc>
        <w:tc>
          <w:tcPr>
            <w:tcW w:w="945" w:type="dxa"/>
          </w:tcPr>
          <w:p w14:paraId="65B7723C">
            <w:pPr>
              <w:spacing w:line="360" w:lineRule="auto"/>
              <w:jc w:val="center"/>
              <w:rPr>
                <w:rFonts w:hint="eastAsia" w:ascii="宋体" w:hAnsi="宋体"/>
                <w:sz w:val="28"/>
                <w:szCs w:val="28"/>
              </w:rPr>
            </w:pPr>
          </w:p>
        </w:tc>
      </w:tr>
      <w:tr w14:paraId="671F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B3EF6D7">
            <w:pPr>
              <w:spacing w:line="360" w:lineRule="auto"/>
              <w:jc w:val="center"/>
              <w:rPr>
                <w:rFonts w:hint="eastAsia" w:ascii="宋体" w:hAnsi="宋体"/>
                <w:sz w:val="28"/>
                <w:szCs w:val="28"/>
              </w:rPr>
            </w:pPr>
          </w:p>
        </w:tc>
        <w:tc>
          <w:tcPr>
            <w:tcW w:w="1155" w:type="dxa"/>
          </w:tcPr>
          <w:p w14:paraId="70650213">
            <w:pPr>
              <w:spacing w:line="360" w:lineRule="auto"/>
              <w:jc w:val="center"/>
              <w:rPr>
                <w:rFonts w:hint="eastAsia" w:ascii="宋体" w:hAnsi="宋体"/>
                <w:sz w:val="28"/>
                <w:szCs w:val="28"/>
              </w:rPr>
            </w:pPr>
          </w:p>
        </w:tc>
        <w:tc>
          <w:tcPr>
            <w:tcW w:w="1050" w:type="dxa"/>
          </w:tcPr>
          <w:p w14:paraId="580A65C4">
            <w:pPr>
              <w:spacing w:line="360" w:lineRule="auto"/>
              <w:jc w:val="center"/>
              <w:rPr>
                <w:rFonts w:hint="eastAsia" w:ascii="宋体" w:hAnsi="宋体"/>
                <w:sz w:val="28"/>
                <w:szCs w:val="28"/>
              </w:rPr>
            </w:pPr>
          </w:p>
        </w:tc>
        <w:tc>
          <w:tcPr>
            <w:tcW w:w="630" w:type="dxa"/>
          </w:tcPr>
          <w:p w14:paraId="7E101AEB">
            <w:pPr>
              <w:spacing w:line="360" w:lineRule="auto"/>
              <w:jc w:val="center"/>
              <w:rPr>
                <w:rFonts w:hint="eastAsia" w:ascii="宋体" w:hAnsi="宋体"/>
                <w:sz w:val="28"/>
                <w:szCs w:val="28"/>
              </w:rPr>
            </w:pPr>
          </w:p>
        </w:tc>
        <w:tc>
          <w:tcPr>
            <w:tcW w:w="525" w:type="dxa"/>
          </w:tcPr>
          <w:p w14:paraId="6B71A8C1">
            <w:pPr>
              <w:spacing w:line="360" w:lineRule="auto"/>
              <w:jc w:val="center"/>
              <w:rPr>
                <w:rFonts w:hint="eastAsia" w:ascii="宋体" w:hAnsi="宋体"/>
                <w:sz w:val="28"/>
                <w:szCs w:val="28"/>
              </w:rPr>
            </w:pPr>
          </w:p>
        </w:tc>
        <w:tc>
          <w:tcPr>
            <w:tcW w:w="735" w:type="dxa"/>
          </w:tcPr>
          <w:p w14:paraId="4E883DA1">
            <w:pPr>
              <w:spacing w:line="360" w:lineRule="auto"/>
              <w:jc w:val="center"/>
              <w:rPr>
                <w:rFonts w:hint="eastAsia" w:ascii="宋体" w:hAnsi="宋体"/>
                <w:sz w:val="28"/>
                <w:szCs w:val="28"/>
              </w:rPr>
            </w:pPr>
          </w:p>
        </w:tc>
        <w:tc>
          <w:tcPr>
            <w:tcW w:w="840" w:type="dxa"/>
          </w:tcPr>
          <w:p w14:paraId="119D9523">
            <w:pPr>
              <w:spacing w:line="360" w:lineRule="auto"/>
              <w:jc w:val="center"/>
              <w:rPr>
                <w:rFonts w:hint="eastAsia" w:ascii="宋体" w:hAnsi="宋体"/>
                <w:sz w:val="28"/>
                <w:szCs w:val="28"/>
              </w:rPr>
            </w:pPr>
          </w:p>
        </w:tc>
        <w:tc>
          <w:tcPr>
            <w:tcW w:w="840" w:type="dxa"/>
          </w:tcPr>
          <w:p w14:paraId="5E8F8333">
            <w:pPr>
              <w:spacing w:line="360" w:lineRule="auto"/>
              <w:jc w:val="center"/>
              <w:rPr>
                <w:rFonts w:hint="eastAsia" w:ascii="宋体" w:hAnsi="宋体"/>
                <w:sz w:val="28"/>
                <w:szCs w:val="28"/>
              </w:rPr>
            </w:pPr>
          </w:p>
        </w:tc>
        <w:tc>
          <w:tcPr>
            <w:tcW w:w="735" w:type="dxa"/>
          </w:tcPr>
          <w:p w14:paraId="50796D4A">
            <w:pPr>
              <w:spacing w:line="360" w:lineRule="auto"/>
              <w:jc w:val="center"/>
              <w:rPr>
                <w:rFonts w:hint="eastAsia" w:ascii="宋体" w:hAnsi="宋体"/>
                <w:sz w:val="28"/>
                <w:szCs w:val="28"/>
              </w:rPr>
            </w:pPr>
          </w:p>
        </w:tc>
        <w:tc>
          <w:tcPr>
            <w:tcW w:w="945" w:type="dxa"/>
          </w:tcPr>
          <w:p w14:paraId="4553DAF8">
            <w:pPr>
              <w:spacing w:line="360" w:lineRule="auto"/>
              <w:jc w:val="center"/>
              <w:rPr>
                <w:rFonts w:hint="eastAsia" w:ascii="宋体" w:hAnsi="宋体"/>
                <w:sz w:val="28"/>
                <w:szCs w:val="28"/>
              </w:rPr>
            </w:pPr>
          </w:p>
        </w:tc>
      </w:tr>
      <w:tr w14:paraId="7F791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6783999">
            <w:pPr>
              <w:spacing w:line="360" w:lineRule="auto"/>
              <w:jc w:val="center"/>
              <w:rPr>
                <w:rFonts w:hint="eastAsia" w:ascii="宋体" w:hAnsi="宋体"/>
                <w:sz w:val="28"/>
                <w:szCs w:val="28"/>
              </w:rPr>
            </w:pPr>
          </w:p>
        </w:tc>
        <w:tc>
          <w:tcPr>
            <w:tcW w:w="1155" w:type="dxa"/>
          </w:tcPr>
          <w:p w14:paraId="367E0B3F">
            <w:pPr>
              <w:spacing w:line="360" w:lineRule="auto"/>
              <w:jc w:val="center"/>
              <w:rPr>
                <w:rFonts w:hint="eastAsia" w:ascii="宋体" w:hAnsi="宋体"/>
                <w:sz w:val="28"/>
                <w:szCs w:val="28"/>
              </w:rPr>
            </w:pPr>
          </w:p>
        </w:tc>
        <w:tc>
          <w:tcPr>
            <w:tcW w:w="1050" w:type="dxa"/>
          </w:tcPr>
          <w:p w14:paraId="74B34464">
            <w:pPr>
              <w:spacing w:line="360" w:lineRule="auto"/>
              <w:jc w:val="center"/>
              <w:rPr>
                <w:rFonts w:hint="eastAsia" w:ascii="宋体" w:hAnsi="宋体"/>
                <w:sz w:val="28"/>
                <w:szCs w:val="28"/>
              </w:rPr>
            </w:pPr>
          </w:p>
        </w:tc>
        <w:tc>
          <w:tcPr>
            <w:tcW w:w="630" w:type="dxa"/>
          </w:tcPr>
          <w:p w14:paraId="77953C22">
            <w:pPr>
              <w:spacing w:line="360" w:lineRule="auto"/>
              <w:jc w:val="center"/>
              <w:rPr>
                <w:rFonts w:hint="eastAsia" w:ascii="宋体" w:hAnsi="宋体"/>
                <w:sz w:val="28"/>
                <w:szCs w:val="28"/>
              </w:rPr>
            </w:pPr>
          </w:p>
        </w:tc>
        <w:tc>
          <w:tcPr>
            <w:tcW w:w="525" w:type="dxa"/>
          </w:tcPr>
          <w:p w14:paraId="23AD57C0">
            <w:pPr>
              <w:spacing w:line="360" w:lineRule="auto"/>
              <w:jc w:val="center"/>
              <w:rPr>
                <w:rFonts w:hint="eastAsia" w:ascii="宋体" w:hAnsi="宋体"/>
                <w:sz w:val="28"/>
                <w:szCs w:val="28"/>
              </w:rPr>
            </w:pPr>
          </w:p>
        </w:tc>
        <w:tc>
          <w:tcPr>
            <w:tcW w:w="735" w:type="dxa"/>
          </w:tcPr>
          <w:p w14:paraId="511AC94C">
            <w:pPr>
              <w:spacing w:line="360" w:lineRule="auto"/>
              <w:jc w:val="center"/>
              <w:rPr>
                <w:rFonts w:hint="eastAsia" w:ascii="宋体" w:hAnsi="宋体"/>
                <w:sz w:val="28"/>
                <w:szCs w:val="28"/>
              </w:rPr>
            </w:pPr>
          </w:p>
        </w:tc>
        <w:tc>
          <w:tcPr>
            <w:tcW w:w="840" w:type="dxa"/>
          </w:tcPr>
          <w:p w14:paraId="3B701641">
            <w:pPr>
              <w:spacing w:line="360" w:lineRule="auto"/>
              <w:jc w:val="center"/>
              <w:rPr>
                <w:rFonts w:hint="eastAsia" w:ascii="宋体" w:hAnsi="宋体"/>
                <w:sz w:val="28"/>
                <w:szCs w:val="28"/>
              </w:rPr>
            </w:pPr>
          </w:p>
        </w:tc>
        <w:tc>
          <w:tcPr>
            <w:tcW w:w="840" w:type="dxa"/>
          </w:tcPr>
          <w:p w14:paraId="4DC34250">
            <w:pPr>
              <w:spacing w:line="360" w:lineRule="auto"/>
              <w:jc w:val="center"/>
              <w:rPr>
                <w:rFonts w:hint="eastAsia" w:ascii="宋体" w:hAnsi="宋体"/>
                <w:sz w:val="28"/>
                <w:szCs w:val="28"/>
              </w:rPr>
            </w:pPr>
          </w:p>
        </w:tc>
        <w:tc>
          <w:tcPr>
            <w:tcW w:w="735" w:type="dxa"/>
          </w:tcPr>
          <w:p w14:paraId="2D2C7FFB">
            <w:pPr>
              <w:spacing w:line="360" w:lineRule="auto"/>
              <w:jc w:val="center"/>
              <w:rPr>
                <w:rFonts w:hint="eastAsia" w:ascii="宋体" w:hAnsi="宋体"/>
                <w:sz w:val="28"/>
                <w:szCs w:val="28"/>
              </w:rPr>
            </w:pPr>
          </w:p>
        </w:tc>
        <w:tc>
          <w:tcPr>
            <w:tcW w:w="945" w:type="dxa"/>
          </w:tcPr>
          <w:p w14:paraId="2BD79232">
            <w:pPr>
              <w:spacing w:line="360" w:lineRule="auto"/>
              <w:jc w:val="center"/>
              <w:rPr>
                <w:rFonts w:hint="eastAsia" w:ascii="宋体" w:hAnsi="宋体"/>
                <w:sz w:val="28"/>
                <w:szCs w:val="28"/>
              </w:rPr>
            </w:pPr>
          </w:p>
        </w:tc>
      </w:tr>
      <w:tr w14:paraId="3773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B43CC97">
            <w:pPr>
              <w:spacing w:line="360" w:lineRule="auto"/>
              <w:jc w:val="center"/>
              <w:rPr>
                <w:rFonts w:hint="eastAsia" w:ascii="宋体" w:hAnsi="宋体"/>
                <w:sz w:val="28"/>
                <w:szCs w:val="28"/>
              </w:rPr>
            </w:pPr>
          </w:p>
        </w:tc>
        <w:tc>
          <w:tcPr>
            <w:tcW w:w="1155" w:type="dxa"/>
          </w:tcPr>
          <w:p w14:paraId="2D05F140">
            <w:pPr>
              <w:spacing w:line="360" w:lineRule="auto"/>
              <w:jc w:val="center"/>
              <w:rPr>
                <w:rFonts w:hint="eastAsia" w:ascii="宋体" w:hAnsi="宋体"/>
                <w:sz w:val="28"/>
                <w:szCs w:val="28"/>
              </w:rPr>
            </w:pPr>
          </w:p>
        </w:tc>
        <w:tc>
          <w:tcPr>
            <w:tcW w:w="1050" w:type="dxa"/>
          </w:tcPr>
          <w:p w14:paraId="3310DD43">
            <w:pPr>
              <w:spacing w:line="360" w:lineRule="auto"/>
              <w:jc w:val="center"/>
              <w:rPr>
                <w:rFonts w:hint="eastAsia" w:ascii="宋体" w:hAnsi="宋体"/>
                <w:sz w:val="28"/>
                <w:szCs w:val="28"/>
              </w:rPr>
            </w:pPr>
          </w:p>
        </w:tc>
        <w:tc>
          <w:tcPr>
            <w:tcW w:w="630" w:type="dxa"/>
          </w:tcPr>
          <w:p w14:paraId="3695490D">
            <w:pPr>
              <w:spacing w:line="360" w:lineRule="auto"/>
              <w:jc w:val="center"/>
              <w:rPr>
                <w:rFonts w:hint="eastAsia" w:ascii="宋体" w:hAnsi="宋体"/>
                <w:sz w:val="28"/>
                <w:szCs w:val="28"/>
              </w:rPr>
            </w:pPr>
          </w:p>
        </w:tc>
        <w:tc>
          <w:tcPr>
            <w:tcW w:w="525" w:type="dxa"/>
          </w:tcPr>
          <w:p w14:paraId="2962BC41">
            <w:pPr>
              <w:spacing w:line="360" w:lineRule="auto"/>
              <w:jc w:val="center"/>
              <w:rPr>
                <w:rFonts w:hint="eastAsia" w:ascii="宋体" w:hAnsi="宋体"/>
                <w:sz w:val="28"/>
                <w:szCs w:val="28"/>
              </w:rPr>
            </w:pPr>
          </w:p>
        </w:tc>
        <w:tc>
          <w:tcPr>
            <w:tcW w:w="735" w:type="dxa"/>
          </w:tcPr>
          <w:p w14:paraId="079FE168">
            <w:pPr>
              <w:spacing w:line="360" w:lineRule="auto"/>
              <w:jc w:val="center"/>
              <w:rPr>
                <w:rFonts w:hint="eastAsia" w:ascii="宋体" w:hAnsi="宋体"/>
                <w:sz w:val="28"/>
                <w:szCs w:val="28"/>
              </w:rPr>
            </w:pPr>
          </w:p>
        </w:tc>
        <w:tc>
          <w:tcPr>
            <w:tcW w:w="840" w:type="dxa"/>
          </w:tcPr>
          <w:p w14:paraId="31494860">
            <w:pPr>
              <w:spacing w:line="360" w:lineRule="auto"/>
              <w:jc w:val="center"/>
              <w:rPr>
                <w:rFonts w:hint="eastAsia" w:ascii="宋体" w:hAnsi="宋体"/>
                <w:sz w:val="28"/>
                <w:szCs w:val="28"/>
              </w:rPr>
            </w:pPr>
          </w:p>
        </w:tc>
        <w:tc>
          <w:tcPr>
            <w:tcW w:w="840" w:type="dxa"/>
          </w:tcPr>
          <w:p w14:paraId="35FC8486">
            <w:pPr>
              <w:spacing w:line="360" w:lineRule="auto"/>
              <w:jc w:val="center"/>
              <w:rPr>
                <w:rFonts w:hint="eastAsia" w:ascii="宋体" w:hAnsi="宋体"/>
                <w:sz w:val="28"/>
                <w:szCs w:val="28"/>
              </w:rPr>
            </w:pPr>
          </w:p>
        </w:tc>
        <w:tc>
          <w:tcPr>
            <w:tcW w:w="735" w:type="dxa"/>
          </w:tcPr>
          <w:p w14:paraId="19543F52">
            <w:pPr>
              <w:spacing w:line="360" w:lineRule="auto"/>
              <w:jc w:val="center"/>
              <w:rPr>
                <w:rFonts w:hint="eastAsia" w:ascii="宋体" w:hAnsi="宋体"/>
                <w:sz w:val="28"/>
                <w:szCs w:val="28"/>
              </w:rPr>
            </w:pPr>
          </w:p>
        </w:tc>
        <w:tc>
          <w:tcPr>
            <w:tcW w:w="945" w:type="dxa"/>
          </w:tcPr>
          <w:p w14:paraId="1C9F8A15">
            <w:pPr>
              <w:spacing w:line="360" w:lineRule="auto"/>
              <w:jc w:val="center"/>
              <w:rPr>
                <w:rFonts w:hint="eastAsia" w:ascii="宋体" w:hAnsi="宋体"/>
                <w:sz w:val="28"/>
                <w:szCs w:val="28"/>
              </w:rPr>
            </w:pPr>
          </w:p>
        </w:tc>
      </w:tr>
    </w:tbl>
    <w:p w14:paraId="5A991D9A">
      <w:pPr>
        <w:tabs>
          <w:tab w:val="left" w:pos="1440"/>
        </w:tabs>
        <w:spacing w:line="360" w:lineRule="auto"/>
        <w:rPr>
          <w:rFonts w:hint="eastAsia" w:ascii="宋体" w:hAnsi="宋体"/>
          <w:szCs w:val="21"/>
        </w:rPr>
      </w:pPr>
      <w:r>
        <w:rPr>
          <w:rFonts w:hint="eastAsia" w:ascii="宋体" w:hAnsi="宋体"/>
          <w:szCs w:val="21"/>
        </w:rPr>
        <w:t>备注：除合同另有约定外，本表所列发包人供应材料和工程设备的数量不考虑施工损耗，施工损耗被认为已经包括在承包人的投标价格中。</w:t>
      </w:r>
    </w:p>
    <w:p w14:paraId="5E800F13">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 w:val="24"/>
          <w:szCs w:val="20"/>
        </w:rPr>
        <w:br w:type="page"/>
      </w:r>
      <w:bookmarkStart w:id="1243" w:name="_Toc485323231"/>
      <w:bookmarkStart w:id="1244" w:name="_Toc486580457"/>
      <w:bookmarkStart w:id="1245" w:name="_Toc497214125"/>
      <w:bookmarkStart w:id="1246" w:name="_Toc497584116"/>
      <w:bookmarkStart w:id="1247" w:name="_Toc489280263"/>
      <w:bookmarkStart w:id="1248" w:name="_Toc4999993"/>
      <w:r>
        <w:rPr>
          <w:rFonts w:hint="eastAsia" w:ascii="宋体" w:hAnsi="宋体"/>
          <w:kern w:val="0"/>
          <w:sz w:val="24"/>
          <w:szCs w:val="20"/>
        </w:rPr>
        <w:t>附件五：承包人履约担保格式</w:t>
      </w:r>
      <w:bookmarkEnd w:id="1243"/>
      <w:bookmarkEnd w:id="1244"/>
      <w:bookmarkEnd w:id="1245"/>
      <w:bookmarkEnd w:id="1246"/>
      <w:bookmarkEnd w:id="1247"/>
      <w:bookmarkEnd w:id="1248"/>
    </w:p>
    <w:p w14:paraId="19A0CEDB">
      <w:pPr>
        <w:spacing w:line="360" w:lineRule="auto"/>
        <w:jc w:val="center"/>
        <w:rPr>
          <w:rFonts w:hint="eastAsia" w:ascii="宋体" w:hAnsi="宋体"/>
          <w:b/>
          <w:sz w:val="28"/>
        </w:rPr>
      </w:pPr>
      <w:r>
        <w:rPr>
          <w:rFonts w:hint="eastAsia" w:ascii="宋体" w:hAnsi="宋体"/>
          <w:b/>
          <w:sz w:val="28"/>
        </w:rPr>
        <w:t>承包人履约保函</w:t>
      </w:r>
    </w:p>
    <w:p w14:paraId="0418ED04">
      <w:pPr>
        <w:spacing w:line="360" w:lineRule="auto"/>
        <w:jc w:val="center"/>
        <w:rPr>
          <w:rFonts w:hint="eastAsia" w:ascii="宋体" w:hAnsi="宋体"/>
          <w:u w:val="single"/>
        </w:rPr>
      </w:pPr>
    </w:p>
    <w:p w14:paraId="293920AD">
      <w:pPr>
        <w:spacing w:line="360" w:lineRule="auto"/>
        <w:rPr>
          <w:rFonts w:hint="eastAsia" w:ascii="宋体" w:hAnsi="宋体"/>
        </w:rPr>
      </w:pPr>
      <w:r>
        <w:rPr>
          <w:rFonts w:ascii="宋体" w:hAnsi="宋体"/>
          <w:u w:val="single"/>
        </w:rPr>
        <w:t xml:space="preserve">                       </w:t>
      </w:r>
      <w:r>
        <w:rPr>
          <w:rFonts w:hint="eastAsia" w:ascii="宋体" w:hAnsi="宋体"/>
        </w:rPr>
        <w:t>（发包人名称）：</w:t>
      </w:r>
    </w:p>
    <w:p w14:paraId="74252741">
      <w:pPr>
        <w:spacing w:line="360" w:lineRule="auto"/>
        <w:rPr>
          <w:rFonts w:hint="eastAsia" w:ascii="宋体" w:hAnsi="宋体"/>
        </w:rPr>
      </w:pPr>
    </w:p>
    <w:p w14:paraId="79A06901">
      <w:pPr>
        <w:spacing w:line="360" w:lineRule="auto"/>
        <w:ind w:firstLine="420" w:firstLineChars="200"/>
        <w:rPr>
          <w:rFonts w:hint="eastAsia" w:ascii="宋体" w:hAnsi="宋体"/>
          <w:szCs w:val="21"/>
        </w:rPr>
      </w:pPr>
      <w:r>
        <w:rPr>
          <w:rFonts w:hint="eastAsia" w:ascii="宋体" w:hAnsi="宋体" w:cs="Arial"/>
          <w:szCs w:val="21"/>
        </w:rPr>
        <w:t>鉴于你方作为发包人已经与</w:t>
      </w:r>
      <w:r>
        <w:rPr>
          <w:rFonts w:ascii="宋体" w:hAnsi="宋体" w:cs="Arial"/>
          <w:szCs w:val="21"/>
          <w:u w:val="single"/>
        </w:rPr>
        <w:t xml:space="preserve">                 </w:t>
      </w:r>
      <w:r>
        <w:rPr>
          <w:rFonts w:hint="eastAsia" w:ascii="宋体" w:hAnsi="宋体" w:cs="Arial"/>
          <w:szCs w:val="21"/>
        </w:rPr>
        <w:t>（承包人名称）（以下称“承包人”</w:t>
      </w:r>
      <w:r>
        <w:rPr>
          <w:rFonts w:hint="eastAsia" w:ascii="宋体" w:hAnsi="宋体"/>
          <w:szCs w:val="21"/>
        </w:rPr>
        <w:t>）于</w:t>
      </w:r>
      <w:r>
        <w:rPr>
          <w:rFonts w:ascii="宋体" w:hAnsi="宋体"/>
          <w:szCs w:val="21"/>
          <w:u w:val="single"/>
        </w:rPr>
        <w:t xml:space="preserve">     </w:t>
      </w:r>
      <w:r>
        <w:rPr>
          <w:rFonts w:ascii="宋体" w:hAnsi="宋体"/>
          <w:szCs w:val="21"/>
        </w:rPr>
        <w:t xml:space="preserve"> </w:t>
      </w:r>
    </w:p>
    <w:p w14:paraId="524D7DC2">
      <w:pPr>
        <w:spacing w:line="360" w:lineRule="auto"/>
        <w:rPr>
          <w:rFonts w:hint="eastAsia" w:ascii="宋体" w:hAnsi="宋体"/>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日签订了</w:t>
      </w:r>
      <w:r>
        <w:rPr>
          <w:rFonts w:ascii="宋体" w:hAnsi="宋体"/>
          <w:szCs w:val="21"/>
          <w:u w:val="single"/>
        </w:rPr>
        <w:t xml:space="preserve">             </w:t>
      </w:r>
      <w:r>
        <w:rPr>
          <w:rFonts w:hint="eastAsia" w:ascii="宋体" w:hAnsi="宋体"/>
          <w:szCs w:val="21"/>
        </w:rPr>
        <w:t>（工程名称）施工承包合同（以下称“主合同”），</w:t>
      </w:r>
      <w:r>
        <w:rPr>
          <w:rFonts w:hint="eastAsia" w:ascii="宋体" w:hAnsi="宋体"/>
        </w:rPr>
        <w:t>应承包人申请，我方愿就承包人履行主合同约定的义务以保证的方式向你方提供如下担保：</w:t>
      </w:r>
    </w:p>
    <w:p w14:paraId="6F121B44">
      <w:pPr>
        <w:spacing w:line="360" w:lineRule="auto"/>
        <w:ind w:firstLine="420" w:firstLineChars="200"/>
        <w:rPr>
          <w:rFonts w:hint="eastAsia" w:ascii="宋体" w:hAnsi="宋体"/>
        </w:rPr>
      </w:pPr>
      <w:r>
        <w:rPr>
          <w:rFonts w:hint="eastAsia" w:ascii="宋体" w:hAnsi="宋体"/>
        </w:rPr>
        <w:t>一、保证的范围及保证金额</w:t>
      </w:r>
    </w:p>
    <w:p w14:paraId="1BF38A36">
      <w:pPr>
        <w:spacing w:line="360" w:lineRule="auto"/>
        <w:ind w:firstLine="420" w:firstLineChars="200"/>
        <w:rPr>
          <w:rFonts w:hint="eastAsia" w:ascii="宋体" w:hAnsi="宋体"/>
        </w:rPr>
      </w:pPr>
      <w:r>
        <w:rPr>
          <w:rFonts w:hint="eastAsia" w:ascii="宋体" w:hAnsi="宋体"/>
        </w:rPr>
        <w:t>我方的保证范围是承包人未按照主合同的约定履行义务，给你方造成的实际损失。</w:t>
      </w:r>
    </w:p>
    <w:p w14:paraId="7D33A3CA">
      <w:pPr>
        <w:spacing w:line="360" w:lineRule="auto"/>
        <w:ind w:firstLine="420" w:firstLineChars="200"/>
        <w:rPr>
          <w:rFonts w:hint="eastAsia" w:ascii="宋体" w:hAnsi="宋体"/>
        </w:rPr>
      </w:pPr>
      <w:r>
        <w:rPr>
          <w:rFonts w:hint="eastAsia" w:ascii="宋体" w:hAnsi="宋体"/>
        </w:rPr>
        <w:t>我方保证的金额是主合同约定的合同总价款</w:t>
      </w:r>
      <w:r>
        <w:rPr>
          <w:rFonts w:ascii="宋体" w:hAnsi="宋体"/>
        </w:rPr>
        <w:t xml:space="preserve"> </w:t>
      </w:r>
      <w:r>
        <w:rPr>
          <w:rFonts w:ascii="宋体" w:hAnsi="宋体"/>
          <w:u w:val="single"/>
        </w:rPr>
        <w:t xml:space="preserve">   </w:t>
      </w:r>
      <w:r>
        <w:rPr>
          <w:rFonts w:ascii="宋体" w:hAnsi="宋体"/>
        </w:rPr>
        <w:t>%</w:t>
      </w:r>
      <w:r>
        <w:rPr>
          <w:rFonts w:hint="eastAsia" w:ascii="宋体" w:hAnsi="宋体"/>
        </w:rPr>
        <w:t>，数额最高不超过人民币</w:t>
      </w:r>
      <w:r>
        <w:rPr>
          <w:rFonts w:ascii="宋体" w:hAnsi="宋体"/>
          <w:u w:val="single"/>
        </w:rPr>
        <w:t xml:space="preserve">       </w:t>
      </w:r>
      <w:r>
        <w:rPr>
          <w:rFonts w:hint="eastAsia" w:ascii="宋体" w:hAnsi="宋体"/>
        </w:rPr>
        <w:t>元（大写）。</w:t>
      </w:r>
    </w:p>
    <w:p w14:paraId="5CE4EB2E">
      <w:pPr>
        <w:spacing w:line="360" w:lineRule="auto"/>
        <w:ind w:firstLine="420" w:firstLineChars="200"/>
        <w:rPr>
          <w:rFonts w:hint="eastAsia" w:ascii="宋体" w:hAnsi="宋体"/>
        </w:rPr>
      </w:pPr>
      <w:r>
        <w:rPr>
          <w:rFonts w:hint="eastAsia" w:ascii="宋体" w:hAnsi="宋体"/>
        </w:rPr>
        <w:t>二、保证的方式及保证期间</w:t>
      </w:r>
    </w:p>
    <w:p w14:paraId="0D73DA0C">
      <w:pPr>
        <w:spacing w:line="360" w:lineRule="auto"/>
        <w:ind w:firstLine="420" w:firstLineChars="200"/>
        <w:rPr>
          <w:rFonts w:hint="eastAsia" w:ascii="宋体" w:hAnsi="宋体"/>
        </w:rPr>
      </w:pPr>
      <w:r>
        <w:rPr>
          <w:rFonts w:hint="eastAsia" w:ascii="宋体" w:hAnsi="宋体"/>
        </w:rPr>
        <w:t>我方保证的方式为：连带责任保证。</w:t>
      </w:r>
    </w:p>
    <w:p w14:paraId="71D35DF3">
      <w:pPr>
        <w:spacing w:line="360" w:lineRule="auto"/>
        <w:ind w:firstLine="420" w:firstLineChars="200"/>
        <w:rPr>
          <w:rFonts w:hint="eastAsia" w:ascii="宋体" w:hAnsi="宋体"/>
        </w:rPr>
      </w:pPr>
      <w:r>
        <w:rPr>
          <w:rFonts w:hint="eastAsia" w:ascii="宋体" w:hAnsi="宋体"/>
        </w:rPr>
        <w:t>我方保证的期间为：自本合同生效之日起至主合同约定的工程竣工日期后</w:t>
      </w:r>
      <w:r>
        <w:rPr>
          <w:rFonts w:ascii="宋体" w:hAnsi="宋体"/>
          <w:u w:val="single"/>
        </w:rPr>
        <w:t xml:space="preserve">     </w:t>
      </w:r>
      <w:r>
        <w:rPr>
          <w:rFonts w:hint="eastAsia" w:ascii="宋体" w:hAnsi="宋体"/>
        </w:rPr>
        <w:t>日内。</w:t>
      </w:r>
    </w:p>
    <w:p w14:paraId="2AB28226">
      <w:pPr>
        <w:spacing w:line="360" w:lineRule="auto"/>
        <w:ind w:firstLine="420" w:firstLineChars="200"/>
        <w:rPr>
          <w:rFonts w:hint="eastAsia" w:ascii="宋体" w:hAnsi="宋体"/>
        </w:rPr>
      </w:pPr>
      <w:r>
        <w:rPr>
          <w:rFonts w:hint="eastAsia" w:ascii="宋体" w:hAnsi="宋体"/>
        </w:rPr>
        <w:t>你方与承包人协议变更工程竣工日期的，经我方书面同意后，保证期间按照变更后的竣工日期做相应调整。</w:t>
      </w:r>
    </w:p>
    <w:p w14:paraId="61C945A5">
      <w:pPr>
        <w:spacing w:line="360" w:lineRule="auto"/>
        <w:ind w:firstLine="420" w:firstLineChars="200"/>
        <w:rPr>
          <w:rFonts w:hint="eastAsia" w:ascii="宋体" w:hAnsi="宋体"/>
        </w:rPr>
      </w:pPr>
      <w:r>
        <w:rPr>
          <w:rFonts w:hint="eastAsia" w:ascii="宋体" w:hAnsi="宋体"/>
        </w:rPr>
        <w:t>三、承担保证责任的形式</w:t>
      </w:r>
    </w:p>
    <w:p w14:paraId="0C8115B4">
      <w:pPr>
        <w:spacing w:line="360" w:lineRule="auto"/>
        <w:ind w:firstLine="420" w:firstLineChars="200"/>
        <w:rPr>
          <w:rFonts w:hint="eastAsia" w:ascii="宋体" w:hAnsi="宋体"/>
          <w:shd w:val="pct10" w:color="auto" w:fill="FFFFFF"/>
        </w:rPr>
      </w:pPr>
      <w:r>
        <w:rPr>
          <w:rFonts w:hint="eastAsia" w:ascii="宋体" w:hAnsi="宋体"/>
        </w:rPr>
        <w:t>我方按照你方的要求以下列方式之一承担保证责任：</w:t>
      </w:r>
    </w:p>
    <w:p w14:paraId="5153401A">
      <w:pPr>
        <w:spacing w:line="360" w:lineRule="auto"/>
        <w:ind w:firstLine="420" w:firstLineChars="200"/>
        <w:rPr>
          <w:rFonts w:hint="eastAsia" w:ascii="宋体" w:hAnsi="宋体"/>
        </w:rPr>
      </w:pPr>
      <w:r>
        <w:rPr>
          <w:rFonts w:hint="eastAsia" w:ascii="宋体" w:hAnsi="宋体"/>
        </w:rPr>
        <w:t>（</w:t>
      </w:r>
      <w:r>
        <w:rPr>
          <w:rFonts w:ascii="宋体" w:hAnsi="宋体"/>
        </w:rPr>
        <w:t>1</w:t>
      </w:r>
      <w:r>
        <w:rPr>
          <w:rFonts w:hint="eastAsia" w:ascii="宋体" w:hAnsi="宋体"/>
        </w:rPr>
        <w:t>）由我方提供资金及技术援助，使承包人继续履行主合同义务，支付金额不超过本保函第一条规定的保证金额。</w:t>
      </w:r>
    </w:p>
    <w:p w14:paraId="28EBD05C">
      <w:pPr>
        <w:spacing w:line="360" w:lineRule="auto"/>
        <w:ind w:firstLine="420" w:firstLineChars="200"/>
        <w:rPr>
          <w:rFonts w:hint="eastAsia" w:ascii="宋体" w:hAnsi="宋体"/>
        </w:rPr>
      </w:pPr>
      <w:r>
        <w:rPr>
          <w:rFonts w:hint="eastAsia" w:ascii="宋体" w:hAnsi="宋体"/>
        </w:rPr>
        <w:t>（</w:t>
      </w:r>
      <w:r>
        <w:rPr>
          <w:rFonts w:ascii="宋体" w:hAnsi="宋体"/>
        </w:rPr>
        <w:t>2</w:t>
      </w:r>
      <w:r>
        <w:rPr>
          <w:rFonts w:hint="eastAsia" w:ascii="宋体" w:hAnsi="宋体"/>
        </w:rPr>
        <w:t>）由我方在本保函第一条规定的保证金额内赔偿你方的损失。</w:t>
      </w:r>
    </w:p>
    <w:p w14:paraId="39523F0F">
      <w:pPr>
        <w:spacing w:line="360" w:lineRule="auto"/>
        <w:ind w:firstLine="420" w:firstLineChars="200"/>
        <w:rPr>
          <w:rFonts w:hint="eastAsia" w:ascii="宋体" w:hAnsi="宋体"/>
        </w:rPr>
      </w:pPr>
      <w:r>
        <w:rPr>
          <w:rFonts w:hint="eastAsia" w:ascii="宋体" w:hAnsi="宋体"/>
        </w:rPr>
        <w:t>四、代偿的安排</w:t>
      </w:r>
    </w:p>
    <w:p w14:paraId="48E59DD5">
      <w:pPr>
        <w:spacing w:line="360" w:lineRule="auto"/>
        <w:ind w:firstLine="420" w:firstLineChars="200"/>
        <w:rPr>
          <w:rFonts w:hint="eastAsia" w:ascii="宋体" w:hAnsi="宋体"/>
        </w:rPr>
      </w:pPr>
      <w:r>
        <w:rPr>
          <w:rFonts w:hint="eastAsia" w:ascii="宋体" w:hAnsi="宋体"/>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14:paraId="297CE427">
      <w:pPr>
        <w:spacing w:line="360" w:lineRule="auto"/>
        <w:ind w:firstLine="420" w:firstLineChars="200"/>
        <w:rPr>
          <w:rFonts w:hint="eastAsia" w:ascii="宋体" w:hAnsi="宋体"/>
        </w:rPr>
      </w:pPr>
      <w:r>
        <w:rPr>
          <w:rFonts w:hint="eastAsia" w:ascii="宋体" w:hAnsi="宋体"/>
        </w:rPr>
        <w:t>你方以工程质量不符合主合同约定标准为由，向我方提出违约索赔的，还需同时提供符合相应条件要求的工程质量检测部门出具的质量说明材料。</w:t>
      </w:r>
    </w:p>
    <w:p w14:paraId="6A70852D">
      <w:pPr>
        <w:spacing w:line="360" w:lineRule="auto"/>
        <w:ind w:firstLine="420" w:firstLineChars="200"/>
        <w:rPr>
          <w:rFonts w:hint="eastAsia" w:ascii="宋体" w:hAnsi="宋体"/>
        </w:rPr>
      </w:pPr>
      <w:r>
        <w:rPr>
          <w:rFonts w:hint="eastAsia" w:ascii="宋体" w:hAnsi="宋体"/>
        </w:rPr>
        <w:t>我方收到你方的书面索赔通知及相应证明材料后，在</w:t>
      </w:r>
      <w:r>
        <w:rPr>
          <w:rFonts w:ascii="宋体" w:hAnsi="宋体"/>
          <w:u w:val="single"/>
        </w:rPr>
        <w:t xml:space="preserve">   </w:t>
      </w:r>
      <w:r>
        <w:rPr>
          <w:rFonts w:hint="eastAsia" w:ascii="宋体" w:hAnsi="宋体"/>
        </w:rPr>
        <w:t>工作日内进行核定后按照本保函的承诺承担保证责任。</w:t>
      </w:r>
    </w:p>
    <w:p w14:paraId="1D33292D">
      <w:pPr>
        <w:spacing w:line="360" w:lineRule="auto"/>
        <w:ind w:firstLine="420" w:firstLineChars="200"/>
        <w:rPr>
          <w:rFonts w:hint="eastAsia" w:ascii="宋体" w:hAnsi="宋体"/>
        </w:rPr>
      </w:pPr>
      <w:r>
        <w:rPr>
          <w:rFonts w:hint="eastAsia" w:ascii="宋体" w:hAnsi="宋体"/>
        </w:rPr>
        <w:t>五、保证责任的解除</w:t>
      </w:r>
    </w:p>
    <w:p w14:paraId="436DBD8A">
      <w:pPr>
        <w:spacing w:line="360" w:lineRule="auto"/>
        <w:ind w:firstLine="420" w:firstLineChars="200"/>
        <w:rPr>
          <w:rFonts w:hint="eastAsia" w:ascii="宋体" w:hAnsi="宋体"/>
        </w:rPr>
      </w:pPr>
      <w:r>
        <w:rPr>
          <w:rFonts w:ascii="宋体" w:hAnsi="宋体"/>
        </w:rPr>
        <w:t>1</w:t>
      </w:r>
      <w:r>
        <w:rPr>
          <w:rFonts w:hint="eastAsia" w:ascii="宋体" w:hAnsi="宋体"/>
        </w:rPr>
        <w:t>、在本保函承诺的保证期间内，你方未书面向我方主张保证责任的，自保证期间届满次日起，我方保证责任解除。</w:t>
      </w:r>
    </w:p>
    <w:p w14:paraId="61184AC7">
      <w:pPr>
        <w:spacing w:line="360" w:lineRule="auto"/>
        <w:ind w:firstLine="420" w:firstLineChars="200"/>
        <w:rPr>
          <w:rFonts w:hint="eastAsia" w:ascii="宋体" w:hAnsi="宋体"/>
        </w:rPr>
      </w:pPr>
      <w:r>
        <w:rPr>
          <w:rFonts w:ascii="宋体" w:hAnsi="宋体"/>
        </w:rPr>
        <w:t>2</w:t>
      </w:r>
      <w:r>
        <w:rPr>
          <w:rFonts w:hint="eastAsia" w:ascii="宋体" w:hAnsi="宋体"/>
        </w:rPr>
        <w:t>、承包人按主合同约定履行了义务的，自本保函承诺的保证期间届满次日起，我方保证责任解除。</w:t>
      </w:r>
    </w:p>
    <w:p w14:paraId="5BE0556C">
      <w:pPr>
        <w:spacing w:line="360" w:lineRule="auto"/>
        <w:ind w:firstLine="420" w:firstLineChars="200"/>
        <w:rPr>
          <w:rFonts w:hint="eastAsia" w:ascii="宋体" w:hAnsi="宋体"/>
        </w:rPr>
      </w:pPr>
      <w:r>
        <w:rPr>
          <w:rFonts w:ascii="宋体" w:hAnsi="宋体"/>
        </w:rPr>
        <w:t>3</w:t>
      </w:r>
      <w:r>
        <w:rPr>
          <w:rFonts w:hint="eastAsia" w:ascii="宋体" w:hAnsi="宋体"/>
        </w:rPr>
        <w:t>、我方按照本保函向你方履行保证责任所支付的金额达到本保函保证金额时，自我方向你方支付（支付款项从我方帐户划出）之日起，保证责任即解除。</w:t>
      </w:r>
    </w:p>
    <w:p w14:paraId="5D33CEEC">
      <w:pPr>
        <w:spacing w:line="360" w:lineRule="auto"/>
        <w:ind w:firstLine="420" w:firstLineChars="200"/>
        <w:rPr>
          <w:rFonts w:hint="eastAsia" w:ascii="宋体" w:hAnsi="宋体"/>
        </w:rPr>
      </w:pPr>
      <w:r>
        <w:rPr>
          <w:rFonts w:ascii="宋体" w:hAnsi="宋体"/>
        </w:rPr>
        <w:t>4</w:t>
      </w:r>
      <w:r>
        <w:rPr>
          <w:rFonts w:hint="eastAsia" w:ascii="宋体" w:hAnsi="宋体"/>
        </w:rPr>
        <w:t>、按照法律法规的规定或出现应解除我方保证责任的其它情形的，我方在本保函项下的保证责任亦解除。</w:t>
      </w:r>
    </w:p>
    <w:p w14:paraId="4F416A46">
      <w:pPr>
        <w:spacing w:line="360" w:lineRule="auto"/>
        <w:ind w:firstLine="420" w:firstLineChars="200"/>
        <w:rPr>
          <w:rFonts w:hint="eastAsia" w:ascii="宋体" w:hAnsi="宋体"/>
        </w:rPr>
      </w:pPr>
      <w:r>
        <w:rPr>
          <w:rFonts w:hint="eastAsia" w:ascii="宋体" w:hAnsi="宋体"/>
        </w:rPr>
        <w:t>我方解除保证责任后，你方应自我方保证责任解除之日起</w:t>
      </w:r>
      <w:r>
        <w:rPr>
          <w:rFonts w:ascii="宋体" w:hAnsi="宋体"/>
          <w:u w:val="single"/>
        </w:rPr>
        <w:t xml:space="preserve">   </w:t>
      </w:r>
      <w:r>
        <w:rPr>
          <w:rFonts w:hint="eastAsia" w:ascii="宋体" w:hAnsi="宋体"/>
        </w:rPr>
        <w:t>个工作日内，将本保函原件返还我方。</w:t>
      </w:r>
    </w:p>
    <w:p w14:paraId="010527C8">
      <w:pPr>
        <w:spacing w:line="360" w:lineRule="auto"/>
        <w:ind w:firstLine="420" w:firstLineChars="200"/>
        <w:rPr>
          <w:rFonts w:hint="eastAsia" w:ascii="宋体" w:hAnsi="宋体"/>
        </w:rPr>
      </w:pPr>
      <w:r>
        <w:rPr>
          <w:rFonts w:hint="eastAsia" w:ascii="宋体" w:hAnsi="宋体"/>
        </w:rPr>
        <w:t>六、免责条款</w:t>
      </w:r>
    </w:p>
    <w:p w14:paraId="676303C6">
      <w:pPr>
        <w:spacing w:line="360" w:lineRule="auto"/>
        <w:ind w:firstLine="420" w:firstLineChars="200"/>
        <w:rPr>
          <w:rFonts w:hint="eastAsia" w:ascii="宋体" w:hAnsi="宋体"/>
        </w:rPr>
      </w:pPr>
      <w:r>
        <w:rPr>
          <w:rFonts w:ascii="宋体" w:hAnsi="宋体"/>
        </w:rPr>
        <w:t>1</w:t>
      </w:r>
      <w:r>
        <w:rPr>
          <w:rFonts w:hint="eastAsia" w:ascii="宋体" w:hAnsi="宋体"/>
        </w:rPr>
        <w:t>、因你方违约致使承包人不能履行义务的，我方不承担保证责任。</w:t>
      </w:r>
    </w:p>
    <w:p w14:paraId="137CADFF">
      <w:pPr>
        <w:spacing w:line="360" w:lineRule="auto"/>
        <w:ind w:firstLine="420" w:firstLineChars="200"/>
        <w:rPr>
          <w:rFonts w:hint="eastAsia" w:ascii="宋体" w:hAnsi="宋体"/>
        </w:rPr>
      </w:pPr>
      <w:r>
        <w:rPr>
          <w:rFonts w:ascii="宋体" w:hAnsi="宋体"/>
        </w:rPr>
        <w:t>2</w:t>
      </w:r>
      <w:r>
        <w:rPr>
          <w:rFonts w:hint="eastAsia" w:ascii="宋体" w:hAnsi="宋体"/>
        </w:rPr>
        <w:t>、依照法律法规的规定或你方与承包人的另行约定，免除承包人部分或全部义务的，我方亦免除其相应的保证责任。</w:t>
      </w:r>
    </w:p>
    <w:p w14:paraId="1956269C">
      <w:pPr>
        <w:spacing w:line="360" w:lineRule="auto"/>
        <w:ind w:firstLine="420" w:firstLineChars="200"/>
        <w:rPr>
          <w:rFonts w:hint="eastAsia" w:ascii="宋体" w:hAnsi="宋体"/>
        </w:rPr>
      </w:pPr>
      <w:r>
        <w:rPr>
          <w:rFonts w:ascii="宋体" w:hAnsi="宋体"/>
        </w:rPr>
        <w:t>3</w:t>
      </w:r>
      <w:r>
        <w:rPr>
          <w:rFonts w:hint="eastAsia" w:ascii="宋体" w:hAnsi="宋体"/>
        </w:rPr>
        <w:t>、你方与承包人协议变更主合同（符合主合同合同条款第</w:t>
      </w:r>
      <w:r>
        <w:rPr>
          <w:rFonts w:ascii="宋体" w:hAnsi="宋体"/>
        </w:rPr>
        <w:t>15</w:t>
      </w:r>
      <w:r>
        <w:rPr>
          <w:rFonts w:hint="eastAsia" w:ascii="宋体" w:hAnsi="宋体"/>
        </w:rPr>
        <w:t>条约定的变更除外），如加重承包人责任致使我方保证责任加重的，需征得我方书面同意，否则我方不再承担因此而加重部分的保证责任。</w:t>
      </w:r>
    </w:p>
    <w:p w14:paraId="30C44811">
      <w:pPr>
        <w:spacing w:line="360" w:lineRule="auto"/>
        <w:ind w:firstLine="420" w:firstLineChars="200"/>
        <w:rPr>
          <w:rFonts w:hint="eastAsia" w:ascii="宋体" w:hAnsi="宋体"/>
        </w:rPr>
      </w:pPr>
      <w:r>
        <w:rPr>
          <w:rFonts w:ascii="宋体" w:hAnsi="宋体"/>
        </w:rPr>
        <w:t>4</w:t>
      </w:r>
      <w:r>
        <w:rPr>
          <w:rFonts w:hint="eastAsia" w:ascii="宋体" w:hAnsi="宋体"/>
        </w:rPr>
        <w:t>、因不可抗力造成承包人不能履行义务的，我方不承担保证责任。</w:t>
      </w:r>
    </w:p>
    <w:p w14:paraId="0554026F">
      <w:pPr>
        <w:spacing w:line="360" w:lineRule="auto"/>
        <w:ind w:firstLine="420" w:firstLineChars="200"/>
        <w:rPr>
          <w:rFonts w:hint="eastAsia" w:ascii="宋体" w:hAnsi="宋体"/>
        </w:rPr>
      </w:pPr>
      <w:r>
        <w:rPr>
          <w:rFonts w:hint="eastAsia" w:ascii="宋体" w:hAnsi="宋体"/>
        </w:rPr>
        <w:t>七、争议的解决</w:t>
      </w:r>
    </w:p>
    <w:p w14:paraId="248DD9B1">
      <w:pPr>
        <w:spacing w:line="360" w:lineRule="auto"/>
        <w:ind w:firstLine="420" w:firstLineChars="200"/>
        <w:rPr>
          <w:rFonts w:hint="eastAsia" w:ascii="宋体" w:hAnsi="宋体"/>
        </w:rPr>
      </w:pPr>
      <w:r>
        <w:rPr>
          <w:rFonts w:hint="eastAsia" w:ascii="宋体" w:hAnsi="宋体"/>
        </w:rPr>
        <w:t>因本保函发生的纠纷，由贵我双方协商解决，协商不成的，任何一方均可提请</w:t>
      </w:r>
      <w:r>
        <w:rPr>
          <w:rFonts w:ascii="宋体" w:hAnsi="宋体"/>
          <w:u w:val="single"/>
        </w:rPr>
        <w:t xml:space="preserve">        </w:t>
      </w:r>
      <w:r>
        <w:rPr>
          <w:rFonts w:hint="eastAsia" w:ascii="宋体" w:hAnsi="宋体"/>
        </w:rPr>
        <w:t>仲裁委员会仲裁。</w:t>
      </w:r>
    </w:p>
    <w:p w14:paraId="3E2463B1">
      <w:pPr>
        <w:spacing w:line="360" w:lineRule="auto"/>
        <w:ind w:firstLine="420" w:firstLineChars="200"/>
        <w:rPr>
          <w:rFonts w:hint="eastAsia" w:ascii="宋体" w:hAnsi="宋体"/>
        </w:rPr>
      </w:pPr>
      <w:r>
        <w:rPr>
          <w:rFonts w:hint="eastAsia" w:ascii="宋体" w:hAnsi="宋体"/>
        </w:rPr>
        <w:t>八、保函的生效</w:t>
      </w:r>
    </w:p>
    <w:p w14:paraId="48D1DA4B">
      <w:pPr>
        <w:spacing w:line="360" w:lineRule="auto"/>
        <w:ind w:firstLine="420" w:firstLineChars="200"/>
        <w:rPr>
          <w:rFonts w:hint="eastAsia" w:ascii="宋体" w:hAnsi="宋体"/>
        </w:rPr>
      </w:pPr>
      <w:r>
        <w:rPr>
          <w:rFonts w:hint="eastAsia" w:ascii="宋体" w:hAnsi="宋体"/>
        </w:rPr>
        <w:t>本保函自我方法定代表人（或其授权代理人）签字或加盖公章并交付你方之日起生效。</w:t>
      </w:r>
    </w:p>
    <w:p w14:paraId="592E92BD">
      <w:pPr>
        <w:spacing w:line="360" w:lineRule="auto"/>
        <w:ind w:firstLine="420" w:firstLineChars="200"/>
        <w:rPr>
          <w:rFonts w:hint="eastAsia" w:ascii="宋体" w:hAnsi="宋体"/>
        </w:rPr>
      </w:pPr>
      <w:r>
        <w:rPr>
          <w:rFonts w:hint="eastAsia" w:ascii="宋体" w:hAnsi="宋体"/>
        </w:rPr>
        <w:t>本条所称交付是指：</w:t>
      </w:r>
      <w:r>
        <w:rPr>
          <w:rFonts w:ascii="宋体" w:hAnsi="宋体"/>
          <w:u w:val="single"/>
        </w:rPr>
        <w:t xml:space="preserve">                                                       </w:t>
      </w:r>
      <w:r>
        <w:rPr>
          <w:rFonts w:ascii="宋体" w:hAnsi="宋体"/>
        </w:rPr>
        <w:t xml:space="preserve"> </w:t>
      </w:r>
      <w:r>
        <w:rPr>
          <w:rFonts w:hint="eastAsia" w:ascii="宋体" w:hAnsi="宋体"/>
        </w:rPr>
        <w:t>。</w:t>
      </w:r>
    </w:p>
    <w:p w14:paraId="77E02F90">
      <w:pPr>
        <w:spacing w:line="360" w:lineRule="auto"/>
        <w:ind w:left="2692" w:leftChars="1282"/>
        <w:rPr>
          <w:rFonts w:hint="eastAsia" w:ascii="宋体" w:hAnsi="宋体"/>
          <w:szCs w:val="21"/>
        </w:rPr>
      </w:pPr>
      <w:r>
        <w:rPr>
          <w:rFonts w:hint="eastAsia" w:ascii="宋体" w:hAnsi="宋体"/>
          <w:szCs w:val="21"/>
        </w:rPr>
        <w:t>担保人：</w:t>
      </w:r>
      <w:r>
        <w:rPr>
          <w:rFonts w:ascii="宋体" w:hAnsi="宋体"/>
          <w:szCs w:val="21"/>
          <w:u w:val="single"/>
        </w:rPr>
        <w:t xml:space="preserve">                                   </w:t>
      </w:r>
      <w:r>
        <w:rPr>
          <w:rFonts w:hint="eastAsia" w:ascii="宋体" w:hAnsi="宋体"/>
          <w:szCs w:val="21"/>
        </w:rPr>
        <w:t>（盖单位章）</w:t>
      </w:r>
    </w:p>
    <w:p w14:paraId="0F487A8A">
      <w:pPr>
        <w:spacing w:line="360" w:lineRule="auto"/>
        <w:ind w:left="2692" w:leftChars="1282"/>
        <w:rPr>
          <w:rFonts w:hint="eastAsia" w:ascii="宋体" w:hAnsi="宋体"/>
          <w:szCs w:val="21"/>
        </w:rPr>
      </w:pPr>
      <w:r>
        <w:rPr>
          <w:rFonts w:hint="eastAsia" w:ascii="宋体" w:hAnsi="宋体"/>
          <w:szCs w:val="21"/>
        </w:rPr>
        <w:t>法定代表人或其委托代理人：</w:t>
      </w:r>
      <w:r>
        <w:rPr>
          <w:rFonts w:ascii="宋体" w:hAnsi="宋体"/>
          <w:szCs w:val="21"/>
          <w:u w:val="single"/>
        </w:rPr>
        <w:t xml:space="preserve">                    </w:t>
      </w:r>
      <w:r>
        <w:rPr>
          <w:rFonts w:hint="eastAsia" w:ascii="宋体" w:hAnsi="宋体"/>
          <w:szCs w:val="21"/>
        </w:rPr>
        <w:t>（签字）</w:t>
      </w:r>
    </w:p>
    <w:p w14:paraId="4F117DFA">
      <w:pPr>
        <w:spacing w:line="360" w:lineRule="auto"/>
        <w:ind w:left="2692" w:leftChars="1282"/>
        <w:rPr>
          <w:rFonts w:hint="eastAsia"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p>
    <w:p w14:paraId="42D3B110">
      <w:pPr>
        <w:spacing w:line="360" w:lineRule="auto"/>
        <w:ind w:left="2692" w:leftChars="1282"/>
        <w:rPr>
          <w:rFonts w:hint="eastAsia" w:ascii="宋体" w:hAnsi="宋体"/>
          <w:szCs w:val="21"/>
          <w:u w:val="single"/>
        </w:rPr>
      </w:pPr>
      <w:r>
        <w:rPr>
          <w:rFonts w:hint="eastAsia" w:ascii="宋体" w:hAnsi="宋体"/>
          <w:szCs w:val="21"/>
        </w:rPr>
        <w:t>邮政编码：</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 xml:space="preserve">                   </w:t>
      </w:r>
    </w:p>
    <w:p w14:paraId="1DB55518">
      <w:pPr>
        <w:spacing w:line="360" w:lineRule="auto"/>
        <w:ind w:left="2692" w:leftChars="1282"/>
        <w:rPr>
          <w:rFonts w:hint="eastAsia" w:ascii="宋体" w:hAnsi="宋体"/>
          <w:szCs w:val="21"/>
          <w:u w:val="single"/>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p>
    <w:p w14:paraId="3C246532">
      <w:pPr>
        <w:spacing w:line="360" w:lineRule="auto"/>
        <w:ind w:left="2692" w:leftChars="1282"/>
        <w:rPr>
          <w:rFonts w:hint="eastAsia" w:ascii="宋体" w:hAnsi="宋体"/>
          <w:szCs w:val="21"/>
          <w:u w:val="single"/>
        </w:rPr>
      </w:pP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w:t>
      </w:r>
    </w:p>
    <w:p w14:paraId="6212512D">
      <w:pPr>
        <w:spacing w:line="360" w:lineRule="auto"/>
        <w:ind w:left="2692" w:leftChars="1282"/>
        <w:jc w:val="right"/>
        <w:rPr>
          <w:rFonts w:hint="eastAsia" w:ascii="宋体" w:hAnsi="宋体"/>
          <w:szCs w:val="21"/>
          <w:u w:val="single"/>
        </w:rPr>
      </w:pPr>
      <w:r>
        <w:rPr>
          <w:rFonts w:ascii="宋体" w:hAnsi="宋体"/>
          <w:szCs w:val="21"/>
          <w:u w:val="single"/>
        </w:rPr>
        <w:t xml:space="preserve">            </w:t>
      </w:r>
      <w:r>
        <w:rPr>
          <w:rFonts w:ascii="宋体" w:hAnsi="宋体"/>
          <w:szCs w:val="21"/>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39A58EF2">
      <w:pPr>
        <w:spacing w:line="360" w:lineRule="auto"/>
        <w:rPr>
          <w:rFonts w:hint="eastAsia" w:ascii="宋体" w:hAnsi="宋体"/>
          <w:szCs w:val="21"/>
        </w:rPr>
      </w:pPr>
    </w:p>
    <w:p w14:paraId="6413664E">
      <w:pPr>
        <w:spacing w:line="360" w:lineRule="auto"/>
        <w:rPr>
          <w:rFonts w:hint="eastAsia" w:ascii="宋体" w:hAnsi="宋体"/>
          <w:szCs w:val="21"/>
        </w:rPr>
      </w:pPr>
      <w:r>
        <w:rPr>
          <w:rFonts w:hint="eastAsia" w:ascii="宋体" w:hAnsi="宋体"/>
          <w:szCs w:val="21"/>
        </w:rPr>
        <w:t>备注：本承包人履约担保格式可以采用经发包人同意的其他格式，但相关内容不得违背合同约定的实质性内容。</w:t>
      </w:r>
    </w:p>
    <w:p w14:paraId="11EE4E9A">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Cs w:val="20"/>
        </w:rPr>
        <w:br w:type="page"/>
      </w:r>
      <w:bookmarkStart w:id="1249" w:name="_Toc489280264"/>
      <w:bookmarkStart w:id="1250" w:name="_Toc486580458"/>
      <w:bookmarkStart w:id="1251" w:name="_Toc485323232"/>
      <w:bookmarkStart w:id="1252" w:name="_Toc4999994"/>
      <w:bookmarkStart w:id="1253" w:name="_Toc497584117"/>
      <w:bookmarkStart w:id="1254" w:name="_Toc497214126"/>
      <w:r>
        <w:rPr>
          <w:rFonts w:hint="eastAsia" w:ascii="宋体" w:hAnsi="宋体"/>
          <w:kern w:val="0"/>
          <w:sz w:val="24"/>
          <w:szCs w:val="20"/>
        </w:rPr>
        <w:t>附件六：支付担保格式</w:t>
      </w:r>
      <w:bookmarkEnd w:id="1249"/>
      <w:bookmarkEnd w:id="1250"/>
      <w:bookmarkEnd w:id="1251"/>
      <w:bookmarkEnd w:id="1252"/>
      <w:bookmarkEnd w:id="1253"/>
      <w:bookmarkEnd w:id="1254"/>
    </w:p>
    <w:p w14:paraId="2D578EB4">
      <w:pPr>
        <w:spacing w:line="360" w:lineRule="auto"/>
        <w:jc w:val="center"/>
        <w:rPr>
          <w:rFonts w:hint="eastAsia" w:ascii="宋体" w:hAnsi="宋体"/>
          <w:b/>
          <w:sz w:val="28"/>
        </w:rPr>
      </w:pPr>
    </w:p>
    <w:p w14:paraId="59CC4B37">
      <w:pPr>
        <w:spacing w:line="360" w:lineRule="auto"/>
        <w:jc w:val="center"/>
        <w:rPr>
          <w:rFonts w:hint="eastAsia" w:ascii="宋体" w:hAnsi="宋体"/>
          <w:b/>
          <w:sz w:val="28"/>
        </w:rPr>
      </w:pPr>
      <w:r>
        <w:rPr>
          <w:rFonts w:hint="eastAsia" w:ascii="宋体" w:hAnsi="宋体"/>
          <w:b/>
          <w:sz w:val="28"/>
        </w:rPr>
        <w:t>发包人支付保函</w:t>
      </w:r>
    </w:p>
    <w:p w14:paraId="1AEE154F">
      <w:pPr>
        <w:spacing w:line="360" w:lineRule="auto"/>
        <w:ind w:firstLine="5583" w:firstLineChars="2659"/>
        <w:rPr>
          <w:rFonts w:hint="eastAsia" w:ascii="宋体" w:hAnsi="宋体"/>
        </w:rPr>
      </w:pPr>
    </w:p>
    <w:p w14:paraId="2C5169A4">
      <w:pPr>
        <w:spacing w:line="360" w:lineRule="auto"/>
        <w:rPr>
          <w:rFonts w:hint="eastAsia" w:ascii="宋体" w:hAnsi="宋体"/>
        </w:rPr>
      </w:pPr>
      <w:r>
        <w:rPr>
          <w:rFonts w:ascii="宋体" w:hAnsi="宋体"/>
          <w:u w:val="single"/>
        </w:rPr>
        <w:t xml:space="preserve">                   </w:t>
      </w:r>
      <w:r>
        <w:rPr>
          <w:rFonts w:hint="eastAsia" w:ascii="宋体" w:hAnsi="宋体"/>
        </w:rPr>
        <w:t>（承包人）：</w:t>
      </w:r>
    </w:p>
    <w:p w14:paraId="64AA3143">
      <w:pPr>
        <w:spacing w:line="360" w:lineRule="auto"/>
        <w:ind w:firstLine="420" w:firstLineChars="200"/>
        <w:rPr>
          <w:rFonts w:hint="eastAsia" w:ascii="宋体" w:hAnsi="宋体"/>
          <w:szCs w:val="21"/>
        </w:rPr>
      </w:pPr>
      <w:r>
        <w:rPr>
          <w:rFonts w:hint="eastAsia" w:ascii="宋体" w:hAnsi="宋体" w:cs="Arial"/>
          <w:szCs w:val="21"/>
        </w:rPr>
        <w:t>鉴于你方作为承包人已经与</w:t>
      </w:r>
      <w:r>
        <w:rPr>
          <w:rFonts w:ascii="宋体" w:hAnsi="宋体" w:cs="Arial"/>
          <w:szCs w:val="21"/>
          <w:u w:val="single"/>
        </w:rPr>
        <w:t xml:space="preserve">                 </w:t>
      </w:r>
      <w:r>
        <w:rPr>
          <w:rFonts w:hint="eastAsia" w:ascii="宋体" w:hAnsi="宋体" w:cs="Arial"/>
          <w:szCs w:val="21"/>
        </w:rPr>
        <w:t>（发包人名称）（以下称“发包人”</w:t>
      </w:r>
      <w:r>
        <w:rPr>
          <w:rFonts w:hint="eastAsia" w:ascii="宋体" w:hAnsi="宋体"/>
          <w:szCs w:val="21"/>
        </w:rPr>
        <w:t>）于</w:t>
      </w:r>
      <w:r>
        <w:rPr>
          <w:rFonts w:ascii="宋体" w:hAnsi="宋体"/>
          <w:szCs w:val="21"/>
          <w:u w:val="single"/>
        </w:rPr>
        <w:t xml:space="preserve">     </w:t>
      </w:r>
      <w:r>
        <w:rPr>
          <w:rFonts w:ascii="宋体" w:hAnsi="宋体"/>
          <w:szCs w:val="21"/>
        </w:rPr>
        <w:t xml:space="preserve"> </w:t>
      </w:r>
    </w:p>
    <w:p w14:paraId="5F12C879">
      <w:pPr>
        <w:spacing w:line="360" w:lineRule="auto"/>
        <w:rPr>
          <w:rFonts w:hint="eastAsia" w:ascii="宋体" w:hAnsi="宋体"/>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日签订了</w:t>
      </w:r>
      <w:r>
        <w:rPr>
          <w:rFonts w:ascii="宋体" w:hAnsi="宋体"/>
          <w:szCs w:val="21"/>
          <w:u w:val="single"/>
        </w:rPr>
        <w:t xml:space="preserve">             </w:t>
      </w:r>
      <w:r>
        <w:rPr>
          <w:rFonts w:hint="eastAsia" w:ascii="宋体" w:hAnsi="宋体"/>
          <w:szCs w:val="21"/>
        </w:rPr>
        <w:t>（工程名称）施工承包合同（以下称“主合同”），</w:t>
      </w:r>
      <w:r>
        <w:rPr>
          <w:rFonts w:hint="eastAsia" w:ascii="宋体" w:hAnsi="宋体"/>
        </w:rPr>
        <w:t>应发包人的申请，我方愿就发包人履行主合同约定的工程款支付义务以保证的方式向你方提供如下担保：</w:t>
      </w:r>
    </w:p>
    <w:p w14:paraId="0834D298">
      <w:pPr>
        <w:spacing w:line="360" w:lineRule="auto"/>
        <w:ind w:firstLine="420" w:firstLineChars="200"/>
        <w:rPr>
          <w:rFonts w:hint="eastAsia" w:ascii="宋体" w:hAnsi="宋体"/>
        </w:rPr>
      </w:pPr>
      <w:r>
        <w:rPr>
          <w:rFonts w:hint="eastAsia" w:ascii="宋体" w:hAnsi="宋体"/>
        </w:rPr>
        <w:t>一、保证的范围及保证金额</w:t>
      </w:r>
    </w:p>
    <w:p w14:paraId="262792BE">
      <w:pPr>
        <w:spacing w:line="360" w:lineRule="auto"/>
        <w:ind w:firstLine="420" w:firstLineChars="200"/>
        <w:rPr>
          <w:rFonts w:hint="eastAsia" w:ascii="宋体" w:hAnsi="宋体"/>
        </w:rPr>
      </w:pPr>
      <w:r>
        <w:rPr>
          <w:rFonts w:hint="eastAsia" w:ascii="宋体" w:hAnsi="宋体"/>
        </w:rPr>
        <w:t>我方的保证范围是主合同约定的工程款。</w:t>
      </w:r>
    </w:p>
    <w:p w14:paraId="35815DB6">
      <w:pPr>
        <w:spacing w:line="360" w:lineRule="auto"/>
        <w:ind w:firstLine="420" w:firstLineChars="200"/>
        <w:rPr>
          <w:rFonts w:hint="eastAsia" w:ascii="宋体" w:hAnsi="宋体"/>
        </w:rPr>
      </w:pPr>
      <w:r>
        <w:rPr>
          <w:rFonts w:hint="eastAsia" w:ascii="宋体" w:hAnsi="宋体"/>
        </w:rPr>
        <w:t>本保函所称主合同约定的工程款是指主合同约定的除工程质量保证金以外的合同价款。</w:t>
      </w:r>
    </w:p>
    <w:p w14:paraId="6403F83C">
      <w:pPr>
        <w:spacing w:line="360" w:lineRule="auto"/>
        <w:rPr>
          <w:rFonts w:hint="eastAsia" w:ascii="宋体" w:hAnsi="宋体"/>
        </w:rPr>
      </w:pPr>
      <w:r>
        <w:rPr>
          <w:rFonts w:hint="eastAsia" w:ascii="宋体" w:hAnsi="宋体"/>
        </w:rPr>
        <w:t>我方保证的金额是主合同约定的工程款的</w:t>
      </w:r>
      <w:r>
        <w:rPr>
          <w:rFonts w:ascii="宋体" w:hAnsi="宋体"/>
        </w:rPr>
        <w:t xml:space="preserve"> </w:t>
      </w:r>
      <w:r>
        <w:rPr>
          <w:rFonts w:ascii="宋体" w:hAnsi="宋体"/>
          <w:u w:val="single"/>
        </w:rPr>
        <w:t xml:space="preserve">     </w:t>
      </w:r>
      <w:r>
        <w:rPr>
          <w:rFonts w:ascii="宋体" w:hAnsi="宋体"/>
        </w:rPr>
        <w:t>%</w:t>
      </w:r>
      <w:r>
        <w:rPr>
          <w:rFonts w:hint="eastAsia" w:ascii="宋体" w:hAnsi="宋体"/>
        </w:rPr>
        <w:t>，数额最高不超过人民币</w:t>
      </w:r>
      <w:r>
        <w:rPr>
          <w:rFonts w:ascii="宋体" w:hAnsi="宋体"/>
        </w:rPr>
        <w:softHyphen/>
      </w:r>
      <w:r>
        <w:rPr>
          <w:rFonts w:ascii="宋体" w:hAnsi="宋体"/>
          <w:u w:val="single"/>
        </w:rPr>
        <w:t xml:space="preserve">        </w:t>
      </w:r>
      <w:r>
        <w:rPr>
          <w:rFonts w:hint="eastAsia" w:ascii="宋体" w:hAnsi="宋体"/>
        </w:rPr>
        <w:t>元（大写：</w:t>
      </w:r>
      <w:r>
        <w:rPr>
          <w:rFonts w:ascii="宋体" w:hAnsi="宋体"/>
          <w:u w:val="single"/>
        </w:rPr>
        <w:t xml:space="preserve">            </w:t>
      </w:r>
      <w:r>
        <w:rPr>
          <w:rFonts w:hint="eastAsia" w:ascii="宋体" w:hAnsi="宋体"/>
        </w:rPr>
        <w:t>）。</w:t>
      </w:r>
    </w:p>
    <w:p w14:paraId="3717D24D">
      <w:pPr>
        <w:spacing w:line="360" w:lineRule="auto"/>
        <w:ind w:firstLine="420" w:firstLineChars="200"/>
        <w:rPr>
          <w:rFonts w:hint="eastAsia" w:ascii="宋体" w:hAnsi="宋体"/>
        </w:rPr>
      </w:pPr>
      <w:r>
        <w:rPr>
          <w:rFonts w:hint="eastAsia" w:ascii="宋体" w:hAnsi="宋体"/>
        </w:rPr>
        <w:t>二、保证的方式及保证期间</w:t>
      </w:r>
    </w:p>
    <w:p w14:paraId="56DABD38">
      <w:pPr>
        <w:spacing w:line="360" w:lineRule="auto"/>
        <w:ind w:firstLine="420" w:firstLineChars="200"/>
        <w:rPr>
          <w:rFonts w:hint="eastAsia" w:ascii="宋体" w:hAnsi="宋体"/>
        </w:rPr>
      </w:pPr>
      <w:r>
        <w:rPr>
          <w:rFonts w:hint="eastAsia" w:ascii="宋体" w:hAnsi="宋体"/>
        </w:rPr>
        <w:t>我方保证的方式为：连带责任保证。</w:t>
      </w:r>
    </w:p>
    <w:p w14:paraId="546B13AE">
      <w:pPr>
        <w:spacing w:line="360" w:lineRule="auto"/>
        <w:ind w:firstLine="420" w:firstLineChars="200"/>
        <w:rPr>
          <w:rFonts w:hint="eastAsia" w:ascii="宋体" w:hAnsi="宋体"/>
        </w:rPr>
      </w:pPr>
      <w:r>
        <w:rPr>
          <w:rFonts w:hint="eastAsia" w:ascii="宋体" w:hAnsi="宋体"/>
        </w:rPr>
        <w:t>我方保证的期间为：自本合同生效之日起至主合同约定的工程款支付之日后</w:t>
      </w:r>
      <w:r>
        <w:rPr>
          <w:rFonts w:ascii="宋体" w:hAnsi="宋体"/>
          <w:u w:val="single"/>
        </w:rPr>
        <w:t xml:space="preserve">      </w:t>
      </w:r>
      <w:r>
        <w:rPr>
          <w:rFonts w:hint="eastAsia" w:ascii="宋体" w:hAnsi="宋体"/>
        </w:rPr>
        <w:t>日内。</w:t>
      </w:r>
    </w:p>
    <w:p w14:paraId="7553A38B">
      <w:pPr>
        <w:spacing w:line="360" w:lineRule="auto"/>
        <w:ind w:firstLine="420" w:firstLineChars="200"/>
        <w:rPr>
          <w:rFonts w:hint="eastAsia" w:ascii="宋体" w:hAnsi="宋体"/>
          <w:b/>
        </w:rPr>
      </w:pPr>
      <w:r>
        <w:rPr>
          <w:rFonts w:hint="eastAsia" w:ascii="宋体" w:hAnsi="宋体"/>
        </w:rPr>
        <w:t>你方与发包人协议变更工程款支付日期的，经我方书面同意后，保证期间按照变更后的支付日期做相应调整。</w:t>
      </w:r>
    </w:p>
    <w:p w14:paraId="0220CC5D">
      <w:pPr>
        <w:spacing w:line="360" w:lineRule="auto"/>
        <w:ind w:firstLine="420" w:firstLineChars="200"/>
        <w:rPr>
          <w:rFonts w:hint="eastAsia" w:ascii="宋体" w:hAnsi="宋体"/>
        </w:rPr>
      </w:pPr>
      <w:r>
        <w:rPr>
          <w:rFonts w:hint="eastAsia" w:ascii="宋体" w:hAnsi="宋体"/>
        </w:rPr>
        <w:t>三、承担保证责任的形式</w:t>
      </w:r>
    </w:p>
    <w:p w14:paraId="3866452B">
      <w:pPr>
        <w:spacing w:line="360" w:lineRule="auto"/>
        <w:ind w:firstLine="420" w:firstLineChars="200"/>
        <w:rPr>
          <w:rFonts w:hint="eastAsia" w:ascii="宋体" w:hAnsi="宋体"/>
        </w:rPr>
      </w:pPr>
      <w:r>
        <w:rPr>
          <w:rFonts w:hint="eastAsia" w:ascii="宋体" w:hAnsi="宋体"/>
        </w:rPr>
        <w:t>我方承担保证责任的形式是代为支付。发包人未按主合同约定向你方支付工程款的，由我方在保证金额内代为支付。</w:t>
      </w:r>
    </w:p>
    <w:p w14:paraId="184B90C7">
      <w:pPr>
        <w:spacing w:line="360" w:lineRule="auto"/>
        <w:ind w:firstLine="420" w:firstLineChars="200"/>
        <w:rPr>
          <w:rFonts w:hint="eastAsia" w:ascii="宋体" w:hAnsi="宋体"/>
        </w:rPr>
      </w:pPr>
      <w:r>
        <w:rPr>
          <w:rFonts w:hint="eastAsia" w:ascii="宋体" w:hAnsi="宋体"/>
        </w:rPr>
        <w:t>四、代偿的安排</w:t>
      </w:r>
    </w:p>
    <w:p w14:paraId="123E1779">
      <w:pPr>
        <w:spacing w:line="360" w:lineRule="auto"/>
        <w:ind w:firstLine="420" w:firstLineChars="200"/>
        <w:rPr>
          <w:rFonts w:hint="eastAsia" w:ascii="宋体" w:hAnsi="宋体"/>
        </w:rPr>
      </w:pPr>
      <w:r>
        <w:rPr>
          <w:rFonts w:hint="eastAsia" w:ascii="宋体" w:hAnsi="宋体"/>
        </w:rPr>
        <w:t>你方要求我方承担保证责任的，应向我方发出书面索赔通知及发包人未支付主合同约定工程款的证明材料。索赔通知应写明要求索赔的金额，支付款项应到达的帐号。</w:t>
      </w:r>
    </w:p>
    <w:p w14:paraId="53EC8BC6">
      <w:pPr>
        <w:spacing w:line="360" w:lineRule="auto"/>
        <w:ind w:firstLine="420" w:firstLineChars="200"/>
        <w:rPr>
          <w:rFonts w:hint="eastAsia" w:ascii="宋体" w:hAnsi="宋体"/>
        </w:rPr>
      </w:pPr>
      <w:r>
        <w:rPr>
          <w:rFonts w:hint="eastAsia" w:ascii="宋体" w:hAnsi="宋体"/>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14:paraId="797ADEDC">
      <w:pPr>
        <w:spacing w:line="360" w:lineRule="auto"/>
        <w:ind w:firstLine="420" w:firstLineChars="200"/>
        <w:rPr>
          <w:rFonts w:hint="eastAsia" w:ascii="宋体" w:hAnsi="宋体"/>
        </w:rPr>
      </w:pPr>
      <w:r>
        <w:rPr>
          <w:rFonts w:hint="eastAsia" w:ascii="宋体" w:hAnsi="宋体"/>
        </w:rPr>
        <w:t>我方收到你方的书面索赔通知及相应证明材料后，在</w:t>
      </w:r>
      <w:r>
        <w:rPr>
          <w:rFonts w:ascii="宋体" w:hAnsi="宋体"/>
          <w:u w:val="single"/>
        </w:rPr>
        <w:t xml:space="preserve">   </w:t>
      </w:r>
      <w:r>
        <w:rPr>
          <w:rFonts w:hint="eastAsia" w:ascii="宋体" w:hAnsi="宋体"/>
        </w:rPr>
        <w:t>个工作日内进行核定后按照本保函的承诺承担保证责任。</w:t>
      </w:r>
    </w:p>
    <w:p w14:paraId="67CBAB16">
      <w:pPr>
        <w:spacing w:line="360" w:lineRule="auto"/>
        <w:ind w:firstLine="420" w:firstLineChars="200"/>
        <w:rPr>
          <w:rFonts w:hint="eastAsia" w:ascii="宋体" w:hAnsi="宋体"/>
        </w:rPr>
      </w:pPr>
      <w:r>
        <w:rPr>
          <w:rFonts w:hint="eastAsia" w:ascii="宋体" w:hAnsi="宋体"/>
        </w:rPr>
        <w:t>五、保证责任的解除</w:t>
      </w:r>
    </w:p>
    <w:p w14:paraId="077A791C">
      <w:pPr>
        <w:spacing w:line="360" w:lineRule="auto"/>
        <w:ind w:firstLine="420" w:firstLineChars="200"/>
        <w:rPr>
          <w:rFonts w:hint="eastAsia" w:ascii="宋体" w:hAnsi="宋体"/>
        </w:rPr>
      </w:pPr>
      <w:r>
        <w:rPr>
          <w:rFonts w:ascii="宋体" w:hAnsi="宋体"/>
        </w:rPr>
        <w:t>1</w:t>
      </w:r>
      <w:r>
        <w:rPr>
          <w:rFonts w:hint="eastAsia" w:ascii="宋体" w:hAnsi="宋体"/>
        </w:rPr>
        <w:t>、在本保函承诺的保证期间内，你方未书面向我方主张保证责任的，自保证期间届满次日起，我方保证责任解除。</w:t>
      </w:r>
    </w:p>
    <w:p w14:paraId="1729A46C">
      <w:pPr>
        <w:spacing w:line="360" w:lineRule="auto"/>
        <w:ind w:firstLine="420" w:firstLineChars="200"/>
        <w:rPr>
          <w:rFonts w:hint="eastAsia" w:ascii="宋体" w:hAnsi="宋体"/>
        </w:rPr>
      </w:pPr>
      <w:r>
        <w:rPr>
          <w:rFonts w:ascii="宋体" w:hAnsi="宋体"/>
        </w:rPr>
        <w:t>2</w:t>
      </w:r>
      <w:r>
        <w:rPr>
          <w:rFonts w:hint="eastAsia" w:ascii="宋体" w:hAnsi="宋体"/>
        </w:rPr>
        <w:t>、发包人按主合同约定履行了工程款的全部支付义务的，自本保函承诺的保证期间届满次日起，我方保证责任解除。</w:t>
      </w:r>
    </w:p>
    <w:p w14:paraId="428375AD">
      <w:pPr>
        <w:spacing w:line="360" w:lineRule="auto"/>
        <w:ind w:firstLine="420" w:firstLineChars="200"/>
        <w:rPr>
          <w:rFonts w:hint="eastAsia" w:ascii="宋体" w:hAnsi="宋体"/>
        </w:rPr>
      </w:pPr>
      <w:r>
        <w:rPr>
          <w:rFonts w:ascii="宋体" w:hAnsi="宋体"/>
        </w:rPr>
        <w:t>3</w:t>
      </w:r>
      <w:r>
        <w:rPr>
          <w:rFonts w:hint="eastAsia" w:ascii="宋体" w:hAnsi="宋体"/>
        </w:rPr>
        <w:t>、我方按照本保函向你方履行保证责任所支付金额达到本保函保证金额时，自我方向你方支付（支付款项从我方帐户划出）之日起，保证责任即解除。</w:t>
      </w:r>
    </w:p>
    <w:p w14:paraId="36DDD14B">
      <w:pPr>
        <w:spacing w:line="360" w:lineRule="auto"/>
        <w:ind w:firstLine="420" w:firstLineChars="200"/>
        <w:rPr>
          <w:rFonts w:hint="eastAsia" w:ascii="宋体" w:hAnsi="宋体"/>
        </w:rPr>
      </w:pPr>
      <w:r>
        <w:rPr>
          <w:rFonts w:ascii="宋体" w:hAnsi="宋体"/>
        </w:rPr>
        <w:t>4</w:t>
      </w:r>
      <w:r>
        <w:rPr>
          <w:rFonts w:hint="eastAsia" w:ascii="宋体" w:hAnsi="宋体"/>
        </w:rPr>
        <w:t>、按照法律法规的规定或出现应解除我方保证责任的其它情形的，我方在本保函项下的保证责任亦解除。</w:t>
      </w:r>
    </w:p>
    <w:p w14:paraId="3A243E11">
      <w:pPr>
        <w:spacing w:line="360" w:lineRule="auto"/>
        <w:ind w:firstLine="420" w:firstLineChars="200"/>
        <w:rPr>
          <w:rFonts w:hint="eastAsia" w:ascii="宋体" w:hAnsi="宋体"/>
        </w:rPr>
      </w:pPr>
      <w:r>
        <w:rPr>
          <w:rFonts w:hint="eastAsia" w:ascii="宋体" w:hAnsi="宋体"/>
        </w:rPr>
        <w:t>我方解除保证责任后，你方应自我方保证责任解除之日起</w:t>
      </w:r>
      <w:r>
        <w:rPr>
          <w:rFonts w:ascii="宋体" w:hAnsi="宋体"/>
          <w:u w:val="single"/>
        </w:rPr>
        <w:t xml:space="preserve">   </w:t>
      </w:r>
      <w:r>
        <w:rPr>
          <w:rFonts w:hint="eastAsia" w:ascii="宋体" w:hAnsi="宋体"/>
        </w:rPr>
        <w:t>个工作日内，将本保函原件返还我方。</w:t>
      </w:r>
    </w:p>
    <w:p w14:paraId="07EE9192">
      <w:pPr>
        <w:spacing w:line="360" w:lineRule="auto"/>
        <w:ind w:firstLine="420" w:firstLineChars="200"/>
        <w:rPr>
          <w:rFonts w:hint="eastAsia" w:ascii="宋体" w:hAnsi="宋体"/>
        </w:rPr>
      </w:pPr>
      <w:r>
        <w:rPr>
          <w:rFonts w:hint="eastAsia" w:ascii="宋体" w:hAnsi="宋体"/>
        </w:rPr>
        <w:t>六、免责条款</w:t>
      </w:r>
    </w:p>
    <w:p w14:paraId="3BDF1A7B">
      <w:pPr>
        <w:spacing w:line="360" w:lineRule="auto"/>
        <w:ind w:firstLine="420" w:firstLineChars="200"/>
        <w:rPr>
          <w:rFonts w:hint="eastAsia" w:ascii="宋体" w:hAnsi="宋体"/>
        </w:rPr>
      </w:pPr>
      <w:r>
        <w:rPr>
          <w:rFonts w:ascii="宋体" w:hAnsi="宋体"/>
        </w:rPr>
        <w:t>1</w:t>
      </w:r>
      <w:r>
        <w:rPr>
          <w:rFonts w:hint="eastAsia" w:ascii="宋体" w:hAnsi="宋体"/>
        </w:rPr>
        <w:t>、因你方违约致使发包人不能履行义务的，我方不承担保证责任。</w:t>
      </w:r>
    </w:p>
    <w:p w14:paraId="7FC951F8">
      <w:pPr>
        <w:spacing w:line="360" w:lineRule="auto"/>
        <w:ind w:firstLine="420" w:firstLineChars="200"/>
        <w:rPr>
          <w:rFonts w:hint="eastAsia" w:ascii="宋体" w:hAnsi="宋体"/>
        </w:rPr>
      </w:pPr>
      <w:r>
        <w:rPr>
          <w:rFonts w:ascii="宋体" w:hAnsi="宋体"/>
        </w:rPr>
        <w:t>2</w:t>
      </w:r>
      <w:r>
        <w:rPr>
          <w:rFonts w:hint="eastAsia" w:ascii="宋体" w:hAnsi="宋体"/>
        </w:rPr>
        <w:t>、依照法律法规的规定或你方与发包人的另行约定，免除发包人部分或全部义务的，我方亦免除其相应的保证责任。</w:t>
      </w:r>
    </w:p>
    <w:p w14:paraId="1DB9FD13">
      <w:pPr>
        <w:spacing w:line="360" w:lineRule="auto"/>
        <w:ind w:firstLine="420" w:firstLineChars="200"/>
        <w:rPr>
          <w:rFonts w:hint="eastAsia" w:ascii="宋体" w:hAnsi="宋体"/>
        </w:rPr>
      </w:pPr>
      <w:r>
        <w:rPr>
          <w:rFonts w:ascii="宋体" w:hAnsi="宋体"/>
        </w:rPr>
        <w:t>3</w:t>
      </w:r>
      <w:r>
        <w:rPr>
          <w:rFonts w:hint="eastAsia" w:ascii="宋体" w:hAnsi="宋体"/>
        </w:rPr>
        <w:t>、你方与发包人协议变更主合同的（符合主合同合同条款第</w:t>
      </w:r>
      <w:r>
        <w:rPr>
          <w:rFonts w:ascii="宋体" w:hAnsi="宋体"/>
        </w:rPr>
        <w:t>15</w:t>
      </w:r>
      <w:r>
        <w:rPr>
          <w:rFonts w:hint="eastAsia" w:ascii="宋体" w:hAnsi="宋体"/>
        </w:rPr>
        <w:t>条约定的变更除外），如加重发包人责任致使我方保证责任加重的，需征得我方书面同意，否则我方不再承担因此而加重部分的保证责任。</w:t>
      </w:r>
    </w:p>
    <w:p w14:paraId="5DA46A9B">
      <w:pPr>
        <w:spacing w:line="360" w:lineRule="auto"/>
        <w:ind w:firstLine="420" w:firstLineChars="200"/>
        <w:rPr>
          <w:rFonts w:hint="eastAsia" w:ascii="宋体" w:hAnsi="宋体"/>
        </w:rPr>
      </w:pPr>
      <w:r>
        <w:rPr>
          <w:rFonts w:ascii="宋体" w:hAnsi="宋体"/>
        </w:rPr>
        <w:t>4</w:t>
      </w:r>
      <w:r>
        <w:rPr>
          <w:rFonts w:hint="eastAsia" w:ascii="宋体" w:hAnsi="宋体"/>
        </w:rPr>
        <w:t>、因不可抗力造成发包人不能履行义务的，我方不承担保证责任。</w:t>
      </w:r>
    </w:p>
    <w:p w14:paraId="082E1EF9">
      <w:pPr>
        <w:spacing w:line="360" w:lineRule="auto"/>
        <w:ind w:firstLine="420" w:firstLineChars="200"/>
        <w:rPr>
          <w:rFonts w:hint="eastAsia" w:ascii="宋体" w:hAnsi="宋体"/>
        </w:rPr>
      </w:pPr>
      <w:r>
        <w:rPr>
          <w:rFonts w:hint="eastAsia" w:ascii="宋体" w:hAnsi="宋体"/>
        </w:rPr>
        <w:t>七、争议的解决</w:t>
      </w:r>
    </w:p>
    <w:p w14:paraId="1628E595">
      <w:pPr>
        <w:spacing w:line="360" w:lineRule="auto"/>
        <w:ind w:firstLine="420" w:firstLineChars="200"/>
        <w:rPr>
          <w:rFonts w:hint="eastAsia" w:ascii="宋体" w:hAnsi="宋体"/>
        </w:rPr>
      </w:pPr>
      <w:r>
        <w:rPr>
          <w:rFonts w:hint="eastAsia" w:ascii="宋体" w:hAnsi="宋体"/>
        </w:rPr>
        <w:t>因本保函发生的纠纷，由贵我双方协商解决，协商不成的，任何一方均可提请</w:t>
      </w:r>
      <w:r>
        <w:rPr>
          <w:rFonts w:ascii="宋体" w:hAnsi="宋体"/>
          <w:u w:val="single"/>
        </w:rPr>
        <w:t xml:space="preserve">        </w:t>
      </w:r>
      <w:r>
        <w:rPr>
          <w:rFonts w:hint="eastAsia" w:ascii="宋体" w:hAnsi="宋体"/>
        </w:rPr>
        <w:t>仲裁委员会仲裁。</w:t>
      </w:r>
    </w:p>
    <w:p w14:paraId="44D8E605">
      <w:pPr>
        <w:spacing w:line="360" w:lineRule="auto"/>
        <w:ind w:firstLine="420" w:firstLineChars="200"/>
        <w:rPr>
          <w:rFonts w:hint="eastAsia" w:ascii="宋体" w:hAnsi="宋体"/>
        </w:rPr>
      </w:pPr>
      <w:r>
        <w:rPr>
          <w:rFonts w:hint="eastAsia" w:ascii="宋体" w:hAnsi="宋体"/>
        </w:rPr>
        <w:t>八、保函的生效</w:t>
      </w:r>
    </w:p>
    <w:p w14:paraId="3849CE19">
      <w:pPr>
        <w:spacing w:line="360" w:lineRule="auto"/>
        <w:ind w:firstLine="420" w:firstLineChars="200"/>
        <w:rPr>
          <w:rFonts w:hint="eastAsia" w:ascii="宋体" w:hAnsi="宋体"/>
        </w:rPr>
      </w:pPr>
      <w:r>
        <w:rPr>
          <w:rFonts w:hint="eastAsia" w:ascii="宋体" w:hAnsi="宋体"/>
        </w:rPr>
        <w:t>本保函自我方法定代表人（或其授权代理人）签字或加盖公章并交付你方之日起生效。</w:t>
      </w:r>
    </w:p>
    <w:p w14:paraId="57165227">
      <w:pPr>
        <w:spacing w:line="360" w:lineRule="auto"/>
        <w:ind w:firstLine="420" w:firstLineChars="200"/>
        <w:rPr>
          <w:rFonts w:hint="eastAsia" w:ascii="宋体" w:hAnsi="宋体"/>
        </w:rPr>
      </w:pPr>
      <w:r>
        <w:rPr>
          <w:rFonts w:hint="eastAsia" w:ascii="宋体" w:hAnsi="宋体"/>
        </w:rPr>
        <w:t>本条所称交付是指：</w:t>
      </w:r>
      <w:r>
        <w:rPr>
          <w:rFonts w:ascii="宋体" w:hAnsi="宋体"/>
          <w:u w:val="single"/>
        </w:rPr>
        <w:t xml:space="preserve">                                                        </w:t>
      </w:r>
      <w:r>
        <w:rPr>
          <w:rFonts w:ascii="宋体" w:hAnsi="宋体"/>
        </w:rPr>
        <w:t xml:space="preserve"> </w:t>
      </w:r>
      <w:r>
        <w:rPr>
          <w:rFonts w:hint="eastAsia" w:ascii="宋体" w:hAnsi="宋体"/>
        </w:rPr>
        <w:t>。</w:t>
      </w:r>
    </w:p>
    <w:p w14:paraId="2BD50C7E">
      <w:pPr>
        <w:spacing w:line="360" w:lineRule="auto"/>
        <w:rPr>
          <w:rFonts w:hint="eastAsia" w:ascii="宋体" w:hAnsi="宋体"/>
        </w:rPr>
      </w:pPr>
    </w:p>
    <w:p w14:paraId="293B117F">
      <w:pPr>
        <w:spacing w:line="360" w:lineRule="auto"/>
        <w:ind w:left="2692" w:leftChars="1282"/>
        <w:rPr>
          <w:rFonts w:hint="eastAsia" w:ascii="宋体" w:hAnsi="宋体"/>
          <w:szCs w:val="21"/>
        </w:rPr>
      </w:pPr>
      <w:r>
        <w:rPr>
          <w:rFonts w:hint="eastAsia" w:ascii="宋体" w:hAnsi="宋体"/>
          <w:szCs w:val="21"/>
        </w:rPr>
        <w:t>担保人：</w:t>
      </w:r>
      <w:r>
        <w:rPr>
          <w:rFonts w:ascii="宋体" w:hAnsi="宋体"/>
          <w:szCs w:val="21"/>
          <w:u w:val="single"/>
        </w:rPr>
        <w:t xml:space="preserve">                                   </w:t>
      </w:r>
      <w:r>
        <w:rPr>
          <w:rFonts w:hint="eastAsia" w:ascii="宋体" w:hAnsi="宋体"/>
          <w:szCs w:val="21"/>
        </w:rPr>
        <w:t>（盖单位章）</w:t>
      </w:r>
    </w:p>
    <w:p w14:paraId="273A53DB">
      <w:pPr>
        <w:spacing w:line="360" w:lineRule="auto"/>
        <w:ind w:left="2692" w:leftChars="1282"/>
        <w:rPr>
          <w:rFonts w:hint="eastAsia" w:ascii="宋体" w:hAnsi="宋体"/>
          <w:szCs w:val="21"/>
        </w:rPr>
      </w:pPr>
      <w:r>
        <w:rPr>
          <w:rFonts w:hint="eastAsia" w:ascii="宋体" w:hAnsi="宋体"/>
          <w:szCs w:val="21"/>
        </w:rPr>
        <w:t>法定代表人或其委托代理人：</w:t>
      </w:r>
      <w:r>
        <w:rPr>
          <w:rFonts w:ascii="宋体" w:hAnsi="宋体"/>
          <w:szCs w:val="21"/>
          <w:u w:val="single"/>
        </w:rPr>
        <w:t xml:space="preserve">                     </w:t>
      </w:r>
      <w:r>
        <w:rPr>
          <w:rFonts w:hint="eastAsia" w:ascii="宋体" w:hAnsi="宋体"/>
          <w:szCs w:val="21"/>
        </w:rPr>
        <w:t>（签字）</w:t>
      </w:r>
    </w:p>
    <w:p w14:paraId="4F17BE12">
      <w:pPr>
        <w:spacing w:line="360" w:lineRule="auto"/>
        <w:ind w:left="2692" w:leftChars="1282"/>
        <w:rPr>
          <w:rFonts w:hint="eastAsia"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p>
    <w:p w14:paraId="2E1A8BF0">
      <w:pPr>
        <w:spacing w:line="360" w:lineRule="auto"/>
        <w:ind w:left="2692" w:leftChars="1282"/>
        <w:rPr>
          <w:rFonts w:hint="eastAsia" w:ascii="宋体" w:hAnsi="宋体"/>
          <w:szCs w:val="21"/>
          <w:u w:val="single"/>
        </w:rPr>
      </w:pPr>
      <w:r>
        <w:rPr>
          <w:rFonts w:hint="eastAsia" w:ascii="宋体" w:hAnsi="宋体"/>
          <w:szCs w:val="21"/>
        </w:rPr>
        <w:t>邮政编码：</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 xml:space="preserve">                   </w:t>
      </w:r>
    </w:p>
    <w:p w14:paraId="4F45F353">
      <w:pPr>
        <w:spacing w:line="360" w:lineRule="auto"/>
        <w:ind w:left="2692" w:leftChars="1282"/>
        <w:rPr>
          <w:rFonts w:hint="eastAsia" w:ascii="宋体" w:hAnsi="宋体"/>
          <w:szCs w:val="21"/>
          <w:u w:val="single"/>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p>
    <w:p w14:paraId="469EBF5A">
      <w:pPr>
        <w:spacing w:line="360" w:lineRule="auto"/>
        <w:ind w:left="2692" w:leftChars="1282"/>
        <w:rPr>
          <w:rFonts w:hint="eastAsia" w:ascii="宋体" w:hAnsi="宋体"/>
          <w:szCs w:val="21"/>
          <w:u w:val="single"/>
        </w:rPr>
      </w:pP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w:t>
      </w:r>
    </w:p>
    <w:p w14:paraId="586EE0CD">
      <w:pPr>
        <w:spacing w:line="360" w:lineRule="auto"/>
        <w:jc w:val="right"/>
        <w:rPr>
          <w:rFonts w:hint="eastAsia" w:ascii="宋体" w:hAnsi="宋体"/>
          <w:szCs w:val="21"/>
          <w:u w:val="single"/>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4F9F47A0">
      <w:pPr>
        <w:spacing w:line="360" w:lineRule="auto"/>
        <w:rPr>
          <w:rFonts w:hint="eastAsia" w:ascii="宋体" w:hAnsi="宋体"/>
          <w:bCs/>
        </w:rPr>
        <w:sectPr>
          <w:pgSz w:w="11906" w:h="16838"/>
          <w:pgMar w:top="1440" w:right="1797" w:bottom="1440" w:left="1797" w:header="851" w:footer="992" w:gutter="0"/>
          <w:cols w:space="720" w:num="1"/>
          <w:docGrid w:linePitch="312" w:charSpace="0"/>
        </w:sectPr>
      </w:pPr>
      <w:r>
        <w:rPr>
          <w:rFonts w:hint="eastAsia" w:ascii="宋体" w:hAnsi="宋体"/>
          <w:bCs/>
        </w:rPr>
        <w:t>备注：本支付担保格式可采用经承包人同意的其他格式，但相关约定应当与承包人履约担保对等。</w:t>
      </w:r>
    </w:p>
    <w:p w14:paraId="30060396">
      <w:pPr>
        <w:keepNext/>
        <w:keepLines/>
        <w:spacing w:before="120" w:beforeLines="50" w:after="120" w:afterLines="50" w:line="360" w:lineRule="auto"/>
        <w:outlineLvl w:val="1"/>
        <w:rPr>
          <w:rFonts w:hint="eastAsia" w:ascii="宋体" w:hAnsi="宋体"/>
          <w:kern w:val="0"/>
          <w:sz w:val="24"/>
          <w:szCs w:val="20"/>
        </w:rPr>
      </w:pPr>
      <w:bookmarkStart w:id="1255" w:name="_Toc489219296"/>
      <w:bookmarkStart w:id="1256" w:name="_Toc497584118"/>
      <w:bookmarkStart w:id="1257" w:name="_Toc4999995"/>
      <w:bookmarkStart w:id="1258" w:name="_Toc497214127"/>
      <w:r>
        <w:rPr>
          <w:rFonts w:hint="eastAsia" w:ascii="宋体" w:hAnsi="宋体"/>
          <w:kern w:val="0"/>
          <w:sz w:val="24"/>
          <w:szCs w:val="20"/>
        </w:rPr>
        <w:t>附件七：质量保修书格式</w:t>
      </w:r>
      <w:bookmarkEnd w:id="1255"/>
      <w:bookmarkEnd w:id="1256"/>
      <w:bookmarkEnd w:id="1257"/>
      <w:bookmarkEnd w:id="1258"/>
    </w:p>
    <w:p w14:paraId="54C6FE0C">
      <w:pPr>
        <w:tabs>
          <w:tab w:val="left" w:pos="3855"/>
        </w:tabs>
        <w:snapToGrid w:val="0"/>
        <w:spacing w:line="360" w:lineRule="auto"/>
        <w:ind w:firstLine="560" w:firstLineChars="200"/>
        <w:jc w:val="center"/>
        <w:rPr>
          <w:rFonts w:hint="eastAsia" w:ascii="宋体" w:hAnsi="宋体"/>
          <w:sz w:val="28"/>
        </w:rPr>
      </w:pPr>
    </w:p>
    <w:p w14:paraId="7ADE0744">
      <w:pPr>
        <w:tabs>
          <w:tab w:val="left" w:pos="3855"/>
        </w:tabs>
        <w:snapToGrid w:val="0"/>
        <w:spacing w:line="360" w:lineRule="auto"/>
        <w:ind w:firstLine="562" w:firstLineChars="200"/>
        <w:jc w:val="center"/>
        <w:rPr>
          <w:rFonts w:hint="eastAsia" w:ascii="宋体" w:hAnsi="宋体"/>
          <w:b/>
          <w:sz w:val="28"/>
        </w:rPr>
      </w:pPr>
      <w:r>
        <w:rPr>
          <w:rFonts w:hint="eastAsia" w:ascii="宋体" w:hAnsi="宋体"/>
          <w:b/>
          <w:sz w:val="28"/>
        </w:rPr>
        <w:t>房屋建筑工程质量保修书</w:t>
      </w:r>
    </w:p>
    <w:p w14:paraId="7AE16A12">
      <w:pPr>
        <w:snapToGrid w:val="0"/>
        <w:spacing w:line="360" w:lineRule="auto"/>
        <w:rPr>
          <w:rFonts w:hint="eastAsia" w:ascii="宋体" w:hAnsi="宋体"/>
        </w:rPr>
      </w:pPr>
    </w:p>
    <w:p w14:paraId="0BAA9717">
      <w:pPr>
        <w:snapToGrid w:val="0"/>
        <w:spacing w:line="360" w:lineRule="auto"/>
        <w:rPr>
          <w:rFonts w:hint="eastAsia" w:ascii="宋体" w:hAnsi="宋体"/>
          <w:u w:val="single"/>
        </w:rPr>
      </w:pPr>
      <w:r>
        <w:rPr>
          <w:rFonts w:hint="eastAsia" w:ascii="宋体" w:hAnsi="宋体"/>
        </w:rPr>
        <w:t>发包人：</w:t>
      </w:r>
      <w:r>
        <w:rPr>
          <w:rFonts w:ascii="宋体" w:hAnsi="宋体"/>
          <w:u w:val="single"/>
        </w:rPr>
        <w:t xml:space="preserve">                                                                 </w:t>
      </w:r>
    </w:p>
    <w:p w14:paraId="7B3FC71D">
      <w:pPr>
        <w:snapToGrid w:val="0"/>
        <w:spacing w:line="360" w:lineRule="auto"/>
        <w:rPr>
          <w:rFonts w:hint="eastAsia" w:ascii="宋体" w:hAnsi="宋体"/>
        </w:rPr>
      </w:pPr>
      <w:r>
        <w:rPr>
          <w:rFonts w:hint="eastAsia" w:ascii="宋体" w:hAnsi="宋体"/>
        </w:rPr>
        <w:t>承包人：</w:t>
      </w:r>
      <w:r>
        <w:rPr>
          <w:rFonts w:ascii="宋体" w:hAnsi="宋体"/>
          <w:u w:val="single"/>
        </w:rPr>
        <w:t xml:space="preserve">                                                                  </w:t>
      </w:r>
    </w:p>
    <w:p w14:paraId="75C1BE1E">
      <w:pPr>
        <w:snapToGrid w:val="0"/>
        <w:spacing w:line="360" w:lineRule="auto"/>
        <w:ind w:firstLine="488"/>
        <w:rPr>
          <w:rFonts w:hint="eastAsia" w:ascii="宋体" w:hAnsi="宋体"/>
          <w:u w:val="single"/>
        </w:rPr>
      </w:pPr>
    </w:p>
    <w:p w14:paraId="7DAC594C">
      <w:pPr>
        <w:snapToGrid w:val="0"/>
        <w:spacing w:line="360" w:lineRule="auto"/>
        <w:ind w:firstLine="420" w:firstLineChars="200"/>
        <w:rPr>
          <w:rFonts w:hint="eastAsia" w:ascii="宋体" w:hAnsi="宋体"/>
        </w:rPr>
      </w:pPr>
      <w:r>
        <w:rPr>
          <w:rFonts w:hint="eastAsia" w:ascii="宋体" w:hAnsi="宋体"/>
        </w:rPr>
        <w:t>发包人、承包人根据《中华人民共和国建筑法》、《建设工程质量管理条例》和《房屋建筑工程质量保修办法》，经协商一致，对</w:t>
      </w:r>
      <w:r>
        <w:rPr>
          <w:rFonts w:ascii="宋体" w:hAnsi="宋体"/>
          <w:u w:val="single"/>
        </w:rPr>
        <w:t xml:space="preserve">                           </w:t>
      </w:r>
      <w:r>
        <w:rPr>
          <w:rFonts w:hint="eastAsia" w:ascii="宋体" w:hAnsi="宋体"/>
        </w:rPr>
        <w:t>（</w:t>
      </w:r>
      <w:r>
        <w:rPr>
          <w:rFonts w:hint="eastAsia" w:ascii="宋体" w:hAnsi="宋体"/>
          <w:szCs w:val="21"/>
        </w:rPr>
        <w:t>工程</w:t>
      </w:r>
      <w:r>
        <w:rPr>
          <w:rFonts w:hint="eastAsia" w:ascii="宋体" w:hAnsi="宋体"/>
        </w:rPr>
        <w:t>名称）签订保修书。</w:t>
      </w:r>
    </w:p>
    <w:p w14:paraId="77F9E11E">
      <w:pPr>
        <w:snapToGrid w:val="0"/>
        <w:spacing w:line="360" w:lineRule="auto"/>
        <w:ind w:firstLine="420" w:firstLineChars="200"/>
        <w:rPr>
          <w:rFonts w:hint="eastAsia" w:ascii="宋体" w:hAnsi="宋体"/>
        </w:rPr>
      </w:pPr>
      <w:r>
        <w:rPr>
          <w:rFonts w:hint="eastAsia" w:ascii="宋体" w:hAnsi="宋体"/>
        </w:rPr>
        <w:t>一、工程保修范围和内容</w:t>
      </w:r>
    </w:p>
    <w:p w14:paraId="01F4D6C8">
      <w:pPr>
        <w:snapToGrid w:val="0"/>
        <w:spacing w:line="360" w:lineRule="auto"/>
        <w:ind w:firstLine="420" w:firstLineChars="200"/>
        <w:rPr>
          <w:rFonts w:hint="eastAsia" w:ascii="宋体" w:hAnsi="宋体"/>
        </w:rPr>
      </w:pPr>
      <w:r>
        <w:rPr>
          <w:rFonts w:hint="eastAsia" w:ascii="宋体" w:hAnsi="宋体"/>
        </w:rPr>
        <w:t>承包人在保修期内，按照有关法律、法规、规章的管理规定和双方约定，承担本工程保修责任。</w:t>
      </w:r>
    </w:p>
    <w:p w14:paraId="01705EB1">
      <w:pPr>
        <w:snapToGrid w:val="0"/>
        <w:spacing w:line="360" w:lineRule="auto"/>
        <w:ind w:firstLine="420" w:firstLineChars="200"/>
        <w:rPr>
          <w:rFonts w:hint="eastAsia" w:ascii="宋体" w:hAnsi="宋体"/>
        </w:rPr>
      </w:pPr>
      <w:r>
        <w:rPr>
          <w:rFonts w:hint="eastAsia" w:ascii="宋体" w:hAnsi="宋体"/>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68F6196">
      <w:pPr>
        <w:snapToGrid w:val="0"/>
        <w:spacing w:line="360" w:lineRule="auto"/>
        <w:rPr>
          <w:rFonts w:hint="eastAsia" w:ascii="宋体" w:hAnsi="宋体"/>
          <w:u w:val="single"/>
        </w:rPr>
      </w:pPr>
      <w:r>
        <w:rPr>
          <w:rFonts w:ascii="宋体" w:hAnsi="宋体"/>
          <w:u w:val="single"/>
        </w:rPr>
        <w:t xml:space="preserve">                                                                                                                                                        </w:t>
      </w:r>
    </w:p>
    <w:p w14:paraId="2F839930">
      <w:pPr>
        <w:snapToGrid w:val="0"/>
        <w:spacing w:line="360" w:lineRule="auto"/>
        <w:rPr>
          <w:rFonts w:hint="eastAsia" w:ascii="宋体" w:hAnsi="宋体"/>
          <w:u w:val="single"/>
        </w:rPr>
      </w:pPr>
      <w:r>
        <w:rPr>
          <w:rFonts w:ascii="宋体" w:hAnsi="宋体"/>
          <w:u w:val="single"/>
        </w:rPr>
        <w:t xml:space="preserve">                                                                                                                                                        </w:t>
      </w:r>
    </w:p>
    <w:p w14:paraId="0D767885">
      <w:pPr>
        <w:snapToGrid w:val="0"/>
        <w:spacing w:line="360" w:lineRule="auto"/>
        <w:rPr>
          <w:rFonts w:hint="eastAsia" w:ascii="宋体" w:hAnsi="宋体"/>
        </w:rPr>
      </w:pPr>
      <w:r>
        <w:rPr>
          <w:rFonts w:ascii="宋体" w:hAnsi="宋体"/>
          <w:u w:val="single"/>
        </w:rPr>
        <w:t xml:space="preserve">                                                                                                                                                             </w:t>
      </w:r>
      <w:r>
        <w:rPr>
          <w:rFonts w:hint="eastAsia" w:ascii="宋体" w:hAnsi="宋体"/>
        </w:rPr>
        <w:t>。</w:t>
      </w:r>
    </w:p>
    <w:p w14:paraId="0F7F81D0">
      <w:pPr>
        <w:snapToGrid w:val="0"/>
        <w:spacing w:line="360" w:lineRule="auto"/>
        <w:ind w:firstLine="420" w:firstLineChars="200"/>
        <w:rPr>
          <w:rFonts w:hint="eastAsia" w:ascii="宋体" w:hAnsi="宋体"/>
        </w:rPr>
      </w:pPr>
      <w:r>
        <w:rPr>
          <w:rFonts w:hint="eastAsia" w:ascii="宋体" w:hAnsi="宋体"/>
        </w:rPr>
        <w:t>二、保修期</w:t>
      </w:r>
    </w:p>
    <w:p w14:paraId="55104AD9">
      <w:pPr>
        <w:snapToGrid w:val="0"/>
        <w:spacing w:line="360" w:lineRule="auto"/>
        <w:ind w:firstLine="420" w:firstLineChars="200"/>
        <w:rPr>
          <w:rFonts w:hint="eastAsia" w:ascii="宋体" w:hAnsi="宋体"/>
        </w:rPr>
      </w:pPr>
      <w:r>
        <w:rPr>
          <w:rFonts w:hint="eastAsia" w:ascii="宋体" w:hAnsi="宋体"/>
        </w:rPr>
        <w:t>双方根据《建设工程质量管理条例》及有关规定，约定本工程的保修期如下：</w:t>
      </w:r>
    </w:p>
    <w:p w14:paraId="0E6AB79D">
      <w:pPr>
        <w:snapToGrid w:val="0"/>
        <w:spacing w:line="360" w:lineRule="auto"/>
        <w:ind w:firstLine="420" w:firstLineChars="200"/>
        <w:rPr>
          <w:rFonts w:hint="eastAsia" w:ascii="宋体" w:hAnsi="宋体"/>
        </w:rPr>
      </w:pPr>
      <w:r>
        <w:rPr>
          <w:rFonts w:hint="eastAsia" w:ascii="宋体" w:hAnsi="宋体"/>
        </w:rPr>
        <w:t>地基基础工程和主体结构工程为设计文件规定的该工程合理使用年限；</w:t>
      </w:r>
    </w:p>
    <w:p w14:paraId="1CE3C682">
      <w:pPr>
        <w:snapToGrid w:val="0"/>
        <w:spacing w:line="360" w:lineRule="auto"/>
        <w:ind w:firstLine="420" w:firstLineChars="200"/>
        <w:rPr>
          <w:rFonts w:hint="eastAsia" w:ascii="宋体" w:hAnsi="宋体"/>
        </w:rPr>
      </w:pPr>
      <w:r>
        <w:rPr>
          <w:rFonts w:hint="eastAsia" w:ascii="宋体" w:hAnsi="宋体"/>
        </w:rPr>
        <w:t>屋面防水工程、有防水要求的卫生间、房间和外墙面的防渗漏为</w:t>
      </w:r>
      <w:r>
        <w:rPr>
          <w:rFonts w:ascii="宋体" w:hAnsi="宋体"/>
          <w:u w:val="single"/>
        </w:rPr>
        <w:t xml:space="preserve">        </w:t>
      </w:r>
      <w:r>
        <w:rPr>
          <w:rFonts w:hint="eastAsia" w:ascii="宋体" w:hAnsi="宋体"/>
        </w:rPr>
        <w:t>年；</w:t>
      </w:r>
    </w:p>
    <w:p w14:paraId="4E5B843A">
      <w:pPr>
        <w:snapToGrid w:val="0"/>
        <w:spacing w:line="360" w:lineRule="auto"/>
        <w:ind w:firstLine="420" w:firstLineChars="200"/>
        <w:rPr>
          <w:rFonts w:hint="eastAsia" w:ascii="宋体" w:hAnsi="宋体"/>
        </w:rPr>
      </w:pPr>
      <w:r>
        <w:rPr>
          <w:rFonts w:hint="eastAsia" w:ascii="宋体" w:hAnsi="宋体"/>
        </w:rPr>
        <w:t>外窗工程为</w:t>
      </w:r>
      <w:r>
        <w:rPr>
          <w:rFonts w:ascii="宋体" w:hAnsi="宋体"/>
          <w:u w:val="single"/>
        </w:rPr>
        <w:t xml:space="preserve">       </w:t>
      </w:r>
      <w:r>
        <w:rPr>
          <w:rFonts w:hint="eastAsia" w:ascii="宋体" w:hAnsi="宋体"/>
        </w:rPr>
        <w:t>年，外窗防渗漏为</w:t>
      </w:r>
      <w:r>
        <w:rPr>
          <w:rFonts w:ascii="宋体" w:hAnsi="宋体"/>
          <w:u w:val="single"/>
        </w:rPr>
        <w:t xml:space="preserve">          </w:t>
      </w:r>
      <w:r>
        <w:rPr>
          <w:rFonts w:hint="eastAsia" w:ascii="宋体" w:hAnsi="宋体"/>
        </w:rPr>
        <w:t>年；</w:t>
      </w:r>
    </w:p>
    <w:p w14:paraId="116FD0C1">
      <w:pPr>
        <w:snapToGrid w:val="0"/>
        <w:spacing w:line="360" w:lineRule="auto"/>
        <w:ind w:firstLine="420" w:firstLineChars="200"/>
        <w:rPr>
          <w:rFonts w:hint="eastAsia" w:ascii="宋体" w:hAnsi="宋体"/>
        </w:rPr>
      </w:pPr>
      <w:r>
        <w:rPr>
          <w:rFonts w:hint="eastAsia" w:ascii="宋体" w:hAnsi="宋体"/>
        </w:rPr>
        <w:t>装修工程为</w:t>
      </w:r>
      <w:r>
        <w:rPr>
          <w:rFonts w:ascii="宋体" w:hAnsi="宋体"/>
          <w:u w:val="single"/>
        </w:rPr>
        <w:t xml:space="preserve">          </w:t>
      </w:r>
      <w:r>
        <w:rPr>
          <w:rFonts w:hint="eastAsia" w:ascii="宋体" w:hAnsi="宋体"/>
        </w:rPr>
        <w:t>年；</w:t>
      </w:r>
    </w:p>
    <w:p w14:paraId="5C7208DF">
      <w:pPr>
        <w:snapToGrid w:val="0"/>
        <w:spacing w:line="360" w:lineRule="auto"/>
        <w:ind w:firstLine="420" w:firstLineChars="200"/>
        <w:rPr>
          <w:rFonts w:hint="eastAsia" w:ascii="宋体" w:hAnsi="宋体"/>
        </w:rPr>
      </w:pPr>
      <w:r>
        <w:rPr>
          <w:rFonts w:hint="eastAsia" w:ascii="宋体" w:hAnsi="宋体"/>
        </w:rPr>
        <w:t>电气管线、给排水管道、设备安装工程为</w:t>
      </w:r>
      <w:r>
        <w:rPr>
          <w:rFonts w:ascii="宋体" w:hAnsi="宋体"/>
          <w:u w:val="single"/>
        </w:rPr>
        <w:t xml:space="preserve">          </w:t>
      </w:r>
      <w:r>
        <w:rPr>
          <w:rFonts w:hint="eastAsia" w:ascii="宋体" w:hAnsi="宋体"/>
        </w:rPr>
        <w:t>年；</w:t>
      </w:r>
    </w:p>
    <w:p w14:paraId="673DE830">
      <w:pPr>
        <w:snapToGrid w:val="0"/>
        <w:spacing w:line="360" w:lineRule="auto"/>
        <w:ind w:firstLine="420" w:firstLineChars="200"/>
        <w:rPr>
          <w:rFonts w:hint="eastAsia" w:ascii="宋体" w:hAnsi="宋体"/>
        </w:rPr>
      </w:pPr>
      <w:r>
        <w:rPr>
          <w:rFonts w:hint="eastAsia" w:ascii="宋体" w:hAnsi="宋体"/>
        </w:rPr>
        <w:t>供热与供冷系统为</w:t>
      </w:r>
      <w:r>
        <w:rPr>
          <w:rFonts w:ascii="宋体" w:hAnsi="宋体"/>
          <w:u w:val="single"/>
        </w:rPr>
        <w:t xml:space="preserve">          </w:t>
      </w:r>
      <w:r>
        <w:rPr>
          <w:rFonts w:hint="eastAsia" w:ascii="宋体" w:hAnsi="宋体"/>
        </w:rPr>
        <w:t>个采暖期、供冷期；</w:t>
      </w:r>
    </w:p>
    <w:p w14:paraId="55F0C53C">
      <w:pPr>
        <w:snapToGrid w:val="0"/>
        <w:spacing w:line="360" w:lineRule="auto"/>
        <w:ind w:firstLine="420" w:firstLineChars="200"/>
        <w:rPr>
          <w:rFonts w:hint="eastAsia" w:ascii="宋体" w:hAnsi="宋体"/>
        </w:rPr>
      </w:pPr>
      <w:r>
        <w:rPr>
          <w:rFonts w:hint="eastAsia" w:ascii="宋体" w:hAnsi="宋体"/>
        </w:rPr>
        <w:t>住宅小区内的给排水设施、道路等配套工程为</w:t>
      </w:r>
      <w:r>
        <w:rPr>
          <w:rFonts w:ascii="宋体" w:hAnsi="宋体"/>
          <w:u w:val="single"/>
        </w:rPr>
        <w:t xml:space="preserve">          </w:t>
      </w:r>
      <w:r>
        <w:rPr>
          <w:rFonts w:hint="eastAsia" w:ascii="宋体" w:hAnsi="宋体"/>
        </w:rPr>
        <w:t>年；</w:t>
      </w:r>
    </w:p>
    <w:p w14:paraId="4FD14BB4">
      <w:pPr>
        <w:snapToGrid w:val="0"/>
        <w:spacing w:line="360" w:lineRule="auto"/>
        <w:ind w:firstLine="420" w:firstLineChars="200"/>
        <w:rPr>
          <w:rFonts w:hint="eastAsia" w:ascii="宋体" w:hAnsi="宋体"/>
        </w:rPr>
      </w:pPr>
      <w:r>
        <w:rPr>
          <w:rFonts w:hint="eastAsia" w:ascii="宋体" w:hAnsi="宋体"/>
        </w:rPr>
        <w:t>其他项目保修期限约定如下：</w:t>
      </w:r>
    </w:p>
    <w:p w14:paraId="7EFC4BB9">
      <w:pPr>
        <w:snapToGrid w:val="0"/>
        <w:spacing w:line="360" w:lineRule="auto"/>
        <w:rPr>
          <w:rFonts w:hint="eastAsia" w:ascii="宋体" w:hAnsi="宋体"/>
          <w:u w:val="single"/>
        </w:rPr>
      </w:pPr>
      <w:r>
        <w:rPr>
          <w:rFonts w:ascii="宋体" w:hAnsi="宋体"/>
          <w:u w:val="single"/>
        </w:rPr>
        <w:t xml:space="preserve">                                                                                                                                                        </w:t>
      </w:r>
    </w:p>
    <w:p w14:paraId="5D8EAF56">
      <w:pPr>
        <w:snapToGrid w:val="0"/>
        <w:spacing w:line="360" w:lineRule="auto"/>
        <w:rPr>
          <w:rFonts w:hint="eastAsia" w:ascii="宋体" w:hAnsi="宋体"/>
          <w:u w:val="single"/>
        </w:rPr>
      </w:pPr>
      <w:r>
        <w:rPr>
          <w:rFonts w:ascii="宋体" w:hAnsi="宋体"/>
          <w:u w:val="single"/>
        </w:rPr>
        <w:t xml:space="preserve">                                                                                                                                                        </w:t>
      </w:r>
    </w:p>
    <w:p w14:paraId="621ED281">
      <w:pPr>
        <w:snapToGrid w:val="0"/>
        <w:spacing w:line="360" w:lineRule="auto"/>
        <w:rPr>
          <w:rFonts w:hint="eastAsia" w:ascii="宋体" w:hAnsi="宋体"/>
        </w:rPr>
      </w:pPr>
      <w:r>
        <w:rPr>
          <w:rFonts w:ascii="宋体" w:hAnsi="宋体"/>
          <w:u w:val="single"/>
        </w:rPr>
        <w:t xml:space="preserve">                                                                                                                                                             </w:t>
      </w:r>
      <w:r>
        <w:rPr>
          <w:rFonts w:hint="eastAsia" w:ascii="宋体" w:hAnsi="宋体"/>
        </w:rPr>
        <w:t>。</w:t>
      </w:r>
    </w:p>
    <w:p w14:paraId="15DDB08D">
      <w:pPr>
        <w:snapToGrid w:val="0"/>
        <w:spacing w:line="360" w:lineRule="auto"/>
        <w:ind w:firstLine="420" w:firstLineChars="200"/>
        <w:rPr>
          <w:rFonts w:hint="eastAsia" w:ascii="宋体" w:hAnsi="宋体"/>
        </w:rPr>
      </w:pPr>
      <w:r>
        <w:rPr>
          <w:rFonts w:hint="eastAsia" w:ascii="宋体" w:hAnsi="宋体"/>
        </w:rPr>
        <w:t>三、保修责任</w:t>
      </w:r>
    </w:p>
    <w:p w14:paraId="368FFB5F">
      <w:pPr>
        <w:snapToGrid w:val="0"/>
        <w:spacing w:line="360" w:lineRule="auto"/>
        <w:ind w:firstLine="420" w:firstLineChars="200"/>
        <w:rPr>
          <w:rFonts w:hint="eastAsia" w:ascii="宋体" w:hAnsi="宋体"/>
        </w:rPr>
      </w:pPr>
      <w:r>
        <w:rPr>
          <w:rFonts w:ascii="宋体" w:hAnsi="宋体"/>
        </w:rPr>
        <w:t>1</w:t>
      </w:r>
      <w:r>
        <w:rPr>
          <w:rFonts w:hint="eastAsia" w:ascii="宋体" w:hAnsi="宋体"/>
        </w:rPr>
        <w:t>、属于责任范围、内容的项目，承包人应当在接到保修通知之日起</w:t>
      </w:r>
      <w:r>
        <w:rPr>
          <w:rFonts w:ascii="宋体" w:hAnsi="宋体"/>
        </w:rPr>
        <w:t>7</w:t>
      </w:r>
      <w:r>
        <w:rPr>
          <w:rFonts w:hint="eastAsia" w:ascii="宋体" w:hAnsi="宋体"/>
        </w:rPr>
        <w:t>天内派人保修。承包人不在约定期限内派人保修的，发包人可以委托他人修理。</w:t>
      </w:r>
    </w:p>
    <w:p w14:paraId="5D5CCEFF">
      <w:pPr>
        <w:snapToGrid w:val="0"/>
        <w:spacing w:line="360" w:lineRule="auto"/>
        <w:ind w:firstLine="420" w:firstLineChars="200"/>
        <w:rPr>
          <w:rFonts w:hint="eastAsia" w:ascii="宋体" w:hAnsi="宋体"/>
        </w:rPr>
      </w:pPr>
      <w:r>
        <w:rPr>
          <w:rFonts w:ascii="宋体" w:hAnsi="宋体"/>
        </w:rPr>
        <w:t>2</w:t>
      </w:r>
      <w:r>
        <w:rPr>
          <w:rFonts w:hint="eastAsia" w:ascii="宋体" w:hAnsi="宋体"/>
        </w:rPr>
        <w:t>、发生紧急抢修事故的，承包人在接到事故通知后，应当立即到达事故现场抢修。</w:t>
      </w:r>
    </w:p>
    <w:p w14:paraId="3BF7BE35">
      <w:pPr>
        <w:snapToGrid w:val="0"/>
        <w:spacing w:line="360" w:lineRule="auto"/>
        <w:ind w:firstLine="420" w:firstLineChars="200"/>
        <w:rPr>
          <w:rFonts w:hint="eastAsia" w:ascii="宋体" w:hAnsi="宋体"/>
        </w:rPr>
      </w:pPr>
      <w:r>
        <w:rPr>
          <w:rFonts w:ascii="宋体" w:hAnsi="宋体"/>
        </w:rPr>
        <w:t>3</w:t>
      </w:r>
      <w:r>
        <w:rPr>
          <w:rFonts w:hint="eastAsia" w:ascii="宋体" w:hAnsi="宋体"/>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7FFB1A16">
      <w:pPr>
        <w:snapToGrid w:val="0"/>
        <w:spacing w:line="360" w:lineRule="auto"/>
        <w:ind w:firstLine="420" w:firstLineChars="200"/>
        <w:rPr>
          <w:rFonts w:hint="eastAsia" w:ascii="宋体" w:hAnsi="宋体"/>
        </w:rPr>
      </w:pPr>
      <w:r>
        <w:rPr>
          <w:rFonts w:ascii="宋体" w:hAnsi="宋体"/>
        </w:rPr>
        <w:t>4</w:t>
      </w:r>
      <w:r>
        <w:rPr>
          <w:rFonts w:hint="eastAsia" w:ascii="宋体" w:hAnsi="宋体"/>
        </w:rPr>
        <w:t>、质量保修完成后，由发包人组织验收。</w:t>
      </w:r>
    </w:p>
    <w:p w14:paraId="06882BFE">
      <w:pPr>
        <w:snapToGrid w:val="0"/>
        <w:spacing w:line="360" w:lineRule="auto"/>
        <w:ind w:firstLine="420" w:firstLineChars="200"/>
        <w:rPr>
          <w:rFonts w:hint="eastAsia" w:ascii="宋体" w:hAnsi="宋体"/>
        </w:rPr>
      </w:pPr>
      <w:r>
        <w:rPr>
          <w:rFonts w:hint="eastAsia" w:ascii="宋体" w:hAnsi="宋体"/>
        </w:rPr>
        <w:t>四、保修费用</w:t>
      </w:r>
    </w:p>
    <w:p w14:paraId="2803524C">
      <w:pPr>
        <w:snapToGrid w:val="0"/>
        <w:spacing w:line="360" w:lineRule="auto"/>
        <w:ind w:firstLine="420" w:firstLineChars="200"/>
        <w:rPr>
          <w:rFonts w:hint="eastAsia" w:ascii="宋体" w:hAnsi="宋体"/>
          <w:u w:val="single"/>
        </w:rPr>
      </w:pPr>
      <w:r>
        <w:rPr>
          <w:rFonts w:hint="eastAsia" w:ascii="宋体" w:hAnsi="宋体"/>
        </w:rPr>
        <w:t>保修费用由造成质量缺陷的责任方承担。</w:t>
      </w:r>
    </w:p>
    <w:p w14:paraId="74D5D99B">
      <w:pPr>
        <w:snapToGrid w:val="0"/>
        <w:spacing w:line="360" w:lineRule="auto"/>
        <w:ind w:firstLine="420" w:firstLineChars="200"/>
        <w:rPr>
          <w:rFonts w:hint="eastAsia" w:ascii="宋体" w:hAnsi="宋体"/>
        </w:rPr>
      </w:pPr>
      <w:r>
        <w:rPr>
          <w:rFonts w:hint="eastAsia" w:ascii="宋体" w:hAnsi="宋体"/>
        </w:rPr>
        <w:t>五、其</w:t>
      </w:r>
      <w:r>
        <w:rPr>
          <w:rFonts w:ascii="宋体" w:hAnsi="宋体"/>
        </w:rPr>
        <w:t xml:space="preserve"> </w:t>
      </w:r>
      <w:r>
        <w:rPr>
          <w:rFonts w:hint="eastAsia" w:ascii="宋体" w:hAnsi="宋体"/>
        </w:rPr>
        <w:t>他</w:t>
      </w:r>
    </w:p>
    <w:p w14:paraId="104C5DBE">
      <w:pPr>
        <w:snapToGrid w:val="0"/>
        <w:spacing w:line="360" w:lineRule="auto"/>
        <w:ind w:firstLine="420" w:firstLineChars="200"/>
        <w:rPr>
          <w:rFonts w:hint="eastAsia" w:ascii="宋体" w:hAnsi="宋体"/>
        </w:rPr>
      </w:pPr>
      <w:r>
        <w:rPr>
          <w:rFonts w:hint="eastAsia" w:ascii="宋体" w:hAnsi="宋体"/>
        </w:rPr>
        <w:t>双方约定的其他工程保修责任事项：</w:t>
      </w:r>
    </w:p>
    <w:p w14:paraId="0B8B0153">
      <w:pPr>
        <w:snapToGrid w:val="0"/>
        <w:spacing w:line="360" w:lineRule="auto"/>
        <w:rPr>
          <w:rFonts w:hint="eastAsia" w:ascii="宋体" w:hAnsi="宋体"/>
          <w:u w:val="single"/>
        </w:rPr>
      </w:pPr>
      <w:r>
        <w:rPr>
          <w:rFonts w:ascii="宋体" w:hAnsi="宋体"/>
          <w:u w:val="single"/>
        </w:rPr>
        <w:t xml:space="preserve">                                                                                                                                                        </w:t>
      </w:r>
    </w:p>
    <w:p w14:paraId="51B1C290">
      <w:pPr>
        <w:snapToGrid w:val="0"/>
        <w:spacing w:line="360" w:lineRule="auto"/>
        <w:rPr>
          <w:rFonts w:hint="eastAsia" w:ascii="宋体" w:hAnsi="宋体"/>
          <w:u w:val="single"/>
        </w:rPr>
      </w:pPr>
      <w:r>
        <w:rPr>
          <w:rFonts w:ascii="宋体" w:hAnsi="宋体"/>
          <w:u w:val="single"/>
        </w:rPr>
        <w:t xml:space="preserve">                                                                                                                                                        </w:t>
      </w:r>
    </w:p>
    <w:p w14:paraId="4D171447">
      <w:pPr>
        <w:snapToGrid w:val="0"/>
        <w:spacing w:line="360" w:lineRule="auto"/>
        <w:rPr>
          <w:rFonts w:hint="eastAsia" w:ascii="宋体" w:hAnsi="宋体"/>
        </w:rPr>
      </w:pPr>
      <w:r>
        <w:rPr>
          <w:rFonts w:ascii="宋体" w:hAnsi="宋体"/>
          <w:u w:val="single"/>
        </w:rPr>
        <w:t xml:space="preserve">                                                                                                                                                             </w:t>
      </w:r>
      <w:r>
        <w:rPr>
          <w:rFonts w:hint="eastAsia" w:ascii="宋体" w:hAnsi="宋体"/>
        </w:rPr>
        <w:t>。</w:t>
      </w:r>
    </w:p>
    <w:p w14:paraId="336FCF0C">
      <w:pPr>
        <w:snapToGrid w:val="0"/>
        <w:spacing w:line="360" w:lineRule="auto"/>
        <w:ind w:firstLine="420" w:firstLineChars="200"/>
        <w:rPr>
          <w:rFonts w:hint="eastAsia" w:ascii="宋体" w:hAnsi="宋体"/>
        </w:rPr>
      </w:pPr>
      <w:r>
        <w:rPr>
          <w:rFonts w:hint="eastAsia" w:ascii="宋体" w:hAnsi="宋体"/>
        </w:rPr>
        <w:t>本工程保修书，由施工合同发包人、承包人双方在竣工验收前共同签署，作为施工合同附件，其有效期限至保修期满。</w:t>
      </w:r>
    </w:p>
    <w:p w14:paraId="163CC35F">
      <w:pPr>
        <w:snapToGrid w:val="0"/>
        <w:spacing w:line="360" w:lineRule="auto"/>
        <w:rPr>
          <w:rFonts w:hint="eastAsia" w:ascii="宋体" w:hAnsi="宋体"/>
        </w:rPr>
      </w:pPr>
    </w:p>
    <w:p w14:paraId="703C4A8C">
      <w:pPr>
        <w:snapToGrid w:val="0"/>
        <w:spacing w:line="360" w:lineRule="auto"/>
        <w:rPr>
          <w:rFonts w:hint="eastAsia" w:ascii="宋体" w:hAnsi="宋体"/>
        </w:rPr>
      </w:pPr>
      <w:r>
        <w:rPr>
          <w:rFonts w:hint="eastAsia" w:ascii="宋体" w:hAnsi="宋体"/>
        </w:rPr>
        <w:t>发包人：</w:t>
      </w:r>
      <w:r>
        <w:rPr>
          <w:rFonts w:ascii="宋体" w:hAnsi="宋体"/>
          <w:u w:val="single"/>
        </w:rPr>
        <w:t xml:space="preserve">                  </w:t>
      </w:r>
      <w:r>
        <w:rPr>
          <w:rFonts w:hint="eastAsia" w:ascii="宋体" w:hAnsi="宋体"/>
        </w:rPr>
        <w:t>（公章）</w:t>
      </w:r>
      <w:r>
        <w:rPr>
          <w:rFonts w:ascii="宋体" w:hAnsi="宋体"/>
        </w:rPr>
        <w:t xml:space="preserve">   </w:t>
      </w:r>
      <w:r>
        <w:rPr>
          <w:rFonts w:hint="eastAsia" w:ascii="宋体" w:hAnsi="宋体"/>
        </w:rPr>
        <w:t>承包人：</w:t>
      </w:r>
      <w:r>
        <w:rPr>
          <w:rFonts w:ascii="宋体" w:hAnsi="宋体"/>
          <w:u w:val="single"/>
        </w:rPr>
        <w:t xml:space="preserve">                           </w:t>
      </w:r>
      <w:r>
        <w:rPr>
          <w:rFonts w:hint="eastAsia" w:ascii="宋体" w:hAnsi="宋体"/>
        </w:rPr>
        <w:t>（公章）</w:t>
      </w:r>
      <w:r>
        <w:rPr>
          <w:rFonts w:ascii="宋体" w:hAnsi="宋体"/>
        </w:rPr>
        <w:t xml:space="preserve"> </w:t>
      </w:r>
    </w:p>
    <w:p w14:paraId="70E5F389">
      <w:pPr>
        <w:snapToGrid w:val="0"/>
        <w:spacing w:line="360" w:lineRule="auto"/>
        <w:rPr>
          <w:rFonts w:hint="eastAsia" w:ascii="宋体" w:hAnsi="宋体"/>
        </w:rPr>
      </w:pPr>
      <w:r>
        <w:rPr>
          <w:rFonts w:hint="eastAsia" w:ascii="宋体" w:hAnsi="宋体"/>
        </w:rPr>
        <w:t>法定地址：</w:t>
      </w:r>
      <w:r>
        <w:rPr>
          <w:rFonts w:ascii="宋体" w:hAnsi="宋体"/>
          <w:u w:val="single"/>
        </w:rPr>
        <w:t xml:space="preserve">                       </w:t>
      </w:r>
      <w:r>
        <w:rPr>
          <w:rFonts w:ascii="宋体" w:hAnsi="宋体"/>
        </w:rPr>
        <w:t xml:space="preserve">    </w:t>
      </w:r>
      <w:r>
        <w:rPr>
          <w:rFonts w:hint="eastAsia" w:ascii="宋体" w:hAnsi="宋体"/>
        </w:rPr>
        <w:t>法定地址：</w:t>
      </w:r>
      <w:r>
        <w:rPr>
          <w:rFonts w:ascii="宋体" w:hAnsi="宋体"/>
          <w:u w:val="single"/>
        </w:rPr>
        <w:t xml:space="preserve">                                </w:t>
      </w:r>
    </w:p>
    <w:p w14:paraId="2C62D58D">
      <w:pPr>
        <w:snapToGrid w:val="0"/>
        <w:spacing w:line="360" w:lineRule="auto"/>
        <w:rPr>
          <w:rFonts w:hint="eastAsia" w:ascii="宋体" w:hAnsi="宋体"/>
        </w:rPr>
      </w:pPr>
      <w:r>
        <w:rPr>
          <w:rFonts w:hint="eastAsia" w:ascii="宋体" w:hAnsi="宋体"/>
        </w:rPr>
        <w:t>法定代表人或其</w:t>
      </w:r>
      <w:r>
        <w:rPr>
          <w:rFonts w:ascii="宋体" w:hAnsi="宋体"/>
        </w:rPr>
        <w:t xml:space="preserve">                       </w:t>
      </w:r>
      <w:r>
        <w:rPr>
          <w:rFonts w:hint="eastAsia" w:ascii="宋体" w:hAnsi="宋体"/>
        </w:rPr>
        <w:t>法定代表人或其</w:t>
      </w:r>
    </w:p>
    <w:p w14:paraId="2509C16C">
      <w:pPr>
        <w:snapToGrid w:val="0"/>
        <w:spacing w:line="360" w:lineRule="auto"/>
        <w:rPr>
          <w:rFonts w:hint="eastAsia" w:ascii="宋体" w:hAnsi="宋体"/>
        </w:rPr>
      </w:pPr>
      <w:r>
        <w:rPr>
          <w:rFonts w:hint="eastAsia" w:ascii="宋体" w:hAnsi="宋体"/>
        </w:rPr>
        <w:t>委托代理人：</w:t>
      </w:r>
      <w:r>
        <w:rPr>
          <w:rFonts w:ascii="宋体" w:hAnsi="宋体"/>
          <w:u w:val="single"/>
        </w:rPr>
        <w:t xml:space="preserve">               </w:t>
      </w:r>
      <w:r>
        <w:rPr>
          <w:rFonts w:hint="eastAsia" w:ascii="宋体" w:hAnsi="宋体"/>
        </w:rPr>
        <w:t>（签字）</w:t>
      </w:r>
      <w:r>
        <w:rPr>
          <w:rFonts w:ascii="宋体" w:hAnsi="宋体"/>
        </w:rPr>
        <w:t xml:space="preserve">  </w:t>
      </w:r>
      <w:r>
        <w:rPr>
          <w:rFonts w:hint="eastAsia" w:ascii="宋体" w:hAnsi="宋体"/>
        </w:rPr>
        <w:t>委托代理人：</w:t>
      </w:r>
      <w:r>
        <w:rPr>
          <w:rFonts w:ascii="宋体" w:hAnsi="宋体"/>
          <w:u w:val="single"/>
        </w:rPr>
        <w:t xml:space="preserve">                       </w:t>
      </w:r>
      <w:r>
        <w:rPr>
          <w:rFonts w:hint="eastAsia" w:ascii="宋体" w:hAnsi="宋体"/>
        </w:rPr>
        <w:t>（签字）</w:t>
      </w:r>
    </w:p>
    <w:p w14:paraId="5A698B25">
      <w:pPr>
        <w:snapToGrid w:val="0"/>
        <w:spacing w:line="360" w:lineRule="auto"/>
        <w:rPr>
          <w:rFonts w:hint="eastAsia" w:ascii="宋体" w:hAnsi="宋体"/>
        </w:rPr>
      </w:pPr>
      <w:r>
        <w:rPr>
          <w:rFonts w:hint="eastAsia" w:ascii="宋体" w:hAnsi="宋体"/>
        </w:rPr>
        <w:t>电话：</w:t>
      </w:r>
      <w:r>
        <w:rPr>
          <w:rFonts w:ascii="宋体" w:hAnsi="宋体"/>
          <w:u w:val="single"/>
        </w:rPr>
        <w:t xml:space="preserve">                            </w:t>
      </w:r>
      <w:r>
        <w:rPr>
          <w:rFonts w:ascii="宋体" w:hAnsi="宋体"/>
        </w:rPr>
        <w:t xml:space="preserve">   </w:t>
      </w:r>
      <w:r>
        <w:rPr>
          <w:rFonts w:hint="eastAsia" w:ascii="宋体" w:hAnsi="宋体"/>
        </w:rPr>
        <w:t>电话：</w:t>
      </w:r>
      <w:r>
        <w:rPr>
          <w:rFonts w:ascii="宋体" w:hAnsi="宋体"/>
          <w:u w:val="single"/>
        </w:rPr>
        <w:t xml:space="preserve">                                              </w:t>
      </w:r>
    </w:p>
    <w:p w14:paraId="68C74333">
      <w:pPr>
        <w:snapToGrid w:val="0"/>
        <w:spacing w:line="360" w:lineRule="auto"/>
        <w:rPr>
          <w:rFonts w:hint="eastAsia" w:ascii="宋体" w:hAnsi="宋体"/>
        </w:rPr>
      </w:pPr>
      <w:r>
        <w:rPr>
          <w:rFonts w:hint="eastAsia" w:ascii="宋体" w:hAnsi="宋体"/>
        </w:rPr>
        <w:t>传真：</w:t>
      </w:r>
      <w:r>
        <w:rPr>
          <w:rFonts w:ascii="宋体" w:hAnsi="宋体"/>
          <w:u w:val="single"/>
        </w:rPr>
        <w:t xml:space="preserve">                            </w:t>
      </w:r>
      <w:r>
        <w:rPr>
          <w:rFonts w:ascii="宋体" w:hAnsi="宋体"/>
        </w:rPr>
        <w:t xml:space="preserve">   </w:t>
      </w:r>
      <w:r>
        <w:rPr>
          <w:rFonts w:hint="eastAsia" w:ascii="宋体" w:hAnsi="宋体"/>
        </w:rPr>
        <w:t>传真：</w:t>
      </w:r>
      <w:r>
        <w:rPr>
          <w:rFonts w:ascii="宋体" w:hAnsi="宋体"/>
          <w:u w:val="single"/>
        </w:rPr>
        <w:t xml:space="preserve">                                                </w:t>
      </w:r>
    </w:p>
    <w:p w14:paraId="31C76964">
      <w:pPr>
        <w:snapToGrid w:val="0"/>
        <w:spacing w:line="360" w:lineRule="auto"/>
        <w:rPr>
          <w:rFonts w:hint="eastAsia" w:ascii="宋体" w:hAnsi="宋体"/>
        </w:rPr>
      </w:pPr>
      <w:r>
        <w:rPr>
          <w:rFonts w:hint="eastAsia" w:ascii="宋体" w:hAnsi="宋体"/>
        </w:rPr>
        <w:t>电子邮箱：</w:t>
      </w:r>
      <w:r>
        <w:rPr>
          <w:rFonts w:ascii="宋体" w:hAnsi="宋体"/>
          <w:u w:val="single"/>
        </w:rPr>
        <w:t xml:space="preserve">                        </w:t>
      </w:r>
      <w:r>
        <w:rPr>
          <w:rFonts w:ascii="宋体" w:hAnsi="宋体"/>
        </w:rPr>
        <w:t xml:space="preserve">   </w:t>
      </w:r>
      <w:r>
        <w:rPr>
          <w:rFonts w:hint="eastAsia" w:ascii="宋体" w:hAnsi="宋体"/>
        </w:rPr>
        <w:t>电子邮箱：</w:t>
      </w:r>
      <w:r>
        <w:rPr>
          <w:rFonts w:ascii="宋体" w:hAnsi="宋体"/>
          <w:u w:val="single"/>
        </w:rPr>
        <w:t xml:space="preserve">                                        </w:t>
      </w:r>
    </w:p>
    <w:p w14:paraId="309D5705">
      <w:pPr>
        <w:snapToGrid w:val="0"/>
        <w:spacing w:line="360" w:lineRule="auto"/>
        <w:rPr>
          <w:rFonts w:hint="eastAsia" w:ascii="宋体" w:hAnsi="宋体"/>
        </w:rPr>
      </w:pPr>
      <w:r>
        <w:rPr>
          <w:rFonts w:hint="eastAsia" w:ascii="宋体" w:hAnsi="宋体"/>
        </w:rPr>
        <w:t>开户银行：</w:t>
      </w:r>
      <w:r>
        <w:rPr>
          <w:rFonts w:ascii="宋体" w:hAnsi="宋体"/>
          <w:u w:val="single"/>
        </w:rPr>
        <w:t xml:space="preserve">                        </w:t>
      </w:r>
      <w:r>
        <w:rPr>
          <w:rFonts w:ascii="宋体" w:hAnsi="宋体"/>
        </w:rPr>
        <w:t xml:space="preserve">   </w:t>
      </w:r>
      <w:r>
        <w:rPr>
          <w:rFonts w:hint="eastAsia" w:ascii="宋体" w:hAnsi="宋体"/>
        </w:rPr>
        <w:t>开户银行：</w:t>
      </w:r>
      <w:r>
        <w:rPr>
          <w:rFonts w:ascii="宋体" w:hAnsi="宋体"/>
          <w:u w:val="single"/>
        </w:rPr>
        <w:t xml:space="preserve">                                        </w:t>
      </w:r>
    </w:p>
    <w:p w14:paraId="5C14DCF0">
      <w:pPr>
        <w:snapToGrid w:val="0"/>
        <w:spacing w:line="360" w:lineRule="auto"/>
        <w:rPr>
          <w:rFonts w:hint="eastAsia" w:ascii="宋体" w:hAnsi="宋体"/>
        </w:rPr>
      </w:pPr>
      <w:r>
        <w:rPr>
          <w:rFonts w:hint="eastAsia" w:ascii="宋体" w:hAnsi="宋体"/>
        </w:rPr>
        <w:t>帐号：</w:t>
      </w:r>
      <w:r>
        <w:rPr>
          <w:rFonts w:ascii="宋体" w:hAnsi="宋体"/>
          <w:u w:val="single"/>
        </w:rPr>
        <w:t xml:space="preserve">                            </w:t>
      </w:r>
      <w:r>
        <w:rPr>
          <w:rFonts w:ascii="宋体" w:hAnsi="宋体"/>
        </w:rPr>
        <w:t xml:space="preserve">   </w:t>
      </w:r>
      <w:r>
        <w:rPr>
          <w:rFonts w:hint="eastAsia" w:ascii="宋体" w:hAnsi="宋体"/>
        </w:rPr>
        <w:t>帐号：</w:t>
      </w:r>
      <w:r>
        <w:rPr>
          <w:rFonts w:ascii="宋体" w:hAnsi="宋体"/>
          <w:u w:val="single"/>
        </w:rPr>
        <w:t xml:space="preserve">                                       </w:t>
      </w:r>
    </w:p>
    <w:p w14:paraId="3B0BA4D4">
      <w:pPr>
        <w:snapToGrid w:val="0"/>
        <w:spacing w:line="360" w:lineRule="auto"/>
        <w:rPr>
          <w:rFonts w:hint="eastAsia" w:ascii="宋体" w:hAnsi="宋体"/>
        </w:rPr>
      </w:pPr>
      <w:r>
        <w:rPr>
          <w:rFonts w:hint="eastAsia" w:ascii="宋体" w:hAnsi="宋体"/>
        </w:rPr>
        <w:t>邮政编码：</w:t>
      </w:r>
      <w:r>
        <w:rPr>
          <w:rFonts w:ascii="宋体" w:hAnsi="宋体"/>
          <w:u w:val="single"/>
        </w:rPr>
        <w:t xml:space="preserve">                        </w:t>
      </w:r>
      <w:r>
        <w:rPr>
          <w:rFonts w:ascii="宋体" w:hAnsi="宋体"/>
        </w:rPr>
        <w:t xml:space="preserve">   </w:t>
      </w:r>
      <w:r>
        <w:rPr>
          <w:rFonts w:hint="eastAsia" w:ascii="宋体" w:hAnsi="宋体"/>
        </w:rPr>
        <w:t>邮政编码：</w:t>
      </w:r>
      <w:r>
        <w:rPr>
          <w:rFonts w:ascii="宋体" w:hAnsi="宋体"/>
          <w:u w:val="single"/>
        </w:rPr>
        <w:t xml:space="preserve">                                    </w:t>
      </w:r>
      <w:r>
        <w:rPr>
          <w:rFonts w:ascii="宋体" w:hAnsi="宋体"/>
        </w:rPr>
        <w:t xml:space="preserve"> </w:t>
      </w:r>
    </w:p>
    <w:p w14:paraId="6489388B">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 w:val="24"/>
          <w:szCs w:val="20"/>
        </w:rPr>
        <w:br w:type="page"/>
      </w:r>
      <w:bookmarkStart w:id="1259" w:name="_Toc497584119"/>
      <w:bookmarkStart w:id="1260" w:name="_Toc497214128"/>
      <w:bookmarkStart w:id="1261" w:name="_Toc489219297"/>
      <w:bookmarkStart w:id="1262" w:name="_Toc4999996"/>
      <w:r>
        <w:rPr>
          <w:rFonts w:hint="eastAsia" w:ascii="宋体" w:hAnsi="宋体"/>
          <w:kern w:val="0"/>
          <w:sz w:val="24"/>
          <w:szCs w:val="20"/>
        </w:rPr>
        <w:t>附件八：廉政责任书格式</w:t>
      </w:r>
      <w:bookmarkEnd w:id="1259"/>
      <w:bookmarkEnd w:id="1260"/>
      <w:bookmarkEnd w:id="1261"/>
      <w:bookmarkEnd w:id="1262"/>
    </w:p>
    <w:p w14:paraId="20FFD76B">
      <w:pPr>
        <w:snapToGrid w:val="0"/>
        <w:spacing w:line="360" w:lineRule="auto"/>
        <w:ind w:firstLine="488"/>
        <w:jc w:val="center"/>
        <w:rPr>
          <w:rFonts w:hint="eastAsia" w:ascii="宋体" w:hAnsi="宋体"/>
        </w:rPr>
      </w:pPr>
    </w:p>
    <w:p w14:paraId="01290BD9">
      <w:pPr>
        <w:snapToGrid w:val="0"/>
        <w:spacing w:line="360" w:lineRule="auto"/>
        <w:jc w:val="center"/>
        <w:rPr>
          <w:rFonts w:hint="eastAsia" w:ascii="宋体" w:hAnsi="宋体"/>
          <w:b/>
          <w:sz w:val="28"/>
        </w:rPr>
      </w:pPr>
      <w:r>
        <w:rPr>
          <w:rFonts w:hint="eastAsia" w:ascii="宋体" w:hAnsi="宋体"/>
          <w:b/>
          <w:sz w:val="28"/>
        </w:rPr>
        <w:t>建设工程廉政责任书</w:t>
      </w:r>
    </w:p>
    <w:p w14:paraId="392DD82E">
      <w:pPr>
        <w:snapToGrid w:val="0"/>
        <w:spacing w:line="360" w:lineRule="auto"/>
        <w:ind w:firstLine="420" w:firstLineChars="200"/>
        <w:rPr>
          <w:rFonts w:hint="eastAsia" w:ascii="宋体" w:hAnsi="宋体"/>
        </w:rPr>
      </w:pPr>
    </w:p>
    <w:p w14:paraId="618460DC">
      <w:pPr>
        <w:snapToGrid w:val="0"/>
        <w:spacing w:line="360" w:lineRule="auto"/>
        <w:rPr>
          <w:rFonts w:hint="eastAsia" w:ascii="宋体" w:hAnsi="宋体"/>
          <w:u w:val="single"/>
        </w:rPr>
      </w:pPr>
      <w:r>
        <w:rPr>
          <w:rFonts w:hint="eastAsia" w:ascii="宋体" w:hAnsi="宋体"/>
        </w:rPr>
        <w:t>发包人：</w:t>
      </w:r>
      <w:r>
        <w:rPr>
          <w:rFonts w:ascii="宋体" w:hAnsi="宋体"/>
          <w:u w:val="single"/>
        </w:rPr>
        <w:t xml:space="preserve">                                                                      </w:t>
      </w:r>
    </w:p>
    <w:p w14:paraId="02A3C4A3">
      <w:pPr>
        <w:snapToGrid w:val="0"/>
        <w:spacing w:line="360" w:lineRule="auto"/>
        <w:rPr>
          <w:rFonts w:hint="eastAsia" w:ascii="宋体" w:hAnsi="宋体"/>
        </w:rPr>
      </w:pPr>
      <w:r>
        <w:rPr>
          <w:rFonts w:hint="eastAsia" w:ascii="宋体" w:hAnsi="宋体"/>
        </w:rPr>
        <w:t>承包人：</w:t>
      </w:r>
      <w:r>
        <w:rPr>
          <w:rFonts w:ascii="宋体" w:hAnsi="宋体"/>
          <w:u w:val="single"/>
        </w:rPr>
        <w:t xml:space="preserve">                                                                      </w:t>
      </w:r>
    </w:p>
    <w:p w14:paraId="65017C04">
      <w:pPr>
        <w:snapToGrid w:val="0"/>
        <w:spacing w:line="360" w:lineRule="auto"/>
        <w:ind w:firstLine="420" w:firstLineChars="200"/>
        <w:rPr>
          <w:rFonts w:hint="eastAsia" w:ascii="宋体" w:hAnsi="宋体"/>
        </w:rPr>
      </w:pPr>
    </w:p>
    <w:p w14:paraId="1C610A1F">
      <w:pPr>
        <w:snapToGrid w:val="0"/>
        <w:spacing w:line="360" w:lineRule="auto"/>
        <w:ind w:firstLine="420" w:firstLineChars="200"/>
        <w:rPr>
          <w:rFonts w:hint="eastAsia" w:ascii="宋体" w:hAnsi="宋体"/>
          <w:szCs w:val="28"/>
        </w:rPr>
      </w:pPr>
      <w:r>
        <w:rPr>
          <w:rFonts w:hint="eastAsia" w:ascii="宋体" w:hAnsi="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3AC3577A">
      <w:pPr>
        <w:snapToGrid w:val="0"/>
        <w:spacing w:line="360" w:lineRule="auto"/>
        <w:ind w:firstLine="420" w:firstLineChars="200"/>
        <w:rPr>
          <w:rFonts w:hint="eastAsia" w:ascii="宋体" w:hAnsi="宋体"/>
          <w:szCs w:val="28"/>
        </w:rPr>
      </w:pPr>
      <w:r>
        <w:rPr>
          <w:rFonts w:hint="eastAsia" w:ascii="宋体" w:hAnsi="宋体"/>
          <w:szCs w:val="28"/>
        </w:rPr>
        <w:t>一、双方的责任</w:t>
      </w:r>
    </w:p>
    <w:p w14:paraId="532446AB">
      <w:pPr>
        <w:snapToGrid w:val="0"/>
        <w:spacing w:line="360" w:lineRule="auto"/>
        <w:ind w:firstLine="420" w:firstLineChars="200"/>
        <w:rPr>
          <w:rFonts w:hint="eastAsia" w:ascii="宋体" w:hAnsi="宋体"/>
          <w:szCs w:val="28"/>
        </w:rPr>
      </w:pPr>
      <w:r>
        <w:rPr>
          <w:rFonts w:ascii="宋体" w:hAnsi="宋体"/>
          <w:szCs w:val="28"/>
        </w:rPr>
        <w:t xml:space="preserve">1.1 </w:t>
      </w:r>
      <w:r>
        <w:rPr>
          <w:rFonts w:hint="eastAsia" w:ascii="宋体" w:hAnsi="宋体"/>
          <w:szCs w:val="28"/>
        </w:rPr>
        <w:t>应严格遵守国家关于建设工程的有关法律、法规，相关政策，以及廉政建设的各项规定。</w:t>
      </w:r>
    </w:p>
    <w:p w14:paraId="5E763B4C">
      <w:pPr>
        <w:snapToGrid w:val="0"/>
        <w:spacing w:line="360" w:lineRule="auto"/>
        <w:ind w:firstLine="420" w:firstLineChars="200"/>
        <w:rPr>
          <w:rFonts w:hint="eastAsia" w:ascii="宋体" w:hAnsi="宋体"/>
          <w:szCs w:val="28"/>
        </w:rPr>
      </w:pPr>
      <w:r>
        <w:rPr>
          <w:rFonts w:ascii="宋体" w:hAnsi="宋体"/>
          <w:szCs w:val="28"/>
        </w:rPr>
        <w:t xml:space="preserve">1.2 </w:t>
      </w:r>
      <w:r>
        <w:rPr>
          <w:rFonts w:hint="eastAsia" w:ascii="宋体" w:hAnsi="宋体"/>
          <w:szCs w:val="28"/>
        </w:rPr>
        <w:t>严格执行建设工程合同文件，自觉按合同办事。</w:t>
      </w:r>
    </w:p>
    <w:p w14:paraId="61163EE8">
      <w:pPr>
        <w:snapToGrid w:val="0"/>
        <w:spacing w:line="360" w:lineRule="auto"/>
        <w:ind w:firstLine="420" w:firstLineChars="200"/>
        <w:rPr>
          <w:rFonts w:hint="eastAsia" w:ascii="宋体" w:hAnsi="宋体"/>
          <w:szCs w:val="28"/>
        </w:rPr>
      </w:pPr>
      <w:r>
        <w:rPr>
          <w:rFonts w:ascii="宋体" w:hAnsi="宋体"/>
          <w:szCs w:val="28"/>
        </w:rPr>
        <w:t xml:space="preserve">1.3 </w:t>
      </w:r>
      <w:r>
        <w:rPr>
          <w:rFonts w:hint="eastAsia" w:ascii="宋体" w:hAnsi="宋体"/>
          <w:szCs w:val="28"/>
        </w:rPr>
        <w:t>各项活动必须坚持公开、公平、公正、诚信、透明的原则（除法律法规另有规定者外），不得为获取不正当的利益，损害国家、集体和对方利益，不得违反建设工程管理的规章制度。</w:t>
      </w:r>
    </w:p>
    <w:p w14:paraId="3E56A8E5">
      <w:pPr>
        <w:snapToGrid w:val="0"/>
        <w:spacing w:line="360" w:lineRule="auto"/>
        <w:ind w:firstLine="420" w:firstLineChars="200"/>
        <w:rPr>
          <w:rFonts w:hint="eastAsia" w:ascii="宋体" w:hAnsi="宋体"/>
          <w:szCs w:val="28"/>
        </w:rPr>
      </w:pPr>
      <w:r>
        <w:rPr>
          <w:rFonts w:ascii="宋体" w:hAnsi="宋体"/>
          <w:szCs w:val="28"/>
        </w:rPr>
        <w:t xml:space="preserve">1.4 </w:t>
      </w:r>
      <w:r>
        <w:rPr>
          <w:rFonts w:hint="eastAsia" w:ascii="宋体" w:hAnsi="宋体"/>
          <w:szCs w:val="28"/>
        </w:rPr>
        <w:t>发现对方在业务活动中有违规、违纪、违法行为的，应及时提醒对方，情节严重的，应向其上级主管部门或纪检监察、司法等有关机关举报。</w:t>
      </w:r>
    </w:p>
    <w:p w14:paraId="1E3C2CF8">
      <w:pPr>
        <w:snapToGrid w:val="0"/>
        <w:spacing w:line="360" w:lineRule="auto"/>
        <w:ind w:firstLine="420" w:firstLineChars="200"/>
        <w:rPr>
          <w:rFonts w:hint="eastAsia" w:ascii="宋体" w:hAnsi="宋体"/>
          <w:szCs w:val="28"/>
        </w:rPr>
      </w:pPr>
      <w:r>
        <w:rPr>
          <w:rFonts w:hint="eastAsia" w:ascii="宋体" w:hAnsi="宋体"/>
          <w:szCs w:val="28"/>
        </w:rPr>
        <w:t>二、发包人责任</w:t>
      </w:r>
    </w:p>
    <w:p w14:paraId="7E94C9DB">
      <w:pPr>
        <w:snapToGrid w:val="0"/>
        <w:spacing w:line="360" w:lineRule="auto"/>
        <w:ind w:firstLine="420" w:firstLineChars="200"/>
        <w:rPr>
          <w:rFonts w:hint="eastAsia" w:ascii="宋体" w:hAnsi="宋体"/>
          <w:szCs w:val="28"/>
        </w:rPr>
      </w:pPr>
      <w:r>
        <w:rPr>
          <w:rFonts w:hint="eastAsia" w:ascii="宋体" w:hAnsi="宋体"/>
          <w:szCs w:val="28"/>
        </w:rPr>
        <w:t>发包人的领导和从事该建设工程项目的工作人员，在工程建设的事前、事中、事后应遵守以下规定：</w:t>
      </w:r>
    </w:p>
    <w:p w14:paraId="1BB12BC1">
      <w:pPr>
        <w:snapToGrid w:val="0"/>
        <w:spacing w:line="360" w:lineRule="auto"/>
        <w:ind w:firstLine="420" w:firstLineChars="200"/>
        <w:rPr>
          <w:rFonts w:hint="eastAsia" w:ascii="宋体" w:hAnsi="宋体"/>
          <w:szCs w:val="28"/>
        </w:rPr>
      </w:pPr>
      <w:r>
        <w:rPr>
          <w:rFonts w:ascii="宋体" w:hAnsi="宋体"/>
          <w:szCs w:val="28"/>
        </w:rPr>
        <w:t>2.1</w:t>
      </w:r>
      <w:r>
        <w:rPr>
          <w:rFonts w:hint="eastAsia" w:ascii="宋体" w:hAnsi="宋体"/>
          <w:szCs w:val="28"/>
        </w:rPr>
        <w:t>不得向承包人和相关单位索要或接受回扣、礼金、有价证券、贵重物品和好处费、感谢费等。</w:t>
      </w:r>
    </w:p>
    <w:p w14:paraId="31BA309F">
      <w:pPr>
        <w:snapToGrid w:val="0"/>
        <w:spacing w:line="360" w:lineRule="auto"/>
        <w:ind w:firstLine="420" w:firstLineChars="200"/>
        <w:rPr>
          <w:rFonts w:hint="eastAsia" w:ascii="宋体" w:hAnsi="宋体"/>
          <w:szCs w:val="28"/>
        </w:rPr>
      </w:pPr>
      <w:r>
        <w:rPr>
          <w:rFonts w:ascii="宋体" w:hAnsi="宋体"/>
          <w:szCs w:val="28"/>
        </w:rPr>
        <w:t xml:space="preserve">2.2 </w:t>
      </w:r>
      <w:r>
        <w:rPr>
          <w:rFonts w:hint="eastAsia" w:ascii="宋体" w:hAnsi="宋体"/>
          <w:szCs w:val="28"/>
        </w:rPr>
        <w:t>不得在承包人和相关单位报销任何应由发包人或个人支付的费用。</w:t>
      </w:r>
    </w:p>
    <w:p w14:paraId="0BD7BFDB">
      <w:pPr>
        <w:snapToGrid w:val="0"/>
        <w:spacing w:line="360" w:lineRule="auto"/>
        <w:ind w:firstLine="420" w:firstLineChars="200"/>
        <w:rPr>
          <w:rFonts w:hint="eastAsia" w:ascii="宋体" w:hAnsi="宋体"/>
          <w:szCs w:val="28"/>
        </w:rPr>
      </w:pPr>
      <w:r>
        <w:rPr>
          <w:rFonts w:ascii="宋体" w:hAnsi="宋体"/>
          <w:szCs w:val="28"/>
        </w:rPr>
        <w:t xml:space="preserve">2.3 </w:t>
      </w:r>
      <w:r>
        <w:rPr>
          <w:rFonts w:hint="eastAsia" w:ascii="宋体" w:hAnsi="宋体"/>
          <w:szCs w:val="28"/>
        </w:rPr>
        <w:t>不得要求、暗示或接受承包人和相关单位为个人装修住房、婚丧嫁娶、配偶子女的工作安排以及出国（境）、旅游等提供方便。</w:t>
      </w:r>
    </w:p>
    <w:p w14:paraId="57FC1D49">
      <w:pPr>
        <w:snapToGrid w:val="0"/>
        <w:spacing w:line="360" w:lineRule="auto"/>
        <w:ind w:firstLine="420" w:firstLineChars="200"/>
        <w:rPr>
          <w:rFonts w:hint="eastAsia" w:ascii="宋体" w:hAnsi="宋体"/>
          <w:szCs w:val="28"/>
        </w:rPr>
      </w:pPr>
      <w:r>
        <w:rPr>
          <w:rFonts w:ascii="宋体" w:hAnsi="宋体"/>
          <w:szCs w:val="28"/>
        </w:rPr>
        <w:t xml:space="preserve">2.4 </w:t>
      </w:r>
      <w:r>
        <w:rPr>
          <w:rFonts w:hint="eastAsia" w:ascii="宋体" w:hAnsi="宋体"/>
          <w:szCs w:val="28"/>
        </w:rPr>
        <w:t>不得参加有可能影响公正执行公务的承包人和相关单位的宴请、健身、娱乐等活动。</w:t>
      </w:r>
    </w:p>
    <w:p w14:paraId="3D10005E">
      <w:pPr>
        <w:snapToGrid w:val="0"/>
        <w:spacing w:line="360" w:lineRule="auto"/>
        <w:ind w:firstLine="420" w:firstLineChars="200"/>
        <w:rPr>
          <w:rFonts w:hint="eastAsia" w:ascii="宋体" w:hAnsi="宋体"/>
          <w:szCs w:val="28"/>
        </w:rPr>
      </w:pPr>
      <w:r>
        <w:rPr>
          <w:rFonts w:ascii="宋体" w:hAnsi="宋体"/>
          <w:szCs w:val="28"/>
        </w:rPr>
        <w:t xml:space="preserve">2.5 </w:t>
      </w:r>
      <w:r>
        <w:rPr>
          <w:rFonts w:hint="eastAsia" w:ascii="宋体" w:hAnsi="宋体"/>
          <w:szCs w:val="28"/>
        </w:rPr>
        <w:t>不得向承包人和相关单位介绍或为配偶、子女、亲属参与同发包人工程建设管理合同有关的业务活动；不得以任何理由要求承包人和相关单位使用某种产品、材料和设备。</w:t>
      </w:r>
    </w:p>
    <w:p w14:paraId="4A47B117">
      <w:pPr>
        <w:snapToGrid w:val="0"/>
        <w:spacing w:line="360" w:lineRule="auto"/>
        <w:ind w:firstLine="420" w:firstLineChars="200"/>
        <w:rPr>
          <w:rFonts w:hint="eastAsia" w:ascii="宋体" w:hAnsi="宋体"/>
          <w:szCs w:val="28"/>
        </w:rPr>
      </w:pPr>
      <w:r>
        <w:rPr>
          <w:rFonts w:hint="eastAsia" w:ascii="宋体" w:hAnsi="宋体"/>
          <w:szCs w:val="28"/>
        </w:rPr>
        <w:t>三、承包人责任</w:t>
      </w:r>
    </w:p>
    <w:p w14:paraId="635C007D">
      <w:pPr>
        <w:snapToGrid w:val="0"/>
        <w:spacing w:line="360" w:lineRule="auto"/>
        <w:ind w:firstLine="420" w:firstLineChars="200"/>
        <w:rPr>
          <w:rFonts w:hint="eastAsia" w:ascii="宋体" w:hAnsi="宋体"/>
          <w:szCs w:val="28"/>
        </w:rPr>
      </w:pPr>
      <w:r>
        <w:rPr>
          <w:rFonts w:hint="eastAsia" w:ascii="宋体" w:hAnsi="宋体"/>
          <w:szCs w:val="28"/>
        </w:rPr>
        <w:t>应与发包人保持正常的业务交往，按照有关法律法规和程序开展业务工作，严格执行工程建设的有关方针、政策，执行工程建设强制性标准，并遵守以下规定：</w:t>
      </w:r>
    </w:p>
    <w:p w14:paraId="352146B3">
      <w:pPr>
        <w:snapToGrid w:val="0"/>
        <w:spacing w:line="360" w:lineRule="auto"/>
        <w:ind w:firstLine="420" w:firstLineChars="200"/>
        <w:rPr>
          <w:rFonts w:hint="eastAsia" w:ascii="宋体" w:hAnsi="宋体"/>
          <w:szCs w:val="28"/>
        </w:rPr>
      </w:pPr>
      <w:r>
        <w:rPr>
          <w:rFonts w:ascii="宋体" w:hAnsi="宋体"/>
          <w:szCs w:val="28"/>
        </w:rPr>
        <w:t xml:space="preserve">3.1 </w:t>
      </w:r>
      <w:r>
        <w:rPr>
          <w:rFonts w:hint="eastAsia" w:ascii="宋体" w:hAnsi="宋体"/>
          <w:szCs w:val="28"/>
        </w:rPr>
        <w:t>不得以任何理由向发包人及其工作人员索要、接受或赠送礼金、有价证券、贵重物品及回扣、好处费、感谢费等。</w:t>
      </w:r>
    </w:p>
    <w:p w14:paraId="345D3584">
      <w:pPr>
        <w:snapToGrid w:val="0"/>
        <w:spacing w:line="360" w:lineRule="auto"/>
        <w:ind w:firstLine="420" w:firstLineChars="200"/>
        <w:rPr>
          <w:rFonts w:hint="eastAsia" w:ascii="宋体" w:hAnsi="宋体"/>
          <w:szCs w:val="28"/>
        </w:rPr>
      </w:pPr>
      <w:r>
        <w:rPr>
          <w:rFonts w:ascii="宋体" w:hAnsi="宋体"/>
          <w:szCs w:val="28"/>
        </w:rPr>
        <w:t>3.2</w:t>
      </w:r>
      <w:r>
        <w:rPr>
          <w:rFonts w:hint="eastAsia" w:ascii="宋体" w:hAnsi="宋体"/>
          <w:szCs w:val="28"/>
        </w:rPr>
        <w:t>不得以任何理由为发包人和相关单位报销应由对方或个人支付的费用。</w:t>
      </w:r>
    </w:p>
    <w:p w14:paraId="5759E8A9">
      <w:pPr>
        <w:snapToGrid w:val="0"/>
        <w:spacing w:line="360" w:lineRule="auto"/>
        <w:ind w:firstLine="420" w:firstLineChars="200"/>
        <w:rPr>
          <w:rFonts w:hint="eastAsia" w:ascii="宋体" w:hAnsi="宋体"/>
          <w:szCs w:val="28"/>
        </w:rPr>
      </w:pPr>
      <w:r>
        <w:rPr>
          <w:rFonts w:ascii="宋体" w:hAnsi="宋体"/>
          <w:szCs w:val="28"/>
        </w:rPr>
        <w:t>3.3</w:t>
      </w:r>
      <w:r>
        <w:rPr>
          <w:rFonts w:hint="eastAsia" w:ascii="宋体" w:hAnsi="宋体"/>
          <w:szCs w:val="28"/>
        </w:rPr>
        <w:t>不得接受或暗示为发包人、相关单位或个人装修住房、婚丧嫁娶、配偶子女的工作安排以及出国（境）、旅游等提供方便。</w:t>
      </w:r>
    </w:p>
    <w:p w14:paraId="541327A8">
      <w:pPr>
        <w:snapToGrid w:val="0"/>
        <w:spacing w:line="360" w:lineRule="auto"/>
        <w:ind w:firstLine="420" w:firstLineChars="200"/>
        <w:rPr>
          <w:rFonts w:hint="eastAsia" w:ascii="宋体" w:hAnsi="宋体"/>
          <w:szCs w:val="28"/>
        </w:rPr>
      </w:pPr>
      <w:r>
        <w:rPr>
          <w:rFonts w:ascii="宋体" w:hAnsi="宋体"/>
          <w:szCs w:val="28"/>
        </w:rPr>
        <w:t>3.4</w:t>
      </w:r>
      <w:r>
        <w:rPr>
          <w:rFonts w:hint="eastAsia" w:ascii="宋体" w:hAnsi="宋体"/>
          <w:szCs w:val="28"/>
        </w:rPr>
        <w:t>不得以任何理由为发包人、相关单位或个人组织有可能影响公正执行公务的宴请、健身、娱乐等活动。</w:t>
      </w:r>
    </w:p>
    <w:p w14:paraId="5CFBB6A9">
      <w:pPr>
        <w:snapToGrid w:val="0"/>
        <w:spacing w:line="360" w:lineRule="auto"/>
        <w:ind w:firstLine="420" w:firstLineChars="200"/>
        <w:rPr>
          <w:rFonts w:hint="eastAsia" w:ascii="宋体" w:hAnsi="宋体"/>
          <w:szCs w:val="28"/>
        </w:rPr>
      </w:pPr>
      <w:r>
        <w:rPr>
          <w:rFonts w:hint="eastAsia" w:ascii="宋体" w:hAnsi="宋体"/>
          <w:szCs w:val="28"/>
        </w:rPr>
        <w:t>四、违约责任</w:t>
      </w:r>
    </w:p>
    <w:p w14:paraId="29361293">
      <w:pPr>
        <w:snapToGrid w:val="0"/>
        <w:spacing w:line="360" w:lineRule="auto"/>
        <w:ind w:firstLine="420" w:firstLineChars="200"/>
        <w:rPr>
          <w:rFonts w:hint="eastAsia" w:ascii="宋体" w:hAnsi="宋体"/>
          <w:szCs w:val="28"/>
        </w:rPr>
      </w:pPr>
      <w:r>
        <w:rPr>
          <w:rFonts w:ascii="宋体" w:hAnsi="宋体"/>
          <w:szCs w:val="28"/>
        </w:rPr>
        <w:t>4.1</w:t>
      </w:r>
      <w:r>
        <w:rPr>
          <w:rFonts w:hint="eastAsia" w:ascii="宋体" w:hAnsi="宋体"/>
          <w:szCs w:val="28"/>
        </w:rPr>
        <w:t>发包人工作人员有违反本责任书第一、二条责任行为的，依据有关法律、法规给予处理；涉嫌犯罪的，移交司法机关追究刑事责任；给承包人单位造成经济损失的，应予以赔偿。</w:t>
      </w:r>
    </w:p>
    <w:p w14:paraId="550E5934">
      <w:pPr>
        <w:snapToGrid w:val="0"/>
        <w:spacing w:line="360" w:lineRule="auto"/>
        <w:ind w:firstLine="420" w:firstLineChars="200"/>
        <w:rPr>
          <w:rFonts w:hint="eastAsia" w:ascii="宋体" w:hAnsi="宋体"/>
          <w:szCs w:val="28"/>
        </w:rPr>
      </w:pPr>
      <w:r>
        <w:rPr>
          <w:rFonts w:ascii="宋体" w:hAnsi="宋体"/>
          <w:szCs w:val="28"/>
        </w:rPr>
        <w:t xml:space="preserve">4.2 </w:t>
      </w:r>
      <w:r>
        <w:rPr>
          <w:rFonts w:hint="eastAsia" w:ascii="宋体" w:hAnsi="宋体"/>
          <w:szCs w:val="28"/>
        </w:rPr>
        <w:t>承包人工作人员有违反本责任书第一、三条责任行为的，依据有关法律法规处理；涉嫌犯罪的，移交司法机关追究刑事责任；给发包人单位造成经济损失的，应予以赔偿。</w:t>
      </w:r>
    </w:p>
    <w:p w14:paraId="1C063A82">
      <w:pPr>
        <w:snapToGrid w:val="0"/>
        <w:spacing w:line="360" w:lineRule="auto"/>
        <w:ind w:firstLine="420" w:firstLineChars="200"/>
        <w:rPr>
          <w:rFonts w:hint="eastAsia" w:ascii="宋体" w:hAnsi="宋体"/>
          <w:szCs w:val="28"/>
        </w:rPr>
      </w:pPr>
      <w:r>
        <w:rPr>
          <w:rFonts w:ascii="宋体" w:hAnsi="宋体"/>
          <w:szCs w:val="28"/>
        </w:rPr>
        <w:t xml:space="preserve">4.3 </w:t>
      </w:r>
      <w:r>
        <w:rPr>
          <w:rFonts w:hint="eastAsia" w:ascii="宋体" w:hAnsi="宋体"/>
          <w:szCs w:val="28"/>
        </w:rPr>
        <w:t>本责任书作为建设工程合同的组成部分，与建设工程合同具有同等法律效力。经双方签署后立即生效。</w:t>
      </w:r>
    </w:p>
    <w:p w14:paraId="02AA017E">
      <w:pPr>
        <w:snapToGrid w:val="0"/>
        <w:spacing w:line="360" w:lineRule="auto"/>
        <w:ind w:firstLine="420" w:firstLineChars="200"/>
        <w:rPr>
          <w:rFonts w:hint="eastAsia" w:ascii="宋体" w:hAnsi="宋体"/>
          <w:szCs w:val="28"/>
        </w:rPr>
      </w:pPr>
      <w:r>
        <w:rPr>
          <w:rFonts w:hint="eastAsia" w:ascii="宋体" w:hAnsi="宋体"/>
          <w:szCs w:val="28"/>
        </w:rPr>
        <w:t>五、责任书有效期</w:t>
      </w:r>
    </w:p>
    <w:p w14:paraId="3B19FDF2">
      <w:pPr>
        <w:snapToGrid w:val="0"/>
        <w:spacing w:line="360" w:lineRule="auto"/>
        <w:ind w:firstLine="420" w:firstLineChars="200"/>
        <w:rPr>
          <w:rFonts w:hint="eastAsia" w:ascii="宋体" w:hAnsi="宋体"/>
          <w:szCs w:val="28"/>
        </w:rPr>
      </w:pPr>
      <w:r>
        <w:rPr>
          <w:rFonts w:hint="eastAsia" w:ascii="宋体" w:hAnsi="宋体"/>
          <w:szCs w:val="28"/>
        </w:rPr>
        <w:t>本责任书的有效期为双方签署之日起至该工程项目竣工验收合格时止。</w:t>
      </w:r>
    </w:p>
    <w:p w14:paraId="437407C2">
      <w:pPr>
        <w:snapToGrid w:val="0"/>
        <w:spacing w:line="360" w:lineRule="auto"/>
        <w:ind w:firstLine="420" w:firstLineChars="200"/>
        <w:rPr>
          <w:rFonts w:hint="eastAsia" w:ascii="宋体" w:hAnsi="宋体"/>
          <w:szCs w:val="28"/>
        </w:rPr>
      </w:pPr>
      <w:r>
        <w:rPr>
          <w:rFonts w:hint="eastAsia" w:ascii="宋体" w:hAnsi="宋体"/>
          <w:szCs w:val="28"/>
        </w:rPr>
        <w:t>六、责任书份数</w:t>
      </w:r>
    </w:p>
    <w:p w14:paraId="70C20C5B">
      <w:pPr>
        <w:snapToGrid w:val="0"/>
        <w:spacing w:line="360" w:lineRule="auto"/>
        <w:ind w:firstLine="420" w:firstLineChars="200"/>
        <w:rPr>
          <w:rFonts w:hint="eastAsia" w:ascii="宋体" w:hAnsi="宋体"/>
          <w:szCs w:val="28"/>
        </w:rPr>
      </w:pPr>
      <w:r>
        <w:rPr>
          <w:rFonts w:hint="eastAsia" w:ascii="宋体" w:hAnsi="宋体"/>
          <w:szCs w:val="28"/>
        </w:rPr>
        <w:t>本责任书一式二份，发包人承包人各执一份，具有同等效力。</w:t>
      </w:r>
    </w:p>
    <w:p w14:paraId="272CA107">
      <w:pPr>
        <w:snapToGrid w:val="0"/>
        <w:spacing w:line="360" w:lineRule="auto"/>
        <w:rPr>
          <w:rFonts w:hint="eastAsia" w:ascii="宋体" w:hAnsi="宋体"/>
          <w:szCs w:val="28"/>
        </w:rPr>
      </w:pPr>
    </w:p>
    <w:p w14:paraId="2F6B2971">
      <w:pPr>
        <w:snapToGrid w:val="0"/>
        <w:spacing w:line="360" w:lineRule="auto"/>
        <w:rPr>
          <w:rFonts w:hint="eastAsia" w:ascii="宋体" w:hAnsi="宋体"/>
        </w:rPr>
      </w:pPr>
      <w:r>
        <w:rPr>
          <w:rFonts w:hint="eastAsia" w:ascii="宋体" w:hAnsi="宋体"/>
        </w:rPr>
        <w:t>发包人：</w:t>
      </w:r>
      <w:r>
        <w:rPr>
          <w:rFonts w:ascii="宋体" w:hAnsi="宋体"/>
          <w:u w:val="single"/>
        </w:rPr>
        <w:t xml:space="preserve">                  </w:t>
      </w:r>
      <w:r>
        <w:rPr>
          <w:rFonts w:hint="eastAsia" w:ascii="宋体" w:hAnsi="宋体"/>
        </w:rPr>
        <w:t>（公章）</w:t>
      </w:r>
      <w:r>
        <w:rPr>
          <w:rFonts w:ascii="宋体" w:hAnsi="宋体"/>
        </w:rPr>
        <w:t xml:space="preserve">   </w:t>
      </w:r>
      <w:r>
        <w:rPr>
          <w:rFonts w:hint="eastAsia" w:ascii="宋体" w:hAnsi="宋体"/>
        </w:rPr>
        <w:t>承包人：</w:t>
      </w:r>
      <w:r>
        <w:rPr>
          <w:rFonts w:ascii="宋体" w:hAnsi="宋体"/>
          <w:u w:val="single"/>
        </w:rPr>
        <w:t xml:space="preserve">                           </w:t>
      </w:r>
      <w:r>
        <w:rPr>
          <w:rFonts w:hint="eastAsia" w:ascii="宋体" w:hAnsi="宋体"/>
        </w:rPr>
        <w:t>（公章）</w:t>
      </w:r>
      <w:r>
        <w:rPr>
          <w:rFonts w:ascii="宋体" w:hAnsi="宋体"/>
        </w:rPr>
        <w:t xml:space="preserve"> </w:t>
      </w:r>
    </w:p>
    <w:p w14:paraId="17458634">
      <w:pPr>
        <w:snapToGrid w:val="0"/>
        <w:spacing w:line="360" w:lineRule="auto"/>
        <w:rPr>
          <w:rFonts w:hint="eastAsia" w:ascii="宋体" w:hAnsi="宋体"/>
        </w:rPr>
      </w:pPr>
      <w:r>
        <w:rPr>
          <w:rFonts w:hint="eastAsia" w:ascii="宋体" w:hAnsi="宋体"/>
        </w:rPr>
        <w:t>法定地址：</w:t>
      </w:r>
      <w:r>
        <w:rPr>
          <w:rFonts w:ascii="宋体" w:hAnsi="宋体"/>
          <w:u w:val="single"/>
        </w:rPr>
        <w:t xml:space="preserve">                       </w:t>
      </w:r>
      <w:r>
        <w:rPr>
          <w:rFonts w:ascii="宋体" w:hAnsi="宋体"/>
        </w:rPr>
        <w:t xml:space="preserve">    </w:t>
      </w:r>
      <w:r>
        <w:rPr>
          <w:rFonts w:hint="eastAsia" w:ascii="宋体" w:hAnsi="宋体"/>
        </w:rPr>
        <w:t>法定地址：</w:t>
      </w:r>
      <w:r>
        <w:rPr>
          <w:rFonts w:ascii="宋体" w:hAnsi="宋体"/>
          <w:u w:val="single"/>
        </w:rPr>
        <w:t xml:space="preserve">                                </w:t>
      </w:r>
    </w:p>
    <w:p w14:paraId="1D3CE0D1">
      <w:pPr>
        <w:snapToGrid w:val="0"/>
        <w:spacing w:line="360" w:lineRule="auto"/>
        <w:rPr>
          <w:rFonts w:hint="eastAsia" w:ascii="宋体" w:hAnsi="宋体"/>
        </w:rPr>
      </w:pPr>
      <w:r>
        <w:rPr>
          <w:rFonts w:hint="eastAsia" w:ascii="宋体" w:hAnsi="宋体"/>
        </w:rPr>
        <w:t>法定代表人或其</w:t>
      </w:r>
      <w:r>
        <w:rPr>
          <w:rFonts w:ascii="宋体" w:hAnsi="宋体"/>
        </w:rPr>
        <w:t xml:space="preserve">                       </w:t>
      </w:r>
      <w:r>
        <w:rPr>
          <w:rFonts w:hint="eastAsia" w:ascii="宋体" w:hAnsi="宋体"/>
        </w:rPr>
        <w:t>法定代表人或其</w:t>
      </w:r>
    </w:p>
    <w:p w14:paraId="0C6033A8">
      <w:pPr>
        <w:snapToGrid w:val="0"/>
        <w:spacing w:line="360" w:lineRule="auto"/>
        <w:rPr>
          <w:rFonts w:hint="eastAsia" w:ascii="宋体" w:hAnsi="宋体"/>
        </w:rPr>
      </w:pPr>
      <w:r>
        <w:rPr>
          <w:rFonts w:hint="eastAsia" w:ascii="宋体" w:hAnsi="宋体"/>
        </w:rPr>
        <w:t>委托代理人：</w:t>
      </w:r>
      <w:r>
        <w:rPr>
          <w:rFonts w:ascii="宋体" w:hAnsi="宋体"/>
          <w:u w:val="single"/>
        </w:rPr>
        <w:t xml:space="preserve">               </w:t>
      </w:r>
      <w:r>
        <w:rPr>
          <w:rFonts w:hint="eastAsia" w:ascii="宋体" w:hAnsi="宋体"/>
        </w:rPr>
        <w:t>（签字）</w:t>
      </w:r>
      <w:r>
        <w:rPr>
          <w:rFonts w:ascii="宋体" w:hAnsi="宋体"/>
        </w:rPr>
        <w:t xml:space="preserve">  </w:t>
      </w:r>
      <w:r>
        <w:rPr>
          <w:rFonts w:hint="eastAsia" w:ascii="宋体" w:hAnsi="宋体"/>
        </w:rPr>
        <w:t>委托代理人：</w:t>
      </w:r>
      <w:r>
        <w:rPr>
          <w:rFonts w:ascii="宋体" w:hAnsi="宋体"/>
          <w:u w:val="single"/>
        </w:rPr>
        <w:t xml:space="preserve">                       </w:t>
      </w:r>
      <w:r>
        <w:rPr>
          <w:rFonts w:hint="eastAsia" w:ascii="宋体" w:hAnsi="宋体"/>
        </w:rPr>
        <w:t>（签字）</w:t>
      </w:r>
    </w:p>
    <w:p w14:paraId="24A1A0CA">
      <w:pPr>
        <w:snapToGrid w:val="0"/>
        <w:spacing w:line="360" w:lineRule="auto"/>
        <w:rPr>
          <w:rFonts w:hint="eastAsia" w:ascii="宋体" w:hAnsi="宋体"/>
        </w:rPr>
      </w:pPr>
      <w:r>
        <w:rPr>
          <w:rFonts w:hint="eastAsia" w:ascii="宋体" w:hAnsi="宋体"/>
        </w:rPr>
        <w:t>电话：</w:t>
      </w:r>
      <w:r>
        <w:rPr>
          <w:rFonts w:ascii="宋体" w:hAnsi="宋体"/>
          <w:u w:val="single"/>
        </w:rPr>
        <w:t xml:space="preserve">                            </w:t>
      </w:r>
      <w:r>
        <w:rPr>
          <w:rFonts w:ascii="宋体" w:hAnsi="宋体"/>
        </w:rPr>
        <w:t xml:space="preserve">   </w:t>
      </w:r>
      <w:r>
        <w:rPr>
          <w:rFonts w:hint="eastAsia" w:ascii="宋体" w:hAnsi="宋体"/>
        </w:rPr>
        <w:t>电话：</w:t>
      </w:r>
      <w:r>
        <w:rPr>
          <w:rFonts w:ascii="宋体" w:hAnsi="宋体"/>
          <w:u w:val="single"/>
        </w:rPr>
        <w:t xml:space="preserve">                                              </w:t>
      </w:r>
    </w:p>
    <w:p w14:paraId="74B49F90">
      <w:pPr>
        <w:snapToGrid w:val="0"/>
        <w:spacing w:line="360" w:lineRule="auto"/>
        <w:rPr>
          <w:rFonts w:hint="eastAsia" w:ascii="宋体" w:hAnsi="宋体"/>
        </w:rPr>
      </w:pPr>
      <w:r>
        <w:rPr>
          <w:rFonts w:hint="eastAsia" w:ascii="宋体" w:hAnsi="宋体"/>
        </w:rPr>
        <w:t>传真：</w:t>
      </w:r>
      <w:r>
        <w:rPr>
          <w:rFonts w:ascii="宋体" w:hAnsi="宋体"/>
          <w:u w:val="single"/>
        </w:rPr>
        <w:t xml:space="preserve">                            </w:t>
      </w:r>
      <w:r>
        <w:rPr>
          <w:rFonts w:ascii="宋体" w:hAnsi="宋体"/>
        </w:rPr>
        <w:t xml:space="preserve">   </w:t>
      </w:r>
      <w:r>
        <w:rPr>
          <w:rFonts w:hint="eastAsia" w:ascii="宋体" w:hAnsi="宋体"/>
        </w:rPr>
        <w:t>传真：</w:t>
      </w:r>
      <w:r>
        <w:rPr>
          <w:rFonts w:ascii="宋体" w:hAnsi="宋体"/>
          <w:u w:val="single"/>
        </w:rPr>
        <w:t xml:space="preserve">                                                </w:t>
      </w:r>
    </w:p>
    <w:p w14:paraId="2BECCA53">
      <w:pPr>
        <w:snapToGrid w:val="0"/>
        <w:spacing w:line="360" w:lineRule="auto"/>
        <w:rPr>
          <w:rFonts w:hint="eastAsia" w:ascii="宋体" w:hAnsi="宋体"/>
        </w:rPr>
      </w:pPr>
      <w:r>
        <w:rPr>
          <w:rFonts w:hint="eastAsia" w:ascii="宋体" w:hAnsi="宋体"/>
        </w:rPr>
        <w:t>电子邮箱：</w:t>
      </w:r>
      <w:r>
        <w:rPr>
          <w:rFonts w:ascii="宋体" w:hAnsi="宋体"/>
          <w:u w:val="single"/>
        </w:rPr>
        <w:t xml:space="preserve">                        </w:t>
      </w:r>
      <w:r>
        <w:rPr>
          <w:rFonts w:ascii="宋体" w:hAnsi="宋体"/>
        </w:rPr>
        <w:t xml:space="preserve">   </w:t>
      </w:r>
      <w:r>
        <w:rPr>
          <w:rFonts w:hint="eastAsia" w:ascii="宋体" w:hAnsi="宋体"/>
        </w:rPr>
        <w:t>电子邮箱：</w:t>
      </w:r>
      <w:r>
        <w:rPr>
          <w:rFonts w:ascii="宋体" w:hAnsi="宋体"/>
          <w:u w:val="single"/>
        </w:rPr>
        <w:t xml:space="preserve">                                        </w:t>
      </w:r>
    </w:p>
    <w:p w14:paraId="6C84ECCF">
      <w:pPr>
        <w:snapToGrid w:val="0"/>
        <w:spacing w:line="360" w:lineRule="auto"/>
        <w:rPr>
          <w:rFonts w:hint="eastAsia" w:ascii="宋体" w:hAnsi="宋体"/>
        </w:rPr>
      </w:pPr>
      <w:r>
        <w:rPr>
          <w:rFonts w:hint="eastAsia" w:ascii="宋体" w:hAnsi="宋体"/>
        </w:rPr>
        <w:t>开户银行：</w:t>
      </w:r>
      <w:r>
        <w:rPr>
          <w:rFonts w:ascii="宋体" w:hAnsi="宋体"/>
          <w:u w:val="single"/>
        </w:rPr>
        <w:t xml:space="preserve">                        </w:t>
      </w:r>
      <w:r>
        <w:rPr>
          <w:rFonts w:ascii="宋体" w:hAnsi="宋体"/>
        </w:rPr>
        <w:t xml:space="preserve">   </w:t>
      </w:r>
      <w:r>
        <w:rPr>
          <w:rFonts w:hint="eastAsia" w:ascii="宋体" w:hAnsi="宋体"/>
        </w:rPr>
        <w:t>开户银行：</w:t>
      </w:r>
      <w:r>
        <w:rPr>
          <w:rFonts w:ascii="宋体" w:hAnsi="宋体"/>
          <w:u w:val="single"/>
        </w:rPr>
        <w:t xml:space="preserve">                                        </w:t>
      </w:r>
    </w:p>
    <w:p w14:paraId="0723634F">
      <w:pPr>
        <w:snapToGrid w:val="0"/>
        <w:spacing w:line="360" w:lineRule="auto"/>
        <w:rPr>
          <w:rFonts w:hint="eastAsia" w:ascii="宋体" w:hAnsi="宋体"/>
        </w:rPr>
      </w:pPr>
      <w:r>
        <w:rPr>
          <w:rFonts w:hint="eastAsia" w:ascii="宋体" w:hAnsi="宋体"/>
        </w:rPr>
        <w:t>帐号：</w:t>
      </w:r>
      <w:r>
        <w:rPr>
          <w:rFonts w:ascii="宋体" w:hAnsi="宋体"/>
          <w:u w:val="single"/>
        </w:rPr>
        <w:t xml:space="preserve">                            </w:t>
      </w:r>
      <w:r>
        <w:rPr>
          <w:rFonts w:ascii="宋体" w:hAnsi="宋体"/>
        </w:rPr>
        <w:t xml:space="preserve">   </w:t>
      </w:r>
      <w:r>
        <w:rPr>
          <w:rFonts w:hint="eastAsia" w:ascii="宋体" w:hAnsi="宋体"/>
        </w:rPr>
        <w:t>帐号：</w:t>
      </w:r>
      <w:r>
        <w:rPr>
          <w:rFonts w:ascii="宋体" w:hAnsi="宋体"/>
          <w:u w:val="single"/>
        </w:rPr>
        <w:t xml:space="preserve">                                       </w:t>
      </w:r>
    </w:p>
    <w:p w14:paraId="580EABA7">
      <w:pPr>
        <w:snapToGrid w:val="0"/>
        <w:spacing w:line="360" w:lineRule="auto"/>
        <w:rPr>
          <w:rFonts w:hint="eastAsia" w:ascii="宋体" w:hAnsi="宋体"/>
        </w:rPr>
      </w:pPr>
      <w:r>
        <w:rPr>
          <w:rFonts w:hint="eastAsia" w:ascii="宋体" w:hAnsi="宋体"/>
        </w:rPr>
        <w:t>邮政编码：</w:t>
      </w:r>
      <w:r>
        <w:rPr>
          <w:rFonts w:ascii="宋体" w:hAnsi="宋体"/>
          <w:u w:val="single"/>
        </w:rPr>
        <w:t xml:space="preserve">                        </w:t>
      </w:r>
      <w:r>
        <w:rPr>
          <w:rFonts w:ascii="宋体" w:hAnsi="宋体"/>
        </w:rPr>
        <w:t xml:space="preserve">   </w:t>
      </w:r>
      <w:r>
        <w:rPr>
          <w:rFonts w:hint="eastAsia" w:ascii="宋体" w:hAnsi="宋体"/>
        </w:rPr>
        <w:t>邮政编码：</w:t>
      </w:r>
      <w:r>
        <w:rPr>
          <w:rFonts w:ascii="宋体" w:hAnsi="宋体"/>
          <w:u w:val="single"/>
        </w:rPr>
        <w:t xml:space="preserve">                                    </w:t>
      </w:r>
      <w:r>
        <w:rPr>
          <w:rFonts w:ascii="宋体" w:hAnsi="宋体"/>
        </w:rPr>
        <w:t xml:space="preserve"> </w:t>
      </w:r>
    </w:p>
    <w:p w14:paraId="5F6536D9">
      <w:pPr>
        <w:snapToGrid w:val="0"/>
        <w:rPr>
          <w:rFonts w:hint="eastAsia" w:ascii="宋体" w:hAnsi="宋体"/>
        </w:rPr>
      </w:pPr>
      <w:r>
        <w:rPr>
          <w:rFonts w:hint="eastAsia" w:ascii="宋体" w:hAnsi="宋体"/>
        </w:rPr>
        <w:t>监督单位：</w:t>
      </w:r>
      <w:r>
        <w:rPr>
          <w:rFonts w:ascii="宋体" w:hAnsi="宋体"/>
          <w:u w:val="single"/>
        </w:rPr>
        <w:t xml:space="preserve">                  </w:t>
      </w:r>
      <w:r>
        <w:rPr>
          <w:rFonts w:hint="eastAsia" w:ascii="宋体" w:hAnsi="宋体"/>
        </w:rPr>
        <w:t>（盖章）</w:t>
      </w:r>
      <w:r>
        <w:rPr>
          <w:rFonts w:ascii="宋体" w:hAnsi="宋体"/>
        </w:rPr>
        <w:t xml:space="preserve"> </w:t>
      </w:r>
      <w:r>
        <w:rPr>
          <w:rFonts w:hint="eastAsia" w:ascii="宋体" w:hAnsi="宋体"/>
        </w:rPr>
        <w:t>监督单位：</w:t>
      </w:r>
      <w:r>
        <w:rPr>
          <w:rFonts w:ascii="宋体" w:hAnsi="宋体"/>
          <w:u w:val="single"/>
        </w:rPr>
        <w:t xml:space="preserve">                           </w:t>
      </w:r>
      <w:r>
        <w:rPr>
          <w:rFonts w:hint="eastAsia" w:ascii="宋体" w:hAnsi="宋体"/>
        </w:rPr>
        <w:t>（盖章）</w:t>
      </w:r>
    </w:p>
    <w:p w14:paraId="427A42EE">
      <w:pPr>
        <w:widowControl/>
        <w:jc w:val="left"/>
        <w:rPr>
          <w:rFonts w:hint="eastAsia" w:ascii="宋体" w:hAnsi="宋体"/>
        </w:rPr>
      </w:pPr>
      <w:r>
        <w:rPr>
          <w:rFonts w:ascii="宋体" w:hAnsi="宋体"/>
        </w:rPr>
        <w:br w:type="page"/>
      </w:r>
    </w:p>
    <w:p w14:paraId="631C82D8">
      <w:pPr>
        <w:keepNext/>
        <w:keepLines/>
        <w:spacing w:before="120" w:beforeLines="50" w:after="120" w:afterLines="50" w:line="360" w:lineRule="auto"/>
        <w:outlineLvl w:val="1"/>
        <w:rPr>
          <w:rFonts w:hint="eastAsia" w:ascii="宋体" w:hAnsi="宋体"/>
          <w:kern w:val="0"/>
          <w:sz w:val="24"/>
          <w:szCs w:val="20"/>
        </w:rPr>
      </w:pPr>
      <w:bookmarkStart w:id="1263" w:name="_Toc4999997"/>
      <w:r>
        <w:rPr>
          <w:rFonts w:ascii="宋体" w:hAnsi="宋体"/>
          <w:kern w:val="0"/>
          <w:sz w:val="24"/>
          <w:szCs w:val="20"/>
        </w:rPr>
        <w:t>附件</w:t>
      </w:r>
      <w:r>
        <w:rPr>
          <w:rFonts w:hint="eastAsia" w:ascii="宋体" w:hAnsi="宋体"/>
          <w:kern w:val="0"/>
          <w:sz w:val="24"/>
          <w:szCs w:val="20"/>
        </w:rPr>
        <w:t>九：</w:t>
      </w:r>
      <w:r>
        <w:rPr>
          <w:rFonts w:hint="eastAsia" w:ascii="宋体" w:hAnsi="宋体"/>
          <w:szCs w:val="20"/>
        </w:rPr>
        <w:t>安全生产、消防保卫、文明施工协议</w:t>
      </w:r>
      <w:bookmarkEnd w:id="1263"/>
    </w:p>
    <w:p w14:paraId="21CCE860">
      <w:pPr>
        <w:jc w:val="center"/>
        <w:rPr>
          <w:rFonts w:hint="eastAsia" w:ascii="宋体" w:hAnsi="宋体"/>
          <w:sz w:val="28"/>
        </w:rPr>
      </w:pPr>
      <w:r>
        <w:rPr>
          <w:rFonts w:hint="eastAsia" w:ascii="宋体" w:hAnsi="宋体"/>
          <w:sz w:val="28"/>
        </w:rPr>
        <w:t>安全生产、消防保卫、文明施工协议</w:t>
      </w:r>
    </w:p>
    <w:p w14:paraId="3376B249">
      <w:pPr>
        <w:spacing w:line="400" w:lineRule="exact"/>
        <w:ind w:firstLine="420" w:firstLineChars="200"/>
        <w:rPr>
          <w:rFonts w:hint="eastAsia" w:ascii="宋体" w:hAnsi="宋体"/>
        </w:rPr>
      </w:pPr>
      <w:r>
        <w:rPr>
          <w:rFonts w:hint="eastAsia" w:ascii="宋体" w:hAnsi="宋体"/>
        </w:rPr>
        <w:t>发包人：</w:t>
      </w:r>
      <w:r>
        <w:rPr>
          <w:rFonts w:hint="eastAsia" w:ascii="宋体" w:hAnsi="宋体"/>
          <w:u w:val="single"/>
        </w:rPr>
        <w:t xml:space="preserve">                            </w:t>
      </w:r>
      <w:r>
        <w:rPr>
          <w:rFonts w:hint="eastAsia" w:ascii="宋体" w:hAnsi="宋体"/>
        </w:rPr>
        <w:t xml:space="preserve"> </w:t>
      </w:r>
    </w:p>
    <w:p w14:paraId="6F92147D">
      <w:pPr>
        <w:spacing w:line="400" w:lineRule="exact"/>
        <w:ind w:firstLine="420" w:firstLineChars="200"/>
        <w:rPr>
          <w:rFonts w:hint="eastAsia" w:ascii="宋体" w:hAnsi="宋体"/>
        </w:rPr>
      </w:pPr>
      <w:r>
        <w:rPr>
          <w:rFonts w:hint="eastAsia" w:ascii="宋体" w:hAnsi="宋体"/>
        </w:rPr>
        <w:t>承包人：</w:t>
      </w:r>
      <w:r>
        <w:rPr>
          <w:rFonts w:hint="eastAsia" w:ascii="宋体" w:hAnsi="宋体"/>
          <w:u w:val="single"/>
        </w:rPr>
        <w:t xml:space="preserve">                            </w:t>
      </w:r>
      <w:r>
        <w:rPr>
          <w:rFonts w:hint="eastAsia" w:ascii="宋体" w:hAnsi="宋体"/>
        </w:rPr>
        <w:t xml:space="preserve">                                                </w:t>
      </w:r>
    </w:p>
    <w:p w14:paraId="51669474">
      <w:pPr>
        <w:spacing w:line="360" w:lineRule="auto"/>
        <w:ind w:firstLine="420" w:firstLineChars="200"/>
        <w:rPr>
          <w:rFonts w:hint="eastAsia" w:ascii="宋体" w:hAnsi="宋体"/>
          <w:bCs/>
          <w:u w:val="single"/>
        </w:rPr>
      </w:pPr>
      <w:r>
        <w:rPr>
          <w:rFonts w:hint="eastAsia" w:ascii="宋体" w:hAnsi="宋体"/>
        </w:rPr>
        <w:t>为贯彻执行国务院“安全第一、预防为主”的方针，根据《中华人民共和国建筑法》、《中华人民共和国安全生产法》、《建设工程安全生产管理条例》和其它国家、地方行业主管部门颁布实施的有关安全生产的法律、法规、标准、规范及规定，明确双方的安全生产责任，确保施工安全，双方就承包人在</w:t>
      </w:r>
      <w:r>
        <w:rPr>
          <w:rFonts w:hint="eastAsia" w:ascii="宋体" w:hAnsi="宋体"/>
          <w:bCs/>
          <w:u w:val="single"/>
        </w:rPr>
        <w:t xml:space="preserve">             </w:t>
      </w:r>
      <w:r>
        <w:rPr>
          <w:rFonts w:hint="eastAsia" w:ascii="宋体" w:hAnsi="宋体"/>
        </w:rPr>
        <w:t>进行</w:t>
      </w:r>
      <w:r>
        <w:rPr>
          <w:rFonts w:hint="eastAsia" w:ascii="宋体" w:hAnsi="宋体"/>
          <w:bCs/>
          <w:u w:val="single"/>
        </w:rPr>
        <w:t xml:space="preserve">      </w:t>
      </w:r>
      <w:r>
        <w:rPr>
          <w:rFonts w:hint="eastAsia" w:ascii="宋体" w:hAnsi="宋体"/>
          <w:b/>
          <w:bCs/>
          <w:u w:val="single"/>
        </w:rPr>
        <w:t xml:space="preserve">   </w:t>
      </w:r>
      <w:r>
        <w:rPr>
          <w:rFonts w:hint="eastAsia" w:ascii="宋体" w:hAnsi="宋体"/>
        </w:rPr>
        <w:t>项目</w:t>
      </w:r>
      <w:r>
        <w:rPr>
          <w:rFonts w:hint="eastAsia" w:ascii="宋体" w:hAnsi="宋体"/>
          <w:bCs/>
          <w:u w:val="single"/>
        </w:rPr>
        <w:t xml:space="preserve">       </w:t>
      </w:r>
      <w:r>
        <w:rPr>
          <w:rFonts w:hint="eastAsia" w:ascii="宋体" w:hAnsi="宋体"/>
          <w:b/>
          <w:bCs/>
          <w:u w:val="single"/>
        </w:rPr>
        <w:t xml:space="preserve">     </w:t>
      </w:r>
      <w:r>
        <w:rPr>
          <w:rFonts w:hint="eastAsia" w:ascii="宋体" w:hAnsi="宋体"/>
          <w:bCs/>
          <w:u w:val="single"/>
        </w:rPr>
        <w:t>（工期）</w:t>
      </w:r>
      <w:r>
        <w:rPr>
          <w:rFonts w:hint="eastAsia" w:ascii="宋体" w:hAnsi="宋体"/>
        </w:rPr>
        <w:t>施工期间的安全、消防、保卫以及文明施工等方面事宜，签订本协议。</w:t>
      </w:r>
    </w:p>
    <w:p w14:paraId="56C70C1A">
      <w:pPr>
        <w:spacing w:line="360" w:lineRule="auto"/>
        <w:ind w:firstLine="422" w:firstLineChars="200"/>
        <w:rPr>
          <w:rFonts w:hint="eastAsia" w:ascii="宋体" w:hAnsi="宋体"/>
          <w:b/>
          <w:szCs w:val="21"/>
        </w:rPr>
      </w:pPr>
      <w:r>
        <w:rPr>
          <w:rFonts w:hint="eastAsia" w:ascii="宋体" w:hAnsi="宋体"/>
          <w:b/>
          <w:szCs w:val="21"/>
        </w:rPr>
        <w:t>一、发包人、承包人双方共同明确的安全责任目标</w:t>
      </w:r>
    </w:p>
    <w:p w14:paraId="246A54AF">
      <w:pPr>
        <w:spacing w:line="360" w:lineRule="auto"/>
        <w:ind w:firstLine="420" w:firstLineChars="200"/>
        <w:rPr>
          <w:rFonts w:hint="eastAsia" w:ascii="宋体" w:hAnsi="宋体"/>
          <w:szCs w:val="21"/>
        </w:rPr>
      </w:pPr>
      <w:r>
        <w:rPr>
          <w:rFonts w:hint="eastAsia" w:ascii="宋体" w:hAnsi="宋体"/>
          <w:szCs w:val="21"/>
        </w:rPr>
        <w:t>1、杜绝责任伤亡事故；</w:t>
      </w:r>
    </w:p>
    <w:p w14:paraId="31A54D1B">
      <w:pPr>
        <w:spacing w:line="360" w:lineRule="auto"/>
        <w:ind w:firstLine="420" w:firstLineChars="200"/>
        <w:rPr>
          <w:rFonts w:hint="eastAsia" w:ascii="宋体" w:hAnsi="宋体"/>
          <w:szCs w:val="21"/>
        </w:rPr>
      </w:pPr>
      <w:r>
        <w:rPr>
          <w:rFonts w:hint="eastAsia" w:ascii="宋体" w:hAnsi="宋体"/>
          <w:szCs w:val="21"/>
        </w:rPr>
        <w:t>2、杜绝机械事故及急性中毒事故；</w:t>
      </w:r>
    </w:p>
    <w:p w14:paraId="04B2A557">
      <w:pPr>
        <w:spacing w:line="360" w:lineRule="auto"/>
        <w:ind w:firstLine="420" w:firstLineChars="200"/>
        <w:rPr>
          <w:rFonts w:hint="eastAsia" w:ascii="宋体" w:hAnsi="宋体"/>
          <w:szCs w:val="21"/>
        </w:rPr>
      </w:pPr>
      <w:r>
        <w:rPr>
          <w:rFonts w:hint="eastAsia" w:ascii="宋体" w:hAnsi="宋体"/>
          <w:szCs w:val="21"/>
        </w:rPr>
        <w:t>3、杜绝火灾事故及火灾伤亡事故；</w:t>
      </w:r>
    </w:p>
    <w:p w14:paraId="50F0C4AA">
      <w:pPr>
        <w:spacing w:line="360" w:lineRule="auto"/>
        <w:ind w:firstLine="420" w:firstLineChars="200"/>
        <w:rPr>
          <w:rFonts w:hint="eastAsia" w:ascii="宋体" w:hAnsi="宋体"/>
          <w:szCs w:val="21"/>
        </w:rPr>
      </w:pPr>
      <w:r>
        <w:rPr>
          <w:rFonts w:hint="eastAsia" w:ascii="宋体" w:hAnsi="宋体"/>
          <w:szCs w:val="21"/>
        </w:rPr>
        <w:t>4、一般事故频率力争为零。</w:t>
      </w:r>
    </w:p>
    <w:p w14:paraId="5BEA2046">
      <w:pPr>
        <w:spacing w:line="360" w:lineRule="auto"/>
        <w:ind w:firstLine="422" w:firstLineChars="200"/>
        <w:rPr>
          <w:rFonts w:hint="eastAsia" w:ascii="宋体" w:hAnsi="宋体"/>
          <w:b/>
          <w:szCs w:val="21"/>
        </w:rPr>
      </w:pPr>
      <w:r>
        <w:rPr>
          <w:rFonts w:hint="eastAsia" w:ascii="宋体" w:hAnsi="宋体"/>
          <w:b/>
          <w:szCs w:val="21"/>
        </w:rPr>
        <w:t>二、安全生产方面</w:t>
      </w:r>
    </w:p>
    <w:p w14:paraId="02F86CDE">
      <w:pPr>
        <w:spacing w:line="360" w:lineRule="auto"/>
        <w:ind w:firstLine="315" w:firstLineChars="150"/>
        <w:rPr>
          <w:rFonts w:hint="eastAsia" w:ascii="宋体" w:hAnsi="宋体"/>
          <w:szCs w:val="21"/>
        </w:rPr>
      </w:pPr>
      <w:r>
        <w:rPr>
          <w:rFonts w:hint="eastAsia" w:ascii="宋体" w:hAnsi="宋体"/>
          <w:szCs w:val="21"/>
        </w:rPr>
        <w:t>（一）发包人权利和义务</w:t>
      </w:r>
    </w:p>
    <w:p w14:paraId="1BE4BDE9">
      <w:pPr>
        <w:spacing w:line="360" w:lineRule="auto"/>
        <w:ind w:firstLine="420" w:firstLineChars="200"/>
        <w:rPr>
          <w:rFonts w:hint="eastAsia" w:ascii="宋体" w:hAnsi="宋体"/>
          <w:szCs w:val="21"/>
        </w:rPr>
      </w:pPr>
      <w:r>
        <w:rPr>
          <w:rFonts w:hint="eastAsia" w:ascii="宋体" w:hAnsi="宋体"/>
          <w:szCs w:val="21"/>
        </w:rPr>
        <w:t>1、发包人对承包人承包范围内的安全生产活动进行监督、检查。对检查中发现的隐患有权责令整改、停工整顿或要求乙方支付违约金。对于发现违章指挥、违章操作的，应当立即制止，依法查处和纠正。</w:t>
      </w:r>
    </w:p>
    <w:p w14:paraId="7414654C">
      <w:pPr>
        <w:spacing w:line="360" w:lineRule="auto"/>
        <w:ind w:firstLine="420" w:firstLineChars="200"/>
        <w:rPr>
          <w:rFonts w:hint="eastAsia" w:ascii="宋体" w:hAnsi="宋体"/>
          <w:szCs w:val="21"/>
        </w:rPr>
      </w:pPr>
      <w:r>
        <w:rPr>
          <w:rFonts w:hint="eastAsia" w:ascii="宋体" w:hAnsi="宋体"/>
          <w:szCs w:val="21"/>
        </w:rPr>
        <w:t>2、承包人的机械设备、脚手架等设施在搭设、安装完毕提交使用前，由发包人委托的监理单位按规定检查、验收，并做好验收及交付使用的书面手续，严禁承包人在未经验收或验收不合格的情况下投入使用，否则由此发生的后果概由承包人负责。</w:t>
      </w:r>
    </w:p>
    <w:p w14:paraId="20D42EB9">
      <w:pPr>
        <w:spacing w:line="360" w:lineRule="auto"/>
        <w:ind w:firstLine="359" w:firstLineChars="171"/>
        <w:rPr>
          <w:rFonts w:hint="eastAsia" w:ascii="宋体" w:hAnsi="宋体"/>
          <w:szCs w:val="21"/>
        </w:rPr>
      </w:pPr>
      <w:r>
        <w:rPr>
          <w:rFonts w:hint="eastAsia" w:ascii="宋体" w:hAnsi="宋体"/>
          <w:szCs w:val="21"/>
        </w:rPr>
        <w:t>3、发包人按规定对施工现场发生的生产安全事故进行上报；</w:t>
      </w:r>
    </w:p>
    <w:p w14:paraId="6F7D4B25">
      <w:pPr>
        <w:tabs>
          <w:tab w:val="left" w:pos="0"/>
        </w:tabs>
        <w:spacing w:line="360" w:lineRule="auto"/>
        <w:ind w:firstLine="359" w:firstLineChars="171"/>
        <w:rPr>
          <w:rFonts w:hint="eastAsia" w:ascii="宋体" w:hAnsi="宋体"/>
          <w:szCs w:val="21"/>
        </w:rPr>
      </w:pPr>
      <w:r>
        <w:rPr>
          <w:rFonts w:hint="eastAsia" w:ascii="宋体" w:hAnsi="宋体"/>
          <w:szCs w:val="21"/>
        </w:rPr>
        <w:t>4、发包人有义务对承包人发生生产安全事故时提供协助救援服务；</w:t>
      </w:r>
    </w:p>
    <w:p w14:paraId="3D1B0F35">
      <w:pPr>
        <w:tabs>
          <w:tab w:val="left" w:pos="0"/>
        </w:tabs>
        <w:spacing w:line="360" w:lineRule="auto"/>
        <w:ind w:firstLine="359" w:firstLineChars="171"/>
        <w:rPr>
          <w:rFonts w:hint="eastAsia" w:ascii="宋体" w:hAnsi="宋体"/>
          <w:szCs w:val="21"/>
        </w:rPr>
      </w:pPr>
      <w:r>
        <w:rPr>
          <w:rFonts w:hint="eastAsia" w:ascii="宋体" w:hAnsi="宋体"/>
          <w:szCs w:val="21"/>
        </w:rPr>
        <w:t>5、发包人有义务对承包人开展的安全生产活动提供必要的帮助；</w:t>
      </w:r>
    </w:p>
    <w:p w14:paraId="0DDD79D1">
      <w:pPr>
        <w:spacing w:line="360" w:lineRule="auto"/>
        <w:ind w:firstLine="359" w:firstLineChars="171"/>
        <w:rPr>
          <w:rFonts w:hint="eastAsia" w:ascii="宋体" w:hAnsi="宋体"/>
          <w:szCs w:val="21"/>
        </w:rPr>
      </w:pPr>
      <w:r>
        <w:rPr>
          <w:rFonts w:hint="eastAsia" w:ascii="宋体" w:hAnsi="宋体"/>
          <w:szCs w:val="21"/>
        </w:rPr>
        <w:t>6、发包人可要求承包人立刻撤走任何现场被甲方认为是没有适当遵守政府相关部门及地方当局发布的安全条例和指令的人员。</w:t>
      </w:r>
    </w:p>
    <w:p w14:paraId="0BE2E203">
      <w:pPr>
        <w:spacing w:line="360" w:lineRule="auto"/>
        <w:ind w:firstLine="420" w:firstLineChars="200"/>
        <w:rPr>
          <w:rFonts w:hint="eastAsia" w:ascii="宋体" w:hAnsi="宋体"/>
          <w:szCs w:val="21"/>
        </w:rPr>
      </w:pPr>
      <w:r>
        <w:rPr>
          <w:rFonts w:hint="eastAsia" w:ascii="宋体" w:hAnsi="宋体"/>
          <w:szCs w:val="21"/>
        </w:rPr>
        <w:t>（二）承包人权利和义务</w:t>
      </w:r>
    </w:p>
    <w:p w14:paraId="657F5D93">
      <w:pPr>
        <w:tabs>
          <w:tab w:val="left" w:pos="180"/>
        </w:tabs>
        <w:spacing w:line="360" w:lineRule="auto"/>
        <w:ind w:left="-2" w:leftChars="-1" w:firstLine="420" w:firstLineChars="200"/>
        <w:rPr>
          <w:rFonts w:hint="eastAsia" w:ascii="宋体" w:hAnsi="宋体"/>
          <w:szCs w:val="21"/>
        </w:rPr>
      </w:pPr>
      <w:r>
        <w:rPr>
          <w:rFonts w:hint="eastAsia" w:ascii="宋体" w:hAnsi="宋体"/>
          <w:szCs w:val="21"/>
        </w:rPr>
        <w:t>1、承包人须认真贯彻国家、地方政府和上级劳动保护、安全生产主管部门颁发的有关安全生产、消防工作的法规、制度、方针、政策、严格执行有关劳动保护法规、条例、规定。</w:t>
      </w:r>
    </w:p>
    <w:p w14:paraId="140C2023">
      <w:pPr>
        <w:tabs>
          <w:tab w:val="left" w:pos="0"/>
        </w:tabs>
        <w:spacing w:line="360" w:lineRule="auto"/>
        <w:ind w:firstLine="420" w:firstLineChars="200"/>
        <w:rPr>
          <w:rFonts w:hint="eastAsia" w:ascii="宋体" w:hAnsi="宋体"/>
        </w:rPr>
      </w:pPr>
      <w:r>
        <w:rPr>
          <w:rFonts w:hint="eastAsia" w:ascii="宋体" w:hAnsi="宋体"/>
        </w:rPr>
        <w:t>2、承包人须建立健全施工现场安全生产保证体系，设立安全生产管理机构，包括主抓安全生产的领导，配备专职安全员。制定施工现场安全管理制度，对施工现场的安全生产负总责。定期布置、实施、检查、评价、总结工程的安全生产情况。</w:t>
      </w:r>
    </w:p>
    <w:p w14:paraId="49EFD179">
      <w:pPr>
        <w:tabs>
          <w:tab w:val="left" w:pos="0"/>
        </w:tabs>
        <w:spacing w:line="360" w:lineRule="auto"/>
        <w:ind w:left="-2" w:leftChars="-1" w:firstLine="420" w:firstLineChars="200"/>
        <w:rPr>
          <w:rFonts w:hint="eastAsia" w:ascii="宋体" w:hAnsi="宋体"/>
        </w:rPr>
      </w:pPr>
      <w:r>
        <w:rPr>
          <w:rFonts w:hint="eastAsia" w:ascii="宋体" w:hAnsi="宋体"/>
        </w:rPr>
        <w:t>3、承包人负责编制的施工组织设计中应制定安全技术措施方案和现场临时用电方案，对达到一定规模的危险性较大的分部分项工程、起重吊装工程、脚手架工程等或其他危险性较大的编制专项施工方案并监督实施。工程施工前专职安全员应当对施工方案中有关安全施工的技术要求向施工人员进行书面交底。</w:t>
      </w:r>
    </w:p>
    <w:p w14:paraId="02DFA4B3">
      <w:pPr>
        <w:tabs>
          <w:tab w:val="left" w:pos="0"/>
        </w:tabs>
        <w:spacing w:line="360" w:lineRule="auto"/>
        <w:ind w:left="-2" w:leftChars="-1" w:firstLine="420" w:firstLineChars="200"/>
        <w:rPr>
          <w:rFonts w:hint="eastAsia" w:ascii="宋体" w:hAnsi="宋体"/>
        </w:rPr>
      </w:pPr>
      <w:r>
        <w:rPr>
          <w:rFonts w:hint="eastAsia" w:ascii="宋体" w:hAnsi="宋体"/>
          <w:szCs w:val="21"/>
        </w:rPr>
        <w:t>4、承包人须负责对其管理人员、施工人员进行入场三级教育培训管理，并具体负责经理部级安全教育培训工作，并对施工队（班组）级安全教育进行监督、管理。</w:t>
      </w:r>
    </w:p>
    <w:p w14:paraId="7D701412">
      <w:pPr>
        <w:tabs>
          <w:tab w:val="left" w:pos="0"/>
        </w:tabs>
        <w:spacing w:line="360" w:lineRule="auto"/>
        <w:ind w:left="-2" w:leftChars="-1" w:firstLine="420" w:firstLineChars="200"/>
        <w:rPr>
          <w:rFonts w:hint="eastAsia" w:ascii="宋体" w:hAnsi="宋体"/>
        </w:rPr>
      </w:pPr>
      <w:r>
        <w:rPr>
          <w:rFonts w:hint="eastAsia" w:ascii="宋体" w:hAnsi="宋体"/>
          <w:szCs w:val="21"/>
        </w:rPr>
        <w:t>5、承包人须严格遵守</w:t>
      </w:r>
      <w:r>
        <w:rPr>
          <w:rFonts w:hint="eastAsia" w:ascii="宋体" w:hAnsi="宋体"/>
          <w:szCs w:val="21"/>
          <w:u w:val="single"/>
        </w:rPr>
        <w:t>《北京市人民政府关于外地建筑企业来京施工管理暂行规定》</w:t>
      </w:r>
      <w:r>
        <w:rPr>
          <w:rFonts w:hint="eastAsia" w:ascii="宋体" w:hAnsi="宋体"/>
          <w:szCs w:val="21"/>
        </w:rPr>
        <w:t>（1988年7月1日京政发第61号发布，根据1997年12月31日京政发第12号令修改），</w:t>
      </w:r>
      <w:r>
        <w:rPr>
          <w:rFonts w:hint="eastAsia" w:ascii="宋体" w:hAnsi="宋体"/>
          <w:szCs w:val="21"/>
          <w:u w:val="single"/>
        </w:rPr>
        <w:t>《北京市建设工程劳务管理若干规定》</w:t>
      </w:r>
      <w:r>
        <w:rPr>
          <w:rFonts w:hint="eastAsia" w:ascii="宋体" w:hAnsi="宋体"/>
          <w:szCs w:val="21"/>
        </w:rPr>
        <w:t>（京建法[2004]121号，</w:t>
      </w:r>
      <w:r>
        <w:rPr>
          <w:rFonts w:hint="eastAsia" w:ascii="宋体" w:hAnsi="宋体"/>
          <w:szCs w:val="21"/>
          <w:u w:val="single"/>
        </w:rPr>
        <w:t>《北京市外地来京人员卫生防疫管理规定》</w:t>
      </w:r>
      <w:r>
        <w:rPr>
          <w:rFonts w:hint="eastAsia" w:ascii="宋体" w:hAnsi="宋体"/>
          <w:szCs w:val="21"/>
        </w:rPr>
        <w:t>以及其它关于外地来京施工企业管理的相关的法律、法规及条例。任何违反上述条例造成的案件、事故、事件等的经济责任及法律责任均由承包人承担，因此造成的发包人方的经济损失由承包人承担。</w:t>
      </w:r>
    </w:p>
    <w:p w14:paraId="7219C519">
      <w:pPr>
        <w:tabs>
          <w:tab w:val="left" w:pos="0"/>
        </w:tabs>
        <w:spacing w:line="360" w:lineRule="auto"/>
        <w:ind w:left="-2" w:leftChars="-1" w:firstLine="420" w:firstLineChars="200"/>
        <w:rPr>
          <w:rFonts w:hint="eastAsia" w:ascii="宋体" w:hAnsi="宋体"/>
        </w:rPr>
      </w:pPr>
      <w:r>
        <w:rPr>
          <w:rFonts w:hint="eastAsia" w:ascii="宋体" w:hAnsi="宋体"/>
          <w:szCs w:val="21"/>
        </w:rPr>
        <w:t>6、发包人须持有北京市劳动局核发</w:t>
      </w:r>
      <w:r>
        <w:rPr>
          <w:rFonts w:hint="eastAsia" w:ascii="宋体" w:hAnsi="宋体"/>
          <w:szCs w:val="21"/>
          <w:u w:val="single"/>
        </w:rPr>
        <w:t>安全生产许可证</w:t>
      </w:r>
      <w:r>
        <w:rPr>
          <w:rFonts w:hint="eastAsia" w:ascii="宋体" w:hAnsi="宋体"/>
          <w:szCs w:val="21"/>
        </w:rPr>
        <w:t>[需在规定的有效期内]。并按发包人要求提供</w:t>
      </w:r>
      <w:r>
        <w:rPr>
          <w:rFonts w:hint="eastAsia" w:ascii="宋体" w:hAnsi="宋体"/>
          <w:szCs w:val="21"/>
          <w:u w:val="single"/>
        </w:rPr>
        <w:t>企业法人营业执照</w:t>
      </w:r>
      <w:r>
        <w:rPr>
          <w:rFonts w:hint="eastAsia" w:ascii="宋体" w:hAnsi="宋体"/>
          <w:szCs w:val="21"/>
        </w:rPr>
        <w:t>、</w:t>
      </w:r>
      <w:r>
        <w:rPr>
          <w:rFonts w:hint="eastAsia" w:ascii="宋体" w:hAnsi="宋体"/>
          <w:szCs w:val="21"/>
          <w:u w:val="single"/>
        </w:rPr>
        <w:t>施工单位资质证书</w:t>
      </w:r>
      <w:r>
        <w:rPr>
          <w:rFonts w:hint="eastAsia" w:ascii="宋体" w:hAnsi="宋体"/>
          <w:szCs w:val="21"/>
        </w:rPr>
        <w:t>、</w:t>
      </w:r>
      <w:r>
        <w:rPr>
          <w:rFonts w:hint="eastAsia" w:ascii="宋体" w:hAnsi="宋体"/>
          <w:szCs w:val="21"/>
          <w:u w:val="single"/>
        </w:rPr>
        <w:t>安全生产许可证</w:t>
      </w:r>
      <w:r>
        <w:rPr>
          <w:rFonts w:hint="eastAsia" w:ascii="宋体" w:hAnsi="宋体"/>
          <w:szCs w:val="21"/>
        </w:rPr>
        <w:t>等有效的复印件，复印件应字迹清晰，容易辨认，并加盖单位公章[不得对复印件再次复印]。</w:t>
      </w:r>
    </w:p>
    <w:p w14:paraId="6EACD588">
      <w:pPr>
        <w:tabs>
          <w:tab w:val="left" w:pos="0"/>
        </w:tabs>
        <w:spacing w:line="360" w:lineRule="auto"/>
        <w:ind w:left="-2" w:leftChars="-1" w:firstLine="420" w:firstLineChars="200"/>
        <w:rPr>
          <w:rFonts w:hint="eastAsia" w:ascii="宋体" w:hAnsi="宋体"/>
        </w:rPr>
      </w:pPr>
      <w:r>
        <w:rPr>
          <w:rFonts w:hint="eastAsia" w:ascii="宋体" w:hAnsi="宋体"/>
          <w:szCs w:val="21"/>
        </w:rPr>
        <w:t>7、承包人熟悉并能自觉遵守、执行《北京市外地来京人员卫生防疫管理规定》、《北京市&lt;建设工程施工现场管理规定&gt;实施细则》、《北京市建设工现场管理电安全技术规范》及其它中华人民共和国国家政府（含地方政府）、行业主管部门颁布实施的有关安全生产的法律、法规、规范、标准及各项规定。能积极参加各种有关促进安全生产的各项活动。</w:t>
      </w:r>
    </w:p>
    <w:p w14:paraId="76EF8866">
      <w:pPr>
        <w:spacing w:line="360" w:lineRule="auto"/>
        <w:ind w:firstLine="420" w:firstLineChars="200"/>
        <w:rPr>
          <w:rFonts w:hint="eastAsia" w:ascii="宋体" w:hAnsi="宋体"/>
          <w:szCs w:val="21"/>
        </w:rPr>
      </w:pPr>
      <w:r>
        <w:rPr>
          <w:rFonts w:hint="eastAsia" w:ascii="宋体" w:hAnsi="宋体"/>
          <w:szCs w:val="21"/>
        </w:rPr>
        <w:t>8、承包人必须制定并执行下列安全管理制度</w:t>
      </w:r>
    </w:p>
    <w:p w14:paraId="1A6AA567">
      <w:pPr>
        <w:spacing w:line="360" w:lineRule="auto"/>
        <w:ind w:firstLine="420" w:firstLineChars="200"/>
        <w:rPr>
          <w:rFonts w:hint="eastAsia" w:ascii="宋体" w:hAnsi="宋体"/>
          <w:szCs w:val="21"/>
        </w:rPr>
      </w:pPr>
      <w:r>
        <w:rPr>
          <w:rFonts w:hint="eastAsia" w:ascii="宋体" w:hAnsi="宋体"/>
          <w:szCs w:val="21"/>
        </w:rPr>
        <w:t>（1）安全技术管理制度</w:t>
      </w:r>
    </w:p>
    <w:p w14:paraId="72365DAE">
      <w:pPr>
        <w:spacing w:line="360" w:lineRule="auto"/>
        <w:ind w:firstLine="420" w:firstLineChars="200"/>
        <w:rPr>
          <w:rFonts w:hint="eastAsia" w:ascii="宋体" w:hAnsi="宋体"/>
          <w:szCs w:val="21"/>
        </w:rPr>
      </w:pPr>
      <w:r>
        <w:rPr>
          <w:rFonts w:hint="eastAsia" w:ascii="宋体" w:hAnsi="宋体"/>
          <w:szCs w:val="21"/>
        </w:rPr>
        <w:t>①  承包人必须执行施工组织设计和安全技术方案。承包人单项作业安全防护措施，需报甲方审批，改变原方案必须重新报批。</w:t>
      </w:r>
    </w:p>
    <w:p w14:paraId="2ED75447">
      <w:pPr>
        <w:spacing w:line="360" w:lineRule="auto"/>
        <w:ind w:firstLine="420" w:firstLineChars="200"/>
        <w:rPr>
          <w:rFonts w:hint="eastAsia" w:ascii="宋体" w:hAnsi="宋体"/>
          <w:szCs w:val="21"/>
        </w:rPr>
      </w:pPr>
      <w:r>
        <w:rPr>
          <w:rFonts w:hint="eastAsia" w:ascii="宋体" w:hAnsi="宋体"/>
          <w:szCs w:val="21"/>
        </w:rPr>
        <w:t>②  承包人须执行安全技术交底制度和班长班前安全讲话制度，并跟班检查管理。</w:t>
      </w:r>
    </w:p>
    <w:p w14:paraId="2B77C4C6">
      <w:pPr>
        <w:spacing w:line="360" w:lineRule="auto"/>
        <w:ind w:firstLine="420" w:firstLineChars="200"/>
        <w:rPr>
          <w:rFonts w:hint="eastAsia" w:ascii="宋体" w:hAnsi="宋体"/>
          <w:szCs w:val="21"/>
        </w:rPr>
      </w:pPr>
      <w:r>
        <w:rPr>
          <w:rFonts w:hint="eastAsia" w:ascii="宋体" w:hAnsi="宋体"/>
          <w:szCs w:val="21"/>
        </w:rPr>
        <w:t>（2）承包人必须执行安全教育培训持证上岗制度</w:t>
      </w:r>
    </w:p>
    <w:p w14:paraId="0A3F5F8C">
      <w:pPr>
        <w:spacing w:line="360" w:lineRule="auto"/>
        <w:ind w:left="1" w:firstLine="420" w:firstLineChars="200"/>
        <w:rPr>
          <w:rFonts w:hint="eastAsia" w:ascii="宋体" w:hAnsi="宋体"/>
          <w:szCs w:val="21"/>
        </w:rPr>
      </w:pPr>
      <w:r>
        <w:rPr>
          <w:rFonts w:hint="eastAsia" w:ascii="宋体" w:hAnsi="宋体"/>
          <w:szCs w:val="21"/>
        </w:rPr>
        <w:t>①  承包人项目经理、主管生产经理、技术负责人、工长等施工管理人员须接受培训，考试合格后方可上岗。</w:t>
      </w:r>
    </w:p>
    <w:p w14:paraId="5694185F">
      <w:pPr>
        <w:spacing w:line="360" w:lineRule="auto"/>
        <w:ind w:firstLine="420" w:firstLineChars="200"/>
        <w:rPr>
          <w:rFonts w:hint="eastAsia" w:ascii="宋体" w:hAnsi="宋体"/>
          <w:szCs w:val="21"/>
        </w:rPr>
      </w:pPr>
      <w:r>
        <w:rPr>
          <w:rFonts w:hint="eastAsia" w:ascii="宋体" w:hAnsi="宋体"/>
          <w:szCs w:val="21"/>
        </w:rPr>
        <w:t>②  承包人一般工人入场一律接受三级安全教育，并负责对本单位施工人员进行施工队（班组）级安全教育培训，考试合格方准进入施工现场。如果乙方的人员需要变化，必须提出计划报告甲方，对变化的人员按规定进行教育、考核后方可上岗。</w:t>
      </w:r>
    </w:p>
    <w:p w14:paraId="15BCF19F">
      <w:pPr>
        <w:spacing w:line="360" w:lineRule="auto"/>
        <w:ind w:firstLine="420" w:firstLineChars="200"/>
        <w:rPr>
          <w:rFonts w:hint="eastAsia" w:ascii="宋体" w:hAnsi="宋体"/>
          <w:szCs w:val="21"/>
        </w:rPr>
      </w:pPr>
      <w:r>
        <w:rPr>
          <w:rFonts w:hint="eastAsia" w:ascii="宋体" w:hAnsi="宋体"/>
          <w:szCs w:val="21"/>
        </w:rPr>
        <w:t>③  承包人的特种作业人员的配置必须满足施工需要，并持有有效证件（原籍地、市级劳动部门签发），经考核合格者换领北京市劳动局核发的特种作业操作证，持证上岗。</w:t>
      </w:r>
    </w:p>
    <w:p w14:paraId="4B9904E0">
      <w:pPr>
        <w:spacing w:line="360" w:lineRule="auto"/>
        <w:ind w:firstLine="420" w:firstLineChars="200"/>
        <w:rPr>
          <w:rFonts w:hint="eastAsia" w:ascii="宋体" w:hAnsi="宋体"/>
          <w:szCs w:val="21"/>
        </w:rPr>
      </w:pPr>
      <w:r>
        <w:rPr>
          <w:rFonts w:hint="eastAsia" w:ascii="宋体" w:hAnsi="宋体"/>
          <w:szCs w:val="21"/>
        </w:rPr>
        <w:t>④  承包人工人变换施工现场必须实施转场教育。</w:t>
      </w:r>
    </w:p>
    <w:p w14:paraId="172DABCD">
      <w:pPr>
        <w:spacing w:line="360" w:lineRule="auto"/>
        <w:ind w:left="1" w:firstLine="420" w:firstLineChars="200"/>
        <w:rPr>
          <w:rFonts w:hint="eastAsia" w:ascii="宋体" w:hAnsi="宋体"/>
          <w:szCs w:val="21"/>
        </w:rPr>
      </w:pPr>
      <w:r>
        <w:rPr>
          <w:rFonts w:hint="eastAsia" w:ascii="宋体" w:hAnsi="宋体"/>
          <w:szCs w:val="21"/>
        </w:rPr>
        <w:t>⑤  承包人必须执行周一安全活动一小时制度。</w:t>
      </w:r>
    </w:p>
    <w:p w14:paraId="494A7456">
      <w:pPr>
        <w:spacing w:line="360" w:lineRule="auto"/>
        <w:ind w:firstLine="420" w:firstLineChars="200"/>
        <w:rPr>
          <w:rFonts w:hint="eastAsia" w:ascii="宋体" w:hAnsi="宋体"/>
          <w:szCs w:val="21"/>
        </w:rPr>
      </w:pPr>
      <w:r>
        <w:rPr>
          <w:rFonts w:hint="eastAsia" w:ascii="宋体" w:hAnsi="宋体"/>
          <w:szCs w:val="21"/>
        </w:rPr>
        <w:t>（3）承包人必须执行安全生产检查制度</w:t>
      </w:r>
    </w:p>
    <w:p w14:paraId="5559DCF5">
      <w:pPr>
        <w:spacing w:line="360" w:lineRule="auto"/>
        <w:ind w:firstLine="420" w:firstLineChars="200"/>
        <w:rPr>
          <w:rFonts w:hint="eastAsia" w:ascii="宋体" w:hAnsi="宋体"/>
          <w:szCs w:val="21"/>
        </w:rPr>
      </w:pPr>
      <w:r>
        <w:rPr>
          <w:rFonts w:hint="eastAsia" w:ascii="宋体" w:hAnsi="宋体"/>
          <w:szCs w:val="21"/>
        </w:rPr>
        <w:t>①  承包人必须接受总包方或甲方上级主管部门组织的各种安全生产检查。</w:t>
      </w:r>
    </w:p>
    <w:p w14:paraId="41FEFAC4">
      <w:pPr>
        <w:spacing w:line="360" w:lineRule="auto"/>
        <w:ind w:firstLine="420" w:firstLineChars="200"/>
        <w:rPr>
          <w:rFonts w:hint="eastAsia" w:ascii="宋体" w:hAnsi="宋体"/>
          <w:szCs w:val="21"/>
        </w:rPr>
      </w:pPr>
      <w:r>
        <w:rPr>
          <w:rFonts w:hint="eastAsia" w:ascii="宋体" w:hAnsi="宋体"/>
          <w:szCs w:val="21"/>
        </w:rPr>
        <w:t>②  承包人必须接受政府行业主管部门及劳动部门的安全生产检查。</w:t>
      </w:r>
    </w:p>
    <w:p w14:paraId="3E7502D5">
      <w:pPr>
        <w:spacing w:line="360" w:lineRule="auto"/>
        <w:ind w:firstLine="420" w:firstLineChars="200"/>
        <w:rPr>
          <w:rFonts w:hint="eastAsia" w:ascii="宋体" w:hAnsi="宋体"/>
          <w:szCs w:val="21"/>
        </w:rPr>
      </w:pPr>
      <w:r>
        <w:rPr>
          <w:rFonts w:hint="eastAsia" w:ascii="宋体" w:hAnsi="宋体"/>
          <w:szCs w:val="21"/>
        </w:rPr>
        <w:t>③  承包人必须自行建立安全生产定期检查制度并严格贯彻实施。</w:t>
      </w:r>
    </w:p>
    <w:p w14:paraId="626FA10C">
      <w:pPr>
        <w:spacing w:line="360" w:lineRule="auto"/>
        <w:ind w:firstLine="420" w:firstLineChars="200"/>
        <w:rPr>
          <w:rFonts w:hint="eastAsia" w:ascii="宋体" w:hAnsi="宋体"/>
          <w:szCs w:val="21"/>
        </w:rPr>
      </w:pPr>
      <w:r>
        <w:rPr>
          <w:rFonts w:hint="eastAsia" w:ascii="宋体" w:hAnsi="宋体"/>
          <w:szCs w:val="21"/>
        </w:rPr>
        <w:t>④  承包人必须设专职安全人员实施日常检查制度及工长、班长跟班检查制度和班组自检制度。</w:t>
      </w:r>
    </w:p>
    <w:p w14:paraId="511DC876">
      <w:pPr>
        <w:spacing w:line="360" w:lineRule="auto"/>
        <w:ind w:firstLine="420" w:firstLineChars="200"/>
        <w:rPr>
          <w:rFonts w:hint="eastAsia" w:ascii="宋体" w:hAnsi="宋体"/>
          <w:szCs w:val="21"/>
        </w:rPr>
      </w:pPr>
      <w:r>
        <w:rPr>
          <w:rFonts w:hint="eastAsia" w:ascii="宋体" w:hAnsi="宋体"/>
          <w:szCs w:val="21"/>
        </w:rPr>
        <w:t>⑤  承包人必须严格执行检查整改消项制度。</w:t>
      </w:r>
    </w:p>
    <w:p w14:paraId="1CB7B88D">
      <w:pPr>
        <w:spacing w:line="360" w:lineRule="auto"/>
        <w:ind w:firstLine="420" w:firstLineChars="200"/>
        <w:rPr>
          <w:rFonts w:hint="eastAsia" w:ascii="宋体" w:hAnsi="宋体"/>
          <w:szCs w:val="21"/>
        </w:rPr>
      </w:pPr>
      <w:r>
        <w:rPr>
          <w:rFonts w:hint="eastAsia" w:ascii="宋体" w:hAnsi="宋体"/>
          <w:szCs w:val="21"/>
        </w:rPr>
        <w:t>（4）承包人必须执行安全防护设施、设备验收制度</w:t>
      </w:r>
    </w:p>
    <w:p w14:paraId="1EE3CBFF">
      <w:pPr>
        <w:spacing w:line="360" w:lineRule="auto"/>
        <w:ind w:firstLine="420" w:firstLineChars="200"/>
        <w:rPr>
          <w:rFonts w:hint="eastAsia" w:ascii="宋体" w:hAnsi="宋体"/>
          <w:szCs w:val="21"/>
        </w:rPr>
      </w:pPr>
      <w:r>
        <w:rPr>
          <w:rFonts w:hint="eastAsia" w:ascii="宋体" w:hAnsi="宋体"/>
          <w:szCs w:val="21"/>
        </w:rPr>
        <w:t>①  承包人必须自带施工用机械设备必须是国家正规厂家产品，机械性能良好、安全防护装置灵敏可靠。</w:t>
      </w:r>
    </w:p>
    <w:p w14:paraId="4E4924AF">
      <w:pPr>
        <w:spacing w:line="360" w:lineRule="auto"/>
        <w:ind w:firstLine="420" w:firstLineChars="200"/>
        <w:rPr>
          <w:rFonts w:hint="eastAsia" w:ascii="宋体" w:hAnsi="宋体"/>
          <w:szCs w:val="21"/>
        </w:rPr>
      </w:pPr>
      <w:r>
        <w:rPr>
          <w:rFonts w:hint="eastAsia" w:ascii="宋体" w:hAnsi="宋体"/>
          <w:szCs w:val="21"/>
        </w:rPr>
        <w:t>②  承包人的中小型机械设备和一般防护设施执行自检后报监理验收。</w:t>
      </w:r>
    </w:p>
    <w:p w14:paraId="7CCEB702">
      <w:pPr>
        <w:spacing w:line="360" w:lineRule="auto"/>
        <w:ind w:firstLine="420" w:firstLineChars="200"/>
        <w:rPr>
          <w:rFonts w:hint="eastAsia" w:ascii="宋体" w:hAnsi="宋体"/>
          <w:szCs w:val="21"/>
        </w:rPr>
      </w:pPr>
      <w:r>
        <w:rPr>
          <w:rFonts w:hint="eastAsia" w:ascii="宋体" w:hAnsi="宋体"/>
          <w:szCs w:val="21"/>
        </w:rPr>
        <w:t>③  承包人的大型防护设施和大型机械设备须接受专职部门的专业验收。</w:t>
      </w:r>
    </w:p>
    <w:p w14:paraId="74852E92">
      <w:pPr>
        <w:spacing w:line="360" w:lineRule="auto"/>
        <w:ind w:firstLine="420" w:firstLineChars="200"/>
        <w:rPr>
          <w:rFonts w:hint="eastAsia" w:ascii="宋体" w:hAnsi="宋体"/>
          <w:szCs w:val="21"/>
        </w:rPr>
      </w:pPr>
      <w:r>
        <w:rPr>
          <w:rFonts w:hint="eastAsia" w:ascii="宋体" w:hAnsi="宋体"/>
          <w:szCs w:val="21"/>
        </w:rPr>
        <w:t>④  承包人必须按规定提供设备技术数据，防护装置技术特性，设备履历档案及防护设施支搭（安装）方案。其方案必须满足甲方所在地政府相关规定。</w:t>
      </w:r>
    </w:p>
    <w:p w14:paraId="54B8C9FF">
      <w:pPr>
        <w:spacing w:line="360" w:lineRule="auto"/>
        <w:ind w:firstLine="420" w:firstLineChars="200"/>
        <w:rPr>
          <w:rFonts w:hint="eastAsia" w:ascii="宋体" w:hAnsi="宋体"/>
          <w:szCs w:val="21"/>
        </w:rPr>
      </w:pPr>
      <w:r>
        <w:rPr>
          <w:rFonts w:hint="eastAsia" w:ascii="宋体" w:hAnsi="宋体"/>
          <w:szCs w:val="21"/>
        </w:rPr>
        <w:t>⑤  承包人须执行验收表和施工变化后的交接检验收制度。</w:t>
      </w:r>
    </w:p>
    <w:p w14:paraId="18CF7AA8">
      <w:pPr>
        <w:spacing w:line="360" w:lineRule="auto"/>
        <w:ind w:firstLine="420" w:firstLineChars="200"/>
        <w:rPr>
          <w:rFonts w:hint="eastAsia" w:ascii="宋体" w:hAnsi="宋体"/>
          <w:szCs w:val="21"/>
        </w:rPr>
      </w:pPr>
      <w:r>
        <w:rPr>
          <w:rFonts w:hint="eastAsia" w:ascii="宋体" w:hAnsi="宋体"/>
          <w:szCs w:val="21"/>
        </w:rPr>
        <w:t>（5）承包人必须执行重要劳动防护用品认定厂家、认定产品的采购制度。凡重要的劳动防护用品必须按甲方指定厂家购买。如：安全帽、安全网、漏电保护电箱、五芯电缆、脚手架等</w:t>
      </w:r>
    </w:p>
    <w:p w14:paraId="24A885C8">
      <w:pPr>
        <w:spacing w:line="360" w:lineRule="auto"/>
        <w:ind w:firstLine="420" w:firstLineChars="200"/>
        <w:rPr>
          <w:rFonts w:hint="eastAsia" w:ascii="宋体" w:hAnsi="宋体"/>
          <w:szCs w:val="21"/>
        </w:rPr>
      </w:pPr>
      <w:r>
        <w:rPr>
          <w:rFonts w:hint="eastAsia" w:ascii="宋体" w:hAnsi="宋体"/>
          <w:szCs w:val="21"/>
        </w:rPr>
        <w:t>（6）承包人必须执行个人劳动防护用品定期定量供应制度。</w:t>
      </w:r>
    </w:p>
    <w:p w14:paraId="624CF347">
      <w:pPr>
        <w:spacing w:line="360" w:lineRule="auto"/>
        <w:ind w:firstLine="420" w:firstLineChars="200"/>
        <w:rPr>
          <w:rFonts w:hint="eastAsia" w:ascii="宋体" w:hAnsi="宋体"/>
          <w:szCs w:val="21"/>
        </w:rPr>
      </w:pPr>
      <w:r>
        <w:rPr>
          <w:rFonts w:hint="eastAsia" w:ascii="宋体" w:hAnsi="宋体"/>
          <w:szCs w:val="21"/>
        </w:rPr>
        <w:t>（7）承包人必须预防和治理职业伤害与中毒事故。</w:t>
      </w:r>
    </w:p>
    <w:p w14:paraId="6B7D4F36">
      <w:pPr>
        <w:spacing w:line="360" w:lineRule="auto"/>
        <w:ind w:firstLine="420" w:firstLineChars="200"/>
        <w:rPr>
          <w:rFonts w:hint="eastAsia" w:ascii="宋体" w:hAnsi="宋体"/>
          <w:szCs w:val="21"/>
        </w:rPr>
      </w:pPr>
      <w:r>
        <w:rPr>
          <w:rFonts w:hint="eastAsia" w:ascii="宋体" w:hAnsi="宋体"/>
          <w:szCs w:val="21"/>
        </w:rPr>
        <w:t>（8）承包人必须严肃执行员工因工伤亡报告制度。</w:t>
      </w:r>
    </w:p>
    <w:p w14:paraId="555E8D19">
      <w:pPr>
        <w:spacing w:line="360" w:lineRule="auto"/>
        <w:ind w:left="1" w:firstLine="420" w:firstLineChars="200"/>
        <w:rPr>
          <w:rFonts w:hint="eastAsia" w:ascii="宋体" w:hAnsi="宋体"/>
          <w:szCs w:val="21"/>
        </w:rPr>
      </w:pPr>
      <w:r>
        <w:rPr>
          <w:rFonts w:hint="eastAsia" w:ascii="宋体" w:hAnsi="宋体"/>
          <w:szCs w:val="21"/>
        </w:rPr>
        <w:t>①  承包人员工在施工现场于工作时间内从事施工过程中所发生的伤害事 故为工伤事故。</w:t>
      </w:r>
    </w:p>
    <w:p w14:paraId="09D953E6">
      <w:pPr>
        <w:spacing w:line="360" w:lineRule="auto"/>
        <w:ind w:firstLine="420" w:firstLineChars="200"/>
        <w:rPr>
          <w:rFonts w:hint="eastAsia" w:ascii="宋体" w:hAnsi="宋体"/>
          <w:szCs w:val="21"/>
        </w:rPr>
      </w:pPr>
      <w:r>
        <w:rPr>
          <w:rFonts w:hint="eastAsia" w:ascii="宋体" w:hAnsi="宋体"/>
          <w:szCs w:val="21"/>
        </w:rPr>
        <w:t>②  如果发生事故，在事故发生后2小时内，承包人通知发包人代表报告事故的详情；若发生死亡或重大事故，承包人应立即通知发包人代表并上报政府有关部门，同时采取相应的措施，组织合力抢救伤员，保护事故现场。如因抢救伤员必须移动现场设备、设施者要做出记录或拍照。</w:t>
      </w:r>
    </w:p>
    <w:p w14:paraId="12117724">
      <w:pPr>
        <w:spacing w:line="360" w:lineRule="auto"/>
        <w:ind w:firstLine="420" w:firstLineChars="200"/>
        <w:rPr>
          <w:rFonts w:hint="eastAsia" w:ascii="宋体" w:hAnsi="宋体"/>
          <w:szCs w:val="21"/>
        </w:rPr>
      </w:pPr>
      <w:r>
        <w:rPr>
          <w:rFonts w:hint="eastAsia" w:ascii="宋体" w:hAnsi="宋体"/>
          <w:szCs w:val="21"/>
        </w:rPr>
        <w:t>③  承包人要积极配合甲方及甲方上级部门、政府部门对事故的调查和现场勘查，不得提供伪证，不准隐瞒不报。</w:t>
      </w:r>
    </w:p>
    <w:p w14:paraId="25F90404">
      <w:pPr>
        <w:spacing w:line="360" w:lineRule="auto"/>
        <w:ind w:firstLine="420" w:firstLineChars="200"/>
        <w:rPr>
          <w:rFonts w:hint="eastAsia" w:ascii="宋体" w:hAnsi="宋体"/>
          <w:szCs w:val="21"/>
        </w:rPr>
      </w:pPr>
      <w:r>
        <w:rPr>
          <w:rFonts w:hint="eastAsia" w:ascii="宋体" w:hAnsi="宋体"/>
          <w:szCs w:val="21"/>
        </w:rPr>
        <w:t>④  承包人须承担因为承包人的原因造成的安全事故的经济责任及法律责任。</w:t>
      </w:r>
    </w:p>
    <w:p w14:paraId="1F3E7D51">
      <w:pPr>
        <w:spacing w:line="360" w:lineRule="auto"/>
        <w:ind w:left="1" w:firstLine="420" w:firstLineChars="200"/>
        <w:rPr>
          <w:rFonts w:hint="eastAsia" w:ascii="宋体" w:hAnsi="宋体"/>
          <w:szCs w:val="21"/>
        </w:rPr>
      </w:pPr>
      <w:r>
        <w:rPr>
          <w:rFonts w:hint="eastAsia" w:ascii="宋体" w:hAnsi="宋体"/>
          <w:szCs w:val="21"/>
        </w:rPr>
        <w:t>⑤  如果发生伤亡事故，无论事故的责任者为何人，承包人须做好事故的善后处理工作。发包人不直接对伤亡者及其家属。承包人应当承担因为承包人事故的善后处理不当而发生的影响发包人工作的事件给发包人及其他承包商造成的经济损失及相关的法律责任。</w:t>
      </w:r>
    </w:p>
    <w:p w14:paraId="3508CDAA">
      <w:pPr>
        <w:tabs>
          <w:tab w:val="left" w:pos="540"/>
        </w:tabs>
        <w:spacing w:line="360" w:lineRule="auto"/>
        <w:ind w:firstLine="420" w:firstLineChars="200"/>
        <w:rPr>
          <w:rFonts w:hint="eastAsia" w:ascii="宋体" w:hAnsi="宋体"/>
          <w:szCs w:val="21"/>
        </w:rPr>
      </w:pPr>
      <w:r>
        <w:rPr>
          <w:rFonts w:hint="eastAsia" w:ascii="宋体" w:hAnsi="宋体"/>
          <w:szCs w:val="21"/>
        </w:rPr>
        <w:t>（9）承包人必须教育并约束员工严格遵守施工现场安全管理规定，对遵章守纪者给予表扬，对违章作业，违章指挥，违反劳动纪律和规章制度者给予处罚。本分包工程必须贯彻执行安全生产的各种规范、标准。严格执行甲方的“项目管理手册”。</w:t>
      </w:r>
    </w:p>
    <w:p w14:paraId="57048E99">
      <w:pPr>
        <w:spacing w:line="360" w:lineRule="auto"/>
        <w:ind w:firstLine="420" w:firstLineChars="200"/>
        <w:rPr>
          <w:rFonts w:hint="eastAsia" w:ascii="宋体" w:hAnsi="宋体"/>
          <w:szCs w:val="21"/>
        </w:rPr>
      </w:pPr>
      <w:r>
        <w:rPr>
          <w:rFonts w:hint="eastAsia" w:ascii="宋体" w:hAnsi="宋体"/>
          <w:szCs w:val="21"/>
        </w:rPr>
        <w:t>9、承包人要对所有工程范围内工作人员的安全负责。承包人必须采取一切严密的、符合安全标准的预防措施确保所有工作场所安全不存在妨碍工人安全和卫生的危险，并保证建筑工地的所有人员或附近的人员免遭工地可能发生的一切危险。</w:t>
      </w:r>
    </w:p>
    <w:p w14:paraId="77FDE880">
      <w:pPr>
        <w:spacing w:line="360" w:lineRule="auto"/>
        <w:ind w:firstLine="420" w:firstLineChars="200"/>
        <w:rPr>
          <w:rFonts w:hint="eastAsia" w:ascii="宋体" w:hAnsi="宋体"/>
          <w:szCs w:val="21"/>
        </w:rPr>
      </w:pPr>
      <w:r>
        <w:rPr>
          <w:rFonts w:hint="eastAsia" w:ascii="宋体" w:hAnsi="宋体"/>
          <w:szCs w:val="21"/>
        </w:rPr>
        <w:t>10、施工工地上在工人可能经过的每一个工作场所和任何其它地方均应提供充足和适用的照明，需要时提供手体式照明设备。</w:t>
      </w:r>
    </w:p>
    <w:p w14:paraId="605CC7F2">
      <w:pPr>
        <w:spacing w:line="360" w:lineRule="auto"/>
        <w:ind w:firstLine="420" w:firstLineChars="200"/>
        <w:rPr>
          <w:rFonts w:hint="eastAsia" w:ascii="宋体" w:hAnsi="宋体"/>
          <w:szCs w:val="21"/>
        </w:rPr>
      </w:pPr>
      <w:r>
        <w:rPr>
          <w:rFonts w:hint="eastAsia" w:ascii="宋体" w:hAnsi="宋体"/>
          <w:szCs w:val="21"/>
        </w:rPr>
        <w:t>11、施工现场和工人操作面，必须严格按国家、政府规定的安全生产、文明施工标准搞好防护预防工作，保证工人有安全可靠卫生的工作环境，严禁违章作业、违章指挥。</w:t>
      </w:r>
    </w:p>
    <w:p w14:paraId="558BAF8C">
      <w:pPr>
        <w:spacing w:line="360" w:lineRule="auto"/>
        <w:ind w:firstLine="420" w:firstLineChars="200"/>
        <w:rPr>
          <w:rFonts w:hint="eastAsia" w:ascii="宋体" w:hAnsi="宋体"/>
          <w:szCs w:val="21"/>
        </w:rPr>
      </w:pPr>
      <w:r>
        <w:rPr>
          <w:rFonts w:hint="eastAsia" w:ascii="宋体" w:hAnsi="宋体"/>
          <w:szCs w:val="21"/>
        </w:rPr>
        <w:t>12、承包人应提供和实施配戴有效的安全帽，若有必要还需配戴面罩、眼罩、护耳、安全带及其它人身防护设备。</w:t>
      </w:r>
    </w:p>
    <w:p w14:paraId="555BD10D">
      <w:pPr>
        <w:tabs>
          <w:tab w:val="left" w:pos="0"/>
        </w:tabs>
        <w:spacing w:line="360" w:lineRule="auto"/>
        <w:ind w:left="-2" w:leftChars="-1" w:firstLine="420" w:firstLineChars="200"/>
        <w:rPr>
          <w:rFonts w:hint="eastAsia" w:ascii="宋体" w:hAnsi="宋体"/>
          <w:szCs w:val="21"/>
        </w:rPr>
      </w:pPr>
      <w:r>
        <w:rPr>
          <w:rFonts w:hint="eastAsia" w:ascii="宋体" w:hAnsi="宋体"/>
          <w:szCs w:val="21"/>
        </w:rPr>
        <w:t>13、承包人应在合同签定之后15天内，呈送安全防范方案详述将要采取的安全措施以报监理人、发包人批准。但此批准并不减轻承包人的安全责任。</w:t>
      </w:r>
    </w:p>
    <w:p w14:paraId="2DB329CF">
      <w:pPr>
        <w:tabs>
          <w:tab w:val="left" w:pos="0"/>
        </w:tabs>
        <w:spacing w:line="360" w:lineRule="auto"/>
        <w:ind w:left="-2" w:leftChars="-1" w:firstLine="420" w:firstLineChars="200"/>
        <w:rPr>
          <w:rFonts w:hint="eastAsia" w:ascii="宋体" w:hAnsi="宋体"/>
          <w:szCs w:val="21"/>
        </w:rPr>
      </w:pPr>
      <w:r>
        <w:rPr>
          <w:rFonts w:hint="eastAsia" w:ascii="宋体" w:hAnsi="宋体"/>
          <w:szCs w:val="21"/>
        </w:rPr>
        <w:t>14、承包人应按规定每30人（低于30人按照30人计算）配备至少一名专职安全员负责安全检查、 安全方案和措施并执行。</w:t>
      </w:r>
    </w:p>
    <w:p w14:paraId="5D922976">
      <w:pPr>
        <w:tabs>
          <w:tab w:val="left" w:pos="0"/>
        </w:tabs>
        <w:spacing w:line="360" w:lineRule="auto"/>
        <w:ind w:left="-2" w:leftChars="-1" w:firstLine="420" w:firstLineChars="200"/>
        <w:rPr>
          <w:rFonts w:hint="eastAsia" w:ascii="宋体" w:hAnsi="宋体"/>
          <w:szCs w:val="21"/>
        </w:rPr>
      </w:pPr>
      <w:r>
        <w:rPr>
          <w:rFonts w:hint="eastAsia" w:ascii="宋体" w:hAnsi="宋体"/>
          <w:szCs w:val="21"/>
        </w:rPr>
        <w:t>15、承包人施工时应穿戴整齐，文明施工，绝不允许发生偷窥、偷盗等现象，如有发现，施工单位立即退出施工，并赔偿发包人所有损失。</w:t>
      </w:r>
    </w:p>
    <w:p w14:paraId="477BF004">
      <w:pPr>
        <w:spacing w:line="360" w:lineRule="auto"/>
        <w:ind w:firstLine="422" w:firstLineChars="200"/>
        <w:rPr>
          <w:rFonts w:hint="eastAsia" w:ascii="宋体" w:hAnsi="宋体"/>
          <w:b/>
          <w:szCs w:val="21"/>
        </w:rPr>
      </w:pPr>
      <w:r>
        <w:rPr>
          <w:rFonts w:hint="eastAsia" w:ascii="宋体" w:hAnsi="宋体"/>
          <w:b/>
          <w:szCs w:val="21"/>
        </w:rPr>
        <w:t>三、消防保卫方面</w:t>
      </w:r>
    </w:p>
    <w:p w14:paraId="09D8C08E">
      <w:pPr>
        <w:spacing w:line="360" w:lineRule="auto"/>
        <w:ind w:firstLine="420" w:firstLineChars="200"/>
        <w:rPr>
          <w:rFonts w:hint="eastAsia" w:ascii="宋体" w:hAnsi="宋体"/>
          <w:szCs w:val="21"/>
        </w:rPr>
      </w:pPr>
      <w:r>
        <w:rPr>
          <w:rFonts w:hint="eastAsia" w:ascii="宋体" w:hAnsi="宋体"/>
          <w:szCs w:val="21"/>
        </w:rPr>
        <w:t>1、承包人必须认真遵守国家的有关法律、法规及建设部、北京市政府、北京市建委颁发的有关治安、消防、交通安全管理规定。承包人应严格按总包方消防保卫制度及甲方施工现场消防保卫的特殊要求组织施工，并接受发包人的安全检查；对发包人所签发的隐患整改通知，承包人在发包人指定的期限内立即整改完毕，逾期不改或整改不符合甲方的要求，甲发包人有权按规定对承包人进行经济处罚。</w:t>
      </w:r>
    </w:p>
    <w:p w14:paraId="4598C650">
      <w:pPr>
        <w:spacing w:line="360" w:lineRule="auto"/>
        <w:ind w:firstLine="420" w:firstLineChars="200"/>
        <w:rPr>
          <w:rFonts w:hint="eastAsia" w:ascii="宋体" w:hAnsi="宋体"/>
          <w:szCs w:val="21"/>
        </w:rPr>
      </w:pPr>
      <w:r>
        <w:rPr>
          <w:rFonts w:hint="eastAsia" w:ascii="宋体" w:hAnsi="宋体"/>
          <w:szCs w:val="21"/>
        </w:rPr>
        <w:t>2、承包人需配备足够的专/兼职保卫人员负责本单位保卫工作。加强施工现场防火、防电保护，配备相应的器材及各种警告、警示标志。</w:t>
      </w:r>
    </w:p>
    <w:p w14:paraId="1FEB0E16">
      <w:pPr>
        <w:spacing w:line="360" w:lineRule="auto"/>
        <w:ind w:firstLine="420" w:firstLineChars="200"/>
        <w:rPr>
          <w:rFonts w:hint="eastAsia" w:ascii="宋体" w:hAnsi="宋体"/>
          <w:szCs w:val="21"/>
        </w:rPr>
      </w:pPr>
      <w:r>
        <w:rPr>
          <w:rFonts w:hint="eastAsia" w:ascii="宋体" w:hAnsi="宋体"/>
          <w:szCs w:val="21"/>
        </w:rPr>
        <w:t>3、凡由于承包人管理及自身防范措施不力或承包人工人责任造成的案件、火灾、交通事故（含施工现场内）等灾害事故，事故经济责任、事故法律责任及事故善后处理由承包人独自承担，因此给发包人造成的经济损失由承包人负责赔偿，发包人可对其进行经济处罚。</w:t>
      </w:r>
    </w:p>
    <w:p w14:paraId="1156ABA6">
      <w:pPr>
        <w:spacing w:line="360" w:lineRule="auto"/>
        <w:ind w:firstLine="420" w:firstLineChars="200"/>
        <w:rPr>
          <w:rFonts w:hint="eastAsia" w:ascii="宋体" w:hAnsi="宋体"/>
          <w:szCs w:val="21"/>
        </w:rPr>
      </w:pPr>
      <w:r>
        <w:rPr>
          <w:rFonts w:hint="eastAsia" w:ascii="宋体" w:hAnsi="宋体"/>
          <w:szCs w:val="21"/>
        </w:rPr>
        <w:t>4、承包人应加强对现场及其人员管理</w:t>
      </w:r>
    </w:p>
    <w:p w14:paraId="328BDECC">
      <w:pPr>
        <w:spacing w:line="360" w:lineRule="auto"/>
        <w:ind w:firstLine="420" w:firstLineChars="200"/>
        <w:rPr>
          <w:rFonts w:hint="eastAsia" w:ascii="宋体" w:hAnsi="宋体"/>
          <w:szCs w:val="21"/>
        </w:rPr>
      </w:pPr>
      <w:r>
        <w:rPr>
          <w:rFonts w:hint="eastAsia" w:ascii="宋体" w:hAnsi="宋体"/>
          <w:szCs w:val="21"/>
        </w:rPr>
        <w:t>（1）严格遵守《北京市建设工程施工现场管理办法》相关规定；</w:t>
      </w:r>
    </w:p>
    <w:p w14:paraId="1C834BA3">
      <w:pPr>
        <w:spacing w:line="360" w:lineRule="auto"/>
        <w:ind w:firstLine="420" w:firstLineChars="200"/>
        <w:rPr>
          <w:rFonts w:hint="eastAsia" w:ascii="宋体" w:hAnsi="宋体"/>
          <w:szCs w:val="21"/>
        </w:rPr>
      </w:pPr>
      <w:r>
        <w:rPr>
          <w:rFonts w:hint="eastAsia" w:ascii="宋体" w:hAnsi="宋体"/>
          <w:szCs w:val="21"/>
        </w:rPr>
        <w:t>（2）承包人必须遵守现场安全文明施工的规定，在设施投入、现场布置、人员管理等方面要符合发包人的要求，在施工过程中，对全体施工人员的服装、安全帽等进行统一管理。</w:t>
      </w:r>
    </w:p>
    <w:p w14:paraId="2996D452">
      <w:pPr>
        <w:spacing w:line="360" w:lineRule="auto"/>
        <w:ind w:firstLine="420" w:firstLineChars="200"/>
        <w:rPr>
          <w:rFonts w:hint="eastAsia" w:ascii="宋体" w:hAnsi="宋体"/>
          <w:szCs w:val="21"/>
        </w:rPr>
      </w:pPr>
      <w:r>
        <w:rPr>
          <w:rFonts w:hint="eastAsia" w:ascii="宋体" w:hAnsi="宋体"/>
          <w:szCs w:val="21"/>
        </w:rPr>
        <w:t>（3）承包人应采取一切合理的措施，防止其劳务人员发生任何违法暴乱或妨害治安的行为，保持和平安定并且保护工程周围人员和财产不受上述行为的危害，由此造成的一切损失和费用均由承包人自己负责。</w:t>
      </w:r>
    </w:p>
    <w:p w14:paraId="69F35EC7">
      <w:pPr>
        <w:spacing w:line="360" w:lineRule="auto"/>
        <w:ind w:firstLine="420" w:firstLineChars="200"/>
        <w:rPr>
          <w:rFonts w:hint="eastAsia" w:ascii="宋体" w:hAnsi="宋体"/>
          <w:szCs w:val="21"/>
        </w:rPr>
      </w:pPr>
      <w:r>
        <w:rPr>
          <w:rFonts w:hint="eastAsia" w:ascii="宋体" w:hAnsi="宋体"/>
          <w:szCs w:val="21"/>
        </w:rPr>
        <w:t>（4）承包人应建立工地章程，订立在工地执行工作时需遵守的各项制度，工地章程应包括以下几方面的规章，但不限于此。</w:t>
      </w:r>
    </w:p>
    <w:p w14:paraId="66F944A4">
      <w:pPr>
        <w:tabs>
          <w:tab w:val="left" w:pos="0"/>
        </w:tabs>
        <w:spacing w:line="360" w:lineRule="auto"/>
        <w:ind w:left="-2" w:leftChars="-1" w:firstLine="420" w:firstLineChars="200"/>
        <w:rPr>
          <w:rFonts w:hint="eastAsia" w:ascii="宋体" w:hAnsi="宋体"/>
          <w:szCs w:val="21"/>
        </w:rPr>
      </w:pPr>
      <w:r>
        <w:rPr>
          <w:rFonts w:hint="eastAsia" w:ascii="宋体" w:hAnsi="宋体"/>
          <w:szCs w:val="21"/>
        </w:rPr>
        <w:t>a 保安；</w:t>
      </w:r>
    </w:p>
    <w:p w14:paraId="07B01329">
      <w:pPr>
        <w:tabs>
          <w:tab w:val="left" w:pos="0"/>
        </w:tabs>
        <w:spacing w:line="360" w:lineRule="auto"/>
        <w:ind w:left="-2" w:leftChars="-1" w:firstLine="420" w:firstLineChars="200"/>
        <w:rPr>
          <w:rFonts w:hint="eastAsia" w:ascii="宋体" w:hAnsi="宋体"/>
          <w:szCs w:val="21"/>
        </w:rPr>
      </w:pPr>
      <w:r>
        <w:rPr>
          <w:rFonts w:hint="eastAsia" w:ascii="宋体" w:hAnsi="宋体"/>
          <w:szCs w:val="21"/>
        </w:rPr>
        <w:t>b 施工安全；</w:t>
      </w:r>
    </w:p>
    <w:p w14:paraId="65041600">
      <w:pPr>
        <w:tabs>
          <w:tab w:val="left" w:pos="0"/>
        </w:tabs>
        <w:spacing w:line="360" w:lineRule="auto"/>
        <w:ind w:left="-2" w:leftChars="-1" w:firstLine="420" w:firstLineChars="200"/>
        <w:rPr>
          <w:rFonts w:hint="eastAsia" w:ascii="宋体" w:hAnsi="宋体"/>
          <w:szCs w:val="21"/>
        </w:rPr>
      </w:pPr>
      <w:r>
        <w:rPr>
          <w:rFonts w:hint="eastAsia" w:ascii="宋体" w:hAnsi="宋体"/>
          <w:szCs w:val="21"/>
        </w:rPr>
        <w:t>c 门卫制度；</w:t>
      </w:r>
    </w:p>
    <w:p w14:paraId="1B6C3035">
      <w:pPr>
        <w:tabs>
          <w:tab w:val="left" w:pos="0"/>
        </w:tabs>
        <w:spacing w:line="360" w:lineRule="auto"/>
        <w:ind w:left="-2" w:leftChars="-1" w:firstLine="420" w:firstLineChars="200"/>
        <w:rPr>
          <w:rFonts w:hint="eastAsia" w:ascii="宋体" w:hAnsi="宋体"/>
          <w:szCs w:val="21"/>
        </w:rPr>
      </w:pPr>
      <w:r>
        <w:rPr>
          <w:rFonts w:hint="eastAsia" w:ascii="宋体" w:hAnsi="宋体"/>
          <w:szCs w:val="21"/>
        </w:rPr>
        <w:t>d 卫生；</w:t>
      </w:r>
    </w:p>
    <w:p w14:paraId="09AB9A19">
      <w:pPr>
        <w:tabs>
          <w:tab w:val="left" w:pos="0"/>
        </w:tabs>
        <w:spacing w:line="360" w:lineRule="auto"/>
        <w:ind w:left="-2" w:leftChars="-1" w:firstLine="420" w:firstLineChars="200"/>
        <w:rPr>
          <w:rFonts w:hint="eastAsia" w:ascii="宋体" w:hAnsi="宋体"/>
          <w:szCs w:val="21"/>
        </w:rPr>
      </w:pPr>
      <w:r>
        <w:rPr>
          <w:rFonts w:hint="eastAsia" w:ascii="宋体" w:hAnsi="宋体"/>
          <w:szCs w:val="21"/>
        </w:rPr>
        <w:t>e 防火、其它保护临近的规章；</w:t>
      </w:r>
    </w:p>
    <w:p w14:paraId="0A537078">
      <w:pPr>
        <w:spacing w:line="360" w:lineRule="auto"/>
        <w:ind w:firstLine="420" w:firstLineChars="200"/>
        <w:rPr>
          <w:rFonts w:hint="eastAsia" w:ascii="宋体" w:hAnsi="宋体"/>
          <w:szCs w:val="21"/>
        </w:rPr>
      </w:pPr>
      <w:r>
        <w:rPr>
          <w:rFonts w:hint="eastAsia" w:ascii="宋体" w:hAnsi="宋体"/>
          <w:szCs w:val="21"/>
        </w:rPr>
        <w:t>（5）承包人在现场的人员中，应配足合格的安全员，专门处理安全和防止全部劳务人员发生事故方面的问题，此人应有权发出指令及采取防止事故发生的预防措施，因发生事故而造成的一切费用，均由责任方承担。</w:t>
      </w:r>
    </w:p>
    <w:p w14:paraId="6C288639">
      <w:pPr>
        <w:spacing w:line="360" w:lineRule="auto"/>
        <w:ind w:firstLine="420" w:firstLineChars="200"/>
        <w:rPr>
          <w:rFonts w:hint="eastAsia" w:ascii="宋体" w:hAnsi="宋体"/>
          <w:szCs w:val="21"/>
        </w:rPr>
      </w:pPr>
      <w:r>
        <w:rPr>
          <w:rFonts w:hint="eastAsia" w:ascii="宋体" w:hAnsi="宋体"/>
          <w:szCs w:val="21"/>
        </w:rPr>
        <w:t>（6）承包人应自费采取适当的预防措施，以保证其劳务人员的安全。在整个合同期间自始至终在工人住处确保配有医务人员和急救设备等，并且采取适当的安排以预防传染病，并提供所有的福利及卫生条件。</w:t>
      </w:r>
    </w:p>
    <w:p w14:paraId="23EAD3C0">
      <w:pPr>
        <w:spacing w:line="360" w:lineRule="auto"/>
        <w:ind w:firstLine="420"/>
        <w:rPr>
          <w:rFonts w:hint="eastAsia" w:ascii="宋体" w:hAnsi="宋体"/>
          <w:szCs w:val="21"/>
        </w:rPr>
      </w:pPr>
      <w:r>
        <w:rPr>
          <w:rFonts w:hint="eastAsia" w:ascii="宋体" w:hAnsi="宋体"/>
          <w:szCs w:val="21"/>
        </w:rPr>
        <w:t>（7）承包人应配足合格的质量检查人员，并指定专门的质量负责人进行整个施工现场的质量管理和检查工作，配备足够的质量检测工具。</w:t>
      </w:r>
    </w:p>
    <w:p w14:paraId="09333C0C">
      <w:pPr>
        <w:spacing w:line="360" w:lineRule="auto"/>
        <w:ind w:firstLine="420"/>
        <w:rPr>
          <w:rFonts w:hint="eastAsia" w:ascii="宋体" w:hAnsi="宋体"/>
          <w:szCs w:val="21"/>
        </w:rPr>
      </w:pPr>
      <w:r>
        <w:rPr>
          <w:rFonts w:hint="eastAsia" w:ascii="宋体" w:hAnsi="宋体"/>
          <w:szCs w:val="21"/>
        </w:rPr>
        <w:t>（8）承包人应加强对施工现场和库房的管理，严禁无关人员入内。</w:t>
      </w:r>
    </w:p>
    <w:p w14:paraId="4B767277">
      <w:pPr>
        <w:spacing w:line="360" w:lineRule="auto"/>
        <w:ind w:firstLine="422" w:firstLineChars="200"/>
        <w:rPr>
          <w:rFonts w:hint="eastAsia" w:ascii="宋体" w:hAnsi="宋体"/>
          <w:b/>
          <w:szCs w:val="21"/>
        </w:rPr>
      </w:pPr>
      <w:r>
        <w:rPr>
          <w:rFonts w:hint="eastAsia" w:ascii="宋体" w:hAnsi="宋体"/>
          <w:b/>
          <w:szCs w:val="21"/>
        </w:rPr>
        <w:t>四、违约责任</w:t>
      </w:r>
    </w:p>
    <w:p w14:paraId="047B9BDA">
      <w:pPr>
        <w:spacing w:line="360" w:lineRule="auto"/>
        <w:ind w:firstLine="420" w:firstLineChars="200"/>
        <w:rPr>
          <w:rFonts w:hint="eastAsia" w:ascii="宋体" w:hAnsi="宋体"/>
          <w:b/>
          <w:szCs w:val="21"/>
        </w:rPr>
      </w:pPr>
      <w:r>
        <w:rPr>
          <w:rFonts w:hint="eastAsia" w:ascii="宋体" w:hAnsi="宋体"/>
          <w:szCs w:val="21"/>
        </w:rPr>
        <w:t>1、因为承包人疏于管理、违反操作规程、违反相关法律法规、违反合同约定或施工不当，造成的施工现场人员伤亡、财产损失和其它责任事故，由承包人承担责任。</w:t>
      </w:r>
    </w:p>
    <w:p w14:paraId="4C266079">
      <w:pPr>
        <w:spacing w:line="360" w:lineRule="auto"/>
        <w:ind w:firstLine="420" w:firstLineChars="200"/>
        <w:rPr>
          <w:rFonts w:hint="eastAsia" w:ascii="宋体" w:hAnsi="宋体"/>
          <w:szCs w:val="21"/>
        </w:rPr>
      </w:pPr>
      <w:r>
        <w:rPr>
          <w:rFonts w:hint="eastAsia" w:ascii="宋体" w:hAnsi="宋体"/>
          <w:szCs w:val="21"/>
        </w:rPr>
        <w:t>2、对于因承包人原因造成的事故责任，发包人有权视情节严重处以工程总价2%-3%的违约金。对于法律规定发包人承担连带责任的，发包人有权向承包人追偿，追偿费用包括相应的赔偿费用、诉讼费用金及律师费用等。</w:t>
      </w:r>
    </w:p>
    <w:p w14:paraId="1B8FAA1D">
      <w:pPr>
        <w:spacing w:line="360" w:lineRule="auto"/>
        <w:ind w:firstLine="422" w:firstLineChars="200"/>
        <w:rPr>
          <w:rFonts w:hint="eastAsia" w:ascii="宋体" w:hAnsi="宋体"/>
          <w:b/>
          <w:szCs w:val="21"/>
        </w:rPr>
      </w:pPr>
      <w:r>
        <w:rPr>
          <w:rFonts w:hint="eastAsia" w:ascii="宋体" w:hAnsi="宋体"/>
          <w:b/>
          <w:szCs w:val="21"/>
        </w:rPr>
        <w:t>五、文明施工方面</w:t>
      </w:r>
    </w:p>
    <w:p w14:paraId="1EB28AC7">
      <w:pPr>
        <w:spacing w:line="360" w:lineRule="auto"/>
        <w:ind w:firstLine="411" w:firstLineChars="196"/>
        <w:rPr>
          <w:rFonts w:hint="eastAsia" w:ascii="宋体" w:hAnsi="宋体"/>
          <w:szCs w:val="21"/>
        </w:rPr>
      </w:pPr>
      <w:r>
        <w:rPr>
          <w:rFonts w:hint="eastAsia" w:ascii="宋体" w:hAnsi="宋体"/>
          <w:szCs w:val="21"/>
        </w:rPr>
        <w:t>1、施工时间：</w:t>
      </w:r>
      <w:r>
        <w:rPr>
          <w:rFonts w:hint="eastAsia" w:ascii="宋体" w:hAnsi="宋体"/>
          <w:szCs w:val="21"/>
          <w:u w:val="single"/>
        </w:rPr>
        <w:t>早7：00至中午11：30，中午13：00至晚18：30，夜间施工按北京市规定要求不超过22：00。</w:t>
      </w:r>
      <w:r>
        <w:rPr>
          <w:rFonts w:hint="eastAsia" w:ascii="宋体" w:hAnsi="宋体"/>
          <w:szCs w:val="21"/>
        </w:rPr>
        <w:t>施工过程中，应提前通知物业单位和居民扰民施工时间，做好宣传工作，取得居民的理解和支持。</w:t>
      </w:r>
    </w:p>
    <w:p w14:paraId="7B3F25D2">
      <w:pPr>
        <w:spacing w:line="360" w:lineRule="auto"/>
        <w:ind w:firstLine="411" w:firstLineChars="196"/>
        <w:rPr>
          <w:rFonts w:hint="eastAsia" w:ascii="宋体" w:hAnsi="宋体"/>
          <w:szCs w:val="21"/>
        </w:rPr>
      </w:pPr>
      <w:r>
        <w:rPr>
          <w:rFonts w:hint="eastAsia" w:ascii="宋体" w:hAnsi="宋体"/>
          <w:szCs w:val="21"/>
        </w:rPr>
        <w:t>2、承包人施工中对于施工现场周边绿地、树木、楼顶的防水层以及居民室外财物包括汽车、空调室外机等设备设施要进行防护，由于施工造成损坏，承包人负责进行修复或赔偿。承包人如需移动或拆除设施要提前取得发包人、物业单位和居民同意。</w:t>
      </w:r>
    </w:p>
    <w:p w14:paraId="031FA858">
      <w:pPr>
        <w:spacing w:line="360" w:lineRule="auto"/>
        <w:ind w:firstLine="411" w:firstLineChars="196"/>
        <w:rPr>
          <w:rFonts w:hint="eastAsia" w:ascii="宋体" w:hAnsi="宋体"/>
          <w:szCs w:val="21"/>
        </w:rPr>
      </w:pPr>
      <w:r>
        <w:rPr>
          <w:rFonts w:hint="eastAsia" w:ascii="宋体" w:hAnsi="宋体"/>
          <w:szCs w:val="21"/>
        </w:rPr>
        <w:t>3、承包人施工期间材料应堆放在发包人指定位置，不得随意堆放建筑材料，并做好防尘防砂措施；施工期间应保持施工现场整洁、卫生，产生的生活和建筑垃圾应及时清理。由承包人随意堆放建筑材料所引起的安全事故、人员伤害和财产损失均由承包人负全责。</w:t>
      </w:r>
    </w:p>
    <w:p w14:paraId="776001C0">
      <w:pPr>
        <w:spacing w:line="360" w:lineRule="auto"/>
        <w:ind w:firstLine="411" w:firstLineChars="196"/>
        <w:rPr>
          <w:rFonts w:hint="eastAsia" w:ascii="宋体" w:hAnsi="宋体"/>
          <w:szCs w:val="21"/>
        </w:rPr>
      </w:pPr>
      <w:r>
        <w:rPr>
          <w:rFonts w:hint="eastAsia" w:ascii="宋体" w:hAnsi="宋体"/>
          <w:szCs w:val="21"/>
        </w:rPr>
        <w:t>4、承包人在施工期间应加强对工人的管理，严禁随地大小便，注意语言文明，禁止员工之间或与外单位、学校人员发生矛盾和冲突，要加强对工人组织性和纪律性的教育，当遇到居民询问要态度良好，文明礼貌。</w:t>
      </w:r>
    </w:p>
    <w:p w14:paraId="7CAA5AC2">
      <w:pPr>
        <w:spacing w:line="360" w:lineRule="auto"/>
        <w:ind w:firstLine="411" w:firstLineChars="196"/>
        <w:rPr>
          <w:rFonts w:hint="eastAsia" w:ascii="宋体" w:hAnsi="宋体"/>
          <w:szCs w:val="21"/>
        </w:rPr>
      </w:pPr>
      <w:r>
        <w:rPr>
          <w:rFonts w:hint="eastAsia" w:ascii="宋体" w:hAnsi="宋体"/>
          <w:szCs w:val="21"/>
        </w:rPr>
        <w:t>5、承包人应严格要求施工队伍文明施工，如在平时施工时，发包人、监理单位巡视现场发现不文明施工的情况，对承包人将处以200元/次的违约金。</w:t>
      </w:r>
    </w:p>
    <w:p w14:paraId="0C7EB2E4">
      <w:pPr>
        <w:spacing w:line="360" w:lineRule="auto"/>
        <w:ind w:firstLine="420" w:firstLineChars="200"/>
        <w:rPr>
          <w:rFonts w:hint="eastAsia" w:ascii="宋体" w:hAnsi="宋体"/>
          <w:szCs w:val="21"/>
        </w:rPr>
      </w:pPr>
      <w:r>
        <w:rPr>
          <w:rFonts w:hint="eastAsia" w:ascii="宋体" w:hAnsi="宋体"/>
          <w:szCs w:val="21"/>
        </w:rPr>
        <w:t>不文明施工的情况包括但不限于以下行为：</w:t>
      </w:r>
    </w:p>
    <w:p w14:paraId="62B98292">
      <w:pPr>
        <w:spacing w:line="360" w:lineRule="auto"/>
        <w:ind w:firstLine="420" w:firstLineChars="200"/>
        <w:rPr>
          <w:rFonts w:hint="eastAsia" w:ascii="宋体" w:hAnsi="宋体"/>
          <w:szCs w:val="21"/>
        </w:rPr>
      </w:pPr>
      <w:r>
        <w:rPr>
          <w:rFonts w:hint="eastAsia" w:ascii="宋体" w:hAnsi="宋体"/>
          <w:szCs w:val="21"/>
        </w:rPr>
        <w:t>1）随地大小便。</w:t>
      </w:r>
    </w:p>
    <w:p w14:paraId="47E12BBE">
      <w:pPr>
        <w:spacing w:line="360" w:lineRule="auto"/>
        <w:ind w:firstLine="420" w:firstLineChars="200"/>
        <w:rPr>
          <w:rFonts w:hint="eastAsia" w:ascii="宋体" w:hAnsi="宋体"/>
          <w:szCs w:val="21"/>
        </w:rPr>
      </w:pPr>
      <w:r>
        <w:rPr>
          <w:rFonts w:hint="eastAsia" w:ascii="宋体" w:hAnsi="宋体"/>
          <w:szCs w:val="21"/>
        </w:rPr>
        <w:t>2）在施工现场抽烟，或现场发现烟头。</w:t>
      </w:r>
    </w:p>
    <w:p w14:paraId="53D6F420">
      <w:pPr>
        <w:spacing w:line="360" w:lineRule="auto"/>
        <w:ind w:firstLine="420" w:firstLineChars="200"/>
        <w:rPr>
          <w:rFonts w:hint="eastAsia" w:ascii="宋体" w:hAnsi="宋体"/>
          <w:szCs w:val="21"/>
        </w:rPr>
      </w:pPr>
      <w:r>
        <w:rPr>
          <w:rFonts w:hint="eastAsia" w:ascii="宋体" w:hAnsi="宋体"/>
          <w:szCs w:val="21"/>
        </w:rPr>
        <w:t>3）剩饭剩菜随地乱倒。</w:t>
      </w:r>
    </w:p>
    <w:p w14:paraId="7A495565">
      <w:pPr>
        <w:spacing w:line="360" w:lineRule="auto"/>
        <w:ind w:firstLine="420" w:firstLineChars="200"/>
        <w:rPr>
          <w:rFonts w:hint="eastAsia" w:ascii="宋体" w:hAnsi="宋体"/>
          <w:szCs w:val="21"/>
        </w:rPr>
      </w:pPr>
      <w:r>
        <w:rPr>
          <w:rFonts w:hint="eastAsia" w:ascii="宋体" w:hAnsi="宋体"/>
          <w:szCs w:val="21"/>
        </w:rPr>
        <w:t>4）现场施工人员不带安全帽。</w:t>
      </w:r>
    </w:p>
    <w:p w14:paraId="0A95873B">
      <w:pPr>
        <w:spacing w:line="360" w:lineRule="auto"/>
        <w:ind w:firstLine="420" w:firstLineChars="200"/>
        <w:rPr>
          <w:rFonts w:hint="eastAsia" w:ascii="宋体" w:hAnsi="宋体"/>
          <w:szCs w:val="21"/>
        </w:rPr>
      </w:pPr>
      <w:r>
        <w:rPr>
          <w:rFonts w:hint="eastAsia" w:ascii="宋体" w:hAnsi="宋体"/>
          <w:szCs w:val="21"/>
        </w:rPr>
        <w:t>5）进入施工现场着装不整。</w:t>
      </w:r>
    </w:p>
    <w:p w14:paraId="207C2F32">
      <w:pPr>
        <w:spacing w:line="360" w:lineRule="auto"/>
        <w:ind w:firstLine="420" w:firstLineChars="200"/>
        <w:rPr>
          <w:rFonts w:hint="eastAsia" w:ascii="宋体" w:hAnsi="宋体"/>
          <w:szCs w:val="21"/>
        </w:rPr>
      </w:pPr>
      <w:r>
        <w:rPr>
          <w:rFonts w:hint="eastAsia" w:ascii="宋体" w:hAnsi="宋体"/>
          <w:szCs w:val="21"/>
        </w:rPr>
        <w:t>6）浪费水电。</w:t>
      </w:r>
    </w:p>
    <w:p w14:paraId="5CB34D94">
      <w:pPr>
        <w:spacing w:line="360" w:lineRule="auto"/>
        <w:ind w:firstLine="420" w:firstLineChars="200"/>
        <w:rPr>
          <w:rFonts w:hint="eastAsia" w:ascii="宋体" w:hAnsi="宋体"/>
          <w:szCs w:val="21"/>
        </w:rPr>
      </w:pPr>
      <w:r>
        <w:rPr>
          <w:rFonts w:hint="eastAsia" w:ascii="宋体" w:hAnsi="宋体"/>
          <w:szCs w:val="21"/>
        </w:rPr>
        <w:t>7）施工现场不整洁或作业面脏乱。</w:t>
      </w:r>
    </w:p>
    <w:p w14:paraId="437DE48C">
      <w:pPr>
        <w:spacing w:line="360" w:lineRule="auto"/>
        <w:ind w:firstLine="420" w:firstLineChars="200"/>
        <w:rPr>
          <w:rFonts w:hint="eastAsia" w:ascii="宋体" w:hAnsi="宋体"/>
          <w:szCs w:val="21"/>
        </w:rPr>
      </w:pPr>
      <w:r>
        <w:rPr>
          <w:rFonts w:hint="eastAsia" w:ascii="宋体" w:hAnsi="宋体"/>
          <w:szCs w:val="21"/>
        </w:rPr>
        <w:t>8）建筑材料随意堆放。</w:t>
      </w:r>
    </w:p>
    <w:p w14:paraId="695619CF">
      <w:pPr>
        <w:spacing w:line="360" w:lineRule="auto"/>
        <w:ind w:firstLine="411" w:firstLineChars="196"/>
        <w:rPr>
          <w:rFonts w:hint="eastAsia" w:ascii="宋体" w:hAnsi="宋体"/>
          <w:szCs w:val="21"/>
        </w:rPr>
      </w:pPr>
      <w:r>
        <w:rPr>
          <w:rFonts w:hint="eastAsia" w:ascii="宋体" w:hAnsi="宋体"/>
          <w:szCs w:val="21"/>
        </w:rPr>
        <w:t>6、若承包人出现本款所列的行为，发包人有权视情节严重程度对承包人处以每次200元的违约金。</w:t>
      </w:r>
    </w:p>
    <w:p w14:paraId="0A56DC29">
      <w:pPr>
        <w:spacing w:line="360" w:lineRule="auto"/>
        <w:ind w:firstLine="411" w:firstLineChars="196"/>
        <w:rPr>
          <w:rFonts w:hint="eastAsia" w:ascii="宋体" w:hAnsi="宋体"/>
          <w:szCs w:val="21"/>
        </w:rPr>
      </w:pPr>
      <w:r>
        <w:rPr>
          <w:rFonts w:hint="eastAsia" w:ascii="宋体" w:hAnsi="宋体"/>
          <w:szCs w:val="21"/>
        </w:rPr>
        <w:t>1）承包人各工作人员未保持其留给甲方、监理的联系方式畅通有效，导致发包人、监理无法在需要的时候与之取得联系。</w:t>
      </w:r>
    </w:p>
    <w:p w14:paraId="0EBC05AA">
      <w:pPr>
        <w:spacing w:line="360" w:lineRule="auto"/>
        <w:ind w:firstLine="411" w:firstLineChars="196"/>
        <w:rPr>
          <w:rFonts w:hint="eastAsia" w:ascii="宋体" w:hAnsi="宋体"/>
          <w:szCs w:val="21"/>
        </w:rPr>
      </w:pPr>
      <w:r>
        <w:rPr>
          <w:rFonts w:hint="eastAsia" w:ascii="宋体" w:hAnsi="宋体"/>
          <w:szCs w:val="21"/>
        </w:rPr>
        <w:t>2）发包人、监理确认发现的工程质量问题或安全隐患已发生24小时，而承包人无足够证据证明在发包人、监理发现此问题前已经发现该问题并已给予恰当的处理。</w:t>
      </w:r>
    </w:p>
    <w:p w14:paraId="38761097">
      <w:pPr>
        <w:spacing w:line="360" w:lineRule="auto"/>
        <w:ind w:firstLine="411" w:firstLineChars="196"/>
        <w:rPr>
          <w:rFonts w:hint="eastAsia" w:ascii="宋体" w:hAnsi="宋体"/>
          <w:szCs w:val="21"/>
        </w:rPr>
      </w:pPr>
      <w:r>
        <w:rPr>
          <w:rFonts w:hint="eastAsia" w:ascii="宋体" w:hAnsi="宋体"/>
          <w:szCs w:val="21"/>
        </w:rPr>
        <w:t>3）承包人对发包人、监理要求回文的文件未回文或回文延期的。</w:t>
      </w:r>
    </w:p>
    <w:p w14:paraId="0197B9E9">
      <w:pPr>
        <w:spacing w:line="360" w:lineRule="auto"/>
        <w:ind w:firstLine="411" w:firstLineChars="196"/>
        <w:rPr>
          <w:rFonts w:hint="eastAsia" w:ascii="宋体" w:hAnsi="宋体"/>
          <w:szCs w:val="21"/>
        </w:rPr>
      </w:pPr>
      <w:r>
        <w:rPr>
          <w:rFonts w:hint="eastAsia" w:ascii="宋体" w:hAnsi="宋体"/>
          <w:szCs w:val="21"/>
        </w:rPr>
        <w:t>4）对在每周的监理例会上提出的问题未进行跟进处理，导致问题重复发生。</w:t>
      </w:r>
    </w:p>
    <w:p w14:paraId="201368F0">
      <w:pPr>
        <w:spacing w:line="360" w:lineRule="auto"/>
        <w:ind w:firstLine="422" w:firstLineChars="200"/>
        <w:rPr>
          <w:rFonts w:hint="eastAsia" w:ascii="宋体" w:hAnsi="宋体"/>
          <w:b/>
          <w:szCs w:val="21"/>
        </w:rPr>
      </w:pPr>
      <w:r>
        <w:rPr>
          <w:rFonts w:hint="eastAsia" w:ascii="宋体" w:hAnsi="宋体"/>
          <w:b/>
          <w:szCs w:val="21"/>
        </w:rPr>
        <w:t>六、其他</w:t>
      </w:r>
    </w:p>
    <w:p w14:paraId="2C474167">
      <w:pPr>
        <w:spacing w:line="360" w:lineRule="auto"/>
        <w:ind w:firstLine="420" w:firstLineChars="200"/>
        <w:rPr>
          <w:rFonts w:hint="eastAsia" w:ascii="宋体" w:hAnsi="宋体"/>
          <w:szCs w:val="21"/>
        </w:rPr>
      </w:pPr>
      <w:r>
        <w:rPr>
          <w:rFonts w:hint="eastAsia" w:ascii="宋体" w:hAnsi="宋体"/>
          <w:szCs w:val="21"/>
        </w:rPr>
        <w:t>1、协议书的份数</w:t>
      </w:r>
    </w:p>
    <w:p w14:paraId="01BC058C">
      <w:pPr>
        <w:spacing w:line="360" w:lineRule="auto"/>
        <w:ind w:firstLine="420" w:firstLineChars="200"/>
        <w:rPr>
          <w:rFonts w:hint="eastAsia" w:ascii="宋体" w:hAnsi="宋体"/>
          <w:szCs w:val="21"/>
        </w:rPr>
      </w:pPr>
      <w:r>
        <w:rPr>
          <w:rFonts w:hint="eastAsia" w:ascii="宋体" w:hAnsi="宋体"/>
          <w:szCs w:val="21"/>
        </w:rPr>
        <w:t>本协议书正本一式贰份，具有同等效力，由发包人、承包人双方各执一份，本协议书副本五份，发包人、承包人双方各执贰份，监理单位执一份。</w:t>
      </w:r>
    </w:p>
    <w:p w14:paraId="4577680D">
      <w:pPr>
        <w:spacing w:line="360" w:lineRule="auto"/>
        <w:ind w:firstLine="422" w:firstLineChars="200"/>
        <w:rPr>
          <w:rFonts w:hint="eastAsia" w:ascii="宋体" w:hAnsi="宋体"/>
          <w:b/>
          <w:szCs w:val="21"/>
        </w:rPr>
      </w:pPr>
      <w:r>
        <w:rPr>
          <w:rFonts w:hint="eastAsia" w:ascii="宋体" w:hAnsi="宋体"/>
          <w:b/>
          <w:szCs w:val="21"/>
        </w:rPr>
        <w:t>七、有效期</w:t>
      </w:r>
    </w:p>
    <w:p w14:paraId="2E3B2389">
      <w:pPr>
        <w:spacing w:line="360" w:lineRule="auto"/>
        <w:ind w:firstLine="420" w:firstLineChars="200"/>
        <w:rPr>
          <w:rFonts w:hint="eastAsia" w:ascii="宋体" w:hAnsi="宋体"/>
          <w:b/>
          <w:szCs w:val="21"/>
        </w:rPr>
      </w:pPr>
      <w:r>
        <w:rPr>
          <w:rFonts w:hint="eastAsia" w:ascii="宋体" w:hAnsi="宋体"/>
          <w:szCs w:val="21"/>
        </w:rPr>
        <w:t>本施工协议之有效期至承包人所有施工完毕并通过验收。</w:t>
      </w:r>
    </w:p>
    <w:p w14:paraId="63A425F4">
      <w:pPr>
        <w:spacing w:line="360" w:lineRule="auto"/>
        <w:ind w:firstLine="420" w:firstLineChars="200"/>
        <w:rPr>
          <w:rFonts w:hint="eastAsia" w:ascii="宋体" w:hAnsi="宋体"/>
        </w:rPr>
      </w:pPr>
      <w:r>
        <w:rPr>
          <w:rFonts w:hint="eastAsia" w:ascii="宋体" w:hAnsi="宋体"/>
        </w:rPr>
        <w:t>发包人：（公章）</w:t>
      </w:r>
      <w:r>
        <w:rPr>
          <w:rFonts w:ascii="宋体" w:hAnsi="宋体"/>
        </w:rPr>
        <w:tab/>
      </w:r>
      <w:r>
        <w:rPr>
          <w:rFonts w:hint="eastAsia" w:ascii="宋体" w:hAnsi="宋体"/>
        </w:rPr>
        <w:t xml:space="preserve">                    承包人：（公章）</w:t>
      </w:r>
    </w:p>
    <w:p w14:paraId="0204D457">
      <w:pPr>
        <w:tabs>
          <w:tab w:val="left" w:pos="4275"/>
        </w:tabs>
        <w:spacing w:line="360" w:lineRule="auto"/>
        <w:ind w:firstLine="420" w:firstLineChars="200"/>
        <w:rPr>
          <w:rFonts w:hint="eastAsia" w:ascii="宋体" w:hAnsi="宋体"/>
        </w:rPr>
      </w:pPr>
      <w:r>
        <w:rPr>
          <w:rFonts w:hint="eastAsia" w:ascii="宋体" w:hAnsi="宋体"/>
        </w:rPr>
        <w:t>法定地址：                          法定地址：</w:t>
      </w:r>
    </w:p>
    <w:p w14:paraId="5373D2CE">
      <w:pPr>
        <w:tabs>
          <w:tab w:val="left" w:pos="4275"/>
        </w:tabs>
        <w:spacing w:line="360" w:lineRule="auto"/>
        <w:ind w:firstLine="420" w:firstLineChars="200"/>
        <w:rPr>
          <w:rFonts w:hint="eastAsia" w:ascii="宋体" w:hAnsi="宋体"/>
        </w:rPr>
      </w:pPr>
      <w:r>
        <w:rPr>
          <w:rFonts w:hint="eastAsia" w:ascii="宋体" w:hAnsi="宋体"/>
        </w:rPr>
        <w:t>法定代表人或其                      法定代表人或其</w:t>
      </w:r>
    </w:p>
    <w:p w14:paraId="50916C91">
      <w:pPr>
        <w:spacing w:line="360" w:lineRule="auto"/>
        <w:ind w:firstLine="420" w:firstLineChars="200"/>
        <w:rPr>
          <w:rFonts w:hint="eastAsia" w:ascii="宋体" w:hAnsi="宋体"/>
        </w:rPr>
      </w:pPr>
      <w:r>
        <w:rPr>
          <w:rFonts w:hint="eastAsia" w:ascii="宋体" w:hAnsi="宋体"/>
        </w:rPr>
        <w:t>委托代理人：（签字）                 委托代理人：（签字）</w:t>
      </w:r>
    </w:p>
    <w:p w14:paraId="05CEF5B6">
      <w:pPr>
        <w:ind w:firstLine="420" w:firstLineChars="200"/>
        <w:rPr>
          <w:rFonts w:hint="eastAsia" w:ascii="宋体" w:hAnsi="宋体"/>
          <w:szCs w:val="21"/>
        </w:rPr>
      </w:pPr>
      <w:r>
        <w:rPr>
          <w:rFonts w:hint="eastAsia" w:ascii="宋体" w:hAnsi="宋体"/>
          <w:szCs w:val="21"/>
        </w:rPr>
        <w:t>签订日期：                          签订日期：</w:t>
      </w:r>
    </w:p>
    <w:p w14:paraId="0749D9B9">
      <w:r>
        <w:br w:type="page"/>
      </w:r>
    </w:p>
    <w:p w14:paraId="581645BB">
      <w:pPr>
        <w:pStyle w:val="3"/>
      </w:pPr>
    </w:p>
    <w:p w14:paraId="5F9D126D">
      <w:pPr>
        <w:tabs>
          <w:tab w:val="left" w:pos="900"/>
          <w:tab w:val="left" w:pos="1080"/>
        </w:tabs>
        <w:snapToGrid w:val="0"/>
        <w:spacing w:line="360" w:lineRule="auto"/>
        <w:rPr>
          <w:rFonts w:eastAsiaTheme="minorEastAsia"/>
          <w:kern w:val="0"/>
          <w:sz w:val="18"/>
          <w:szCs w:val="18"/>
        </w:rPr>
      </w:pPr>
    </w:p>
    <w:p w14:paraId="352AA604">
      <w:pPr>
        <w:spacing w:line="360" w:lineRule="auto"/>
        <w:jc w:val="center"/>
        <w:outlineLvl w:val="0"/>
        <w:rPr>
          <w:rFonts w:eastAsiaTheme="minorEastAsia"/>
          <w:b/>
          <w:sz w:val="36"/>
          <w:szCs w:val="36"/>
        </w:rPr>
      </w:pPr>
      <w:bookmarkStart w:id="1264" w:name="_Toc11610"/>
      <w:r>
        <w:rPr>
          <w:rFonts w:eastAsiaTheme="minorEastAsia"/>
          <w:b/>
          <w:sz w:val="36"/>
          <w:szCs w:val="36"/>
        </w:rPr>
        <w:t>第六章   响应文件格式</w:t>
      </w:r>
      <w:bookmarkEnd w:id="1264"/>
    </w:p>
    <w:p w14:paraId="7A216AD5">
      <w:pPr>
        <w:widowControl/>
        <w:spacing w:line="360" w:lineRule="auto"/>
        <w:jc w:val="left"/>
        <w:rPr>
          <w:rFonts w:eastAsiaTheme="minorEastAsia"/>
          <w:b/>
          <w:sz w:val="24"/>
        </w:rPr>
      </w:pPr>
    </w:p>
    <w:p w14:paraId="1A7BD182">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4B883A1F">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61F755A2">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6B25B65A">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BE85CD4">
      <w:pPr>
        <w:tabs>
          <w:tab w:val="left" w:pos="900"/>
          <w:tab w:val="left" w:pos="1980"/>
        </w:tabs>
        <w:snapToGrid w:val="0"/>
        <w:spacing w:line="360" w:lineRule="auto"/>
        <w:ind w:left="142"/>
        <w:rPr>
          <w:rFonts w:eastAsiaTheme="minorEastAsia"/>
          <w:sz w:val="24"/>
        </w:rPr>
      </w:pP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43EAF6F1">
      <w:pPr>
        <w:widowControl/>
        <w:jc w:val="left"/>
        <w:rPr>
          <w:rFonts w:eastAsiaTheme="minorEastAsia"/>
          <w:sz w:val="24"/>
        </w:rPr>
      </w:pPr>
      <w:r>
        <w:rPr>
          <w:rFonts w:eastAsiaTheme="minorEastAsia"/>
          <w:sz w:val="24"/>
        </w:rPr>
        <w:br w:type="page"/>
      </w:r>
    </w:p>
    <w:p w14:paraId="30A1F9FF">
      <w:pPr>
        <w:rPr>
          <w:rFonts w:eastAsiaTheme="minorEastAsia"/>
          <w:b/>
          <w:spacing w:val="20"/>
          <w:szCs w:val="21"/>
        </w:rPr>
      </w:pPr>
    </w:p>
    <w:p w14:paraId="0A910EF7">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033166AD">
      <w:pPr>
        <w:jc w:val="center"/>
        <w:rPr>
          <w:rFonts w:eastAsiaTheme="minorEastAsia"/>
          <w:szCs w:val="21"/>
        </w:rPr>
      </w:pPr>
    </w:p>
    <w:p w14:paraId="5314AD4D">
      <w:pPr>
        <w:jc w:val="center"/>
        <w:rPr>
          <w:rFonts w:eastAsiaTheme="minorEastAsia"/>
          <w:b/>
          <w:spacing w:val="60"/>
          <w:sz w:val="84"/>
          <w:szCs w:val="84"/>
        </w:rPr>
      </w:pPr>
    </w:p>
    <w:p w14:paraId="3BBD9439">
      <w:pPr>
        <w:jc w:val="center"/>
        <w:rPr>
          <w:rFonts w:eastAsiaTheme="minorEastAsia"/>
          <w:b/>
          <w:spacing w:val="60"/>
          <w:sz w:val="84"/>
          <w:szCs w:val="84"/>
        </w:rPr>
      </w:pPr>
    </w:p>
    <w:p w14:paraId="16CE45E3">
      <w:pPr>
        <w:jc w:val="center"/>
        <w:rPr>
          <w:rFonts w:eastAsiaTheme="minorEastAsia"/>
          <w:b/>
          <w:spacing w:val="60"/>
          <w:sz w:val="84"/>
          <w:szCs w:val="84"/>
        </w:rPr>
      </w:pPr>
      <w:r>
        <w:rPr>
          <w:rFonts w:eastAsiaTheme="minorEastAsia"/>
          <w:b/>
          <w:spacing w:val="60"/>
          <w:sz w:val="84"/>
          <w:szCs w:val="84"/>
        </w:rPr>
        <w:t>响 应 文 件</w:t>
      </w:r>
    </w:p>
    <w:p w14:paraId="4F4B1F95">
      <w:pPr>
        <w:jc w:val="center"/>
        <w:rPr>
          <w:rFonts w:eastAsiaTheme="minorEastAsia"/>
          <w:b/>
          <w:spacing w:val="60"/>
          <w:sz w:val="52"/>
          <w:szCs w:val="52"/>
        </w:rPr>
      </w:pPr>
    </w:p>
    <w:p w14:paraId="5267BDC3">
      <w:pPr>
        <w:ind w:firstLine="542" w:firstLineChars="150"/>
        <w:rPr>
          <w:rFonts w:eastAsiaTheme="minorEastAsia"/>
          <w:b/>
          <w:spacing w:val="20"/>
          <w:sz w:val="32"/>
          <w:szCs w:val="32"/>
        </w:rPr>
      </w:pPr>
    </w:p>
    <w:p w14:paraId="736B2781">
      <w:pPr>
        <w:ind w:firstLine="542" w:firstLineChars="150"/>
        <w:rPr>
          <w:rFonts w:eastAsiaTheme="minorEastAsia"/>
          <w:b/>
          <w:spacing w:val="20"/>
          <w:sz w:val="32"/>
          <w:szCs w:val="32"/>
        </w:rPr>
      </w:pPr>
    </w:p>
    <w:p w14:paraId="56FFEE9E">
      <w:pPr>
        <w:pStyle w:val="44"/>
        <w:ind w:firstLine="361"/>
        <w:rPr>
          <w:rFonts w:eastAsiaTheme="minorEastAsia"/>
          <w:b/>
          <w:spacing w:val="20"/>
          <w:sz w:val="32"/>
          <w:szCs w:val="32"/>
        </w:rPr>
      </w:pPr>
    </w:p>
    <w:p w14:paraId="0DCBFBB4">
      <w:pPr>
        <w:pStyle w:val="45"/>
        <w:ind w:firstLine="723"/>
        <w:rPr>
          <w:rFonts w:eastAsiaTheme="minorEastAsia"/>
          <w:b/>
          <w:spacing w:val="20"/>
          <w:sz w:val="32"/>
          <w:szCs w:val="32"/>
        </w:rPr>
      </w:pPr>
    </w:p>
    <w:p w14:paraId="455B8E2A">
      <w:pPr>
        <w:pStyle w:val="45"/>
        <w:ind w:firstLine="723"/>
        <w:rPr>
          <w:rFonts w:eastAsiaTheme="minorEastAsia"/>
          <w:b/>
          <w:spacing w:val="20"/>
          <w:sz w:val="32"/>
          <w:szCs w:val="32"/>
        </w:rPr>
      </w:pPr>
    </w:p>
    <w:p w14:paraId="605C4544">
      <w:pPr>
        <w:pStyle w:val="45"/>
        <w:ind w:firstLine="723"/>
        <w:rPr>
          <w:rFonts w:eastAsiaTheme="minorEastAsia"/>
          <w:b/>
          <w:spacing w:val="20"/>
          <w:sz w:val="32"/>
          <w:szCs w:val="32"/>
        </w:rPr>
      </w:pPr>
    </w:p>
    <w:p w14:paraId="5B1DE398">
      <w:pPr>
        <w:pStyle w:val="45"/>
        <w:ind w:firstLine="723"/>
        <w:rPr>
          <w:rFonts w:eastAsiaTheme="minorEastAsia"/>
          <w:b/>
          <w:spacing w:val="20"/>
          <w:sz w:val="32"/>
          <w:szCs w:val="32"/>
        </w:rPr>
      </w:pPr>
    </w:p>
    <w:p w14:paraId="78CDA077">
      <w:pPr>
        <w:pStyle w:val="45"/>
        <w:ind w:firstLine="723"/>
        <w:rPr>
          <w:rFonts w:eastAsiaTheme="minorEastAsia"/>
          <w:b/>
          <w:spacing w:val="20"/>
          <w:sz w:val="32"/>
          <w:szCs w:val="32"/>
        </w:rPr>
      </w:pPr>
    </w:p>
    <w:p w14:paraId="1F9005A2">
      <w:pPr>
        <w:pStyle w:val="45"/>
        <w:ind w:firstLine="723"/>
        <w:rPr>
          <w:rFonts w:eastAsiaTheme="minorEastAsia"/>
          <w:b/>
          <w:spacing w:val="20"/>
          <w:sz w:val="32"/>
          <w:szCs w:val="32"/>
        </w:rPr>
      </w:pPr>
    </w:p>
    <w:p w14:paraId="6ADA99B8">
      <w:pPr>
        <w:rPr>
          <w:rFonts w:eastAsiaTheme="minorEastAsia"/>
          <w:b/>
          <w:spacing w:val="20"/>
          <w:sz w:val="32"/>
          <w:szCs w:val="32"/>
        </w:rPr>
      </w:pPr>
      <w:r>
        <w:rPr>
          <w:rFonts w:eastAsiaTheme="minorEastAsia"/>
          <w:b/>
          <w:spacing w:val="20"/>
          <w:sz w:val="32"/>
          <w:szCs w:val="32"/>
        </w:rPr>
        <w:t>项目名称:</w:t>
      </w:r>
    </w:p>
    <w:p w14:paraId="20B1CEF7">
      <w:pPr>
        <w:pStyle w:val="44"/>
        <w:ind w:firstLine="220"/>
      </w:pPr>
    </w:p>
    <w:p w14:paraId="7BA360F4">
      <w:pPr>
        <w:rPr>
          <w:rFonts w:eastAsiaTheme="minorEastAsia"/>
          <w:b/>
          <w:spacing w:val="20"/>
          <w:sz w:val="32"/>
          <w:szCs w:val="32"/>
        </w:rPr>
      </w:pPr>
      <w:r>
        <w:rPr>
          <w:rFonts w:eastAsiaTheme="minorEastAsia"/>
          <w:b/>
          <w:spacing w:val="20"/>
          <w:sz w:val="32"/>
          <w:szCs w:val="32"/>
        </w:rPr>
        <w:t>项目编号：</w:t>
      </w:r>
    </w:p>
    <w:p w14:paraId="02F68F9C">
      <w:pPr>
        <w:pStyle w:val="44"/>
        <w:ind w:firstLine="220"/>
      </w:pPr>
    </w:p>
    <w:p w14:paraId="6686615A">
      <w:pPr>
        <w:spacing w:line="360" w:lineRule="auto"/>
        <w:jc w:val="left"/>
        <w:rPr>
          <w:rFonts w:eastAsiaTheme="minorEastAsia"/>
          <w:b/>
          <w:spacing w:val="20"/>
          <w:sz w:val="32"/>
          <w:szCs w:val="32"/>
        </w:rPr>
      </w:pPr>
      <w:r>
        <w:rPr>
          <w:rFonts w:eastAsiaTheme="minorEastAsia"/>
          <w:b/>
          <w:spacing w:val="20"/>
          <w:sz w:val="32"/>
          <w:szCs w:val="32"/>
        </w:rPr>
        <w:t>供应商名称：</w:t>
      </w:r>
    </w:p>
    <w:p w14:paraId="0B08F43A">
      <w:pPr>
        <w:jc w:val="center"/>
        <w:rPr>
          <w:rFonts w:eastAsiaTheme="minorEastAsia"/>
          <w:b/>
          <w:sz w:val="32"/>
          <w:szCs w:val="32"/>
        </w:rPr>
      </w:pPr>
    </w:p>
    <w:p w14:paraId="0022968C">
      <w:pPr>
        <w:rPr>
          <w:rFonts w:eastAsiaTheme="minorEastAsia"/>
          <w:b/>
        </w:rPr>
      </w:pPr>
      <w:r>
        <w:rPr>
          <w:rFonts w:eastAsiaTheme="minorEastAsia"/>
          <w:b/>
          <w:spacing w:val="20"/>
          <w:sz w:val="32"/>
          <w:szCs w:val="32"/>
        </w:rPr>
        <w:br w:type="page"/>
      </w:r>
    </w:p>
    <w:p w14:paraId="51C4D49C">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满足《中华人民共和国政府采购法》第二十二条规定及法律法规的其他规定</w:t>
      </w:r>
    </w:p>
    <w:p w14:paraId="27BCB2E6">
      <w:pPr>
        <w:spacing w:line="360" w:lineRule="auto"/>
        <w:outlineLvl w:val="2"/>
        <w:rPr>
          <w:rFonts w:eastAsiaTheme="minorEastAsia"/>
          <w:sz w:val="24"/>
        </w:rPr>
      </w:pPr>
      <w:r>
        <w:rPr>
          <w:rFonts w:eastAsiaTheme="minorEastAsia"/>
          <w:sz w:val="24"/>
        </w:rPr>
        <w:t>1-1营业执照等证明文件</w:t>
      </w:r>
    </w:p>
    <w:p w14:paraId="7B8225D9">
      <w:pPr>
        <w:tabs>
          <w:tab w:val="left" w:pos="1080"/>
        </w:tabs>
        <w:snapToGrid w:val="0"/>
        <w:rPr>
          <w:rFonts w:eastAsiaTheme="minorEastAsia"/>
          <w:sz w:val="24"/>
        </w:rPr>
      </w:pPr>
    </w:p>
    <w:p w14:paraId="1287A0C3">
      <w:pPr>
        <w:widowControl/>
        <w:jc w:val="left"/>
        <w:rPr>
          <w:rFonts w:eastAsiaTheme="minorEastAsia"/>
          <w:sz w:val="24"/>
          <w:szCs w:val="20"/>
        </w:rPr>
      </w:pPr>
      <w:r>
        <w:rPr>
          <w:rFonts w:eastAsiaTheme="minorEastAsia"/>
          <w:sz w:val="24"/>
        </w:rPr>
        <w:br w:type="page"/>
      </w:r>
    </w:p>
    <w:p w14:paraId="6434061B">
      <w:pPr>
        <w:pStyle w:val="4"/>
        <w:rPr>
          <w:rFonts w:ascii="Times New Roman" w:eastAsiaTheme="minorEastAsia"/>
          <w:b w:val="0"/>
          <w:bCs/>
          <w:szCs w:val="24"/>
          <w:u w:val="none"/>
        </w:rPr>
      </w:pPr>
      <w:r>
        <w:rPr>
          <w:rFonts w:ascii="Times New Roman" w:eastAsiaTheme="minorEastAsia"/>
          <w:b w:val="0"/>
          <w:szCs w:val="24"/>
          <w:u w:val="none"/>
        </w:rPr>
        <w:t>1-2 供应商资格声明书（实质性格式）</w:t>
      </w:r>
    </w:p>
    <w:p w14:paraId="0D15F0C5">
      <w:pPr>
        <w:jc w:val="center"/>
        <w:rPr>
          <w:b/>
          <w:sz w:val="36"/>
          <w:szCs w:val="36"/>
        </w:rPr>
      </w:pPr>
      <w:r>
        <w:rPr>
          <w:rFonts w:hint="eastAsia"/>
          <w:b/>
          <w:sz w:val="36"/>
          <w:szCs w:val="36"/>
        </w:rPr>
        <w:t>供应商资格声明书</w:t>
      </w:r>
    </w:p>
    <w:p w14:paraId="74AF73C1">
      <w:pPr>
        <w:tabs>
          <w:tab w:val="left" w:pos="5580"/>
        </w:tabs>
        <w:spacing w:line="360" w:lineRule="auto"/>
        <w:rPr>
          <w:rFonts w:eastAsiaTheme="minorEastAsia"/>
          <w:sz w:val="24"/>
        </w:rPr>
      </w:pPr>
    </w:p>
    <w:p w14:paraId="5029904A">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247BA5D5">
      <w:pPr>
        <w:spacing w:line="360" w:lineRule="auto"/>
        <w:ind w:firstLine="480" w:firstLineChars="200"/>
        <w:rPr>
          <w:rFonts w:eastAsiaTheme="minorEastAsia"/>
          <w:sz w:val="24"/>
        </w:rPr>
      </w:pPr>
      <w:r>
        <w:rPr>
          <w:rFonts w:eastAsiaTheme="minorEastAsia"/>
          <w:sz w:val="24"/>
        </w:rPr>
        <w:t>在参与本次项目磋商中，我单位承诺：</w:t>
      </w:r>
    </w:p>
    <w:p w14:paraId="6D8CA8CA">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606F1887">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13FE637B">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7AF3CBF">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9F9A672">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572B0EF1">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17F22258">
      <w:pPr>
        <w:numPr>
          <w:ilvl w:val="0"/>
          <w:numId w:val="13"/>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3891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CF1DCEA">
            <w:pPr>
              <w:jc w:val="center"/>
              <w:rPr>
                <w:rFonts w:eastAsiaTheme="minorEastAsia"/>
                <w:sz w:val="24"/>
              </w:rPr>
            </w:pPr>
            <w:r>
              <w:rPr>
                <w:rFonts w:eastAsiaTheme="minorEastAsia"/>
                <w:sz w:val="24"/>
              </w:rPr>
              <w:t>序号</w:t>
            </w:r>
          </w:p>
        </w:tc>
        <w:tc>
          <w:tcPr>
            <w:tcW w:w="4574" w:type="dxa"/>
            <w:vAlign w:val="center"/>
          </w:tcPr>
          <w:p w14:paraId="0C2086BC">
            <w:pPr>
              <w:jc w:val="center"/>
              <w:rPr>
                <w:rFonts w:eastAsiaTheme="minorEastAsia"/>
                <w:sz w:val="24"/>
              </w:rPr>
            </w:pPr>
            <w:r>
              <w:rPr>
                <w:rFonts w:eastAsiaTheme="minorEastAsia"/>
                <w:sz w:val="24"/>
              </w:rPr>
              <w:t>单位名称</w:t>
            </w:r>
          </w:p>
        </w:tc>
        <w:tc>
          <w:tcPr>
            <w:tcW w:w="2976" w:type="dxa"/>
            <w:vAlign w:val="center"/>
          </w:tcPr>
          <w:p w14:paraId="6E770D4F">
            <w:pPr>
              <w:jc w:val="center"/>
              <w:rPr>
                <w:rFonts w:eastAsiaTheme="minorEastAsia"/>
                <w:sz w:val="24"/>
              </w:rPr>
            </w:pPr>
            <w:r>
              <w:rPr>
                <w:rFonts w:eastAsiaTheme="minorEastAsia"/>
                <w:sz w:val="24"/>
              </w:rPr>
              <w:t>相互关系</w:t>
            </w:r>
          </w:p>
        </w:tc>
      </w:tr>
      <w:tr w14:paraId="4B763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81EC895">
            <w:pPr>
              <w:jc w:val="center"/>
              <w:rPr>
                <w:rFonts w:eastAsiaTheme="minorEastAsia"/>
                <w:sz w:val="24"/>
              </w:rPr>
            </w:pPr>
            <w:r>
              <w:rPr>
                <w:rFonts w:eastAsiaTheme="minorEastAsia"/>
                <w:sz w:val="24"/>
              </w:rPr>
              <w:t>1</w:t>
            </w:r>
          </w:p>
        </w:tc>
        <w:tc>
          <w:tcPr>
            <w:tcW w:w="4574" w:type="dxa"/>
            <w:vAlign w:val="center"/>
          </w:tcPr>
          <w:p w14:paraId="4F94B89C">
            <w:pPr>
              <w:jc w:val="center"/>
              <w:rPr>
                <w:rFonts w:eastAsiaTheme="minorEastAsia"/>
                <w:sz w:val="24"/>
              </w:rPr>
            </w:pPr>
          </w:p>
        </w:tc>
        <w:tc>
          <w:tcPr>
            <w:tcW w:w="2976" w:type="dxa"/>
            <w:vAlign w:val="center"/>
          </w:tcPr>
          <w:p w14:paraId="6A2957AF">
            <w:pPr>
              <w:jc w:val="center"/>
              <w:rPr>
                <w:rFonts w:eastAsiaTheme="minorEastAsia"/>
                <w:sz w:val="24"/>
              </w:rPr>
            </w:pPr>
          </w:p>
        </w:tc>
      </w:tr>
      <w:tr w14:paraId="1863D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5531CC4">
            <w:pPr>
              <w:jc w:val="center"/>
              <w:rPr>
                <w:rFonts w:eastAsiaTheme="minorEastAsia"/>
                <w:sz w:val="24"/>
              </w:rPr>
            </w:pPr>
            <w:r>
              <w:rPr>
                <w:rFonts w:eastAsiaTheme="minorEastAsia"/>
                <w:sz w:val="24"/>
              </w:rPr>
              <w:t>2</w:t>
            </w:r>
          </w:p>
        </w:tc>
        <w:tc>
          <w:tcPr>
            <w:tcW w:w="4574" w:type="dxa"/>
            <w:vAlign w:val="center"/>
          </w:tcPr>
          <w:p w14:paraId="0C115B3F">
            <w:pPr>
              <w:jc w:val="center"/>
              <w:rPr>
                <w:rFonts w:eastAsiaTheme="minorEastAsia"/>
                <w:sz w:val="24"/>
              </w:rPr>
            </w:pPr>
          </w:p>
        </w:tc>
        <w:tc>
          <w:tcPr>
            <w:tcW w:w="2976" w:type="dxa"/>
            <w:vAlign w:val="center"/>
          </w:tcPr>
          <w:p w14:paraId="18ABDC3F">
            <w:pPr>
              <w:jc w:val="center"/>
              <w:rPr>
                <w:rFonts w:eastAsiaTheme="minorEastAsia"/>
                <w:sz w:val="24"/>
              </w:rPr>
            </w:pPr>
          </w:p>
        </w:tc>
      </w:tr>
      <w:tr w14:paraId="39047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592618B">
            <w:pPr>
              <w:jc w:val="center"/>
              <w:rPr>
                <w:rFonts w:eastAsiaTheme="minorEastAsia"/>
                <w:sz w:val="24"/>
              </w:rPr>
            </w:pPr>
            <w:r>
              <w:rPr>
                <w:rFonts w:eastAsiaTheme="minorEastAsia"/>
                <w:sz w:val="24"/>
              </w:rPr>
              <w:t>…</w:t>
            </w:r>
          </w:p>
        </w:tc>
        <w:tc>
          <w:tcPr>
            <w:tcW w:w="4574" w:type="dxa"/>
            <w:vAlign w:val="center"/>
          </w:tcPr>
          <w:p w14:paraId="2D59BF84">
            <w:pPr>
              <w:jc w:val="center"/>
              <w:rPr>
                <w:rFonts w:eastAsiaTheme="minorEastAsia"/>
                <w:sz w:val="24"/>
              </w:rPr>
            </w:pPr>
          </w:p>
        </w:tc>
        <w:tc>
          <w:tcPr>
            <w:tcW w:w="2976" w:type="dxa"/>
            <w:vAlign w:val="center"/>
          </w:tcPr>
          <w:p w14:paraId="4D101BD6">
            <w:pPr>
              <w:jc w:val="center"/>
              <w:rPr>
                <w:rFonts w:eastAsiaTheme="minorEastAsia"/>
                <w:sz w:val="24"/>
              </w:rPr>
            </w:pPr>
          </w:p>
        </w:tc>
      </w:tr>
    </w:tbl>
    <w:p w14:paraId="6962A160">
      <w:pPr>
        <w:rPr>
          <w:rFonts w:eastAsiaTheme="minorEastAsia"/>
        </w:rPr>
      </w:pPr>
    </w:p>
    <w:p w14:paraId="08FE251D">
      <w:pPr>
        <w:ind w:firstLine="480" w:firstLineChars="200"/>
        <w:rPr>
          <w:rFonts w:eastAsiaTheme="minorEastAsia"/>
          <w:sz w:val="24"/>
          <w:szCs w:val="22"/>
        </w:rPr>
      </w:pPr>
      <w:r>
        <w:rPr>
          <w:rFonts w:eastAsiaTheme="minorEastAsia"/>
          <w:sz w:val="24"/>
        </w:rPr>
        <w:t>上述声明真实有效，否则我方负全部责任。</w:t>
      </w:r>
    </w:p>
    <w:p w14:paraId="370117CA">
      <w:pPr>
        <w:spacing w:line="360" w:lineRule="auto"/>
        <w:rPr>
          <w:rFonts w:eastAsiaTheme="minorEastAsia"/>
          <w:sz w:val="24"/>
        </w:rPr>
      </w:pPr>
    </w:p>
    <w:p w14:paraId="366A05AA">
      <w:pPr>
        <w:autoSpaceDE w:val="0"/>
        <w:autoSpaceDN w:val="0"/>
        <w:adjustRightInd w:val="0"/>
        <w:snapToGrid w:val="0"/>
        <w:spacing w:before="25" w:after="25" w:line="360" w:lineRule="auto"/>
        <w:ind w:right="360"/>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2C6EAA66">
      <w:pPr>
        <w:spacing w:line="360" w:lineRule="auto"/>
        <w:ind w:right="360" w:firstLine="480"/>
        <w:jc w:val="right"/>
        <w:rPr>
          <w:rFonts w:eastAsiaTheme="minorEastAsia"/>
          <w:sz w:val="24"/>
        </w:rPr>
      </w:pPr>
      <w:r>
        <w:rPr>
          <w:rFonts w:eastAsiaTheme="minorEastAsia"/>
          <w:sz w:val="24"/>
          <w:szCs w:val="20"/>
        </w:rPr>
        <w:t xml:space="preserve">日期：____年____月____日   </w:t>
      </w:r>
    </w:p>
    <w:p w14:paraId="2381662B">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14:paraId="46C94B4A">
      <w:pPr>
        <w:tabs>
          <w:tab w:val="left" w:pos="5580"/>
        </w:tabs>
        <w:spacing w:line="360" w:lineRule="auto"/>
        <w:rPr>
          <w:rFonts w:eastAsiaTheme="minorEastAsia"/>
          <w:sz w:val="24"/>
        </w:rPr>
        <w:sectPr>
          <w:headerReference r:id="rId19" w:type="default"/>
          <w:footerReference r:id="rId20" w:type="default"/>
          <w:pgSz w:w="11907" w:h="16840"/>
          <w:pgMar w:top="1418" w:right="1134" w:bottom="1418" w:left="1701" w:header="851" w:footer="851" w:gutter="0"/>
          <w:pgNumType w:fmt="decimal"/>
          <w:cols w:space="720" w:num="1"/>
          <w:docGrid w:linePitch="462" w:charSpace="0"/>
        </w:sectPr>
      </w:pPr>
    </w:p>
    <w:p w14:paraId="7860A6DF">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11C68FBC">
      <w:pPr>
        <w:spacing w:line="360" w:lineRule="auto"/>
        <w:outlineLvl w:val="2"/>
        <w:rPr>
          <w:rFonts w:eastAsiaTheme="minorEastAsia"/>
          <w:sz w:val="24"/>
          <w:szCs w:val="20"/>
        </w:rPr>
      </w:pPr>
      <w:r>
        <w:rPr>
          <w:rFonts w:eastAsiaTheme="minorEastAsia"/>
          <w:sz w:val="24"/>
          <w:szCs w:val="20"/>
        </w:rPr>
        <w:t>2-1中小企业声明函</w:t>
      </w:r>
    </w:p>
    <w:p w14:paraId="6105949D">
      <w:pPr>
        <w:tabs>
          <w:tab w:val="left" w:pos="5580"/>
        </w:tabs>
        <w:spacing w:line="360" w:lineRule="auto"/>
        <w:rPr>
          <w:rFonts w:eastAsiaTheme="minorEastAsia"/>
          <w:sz w:val="24"/>
        </w:rPr>
      </w:pPr>
    </w:p>
    <w:p w14:paraId="2F210C3A">
      <w:pPr>
        <w:tabs>
          <w:tab w:val="left" w:pos="5580"/>
        </w:tabs>
        <w:spacing w:line="360" w:lineRule="auto"/>
        <w:rPr>
          <w:rFonts w:eastAsiaTheme="minorEastAsia"/>
          <w:sz w:val="24"/>
        </w:rPr>
      </w:pPr>
      <w:r>
        <w:rPr>
          <w:rFonts w:eastAsiaTheme="minorEastAsia"/>
          <w:sz w:val="24"/>
        </w:rPr>
        <w:t>说明：</w:t>
      </w:r>
    </w:p>
    <w:p w14:paraId="472683D9">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rFonts w:eastAsiaTheme="minorEastAsia"/>
          <w:sz w:val="24"/>
        </w:rPr>
        <w:t>否则不得享受相关中小企业扶持政策</w:t>
      </w:r>
      <w:r>
        <w:rPr>
          <w:sz w:val="24"/>
        </w:rPr>
        <w:t>。</w:t>
      </w:r>
    </w:p>
    <w:p w14:paraId="4B299B74">
      <w:pPr>
        <w:tabs>
          <w:tab w:val="left" w:pos="5580"/>
        </w:tabs>
        <w:spacing w:line="360" w:lineRule="auto"/>
        <w:rPr>
          <w:rFonts w:eastAsiaTheme="minorEastAsia"/>
          <w:sz w:val="24"/>
        </w:rPr>
      </w:pPr>
      <w:r>
        <w:rPr>
          <w:rFonts w:eastAsiaTheme="minorEastAsia"/>
          <w:sz w:val="24"/>
        </w:rPr>
        <w:t>（2）如本项目（包）专门面向中小/小微企业采购，须提供《中小企业声明函》（实质性格式）。</w:t>
      </w:r>
    </w:p>
    <w:p w14:paraId="34E73501">
      <w:pPr>
        <w:tabs>
          <w:tab w:val="left" w:pos="5580"/>
        </w:tabs>
        <w:spacing w:line="360" w:lineRule="auto"/>
        <w:rPr>
          <w:rFonts w:eastAsiaTheme="minorEastAsia"/>
          <w:sz w:val="24"/>
        </w:rPr>
      </w:pPr>
      <w:r>
        <w:rPr>
          <w:rFonts w:eastAsiaTheme="minorEastAsia"/>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8FAD607">
      <w:pPr>
        <w:tabs>
          <w:tab w:val="left" w:pos="5580"/>
        </w:tabs>
        <w:spacing w:line="360" w:lineRule="auto"/>
        <w:rPr>
          <w:rFonts w:eastAsiaTheme="minorEastAsia"/>
          <w:sz w:val="24"/>
        </w:rPr>
      </w:pPr>
      <w:r>
        <w:rPr>
          <w:rFonts w:eastAsiaTheme="minorEastAsia"/>
          <w:sz w:val="24"/>
        </w:rPr>
        <w:t>（4）其他</w:t>
      </w:r>
    </w:p>
    <w:p w14:paraId="04BDDF8F">
      <w:pPr>
        <w:tabs>
          <w:tab w:val="left" w:pos="5580"/>
        </w:tabs>
        <w:spacing w:line="360" w:lineRule="auto"/>
        <w:rPr>
          <w:rFonts w:eastAsiaTheme="minorEastAsia"/>
          <w:sz w:val="24"/>
        </w:rPr>
      </w:pPr>
      <w:r>
        <w:rPr>
          <w:rFonts w:eastAsiaTheme="minorEastAsia"/>
          <w:sz w:val="24"/>
        </w:rPr>
        <w:t>1）中小企业参加政府采购活动，应当出具此格式文件。《中小企业声明函》由参加政府采购活动的供应商出具。联合体响应的，《中小企业声明函》由牵头人出具。</w:t>
      </w:r>
    </w:p>
    <w:p w14:paraId="488CB56C">
      <w:pPr>
        <w:tabs>
          <w:tab w:val="left" w:pos="5580"/>
        </w:tabs>
        <w:spacing w:line="360" w:lineRule="auto"/>
        <w:rPr>
          <w:rFonts w:eastAsiaTheme="minorEastAsia"/>
          <w:sz w:val="24"/>
        </w:rPr>
      </w:pPr>
      <w:r>
        <w:rPr>
          <w:rFonts w:eastAsiaTheme="minor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D1AEA71">
      <w:pPr>
        <w:tabs>
          <w:tab w:val="left" w:pos="5580"/>
        </w:tabs>
        <w:spacing w:line="360" w:lineRule="auto"/>
        <w:rPr>
          <w:rFonts w:eastAsiaTheme="minorEastAsia"/>
          <w:sz w:val="24"/>
        </w:rPr>
      </w:pPr>
      <w:r>
        <w:rPr>
          <w:rFonts w:eastAsiaTheme="minorEastAsia"/>
          <w:sz w:val="24"/>
        </w:rPr>
        <w:t>3）对于多标的的采购项目，供应商应充分、准确地了解所投产品制造企业信息。对相关情况了解不清楚的，不建议填报本声明函。</w:t>
      </w:r>
    </w:p>
    <w:p w14:paraId="7540A31D">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6F0DC24">
      <w:pPr>
        <w:tabs>
          <w:tab w:val="left" w:pos="5580"/>
        </w:tabs>
        <w:spacing w:line="360" w:lineRule="auto"/>
        <w:rPr>
          <w:rFonts w:eastAsiaTheme="minorEastAsia"/>
          <w:sz w:val="24"/>
        </w:rPr>
      </w:pPr>
    </w:p>
    <w:p w14:paraId="514D32B3">
      <w:pPr>
        <w:widowControl/>
        <w:jc w:val="left"/>
        <w:rPr>
          <w:rFonts w:eastAsiaTheme="minorEastAsia"/>
          <w:sz w:val="24"/>
        </w:rPr>
      </w:pPr>
      <w:r>
        <w:rPr>
          <w:rFonts w:eastAsiaTheme="minorEastAsia"/>
          <w:sz w:val="24"/>
        </w:rPr>
        <w:br w:type="page"/>
      </w:r>
    </w:p>
    <w:p w14:paraId="0A386EC3">
      <w:pPr>
        <w:spacing w:beforeLines="100" w:afterLines="100" w:line="360" w:lineRule="auto"/>
        <w:jc w:val="center"/>
        <w:rPr>
          <w:rFonts w:eastAsiaTheme="minorEastAsia"/>
          <w:b/>
          <w:bCs/>
          <w:sz w:val="36"/>
          <w:szCs w:val="36"/>
        </w:rPr>
      </w:pPr>
      <w:r>
        <w:rPr>
          <w:rFonts w:eastAsiaTheme="minorEastAsia"/>
          <w:b/>
          <w:bCs/>
          <w:sz w:val="36"/>
          <w:szCs w:val="36"/>
        </w:rPr>
        <w:t>中小企业声明函（</w:t>
      </w:r>
      <w:r>
        <w:rPr>
          <w:rFonts w:hint="eastAsia" w:eastAsiaTheme="minorEastAsia"/>
          <w:b/>
          <w:bCs/>
          <w:sz w:val="36"/>
          <w:szCs w:val="36"/>
        </w:rPr>
        <w:t>工程</w:t>
      </w:r>
      <w:r>
        <w:rPr>
          <w:rFonts w:eastAsiaTheme="minorEastAsia"/>
          <w:b/>
          <w:bCs/>
          <w:sz w:val="36"/>
          <w:szCs w:val="36"/>
        </w:rPr>
        <w:t>）格式</w:t>
      </w:r>
    </w:p>
    <w:p w14:paraId="5DDACBE8">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E9258F9">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25498205">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5D0D2498">
      <w:pPr>
        <w:spacing w:line="360" w:lineRule="auto"/>
        <w:ind w:firstLine="504"/>
        <w:rPr>
          <w:rFonts w:eastAsiaTheme="minorEastAsia"/>
          <w:spacing w:val="6"/>
          <w:sz w:val="24"/>
        </w:rPr>
      </w:pPr>
    </w:p>
    <w:p w14:paraId="228D91A7">
      <w:pPr>
        <w:spacing w:line="360" w:lineRule="auto"/>
        <w:ind w:firstLine="504"/>
        <w:rPr>
          <w:rFonts w:eastAsiaTheme="minorEastAsia"/>
          <w:spacing w:val="6"/>
          <w:sz w:val="24"/>
        </w:rPr>
      </w:pPr>
      <w:r>
        <w:rPr>
          <w:rFonts w:eastAsiaTheme="minorEastAsia"/>
          <w:spacing w:val="6"/>
          <w:sz w:val="24"/>
        </w:rPr>
        <w:t>……</w:t>
      </w:r>
    </w:p>
    <w:p w14:paraId="55C5F18B">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70C16071">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D6D289A">
      <w:pPr>
        <w:spacing w:line="360" w:lineRule="auto"/>
        <w:ind w:right="360" w:firstLine="480"/>
        <w:jc w:val="right"/>
        <w:rPr>
          <w:rFonts w:eastAsiaTheme="minorEastAsia"/>
          <w:sz w:val="24"/>
        </w:rPr>
      </w:pPr>
    </w:p>
    <w:p w14:paraId="15C5EC14">
      <w:pPr>
        <w:spacing w:line="360" w:lineRule="auto"/>
        <w:ind w:right="360" w:firstLine="480"/>
        <w:jc w:val="right"/>
        <w:rPr>
          <w:rFonts w:eastAsiaTheme="minorEastAsia"/>
          <w:sz w:val="24"/>
        </w:rPr>
      </w:pPr>
      <w:r>
        <w:rPr>
          <w:rFonts w:eastAsiaTheme="minorEastAsia"/>
          <w:sz w:val="24"/>
        </w:rPr>
        <w:t>企业名称（盖章）：______</w:t>
      </w:r>
    </w:p>
    <w:p w14:paraId="5F17F52F">
      <w:pPr>
        <w:spacing w:line="360" w:lineRule="auto"/>
        <w:ind w:right="360" w:firstLine="480"/>
        <w:jc w:val="right"/>
        <w:rPr>
          <w:rFonts w:eastAsiaTheme="minorEastAsia"/>
          <w:sz w:val="24"/>
        </w:rPr>
      </w:pPr>
      <w:r>
        <w:rPr>
          <w:rFonts w:eastAsiaTheme="minorEastAsia"/>
          <w:sz w:val="24"/>
        </w:rPr>
        <w:t>日 期：______</w:t>
      </w:r>
    </w:p>
    <w:p w14:paraId="65C61F77">
      <w:pPr>
        <w:adjustRightInd w:val="0"/>
        <w:snapToGrid w:val="0"/>
        <w:jc w:val="left"/>
        <w:rPr>
          <w:rFonts w:eastAsiaTheme="minorEastAsia"/>
          <w:sz w:val="24"/>
          <w:szCs w:val="21"/>
        </w:rPr>
      </w:pPr>
    </w:p>
    <w:p w14:paraId="1A862563">
      <w:pPr>
        <w:adjustRightInd w:val="0"/>
        <w:snapToGrid w:val="0"/>
        <w:jc w:val="left"/>
        <w:rPr>
          <w:rFonts w:eastAsiaTheme="minorEastAsia"/>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462D3B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E715867">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6290D532">
      <w:pPr>
        <w:adjustRightInd w:val="0"/>
        <w:snapToGrid w:val="0"/>
        <w:jc w:val="left"/>
        <w:rPr>
          <w:rFonts w:eastAsiaTheme="minorEastAsia"/>
          <w:szCs w:val="21"/>
          <w:vertAlign w:val="superscript"/>
        </w:rPr>
      </w:pPr>
    </w:p>
    <w:p w14:paraId="1539AF74">
      <w:pPr>
        <w:spacing w:line="360" w:lineRule="auto"/>
        <w:ind w:right="360" w:firstLine="480"/>
        <w:jc w:val="right"/>
        <w:rPr>
          <w:rFonts w:eastAsiaTheme="minorEastAsia"/>
          <w:sz w:val="24"/>
        </w:rPr>
      </w:pPr>
    </w:p>
    <w:p w14:paraId="24B02457">
      <w:pPr>
        <w:spacing w:line="360" w:lineRule="auto"/>
        <w:ind w:right="360" w:firstLine="480"/>
        <w:jc w:val="right"/>
        <w:rPr>
          <w:rFonts w:eastAsiaTheme="minorEastAsia"/>
          <w:sz w:val="24"/>
        </w:rPr>
      </w:pPr>
    </w:p>
    <w:p w14:paraId="1F5CAB4E">
      <w:r>
        <w:br w:type="page"/>
      </w:r>
    </w:p>
    <w:p w14:paraId="743B71BC">
      <w:pPr>
        <w:spacing w:beforeLines="100" w:afterLines="100" w:line="360" w:lineRule="auto"/>
        <w:jc w:val="center"/>
        <w:rPr>
          <w:rFonts w:eastAsiaTheme="minorEastAsia"/>
          <w:b/>
          <w:sz w:val="36"/>
          <w:szCs w:val="36"/>
        </w:rPr>
      </w:pPr>
      <w:r>
        <w:rPr>
          <w:rFonts w:eastAsiaTheme="minorEastAsia"/>
          <w:b/>
          <w:bCs/>
          <w:sz w:val="36"/>
          <w:szCs w:val="36"/>
        </w:rPr>
        <w:t>残疾人福利性单位声明函格式</w:t>
      </w:r>
      <w:r>
        <w:rPr>
          <w:rFonts w:eastAsiaTheme="minorEastAsia"/>
          <w:b/>
          <w:sz w:val="36"/>
          <w:szCs w:val="36"/>
        </w:rPr>
        <w:t xml:space="preserve">       </w:t>
      </w:r>
    </w:p>
    <w:p w14:paraId="51A3F4AE">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14:paraId="1C348218">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C6F48BA">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5CB5CE9D">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048AE373">
      <w:pPr>
        <w:spacing w:line="588" w:lineRule="exact"/>
        <w:ind w:firstLine="504" w:firstLineChars="200"/>
        <w:rPr>
          <w:rFonts w:eastAsiaTheme="minorEastAsia"/>
          <w:spacing w:val="6"/>
          <w:sz w:val="24"/>
        </w:rPr>
      </w:pPr>
    </w:p>
    <w:p w14:paraId="59F0A120">
      <w:pPr>
        <w:spacing w:line="588" w:lineRule="exact"/>
        <w:ind w:firstLine="504" w:firstLineChars="200"/>
        <w:rPr>
          <w:rFonts w:eastAsiaTheme="minorEastAsia"/>
          <w:spacing w:val="6"/>
          <w:sz w:val="24"/>
        </w:rPr>
      </w:pPr>
    </w:p>
    <w:p w14:paraId="225A84E9">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136F4EAF">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440F516D">
      <w:pPr>
        <w:widowControl/>
        <w:jc w:val="left"/>
        <w:rPr>
          <w:rFonts w:eastAsiaTheme="minorEastAsia"/>
          <w:sz w:val="24"/>
          <w:szCs w:val="20"/>
        </w:rPr>
      </w:pPr>
      <w:r>
        <w:rPr>
          <w:rFonts w:eastAsiaTheme="minorEastAsia"/>
          <w:sz w:val="24"/>
          <w:szCs w:val="20"/>
        </w:rPr>
        <w:br w:type="page"/>
      </w:r>
    </w:p>
    <w:p w14:paraId="46BB2EC1">
      <w:pPr>
        <w:spacing w:line="360" w:lineRule="auto"/>
        <w:outlineLvl w:val="2"/>
        <w:rPr>
          <w:rFonts w:eastAsiaTheme="minorEastAsia"/>
          <w:sz w:val="24"/>
          <w:szCs w:val="20"/>
        </w:rPr>
      </w:pPr>
      <w:r>
        <w:rPr>
          <w:rFonts w:eastAsiaTheme="minorEastAsia"/>
          <w:sz w:val="24"/>
          <w:szCs w:val="20"/>
        </w:rPr>
        <w:t xml:space="preserve">2-2 </w:t>
      </w:r>
      <w:r>
        <w:rPr>
          <w:rFonts w:eastAsiaTheme="minorEastAsia"/>
          <w:sz w:val="24"/>
        </w:rPr>
        <w:t>其它落实政府采购政策的资格要求</w:t>
      </w:r>
      <w:r>
        <w:rPr>
          <w:rFonts w:eastAsiaTheme="minorEastAsia"/>
          <w:sz w:val="24"/>
          <w:szCs w:val="20"/>
        </w:rPr>
        <w:t>（如有）</w:t>
      </w:r>
    </w:p>
    <w:p w14:paraId="05C172E3">
      <w:pPr>
        <w:widowControl/>
        <w:jc w:val="left"/>
        <w:rPr>
          <w:rFonts w:eastAsiaTheme="minorEastAsia"/>
          <w:sz w:val="24"/>
        </w:rPr>
      </w:pPr>
    </w:p>
    <w:p w14:paraId="6ED4966E">
      <w:pPr>
        <w:widowControl/>
        <w:jc w:val="left"/>
        <w:rPr>
          <w:rFonts w:eastAsiaTheme="minorEastAsia"/>
          <w:sz w:val="24"/>
        </w:rPr>
      </w:pPr>
      <w:r>
        <w:rPr>
          <w:rFonts w:eastAsiaTheme="minorEastAsia"/>
          <w:sz w:val="24"/>
        </w:rPr>
        <w:br w:type="page"/>
      </w:r>
    </w:p>
    <w:p w14:paraId="7138F008">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2595DAB1">
      <w:pPr>
        <w:rPr>
          <w:rFonts w:eastAsiaTheme="minorEastAsia"/>
          <w:sz w:val="24"/>
        </w:rPr>
      </w:pPr>
      <w:r>
        <w:rPr>
          <w:rFonts w:eastAsiaTheme="minorEastAsia"/>
          <w:sz w:val="24"/>
        </w:rPr>
        <w:br w:type="page"/>
      </w:r>
    </w:p>
    <w:p w14:paraId="701020FA">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16C173A7">
      <w:pPr>
        <w:widowControl/>
        <w:jc w:val="left"/>
        <w:rPr>
          <w:rFonts w:eastAsiaTheme="minorEastAsia"/>
          <w:sz w:val="24"/>
        </w:rPr>
      </w:pPr>
      <w:r>
        <w:rPr>
          <w:rFonts w:eastAsiaTheme="minorEastAsia"/>
          <w:sz w:val="24"/>
        </w:rPr>
        <w:br w:type="page"/>
      </w:r>
    </w:p>
    <w:p w14:paraId="716FFC4A">
      <w:pPr>
        <w:tabs>
          <w:tab w:val="left" w:pos="360"/>
        </w:tabs>
        <w:snapToGrid w:val="0"/>
        <w:spacing w:line="360" w:lineRule="auto"/>
        <w:outlineLvl w:val="1"/>
        <w:rPr>
          <w:rFonts w:eastAsiaTheme="minorEastAsia"/>
          <w:sz w:val="24"/>
        </w:rPr>
      </w:pPr>
      <w:bookmarkStart w:id="1265" w:name="_Hlt520343392"/>
      <w:bookmarkEnd w:id="1265"/>
      <w:bookmarkStart w:id="1266" w:name="_Hlt520271212"/>
      <w:bookmarkEnd w:id="1266"/>
      <w:bookmarkStart w:id="1267" w:name="_Hlt520273711"/>
      <w:bookmarkEnd w:id="1267"/>
      <w:bookmarkStart w:id="1268" w:name="_Hlt520350918"/>
      <w:bookmarkEnd w:id="1268"/>
      <w:bookmarkStart w:id="1269" w:name="_Hlt520343000"/>
      <w:bookmarkEnd w:id="1269"/>
      <w:bookmarkStart w:id="1270" w:name="_Hlt520355504"/>
      <w:bookmarkEnd w:id="1270"/>
      <w:bookmarkStart w:id="1271" w:name="_Hlt520274393"/>
      <w:bookmarkEnd w:id="1271"/>
      <w:bookmarkStart w:id="1272" w:name="_Hlt520274065"/>
      <w:bookmarkEnd w:id="1272"/>
      <w:bookmarkStart w:id="1273" w:name="_Hlt520274121"/>
      <w:bookmarkEnd w:id="1273"/>
      <w:bookmarkStart w:id="1274" w:name="_Hlt520274407"/>
      <w:bookmarkEnd w:id="1274"/>
      <w:bookmarkStart w:id="1275" w:name="_Ref467988698"/>
      <w:bookmarkStart w:id="1276" w:name="_Toc480942349"/>
      <w:bookmarkStart w:id="1277" w:name="_Toc226965746"/>
      <w:bookmarkStart w:id="1278" w:name="_Toc150480794"/>
      <w:bookmarkStart w:id="1279" w:name="_Toc142311058"/>
      <w:bookmarkStart w:id="1280" w:name="_Toc226309800"/>
      <w:bookmarkStart w:id="1281" w:name="_Toc195842921"/>
      <w:bookmarkStart w:id="1282" w:name="_Toc127151556"/>
      <w:bookmarkStart w:id="1283" w:name="_Toc150774761"/>
      <w:bookmarkStart w:id="1284" w:name="_Toc226337252"/>
      <w:bookmarkStart w:id="1285" w:name="_Toc226965829"/>
      <w:bookmarkStart w:id="1286" w:name="_Toc520356217"/>
      <w:r>
        <w:rPr>
          <w:rFonts w:hint="eastAsia" w:eastAsiaTheme="minorEastAsia"/>
          <w:sz w:val="24"/>
          <w:lang w:val="en-US" w:eastAsia="zh-CN"/>
        </w:rPr>
        <w:t>5</w:t>
      </w:r>
      <w:r>
        <w:rPr>
          <w:rFonts w:eastAsiaTheme="minorEastAsia"/>
          <w:sz w:val="24"/>
        </w:rPr>
        <w:t xml:space="preserve">  </w:t>
      </w:r>
      <w:bookmarkEnd w:id="1275"/>
      <w:bookmarkEnd w:id="1276"/>
      <w:r>
        <w:rPr>
          <w:rFonts w:eastAsiaTheme="minorEastAsia"/>
          <w:sz w:val="24"/>
        </w:rPr>
        <w:t>响应书</w:t>
      </w:r>
      <w:bookmarkEnd w:id="1277"/>
      <w:bookmarkEnd w:id="1278"/>
      <w:bookmarkEnd w:id="1279"/>
      <w:bookmarkEnd w:id="1280"/>
      <w:bookmarkEnd w:id="1281"/>
      <w:bookmarkEnd w:id="1282"/>
      <w:bookmarkEnd w:id="1283"/>
      <w:bookmarkEnd w:id="1284"/>
      <w:bookmarkEnd w:id="1285"/>
      <w:bookmarkEnd w:id="1286"/>
    </w:p>
    <w:p w14:paraId="3244A9C8">
      <w:pPr>
        <w:tabs>
          <w:tab w:val="left" w:pos="5580"/>
        </w:tabs>
        <w:spacing w:line="360" w:lineRule="auto"/>
        <w:rPr>
          <w:rFonts w:eastAsiaTheme="minorEastAsia"/>
          <w:sz w:val="24"/>
        </w:rPr>
      </w:pPr>
    </w:p>
    <w:p w14:paraId="5F626C2D">
      <w:pPr>
        <w:spacing w:line="360" w:lineRule="auto"/>
        <w:jc w:val="center"/>
        <w:rPr>
          <w:rFonts w:eastAsiaTheme="minorEastAsia"/>
          <w:b/>
          <w:sz w:val="36"/>
          <w:szCs w:val="36"/>
        </w:rPr>
      </w:pPr>
      <w:r>
        <w:rPr>
          <w:rFonts w:hint="eastAsia" w:eastAsiaTheme="minorEastAsia"/>
          <w:b/>
          <w:sz w:val="36"/>
          <w:szCs w:val="36"/>
        </w:rPr>
        <w:t>响应书</w:t>
      </w:r>
    </w:p>
    <w:p w14:paraId="288A9FCC">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B64CAD0">
      <w:pPr>
        <w:tabs>
          <w:tab w:val="left" w:pos="5580"/>
        </w:tabs>
        <w:spacing w:line="360" w:lineRule="auto"/>
        <w:rPr>
          <w:rFonts w:eastAsiaTheme="minorEastAsia"/>
          <w:sz w:val="24"/>
          <w:szCs w:val="20"/>
        </w:rPr>
      </w:pPr>
    </w:p>
    <w:p w14:paraId="550AAB34">
      <w:pPr>
        <w:tabs>
          <w:tab w:val="left" w:pos="5580"/>
        </w:tabs>
        <w:spacing w:line="360" w:lineRule="auto"/>
        <w:ind w:firstLine="408"/>
        <w:rPr>
          <w:rFonts w:eastAsiaTheme="minorEastAsia"/>
          <w:sz w:val="24"/>
          <w:szCs w:val="20"/>
        </w:rPr>
      </w:pPr>
      <w:r>
        <w:rPr>
          <w:rFonts w:eastAsiaTheme="minorEastAsia"/>
          <w:sz w:val="24"/>
          <w:szCs w:val="20"/>
        </w:rPr>
        <w:t>我方参加你方就</w:t>
      </w:r>
      <w:r>
        <w:rPr>
          <w:rFonts w:eastAsiaTheme="minorEastAsia"/>
          <w:sz w:val="24"/>
        </w:rPr>
        <w:t>______</w:t>
      </w:r>
      <w:r>
        <w:rPr>
          <w:rFonts w:eastAsiaTheme="minorEastAsia"/>
          <w:sz w:val="24"/>
          <w:szCs w:val="20"/>
        </w:rPr>
        <w:t>（项目名称，项目编号/包号）组织的采购活动，并对此项目进行磋商。</w:t>
      </w:r>
    </w:p>
    <w:p w14:paraId="72581C34">
      <w:pPr>
        <w:tabs>
          <w:tab w:val="left" w:pos="5580"/>
        </w:tabs>
        <w:spacing w:line="360" w:lineRule="auto"/>
        <w:ind w:firstLine="408"/>
        <w:rPr>
          <w:rFonts w:eastAsiaTheme="minorEastAsia"/>
          <w:sz w:val="24"/>
          <w:szCs w:val="20"/>
        </w:rPr>
      </w:pPr>
      <w:r>
        <w:rPr>
          <w:rFonts w:eastAsiaTheme="minorEastAsia"/>
          <w:sz w:val="24"/>
          <w:szCs w:val="20"/>
        </w:rPr>
        <w:t>1. 我方</w:t>
      </w:r>
      <w:r>
        <w:rPr>
          <w:rFonts w:eastAsiaTheme="minorEastAsia"/>
          <w:sz w:val="24"/>
        </w:rPr>
        <w:t>已详细审查全部竞争性磋商文件</w:t>
      </w:r>
      <w:r>
        <w:rPr>
          <w:rFonts w:eastAsiaTheme="minorEastAsia"/>
          <w:sz w:val="24"/>
          <w:szCs w:val="20"/>
        </w:rPr>
        <w:t>，自愿参与磋商并承诺如下：</w:t>
      </w:r>
    </w:p>
    <w:p w14:paraId="5BFA0FF0">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（1）本响应有效期为自提交响应文件的截止之日起</w:t>
      </w:r>
      <w:r>
        <w:rPr>
          <w:rFonts w:eastAsiaTheme="minorEastAsia"/>
          <w:sz w:val="24"/>
        </w:rPr>
        <w:t>______</w:t>
      </w:r>
      <w:r>
        <w:rPr>
          <w:rFonts w:eastAsiaTheme="minorEastAsia"/>
          <w:sz w:val="24"/>
          <w:szCs w:val="20"/>
        </w:rPr>
        <w:t>个日历日。</w:t>
      </w:r>
    </w:p>
    <w:p w14:paraId="29A6696E">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（2）除合同条款及采购需求偏离表列出的偏离外，我方响应竞争性磋商文件的全部要求。</w:t>
      </w:r>
    </w:p>
    <w:p w14:paraId="1F953586">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1AB36582">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（4）如我方成交，我方将在法律规定的期限内与你方签订合同，按照竞争性磋商文件要求提交履约保证金，并在合同约定的期限内完成合同规定的全部义务。</w:t>
      </w:r>
    </w:p>
    <w:p w14:paraId="05F53367">
      <w:pPr>
        <w:spacing w:line="360" w:lineRule="auto"/>
        <w:ind w:left="420"/>
        <w:rPr>
          <w:rFonts w:eastAsiaTheme="minorEastAsia"/>
          <w:sz w:val="24"/>
        </w:rPr>
      </w:pPr>
      <w:r>
        <w:rPr>
          <w:rFonts w:eastAsiaTheme="minorEastAsia"/>
          <w:sz w:val="24"/>
        </w:rPr>
        <w:t>2. 其他补充条款（如有）：______。</w:t>
      </w:r>
    </w:p>
    <w:p w14:paraId="2FFE9623">
      <w:pPr>
        <w:spacing w:line="360" w:lineRule="auto"/>
        <w:ind w:firstLine="480" w:firstLineChars="200"/>
        <w:rPr>
          <w:rFonts w:eastAsiaTheme="minorEastAsia"/>
          <w:sz w:val="24"/>
        </w:rPr>
      </w:pPr>
      <w:r>
        <w:rPr>
          <w:rFonts w:eastAsiaTheme="minorEastAsia"/>
          <w:sz w:val="24"/>
        </w:rPr>
        <w:t>与本磋商有关的一切正式往来信函请寄：</w:t>
      </w:r>
    </w:p>
    <w:p w14:paraId="1E6D8047">
      <w:pPr>
        <w:tabs>
          <w:tab w:val="left" w:pos="5580"/>
        </w:tabs>
        <w:spacing w:line="360" w:lineRule="auto"/>
        <w:ind w:left="420"/>
        <w:rPr>
          <w:rFonts w:eastAsiaTheme="minorEastAsia"/>
          <w:sz w:val="24"/>
          <w:szCs w:val="20"/>
        </w:rPr>
      </w:pPr>
    </w:p>
    <w:p w14:paraId="765581BF">
      <w:pPr>
        <w:tabs>
          <w:tab w:val="left" w:pos="5580"/>
        </w:tabs>
        <w:spacing w:line="360" w:lineRule="auto"/>
        <w:ind w:left="420"/>
        <w:rPr>
          <w:rFonts w:eastAsiaTheme="minorEastAsia"/>
          <w:sz w:val="24"/>
          <w:szCs w:val="20"/>
        </w:rPr>
      </w:pPr>
      <w:r>
        <w:rPr>
          <w:rFonts w:eastAsiaTheme="minorEastAsia"/>
          <w:sz w:val="24"/>
          <w:szCs w:val="20"/>
        </w:rPr>
        <w:t>地址</w:t>
      </w:r>
      <w:r>
        <w:rPr>
          <w:rFonts w:eastAsiaTheme="minorEastAsia"/>
          <w:bCs/>
          <w:sz w:val="24"/>
        </w:rPr>
        <w:t>_________________________</w:t>
      </w:r>
      <w:r>
        <w:rPr>
          <w:rFonts w:eastAsiaTheme="minorEastAsia"/>
          <w:sz w:val="24"/>
          <w:szCs w:val="20"/>
        </w:rPr>
        <w:t xml:space="preserve">      传   真</w:t>
      </w:r>
      <w:r>
        <w:rPr>
          <w:rFonts w:eastAsiaTheme="minorEastAsia"/>
          <w:bCs/>
          <w:sz w:val="24"/>
        </w:rPr>
        <w:t>_________________________</w:t>
      </w:r>
    </w:p>
    <w:p w14:paraId="4C1FA8CA">
      <w:pPr>
        <w:tabs>
          <w:tab w:val="left" w:pos="5580"/>
        </w:tabs>
        <w:spacing w:line="360" w:lineRule="auto"/>
        <w:ind w:left="420"/>
        <w:rPr>
          <w:rFonts w:eastAsiaTheme="minorEastAsia"/>
          <w:sz w:val="24"/>
          <w:szCs w:val="20"/>
        </w:rPr>
      </w:pPr>
      <w:r>
        <w:rPr>
          <w:rFonts w:eastAsiaTheme="minorEastAsia"/>
          <w:sz w:val="24"/>
          <w:szCs w:val="20"/>
        </w:rPr>
        <w:t>电话</w:t>
      </w:r>
      <w:r>
        <w:rPr>
          <w:rFonts w:eastAsiaTheme="minorEastAsia"/>
          <w:bCs/>
          <w:sz w:val="24"/>
        </w:rPr>
        <w:t>_________________________</w:t>
      </w:r>
      <w:r>
        <w:rPr>
          <w:rFonts w:eastAsiaTheme="minorEastAsia"/>
          <w:sz w:val="24"/>
          <w:szCs w:val="20"/>
        </w:rPr>
        <w:t xml:space="preserve">      电子函件</w:t>
      </w:r>
      <w:r>
        <w:rPr>
          <w:rFonts w:eastAsiaTheme="minorEastAsia"/>
          <w:bCs/>
          <w:sz w:val="24"/>
        </w:rPr>
        <w:t>_________________________</w:t>
      </w:r>
    </w:p>
    <w:p w14:paraId="6FD9D1A2">
      <w:pPr>
        <w:tabs>
          <w:tab w:val="left" w:pos="5580"/>
        </w:tabs>
        <w:spacing w:line="360" w:lineRule="auto"/>
        <w:ind w:left="420"/>
        <w:rPr>
          <w:rFonts w:eastAsiaTheme="minorEastAsia"/>
          <w:sz w:val="24"/>
          <w:szCs w:val="20"/>
        </w:rPr>
      </w:pPr>
    </w:p>
    <w:p w14:paraId="195E91B6">
      <w:pPr>
        <w:tabs>
          <w:tab w:val="left" w:pos="5580"/>
        </w:tabs>
        <w:spacing w:line="360" w:lineRule="auto"/>
        <w:ind w:left="420"/>
        <w:rPr>
          <w:rFonts w:eastAsiaTheme="minorEastAsia"/>
          <w:sz w:val="24"/>
          <w:szCs w:val="20"/>
        </w:rPr>
      </w:pPr>
    </w:p>
    <w:p w14:paraId="29CA54CD">
      <w:pPr>
        <w:tabs>
          <w:tab w:val="left" w:pos="5580"/>
        </w:tabs>
        <w:spacing w:line="360" w:lineRule="auto"/>
        <w:ind w:left="420"/>
        <w:rPr>
          <w:rFonts w:eastAsiaTheme="minorEastAsia"/>
          <w:sz w:val="24"/>
          <w:szCs w:val="20"/>
        </w:rPr>
      </w:pPr>
    </w:p>
    <w:p w14:paraId="26E30868">
      <w:pPr>
        <w:autoSpaceDE w:val="0"/>
        <w:autoSpaceDN w:val="0"/>
        <w:adjustRightInd w:val="0"/>
        <w:snapToGrid w:val="0"/>
        <w:spacing w:before="25" w:after="25" w:line="360" w:lineRule="auto"/>
        <w:ind w:right="360" w:firstLine="360" w:firstLineChars="150"/>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1DFC5055">
      <w:pPr>
        <w:tabs>
          <w:tab w:val="left" w:pos="5580"/>
        </w:tabs>
        <w:spacing w:line="360" w:lineRule="auto"/>
        <w:ind w:firstLine="360" w:firstLineChars="150"/>
        <w:rPr>
          <w:rFonts w:eastAsiaTheme="minorEastAsia"/>
          <w:sz w:val="24"/>
          <w:szCs w:val="20"/>
        </w:rPr>
      </w:pPr>
      <w:r>
        <w:rPr>
          <w:rFonts w:eastAsiaTheme="minorEastAsia"/>
          <w:sz w:val="24"/>
          <w:szCs w:val="20"/>
        </w:rPr>
        <w:t xml:space="preserve">日期：____年____月____日  </w:t>
      </w:r>
    </w:p>
    <w:p w14:paraId="0B09E9F3">
      <w:pPr>
        <w:tabs>
          <w:tab w:val="left" w:pos="5580"/>
        </w:tabs>
        <w:spacing w:line="360" w:lineRule="auto"/>
        <w:ind w:left="420"/>
        <w:jc w:val="left"/>
        <w:rPr>
          <w:rFonts w:eastAsiaTheme="minorEastAsia"/>
          <w:sz w:val="24"/>
          <w:szCs w:val="20"/>
        </w:rPr>
      </w:pPr>
    </w:p>
    <w:p w14:paraId="152108D6">
      <w:pPr>
        <w:widowControl/>
        <w:jc w:val="left"/>
        <w:rPr>
          <w:rFonts w:eastAsiaTheme="minorEastAsia"/>
          <w:b/>
          <w:sz w:val="24"/>
          <w:szCs w:val="20"/>
        </w:rPr>
      </w:pPr>
      <w:r>
        <w:rPr>
          <w:rFonts w:eastAsiaTheme="minorEastAsia"/>
          <w:b/>
          <w:sz w:val="24"/>
          <w:szCs w:val="20"/>
        </w:rPr>
        <w:br w:type="page"/>
      </w:r>
    </w:p>
    <w:p w14:paraId="36A45D33">
      <w:pPr>
        <w:widowControl/>
        <w:jc w:val="left"/>
        <w:rPr>
          <w:rFonts w:eastAsiaTheme="minorEastAsia"/>
          <w:sz w:val="24"/>
        </w:rPr>
      </w:pPr>
      <w:bookmarkStart w:id="1287" w:name="_Hlt520355938"/>
      <w:bookmarkEnd w:id="1287"/>
      <w:bookmarkStart w:id="1288" w:name="_Hlt520356243"/>
      <w:bookmarkEnd w:id="1288"/>
      <w:bookmarkStart w:id="1289" w:name="_Toc127151557"/>
      <w:bookmarkStart w:id="1290" w:name="_Toc150774762"/>
      <w:bookmarkStart w:id="1291" w:name="_Toc195842922"/>
      <w:bookmarkStart w:id="1292" w:name="_Toc520356218"/>
      <w:bookmarkStart w:id="1293" w:name="_Toc305158899"/>
      <w:bookmarkStart w:id="1294" w:name="_Toc305158825"/>
      <w:bookmarkStart w:id="1295" w:name="_Toc226337253"/>
      <w:bookmarkStart w:id="1296" w:name="_Toc226309801"/>
      <w:bookmarkStart w:id="1297" w:name="_Toc265228395"/>
      <w:bookmarkStart w:id="1298" w:name="_Toc142311059"/>
      <w:bookmarkStart w:id="1299" w:name="_Toc264969247"/>
      <w:bookmarkStart w:id="1300" w:name="_Toc150480795"/>
      <w:bookmarkStart w:id="1301" w:name="_Toc480942350"/>
      <w:bookmarkStart w:id="1302" w:name="_Toc226965747"/>
      <w:bookmarkStart w:id="1303" w:name="_Ref467988705"/>
      <w:bookmarkStart w:id="1304" w:name="_Toc226965830"/>
    </w:p>
    <w:p w14:paraId="4E3EA411">
      <w:pPr>
        <w:tabs>
          <w:tab w:val="left" w:pos="360"/>
        </w:tabs>
        <w:snapToGrid w:val="0"/>
        <w:spacing w:line="360" w:lineRule="auto"/>
        <w:outlineLvl w:val="1"/>
        <w:rPr>
          <w:rFonts w:eastAsiaTheme="minorEastAsia"/>
          <w:sz w:val="24"/>
        </w:rPr>
      </w:pPr>
      <w:r>
        <w:rPr>
          <w:rFonts w:hint="eastAsia" w:eastAsiaTheme="minorEastAsia"/>
          <w:sz w:val="24"/>
          <w:lang w:val="en-US" w:eastAsia="zh-CN"/>
        </w:rPr>
        <w:t>6</w:t>
      </w:r>
      <w:r>
        <w:rPr>
          <w:rFonts w:eastAsiaTheme="minorEastAsia"/>
          <w:sz w:val="24"/>
        </w:rPr>
        <w:t xml:space="preserve"> 授权委托书</w:t>
      </w:r>
    </w:p>
    <w:p w14:paraId="260617C2">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授权委托书</w:t>
      </w:r>
    </w:p>
    <w:p w14:paraId="0A84B120">
      <w:pPr>
        <w:spacing w:line="360" w:lineRule="auto"/>
        <w:ind w:firstLine="420"/>
        <w:rPr>
          <w:rFonts w:eastAsiaTheme="minorEastAsia"/>
          <w:sz w:val="24"/>
          <w:szCs w:val="20"/>
        </w:rPr>
      </w:pPr>
      <w:r>
        <w:rPr>
          <w:rFonts w:eastAsiaTheme="minor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117F4AE7">
      <w:pPr>
        <w:spacing w:line="360" w:lineRule="auto"/>
        <w:ind w:firstLine="420"/>
        <w:rPr>
          <w:rFonts w:eastAsiaTheme="minorEastAsia"/>
          <w:sz w:val="24"/>
          <w:szCs w:val="20"/>
        </w:rPr>
      </w:pPr>
      <w:r>
        <w:rPr>
          <w:rFonts w:eastAsiaTheme="minorEastAsia"/>
          <w:sz w:val="24"/>
          <w:szCs w:val="20"/>
        </w:rPr>
        <w:t>委托期限：自本授权委托书签署之日起至响应有效期届满之日止。</w:t>
      </w:r>
    </w:p>
    <w:p w14:paraId="7A2E623D">
      <w:pPr>
        <w:spacing w:line="360" w:lineRule="auto"/>
        <w:ind w:firstLine="420"/>
        <w:rPr>
          <w:rFonts w:eastAsiaTheme="minorEastAsia"/>
          <w:sz w:val="24"/>
          <w:szCs w:val="20"/>
        </w:rPr>
      </w:pPr>
      <w:r>
        <w:rPr>
          <w:rFonts w:eastAsiaTheme="minorEastAsia"/>
          <w:sz w:val="24"/>
          <w:szCs w:val="20"/>
        </w:rPr>
        <w:t>代理人无转委托权。</w:t>
      </w:r>
      <w:r>
        <w:rPr>
          <w:rFonts w:eastAsiaTheme="minorEastAsia"/>
          <w:sz w:val="24"/>
          <w:szCs w:val="20"/>
        </w:rPr>
        <w:cr/>
      </w:r>
    </w:p>
    <w:p w14:paraId="02C5A6AD">
      <w:pPr>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szCs w:val="20"/>
        </w:rPr>
        <w:t>______________</w:t>
      </w:r>
    </w:p>
    <w:p w14:paraId="0C0489BC">
      <w:pPr>
        <w:spacing w:line="360" w:lineRule="auto"/>
        <w:rPr>
          <w:rFonts w:eastAsiaTheme="minorEastAsia"/>
          <w:sz w:val="24"/>
          <w:szCs w:val="20"/>
        </w:rPr>
      </w:pPr>
      <w:r>
        <w:rPr>
          <w:rFonts w:eastAsiaTheme="minorEastAsia"/>
          <w:sz w:val="24"/>
          <w:szCs w:val="20"/>
        </w:rPr>
        <w:t>法定代表人（单位负责人）（签字</w:t>
      </w:r>
      <w:r>
        <w:rPr>
          <w:rFonts w:hint="eastAsia" w:ascii="宋体" w:hAnsi="宋体" w:eastAsiaTheme="minorEastAsia"/>
          <w:sz w:val="24"/>
          <w:szCs w:val="20"/>
        </w:rPr>
        <w:t>或</w:t>
      </w:r>
      <w:r>
        <w:rPr>
          <w:rFonts w:hint="eastAsia" w:ascii="宋体" w:hAnsi="宋体"/>
          <w:sz w:val="24"/>
          <w:szCs w:val="20"/>
        </w:rPr>
        <w:t>签章</w:t>
      </w:r>
      <w:r>
        <w:rPr>
          <w:rFonts w:eastAsiaTheme="minorEastAsia"/>
          <w:sz w:val="24"/>
          <w:szCs w:val="20"/>
        </w:rPr>
        <w:t>）：______________</w:t>
      </w:r>
    </w:p>
    <w:p w14:paraId="13C7DFF8">
      <w:pPr>
        <w:autoSpaceDE w:val="0"/>
        <w:autoSpaceDN w:val="0"/>
        <w:adjustRightInd w:val="0"/>
        <w:snapToGrid w:val="0"/>
        <w:spacing w:line="360" w:lineRule="auto"/>
        <w:rPr>
          <w:rFonts w:eastAsiaTheme="minorEastAsia"/>
          <w:sz w:val="24"/>
          <w:lang w:val="zh-CN"/>
        </w:rPr>
      </w:pPr>
      <w:r>
        <w:rPr>
          <w:rFonts w:eastAsiaTheme="minorEastAsia"/>
          <w:sz w:val="24"/>
        </w:rPr>
        <w:t>委托代理人（签字</w:t>
      </w:r>
      <w:r>
        <w:rPr>
          <w:rFonts w:hint="eastAsia" w:ascii="宋体" w:hAnsi="宋体" w:eastAsiaTheme="minorEastAsia"/>
          <w:sz w:val="24"/>
          <w:szCs w:val="20"/>
        </w:rPr>
        <w:t>或</w:t>
      </w:r>
      <w:r>
        <w:rPr>
          <w:rFonts w:hint="eastAsia" w:ascii="宋体" w:hAnsi="宋体"/>
          <w:sz w:val="24"/>
          <w:szCs w:val="20"/>
        </w:rPr>
        <w:t>签章</w:t>
      </w:r>
      <w:r>
        <w:rPr>
          <w:rFonts w:eastAsiaTheme="minorEastAsia"/>
          <w:sz w:val="24"/>
        </w:rPr>
        <w:t>）：</w:t>
      </w:r>
      <w:r>
        <w:rPr>
          <w:rFonts w:eastAsiaTheme="minorEastAsia"/>
          <w:sz w:val="24"/>
          <w:szCs w:val="20"/>
        </w:rPr>
        <w:t>______________</w:t>
      </w:r>
      <w:r>
        <w:rPr>
          <w:rFonts w:eastAsiaTheme="minorEastAsia"/>
          <w:sz w:val="24"/>
          <w:lang w:val="zh-CN"/>
        </w:rPr>
        <w:t xml:space="preserve">        </w:t>
      </w:r>
    </w:p>
    <w:p w14:paraId="08A25C0D">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rPr>
        <w:t>年</w:t>
      </w:r>
      <w:r>
        <w:rPr>
          <w:rFonts w:eastAsiaTheme="minorEastAsia"/>
          <w:sz w:val="24"/>
          <w:szCs w:val="20"/>
        </w:rPr>
        <w:t>____</w:t>
      </w:r>
      <w:r>
        <w:rPr>
          <w:rFonts w:eastAsiaTheme="minorEastAsia"/>
          <w:sz w:val="24"/>
        </w:rPr>
        <w:t>月</w:t>
      </w:r>
      <w:r>
        <w:rPr>
          <w:rFonts w:eastAsiaTheme="minorEastAsia"/>
          <w:sz w:val="24"/>
          <w:szCs w:val="20"/>
        </w:rPr>
        <w:t>____</w:t>
      </w:r>
      <w:r>
        <w:rPr>
          <w:rFonts w:eastAsiaTheme="minorEastAsia"/>
          <w:sz w:val="24"/>
        </w:rPr>
        <w:t>日</w:t>
      </w:r>
    </w:p>
    <w:p w14:paraId="2794DA3D">
      <w:pPr>
        <w:tabs>
          <w:tab w:val="left" w:pos="5580"/>
        </w:tabs>
        <w:spacing w:line="360" w:lineRule="auto"/>
        <w:ind w:firstLine="480" w:firstLineChars="200"/>
        <w:rPr>
          <w:rFonts w:eastAsiaTheme="minorEastAsia"/>
          <w:sz w:val="24"/>
          <w:szCs w:val="20"/>
        </w:rPr>
      </w:pPr>
    </w:p>
    <w:p w14:paraId="39CD8BDC">
      <w:pPr>
        <w:tabs>
          <w:tab w:val="left" w:pos="5580"/>
        </w:tabs>
        <w:spacing w:line="360" w:lineRule="auto"/>
        <w:jc w:val="left"/>
        <w:rPr>
          <w:rFonts w:eastAsiaTheme="minorEastAsia"/>
          <w:sz w:val="24"/>
          <w:szCs w:val="20"/>
        </w:rPr>
      </w:pPr>
      <w:r>
        <w:rPr>
          <w:rFonts w:eastAsiaTheme="minorEastAsia"/>
          <w:sz w:val="24"/>
          <w:szCs w:val="20"/>
        </w:rPr>
        <w:t>法定代表人（单位负责人）有效期内的身份证</w:t>
      </w:r>
      <w:r>
        <w:rPr>
          <w:rFonts w:eastAsiaTheme="minorEastAsia"/>
          <w:b/>
          <w:sz w:val="24"/>
          <w:szCs w:val="20"/>
        </w:rPr>
        <w:t>正反面</w:t>
      </w:r>
      <w:r>
        <w:rPr>
          <w:rFonts w:hint="eastAsia" w:eastAsiaTheme="minorEastAsia"/>
          <w:sz w:val="24"/>
          <w:szCs w:val="20"/>
        </w:rPr>
        <w:t>复印</w:t>
      </w:r>
      <w:r>
        <w:rPr>
          <w:rFonts w:eastAsiaTheme="minorEastAsia"/>
          <w:sz w:val="24"/>
          <w:szCs w:val="20"/>
        </w:rPr>
        <w:t>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1E04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4B16BA9">
            <w:pPr>
              <w:tabs>
                <w:tab w:val="left" w:pos="5580"/>
              </w:tabs>
              <w:spacing w:line="360" w:lineRule="auto"/>
              <w:jc w:val="left"/>
              <w:rPr>
                <w:rFonts w:eastAsiaTheme="minorEastAsia"/>
                <w:sz w:val="24"/>
                <w:szCs w:val="20"/>
              </w:rPr>
            </w:pPr>
          </w:p>
          <w:p w14:paraId="1B2F06CA">
            <w:pPr>
              <w:tabs>
                <w:tab w:val="left" w:pos="5580"/>
              </w:tabs>
              <w:spacing w:line="360" w:lineRule="auto"/>
              <w:jc w:val="left"/>
              <w:rPr>
                <w:rFonts w:eastAsiaTheme="minorEastAsia"/>
                <w:sz w:val="24"/>
                <w:szCs w:val="20"/>
              </w:rPr>
            </w:pPr>
          </w:p>
          <w:p w14:paraId="39C08C1D">
            <w:pPr>
              <w:tabs>
                <w:tab w:val="left" w:pos="5580"/>
              </w:tabs>
              <w:spacing w:line="360" w:lineRule="auto"/>
              <w:jc w:val="left"/>
              <w:rPr>
                <w:rFonts w:eastAsiaTheme="minorEastAsia"/>
                <w:sz w:val="24"/>
                <w:szCs w:val="20"/>
              </w:rPr>
            </w:pPr>
          </w:p>
        </w:tc>
        <w:tc>
          <w:tcPr>
            <w:tcW w:w="4536" w:type="dxa"/>
          </w:tcPr>
          <w:p w14:paraId="78F91664">
            <w:pPr>
              <w:tabs>
                <w:tab w:val="left" w:pos="5580"/>
              </w:tabs>
              <w:spacing w:line="360" w:lineRule="auto"/>
              <w:jc w:val="left"/>
              <w:rPr>
                <w:rFonts w:eastAsiaTheme="minorEastAsia"/>
                <w:sz w:val="24"/>
                <w:szCs w:val="20"/>
              </w:rPr>
            </w:pPr>
          </w:p>
          <w:p w14:paraId="7AC8AC19">
            <w:pPr>
              <w:tabs>
                <w:tab w:val="left" w:pos="5580"/>
              </w:tabs>
              <w:spacing w:line="360" w:lineRule="auto"/>
              <w:jc w:val="left"/>
              <w:rPr>
                <w:rFonts w:eastAsiaTheme="minorEastAsia"/>
                <w:sz w:val="24"/>
                <w:szCs w:val="20"/>
              </w:rPr>
            </w:pPr>
          </w:p>
          <w:p w14:paraId="3C8C2FF4">
            <w:pPr>
              <w:tabs>
                <w:tab w:val="left" w:pos="5580"/>
              </w:tabs>
              <w:spacing w:line="360" w:lineRule="auto"/>
              <w:jc w:val="left"/>
              <w:rPr>
                <w:rFonts w:eastAsiaTheme="minorEastAsia"/>
                <w:sz w:val="24"/>
                <w:szCs w:val="20"/>
              </w:rPr>
            </w:pPr>
          </w:p>
        </w:tc>
      </w:tr>
    </w:tbl>
    <w:p w14:paraId="47012849">
      <w:pPr>
        <w:tabs>
          <w:tab w:val="left" w:pos="5580"/>
        </w:tabs>
        <w:spacing w:line="360" w:lineRule="auto"/>
        <w:jc w:val="left"/>
        <w:rPr>
          <w:rFonts w:eastAsiaTheme="minorEastAsia"/>
          <w:sz w:val="24"/>
          <w:szCs w:val="20"/>
        </w:rPr>
      </w:pPr>
      <w:r>
        <w:rPr>
          <w:rFonts w:eastAsiaTheme="minorEastAsia"/>
          <w:sz w:val="24"/>
          <w:szCs w:val="20"/>
        </w:rPr>
        <w:t>委托代理人有效期内的身份证</w:t>
      </w:r>
      <w:r>
        <w:rPr>
          <w:rFonts w:eastAsiaTheme="minorEastAsia"/>
          <w:b/>
          <w:sz w:val="24"/>
          <w:szCs w:val="20"/>
        </w:rPr>
        <w:t>正反面</w:t>
      </w:r>
      <w:r>
        <w:rPr>
          <w:rFonts w:hint="eastAsia" w:eastAsiaTheme="minorEastAsia"/>
          <w:sz w:val="24"/>
          <w:szCs w:val="20"/>
        </w:rPr>
        <w:t>复印</w:t>
      </w:r>
      <w:r>
        <w:rPr>
          <w:rFonts w:eastAsiaTheme="minorEastAsia"/>
          <w:sz w:val="24"/>
          <w:szCs w:val="20"/>
        </w:rPr>
        <w:t>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A81D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BADEFA2">
            <w:pPr>
              <w:tabs>
                <w:tab w:val="left" w:pos="5580"/>
              </w:tabs>
              <w:spacing w:line="360" w:lineRule="auto"/>
              <w:jc w:val="left"/>
              <w:rPr>
                <w:rFonts w:eastAsiaTheme="minorEastAsia"/>
                <w:sz w:val="24"/>
                <w:szCs w:val="20"/>
              </w:rPr>
            </w:pPr>
          </w:p>
          <w:p w14:paraId="0D04B06F">
            <w:pPr>
              <w:tabs>
                <w:tab w:val="left" w:pos="5580"/>
              </w:tabs>
              <w:spacing w:line="360" w:lineRule="auto"/>
              <w:jc w:val="left"/>
              <w:rPr>
                <w:rFonts w:eastAsiaTheme="minorEastAsia"/>
                <w:sz w:val="24"/>
                <w:szCs w:val="20"/>
              </w:rPr>
            </w:pPr>
          </w:p>
          <w:p w14:paraId="013A85BF">
            <w:pPr>
              <w:tabs>
                <w:tab w:val="left" w:pos="5580"/>
              </w:tabs>
              <w:spacing w:line="360" w:lineRule="auto"/>
              <w:jc w:val="left"/>
              <w:rPr>
                <w:rFonts w:eastAsiaTheme="minorEastAsia"/>
                <w:sz w:val="24"/>
                <w:szCs w:val="20"/>
              </w:rPr>
            </w:pPr>
          </w:p>
        </w:tc>
        <w:tc>
          <w:tcPr>
            <w:tcW w:w="4536" w:type="dxa"/>
          </w:tcPr>
          <w:p w14:paraId="68E91021">
            <w:pPr>
              <w:tabs>
                <w:tab w:val="left" w:pos="5580"/>
              </w:tabs>
              <w:spacing w:line="360" w:lineRule="auto"/>
              <w:jc w:val="left"/>
              <w:rPr>
                <w:rFonts w:eastAsiaTheme="minorEastAsia"/>
                <w:sz w:val="24"/>
                <w:szCs w:val="20"/>
              </w:rPr>
            </w:pPr>
          </w:p>
          <w:p w14:paraId="7F40A427">
            <w:pPr>
              <w:tabs>
                <w:tab w:val="left" w:pos="5580"/>
              </w:tabs>
              <w:spacing w:line="360" w:lineRule="auto"/>
              <w:jc w:val="left"/>
              <w:rPr>
                <w:rFonts w:eastAsiaTheme="minorEastAsia"/>
                <w:sz w:val="24"/>
                <w:szCs w:val="20"/>
              </w:rPr>
            </w:pPr>
          </w:p>
          <w:p w14:paraId="0420AB45">
            <w:pPr>
              <w:tabs>
                <w:tab w:val="left" w:pos="5580"/>
              </w:tabs>
              <w:spacing w:line="360" w:lineRule="auto"/>
              <w:jc w:val="left"/>
              <w:rPr>
                <w:rFonts w:eastAsiaTheme="minorEastAsia"/>
                <w:sz w:val="24"/>
                <w:szCs w:val="20"/>
              </w:rPr>
            </w:pPr>
          </w:p>
        </w:tc>
      </w:tr>
    </w:tbl>
    <w:p w14:paraId="5A8D9A6C">
      <w:pPr>
        <w:tabs>
          <w:tab w:val="left" w:pos="5580"/>
        </w:tabs>
        <w:spacing w:line="360" w:lineRule="auto"/>
        <w:jc w:val="left"/>
        <w:rPr>
          <w:rFonts w:eastAsiaTheme="minorEastAsia"/>
          <w:sz w:val="24"/>
          <w:szCs w:val="20"/>
        </w:rPr>
      </w:pPr>
      <w:r>
        <w:rPr>
          <w:rFonts w:eastAsiaTheme="minorEastAsia"/>
          <w:sz w:val="24"/>
          <w:szCs w:val="20"/>
        </w:rPr>
        <w:t>说明：</w:t>
      </w:r>
    </w:p>
    <w:p w14:paraId="46E7035A">
      <w:pPr>
        <w:tabs>
          <w:tab w:val="left" w:pos="5580"/>
        </w:tabs>
        <w:spacing w:line="360" w:lineRule="auto"/>
        <w:jc w:val="left"/>
        <w:rPr>
          <w:rFonts w:eastAsiaTheme="minorEastAsia"/>
          <w:sz w:val="24"/>
          <w:szCs w:val="20"/>
        </w:rPr>
      </w:pPr>
      <w:r>
        <w:rPr>
          <w:rFonts w:eastAsiaTheme="minorEastAsia"/>
          <w:sz w:val="24"/>
          <w:szCs w:val="20"/>
        </w:rPr>
        <w:t>1.若供应商为事业单位或其他组织或分支机构（仅当磋商文件注明允许分支机构响应的），则法定代表人（单位负责人）处的签署人可为单位负责人。</w:t>
      </w:r>
    </w:p>
    <w:p w14:paraId="37EDD384">
      <w:pPr>
        <w:tabs>
          <w:tab w:val="left" w:pos="5580"/>
        </w:tabs>
        <w:spacing w:line="360" w:lineRule="auto"/>
        <w:jc w:val="left"/>
        <w:rPr>
          <w:rFonts w:eastAsiaTheme="minorEastAsia"/>
          <w:sz w:val="24"/>
          <w:szCs w:val="20"/>
        </w:rPr>
      </w:pPr>
      <w:r>
        <w:rPr>
          <w:rFonts w:eastAsiaTheme="minorEastAsia"/>
          <w:sz w:val="24"/>
          <w:szCs w:val="20"/>
        </w:rPr>
        <w:t>2.若响应文件中签字之处均为法定代表人（单位负责人）本人签署，则可不提供本《授权委托书》，但须提供《法定代表人（单位负责人）身份证明》（实质性格式）。</w:t>
      </w:r>
    </w:p>
    <w:p w14:paraId="328EF5F8">
      <w:pPr>
        <w:tabs>
          <w:tab w:val="left" w:pos="5580"/>
        </w:tabs>
        <w:spacing w:line="360" w:lineRule="auto"/>
        <w:jc w:val="left"/>
        <w:rPr>
          <w:rFonts w:eastAsiaTheme="minorEastAsia"/>
          <w:sz w:val="24"/>
          <w:szCs w:val="20"/>
        </w:rPr>
      </w:pPr>
      <w:r>
        <w:rPr>
          <w:rFonts w:eastAsiaTheme="minorEastAsia"/>
          <w:sz w:val="24"/>
          <w:szCs w:val="20"/>
        </w:rPr>
        <w:t>3.供应商为自然人的情形，可不提供本《授权委托书》。</w:t>
      </w:r>
    </w:p>
    <w:p w14:paraId="02C09900">
      <w:pPr>
        <w:widowControl/>
        <w:jc w:val="left"/>
        <w:rPr>
          <w:rFonts w:eastAsiaTheme="minorEastAsia"/>
          <w:sz w:val="30"/>
          <w:szCs w:val="30"/>
        </w:rPr>
      </w:pPr>
      <w:r>
        <w:rPr>
          <w:rFonts w:eastAsiaTheme="minorEastAsia"/>
          <w:sz w:val="30"/>
          <w:szCs w:val="30"/>
        </w:rPr>
        <w:br w:type="page"/>
      </w:r>
    </w:p>
    <w:p w14:paraId="0E7DA090">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附：法定代表人（单位负责人）身份证明</w:t>
      </w:r>
    </w:p>
    <w:p w14:paraId="59D7C976">
      <w:pPr>
        <w:kinsoku w:val="0"/>
        <w:overflowPunct w:val="0"/>
        <w:spacing w:line="200" w:lineRule="exact"/>
        <w:rPr>
          <w:rFonts w:eastAsiaTheme="minorEastAsia"/>
          <w:sz w:val="20"/>
          <w:szCs w:val="20"/>
        </w:rPr>
      </w:pPr>
    </w:p>
    <w:p w14:paraId="6E64DC58">
      <w:pPr>
        <w:tabs>
          <w:tab w:val="left" w:pos="5580"/>
        </w:tabs>
        <w:spacing w:line="360" w:lineRule="auto"/>
        <w:rPr>
          <w:rFonts w:eastAsiaTheme="minorEastAsia"/>
          <w:sz w:val="24"/>
        </w:rPr>
      </w:pPr>
      <w:r>
        <w:rPr>
          <w:rFonts w:eastAsiaTheme="minorEastAsia"/>
          <w:sz w:val="24"/>
        </w:rPr>
        <w:t>致：</w:t>
      </w:r>
      <w:r>
        <w:rPr>
          <w:rFonts w:eastAsiaTheme="minorEastAsia"/>
          <w:sz w:val="24"/>
          <w:szCs w:val="20"/>
        </w:rPr>
        <w:t>____</w:t>
      </w:r>
      <w:r>
        <w:rPr>
          <w:rFonts w:eastAsiaTheme="minorEastAsia"/>
          <w:sz w:val="24"/>
        </w:rPr>
        <w:t>（采购人或采购代理机构）</w:t>
      </w:r>
    </w:p>
    <w:p w14:paraId="0AC823E8">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13D262BC">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szCs w:val="20"/>
        </w:rPr>
        <w:t>____</w:t>
      </w:r>
      <w:r>
        <w:rPr>
          <w:rFonts w:ascii="Times New Roman" w:hAnsi="Times New Roman" w:eastAsiaTheme="minorEastAsia"/>
        </w:rPr>
        <w:t>性别：</w:t>
      </w:r>
      <w:r>
        <w:rPr>
          <w:rFonts w:ascii="Times New Roman" w:hAnsi="Times New Roman" w:eastAsiaTheme="minorEastAsia"/>
          <w:szCs w:val="20"/>
        </w:rPr>
        <w:t>____</w:t>
      </w:r>
      <w:r>
        <w:rPr>
          <w:rFonts w:ascii="Times New Roman" w:hAnsi="Times New Roman" w:eastAsiaTheme="minorEastAsia"/>
        </w:rPr>
        <w:t>年龄：</w:t>
      </w:r>
      <w:r>
        <w:rPr>
          <w:rFonts w:ascii="Times New Roman" w:hAnsi="Times New Roman" w:eastAsiaTheme="minorEastAsia"/>
          <w:szCs w:val="20"/>
        </w:rPr>
        <w:t>____</w:t>
      </w:r>
      <w:r>
        <w:rPr>
          <w:rFonts w:ascii="Times New Roman" w:hAnsi="Times New Roman" w:eastAsiaTheme="minorEastAsia"/>
        </w:rPr>
        <w:t>职务：</w:t>
      </w:r>
      <w:r>
        <w:rPr>
          <w:rFonts w:ascii="Times New Roman" w:hAnsi="Times New Roman" w:eastAsiaTheme="minorEastAsia"/>
          <w:szCs w:val="20"/>
        </w:rPr>
        <w:t>____</w:t>
      </w:r>
    </w:p>
    <w:p w14:paraId="675B0516">
      <w:pPr>
        <w:pStyle w:val="18"/>
        <w:tabs>
          <w:tab w:val="left" w:pos="2412"/>
          <w:tab w:val="left" w:pos="3883"/>
          <w:tab w:val="left" w:pos="5352"/>
          <w:tab w:val="left" w:pos="6821"/>
        </w:tabs>
        <w:kinsoku w:val="0"/>
        <w:overflowPunct w:val="0"/>
        <w:spacing w:line="335" w:lineRule="exact"/>
        <w:ind w:firstLine="1831"/>
        <w:rPr>
          <w:rFonts w:ascii="Times New Roman" w:hAnsi="Times New Roman" w:eastAsiaTheme="minorEastAsia"/>
        </w:rPr>
      </w:pPr>
    </w:p>
    <w:p w14:paraId="28C955E8">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szCs w:val="20"/>
        </w:rPr>
        <w:t>__________</w:t>
      </w:r>
      <w:r>
        <w:rPr>
          <w:rFonts w:ascii="Times New Roman" w:hAnsi="Times New Roman" w:eastAsiaTheme="minorEastAsia"/>
        </w:rPr>
        <w:t>（供应商名称）的法定代表人（单位负责人）。</w:t>
      </w:r>
    </w:p>
    <w:p w14:paraId="2E2C1AE1">
      <w:pPr>
        <w:pStyle w:val="18"/>
        <w:tabs>
          <w:tab w:val="left" w:pos="2412"/>
          <w:tab w:val="left" w:pos="3883"/>
          <w:tab w:val="left" w:pos="5352"/>
          <w:tab w:val="left" w:pos="6821"/>
        </w:tabs>
        <w:kinsoku w:val="0"/>
        <w:overflowPunct w:val="0"/>
        <w:spacing w:line="335" w:lineRule="exact"/>
        <w:ind w:firstLine="1831"/>
        <w:rPr>
          <w:rFonts w:ascii="Times New Roman" w:hAnsi="Times New Roman" w:eastAsiaTheme="minorEastAsia"/>
        </w:rPr>
      </w:pPr>
    </w:p>
    <w:p w14:paraId="089FA368">
      <w:pPr>
        <w:pStyle w:val="18"/>
        <w:tabs>
          <w:tab w:val="left" w:pos="2412"/>
          <w:tab w:val="left" w:pos="3883"/>
          <w:tab w:val="left" w:pos="5352"/>
          <w:tab w:val="left" w:pos="6821"/>
        </w:tabs>
        <w:kinsoku w:val="0"/>
        <w:overflowPunct w:val="0"/>
        <w:spacing w:line="335" w:lineRule="exact"/>
        <w:ind w:firstLine="1831"/>
        <w:rPr>
          <w:rFonts w:ascii="Times New Roman" w:hAnsi="Times New Roman" w:eastAsiaTheme="minorEastAsia"/>
        </w:rPr>
      </w:pPr>
    </w:p>
    <w:p w14:paraId="1B7F836B">
      <w:pPr>
        <w:pStyle w:val="18"/>
        <w:tabs>
          <w:tab w:val="left" w:pos="2412"/>
          <w:tab w:val="left" w:pos="3883"/>
          <w:tab w:val="left" w:pos="5352"/>
          <w:tab w:val="left" w:pos="6821"/>
        </w:tabs>
        <w:kinsoku w:val="0"/>
        <w:overflowPunct w:val="0"/>
        <w:spacing w:line="335" w:lineRule="exact"/>
        <w:ind w:firstLine="1831"/>
        <w:rPr>
          <w:rFonts w:ascii="Times New Roman" w:hAnsi="Times New Roman" w:eastAsiaTheme="minorEastAsia"/>
        </w:rPr>
      </w:pPr>
    </w:p>
    <w:p w14:paraId="4AD6CDC2">
      <w:pPr>
        <w:pStyle w:val="18"/>
        <w:kinsoku w:val="0"/>
        <w:overflowPunct w:val="0"/>
        <w:spacing w:line="583" w:lineRule="auto"/>
        <w:ind w:right="-46"/>
        <w:rPr>
          <w:rFonts w:ascii="Times New Roman" w:hAnsi="Times New Roman" w:eastAsiaTheme="minorEastAsia"/>
          <w:spacing w:val="-3"/>
        </w:rPr>
      </w:pPr>
      <w:r>
        <w:rPr>
          <w:rFonts w:ascii="Times New Roman" w:hAnsi="Times New Roman" w:eastAsiaTheme="minorEastAsia"/>
        </w:rPr>
        <w:t>附：</w:t>
      </w:r>
      <w:r>
        <w:rPr>
          <w:rFonts w:ascii="Times New Roman" w:hAnsi="Times New Roman" w:eastAsiaTheme="minorEastAsia"/>
          <w:spacing w:val="-3"/>
        </w:rPr>
        <w:t>法</w:t>
      </w:r>
      <w:r>
        <w:rPr>
          <w:rFonts w:ascii="Times New Roman" w:hAnsi="Times New Roman" w:eastAsiaTheme="minorEastAsia"/>
        </w:rPr>
        <w:t>定</w:t>
      </w:r>
      <w:r>
        <w:rPr>
          <w:rFonts w:ascii="Times New Roman" w:hAnsi="Times New Roman" w:eastAsiaTheme="minorEastAsia"/>
          <w:spacing w:val="-3"/>
        </w:rPr>
        <w:t>代</w:t>
      </w:r>
      <w:r>
        <w:rPr>
          <w:rFonts w:ascii="Times New Roman" w:hAnsi="Times New Roman" w:eastAsiaTheme="minorEastAsia"/>
        </w:rPr>
        <w:t>表</w:t>
      </w:r>
      <w:r>
        <w:rPr>
          <w:rFonts w:ascii="Times New Roman" w:hAnsi="Times New Roman" w:eastAsiaTheme="minorEastAsia"/>
          <w:spacing w:val="-3"/>
        </w:rPr>
        <w:t>人</w:t>
      </w:r>
      <w:r>
        <w:rPr>
          <w:rFonts w:ascii="Times New Roman" w:hAnsi="Times New Roman" w:eastAsiaTheme="minorEastAsia"/>
        </w:rPr>
        <w:t>（</w:t>
      </w:r>
      <w:r>
        <w:rPr>
          <w:rFonts w:ascii="Times New Roman" w:hAnsi="Times New Roman" w:eastAsiaTheme="minorEastAsia"/>
          <w:spacing w:val="-3"/>
        </w:rPr>
        <w:t>单</w:t>
      </w:r>
      <w:r>
        <w:rPr>
          <w:rFonts w:ascii="Times New Roman" w:hAnsi="Times New Roman" w:eastAsiaTheme="minorEastAsia"/>
        </w:rPr>
        <w:t>位</w:t>
      </w:r>
      <w:r>
        <w:rPr>
          <w:rFonts w:ascii="Times New Roman" w:hAnsi="Times New Roman" w:eastAsiaTheme="minorEastAsia"/>
          <w:spacing w:val="-3"/>
        </w:rPr>
        <w:t>负</w:t>
      </w:r>
      <w:r>
        <w:rPr>
          <w:rFonts w:ascii="Times New Roman" w:hAnsi="Times New Roman" w:eastAsiaTheme="minorEastAsia"/>
        </w:rPr>
        <w:t>责人</w:t>
      </w:r>
      <w:r>
        <w:rPr>
          <w:rFonts w:ascii="Times New Roman" w:hAnsi="Times New Roman" w:eastAsiaTheme="minorEastAsia"/>
          <w:spacing w:val="-3"/>
        </w:rPr>
        <w:t>）有效期内的身份证正反面</w:t>
      </w:r>
      <w:r>
        <w:rPr>
          <w:rFonts w:hint="eastAsia" w:eastAsiaTheme="minorEastAsia"/>
          <w:szCs w:val="20"/>
        </w:rPr>
        <w:t>复印</w:t>
      </w:r>
      <w:r>
        <w:rPr>
          <w:rFonts w:ascii="Times New Roman" w:hAnsi="Times New Roman" w:eastAsiaTheme="minorEastAsia"/>
          <w:spacing w:val="-3"/>
        </w:rPr>
        <w:t>件。</w:t>
      </w:r>
    </w:p>
    <w:tbl>
      <w:tblPr>
        <w:tblStyle w:val="46"/>
        <w:tblW w:w="88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32"/>
        <w:gridCol w:w="4380"/>
      </w:tblGrid>
      <w:tr w14:paraId="5B6D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432" w:type="dxa"/>
          </w:tcPr>
          <w:p w14:paraId="2744E82A">
            <w:pPr>
              <w:tabs>
                <w:tab w:val="left" w:pos="5580"/>
              </w:tabs>
              <w:spacing w:line="360" w:lineRule="auto"/>
              <w:jc w:val="left"/>
              <w:rPr>
                <w:rFonts w:eastAsiaTheme="minorEastAsia"/>
                <w:sz w:val="24"/>
                <w:szCs w:val="20"/>
              </w:rPr>
            </w:pPr>
          </w:p>
          <w:p w14:paraId="7E760B57">
            <w:pPr>
              <w:tabs>
                <w:tab w:val="left" w:pos="5580"/>
              </w:tabs>
              <w:spacing w:line="360" w:lineRule="auto"/>
              <w:jc w:val="left"/>
              <w:rPr>
                <w:rFonts w:eastAsiaTheme="minorEastAsia"/>
                <w:sz w:val="24"/>
                <w:szCs w:val="20"/>
              </w:rPr>
            </w:pPr>
          </w:p>
          <w:p w14:paraId="1C474902">
            <w:pPr>
              <w:tabs>
                <w:tab w:val="left" w:pos="5580"/>
              </w:tabs>
              <w:spacing w:line="360" w:lineRule="auto"/>
              <w:jc w:val="left"/>
              <w:rPr>
                <w:rFonts w:eastAsiaTheme="minorEastAsia"/>
                <w:sz w:val="24"/>
                <w:szCs w:val="20"/>
              </w:rPr>
            </w:pPr>
          </w:p>
        </w:tc>
        <w:tc>
          <w:tcPr>
            <w:tcW w:w="4380" w:type="dxa"/>
          </w:tcPr>
          <w:p w14:paraId="083E9756">
            <w:pPr>
              <w:tabs>
                <w:tab w:val="left" w:pos="5580"/>
              </w:tabs>
              <w:spacing w:line="360" w:lineRule="auto"/>
              <w:jc w:val="left"/>
              <w:rPr>
                <w:rFonts w:eastAsiaTheme="minorEastAsia"/>
                <w:sz w:val="24"/>
                <w:szCs w:val="20"/>
              </w:rPr>
            </w:pPr>
          </w:p>
          <w:p w14:paraId="42B28B2C">
            <w:pPr>
              <w:tabs>
                <w:tab w:val="left" w:pos="5580"/>
              </w:tabs>
              <w:spacing w:line="360" w:lineRule="auto"/>
              <w:jc w:val="left"/>
              <w:rPr>
                <w:rFonts w:eastAsiaTheme="minorEastAsia"/>
                <w:sz w:val="24"/>
                <w:szCs w:val="20"/>
              </w:rPr>
            </w:pPr>
          </w:p>
          <w:p w14:paraId="5AC46F14">
            <w:pPr>
              <w:tabs>
                <w:tab w:val="left" w:pos="5580"/>
              </w:tabs>
              <w:spacing w:line="360" w:lineRule="auto"/>
              <w:jc w:val="left"/>
              <w:rPr>
                <w:rFonts w:eastAsiaTheme="minorEastAsia"/>
                <w:sz w:val="24"/>
                <w:szCs w:val="20"/>
              </w:rPr>
            </w:pPr>
          </w:p>
        </w:tc>
      </w:tr>
    </w:tbl>
    <w:p w14:paraId="59F741CD">
      <w:pPr>
        <w:pStyle w:val="18"/>
        <w:kinsoku w:val="0"/>
        <w:overflowPunct w:val="0"/>
        <w:spacing w:line="583" w:lineRule="auto"/>
        <w:ind w:right="4305" w:firstLine="1785"/>
        <w:rPr>
          <w:rFonts w:ascii="Times New Roman" w:hAnsi="Times New Roman" w:eastAsiaTheme="minorEastAsia"/>
          <w:spacing w:val="-3"/>
        </w:rPr>
      </w:pPr>
    </w:p>
    <w:p w14:paraId="1233718F">
      <w:pPr>
        <w:pStyle w:val="18"/>
        <w:kinsoku w:val="0"/>
        <w:overflowPunct w:val="0"/>
        <w:spacing w:line="583" w:lineRule="auto"/>
        <w:ind w:right="4305" w:firstLine="1785"/>
        <w:rPr>
          <w:rFonts w:ascii="Times New Roman" w:hAnsi="Times New Roman" w:eastAsiaTheme="minorEastAsia"/>
          <w:spacing w:val="-3"/>
        </w:rPr>
      </w:pPr>
    </w:p>
    <w:p w14:paraId="784419C2">
      <w:pPr>
        <w:pStyle w:val="18"/>
        <w:kinsoku w:val="0"/>
        <w:overflowPunct w:val="0"/>
        <w:spacing w:line="583" w:lineRule="auto"/>
        <w:ind w:right="4305" w:firstLine="1785"/>
        <w:rPr>
          <w:rFonts w:ascii="Times New Roman" w:hAnsi="Times New Roman" w:eastAsiaTheme="minorEastAsia"/>
          <w:spacing w:val="-3"/>
        </w:rPr>
      </w:pPr>
    </w:p>
    <w:p w14:paraId="17DEBC0D">
      <w:pPr>
        <w:autoSpaceDE w:val="0"/>
        <w:autoSpaceDN w:val="0"/>
        <w:adjustRightInd w:val="0"/>
        <w:snapToGrid w:val="0"/>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7878B02A">
      <w:pPr>
        <w:autoSpaceDE w:val="0"/>
        <w:autoSpaceDN w:val="0"/>
        <w:adjustRightInd w:val="0"/>
        <w:snapToGrid w:val="0"/>
        <w:spacing w:line="360" w:lineRule="auto"/>
        <w:rPr>
          <w:rFonts w:eastAsiaTheme="minorEastAsia"/>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rFonts w:hint="eastAsia" w:ascii="宋体" w:hAnsi="宋体" w:eastAsiaTheme="minorEastAsia"/>
          <w:sz w:val="24"/>
          <w:szCs w:val="20"/>
        </w:rPr>
        <w:t>或</w:t>
      </w:r>
      <w:r>
        <w:rPr>
          <w:rFonts w:hint="eastAsia" w:ascii="宋体" w:hAnsi="宋体"/>
          <w:sz w:val="24"/>
          <w:szCs w:val="20"/>
        </w:rPr>
        <w:t>签章</w:t>
      </w:r>
      <w:r>
        <w:rPr>
          <w:rFonts w:eastAsiaTheme="minorEastAsia"/>
          <w:spacing w:val="-3"/>
          <w:sz w:val="24"/>
        </w:rPr>
        <w:t>）：</w:t>
      </w:r>
      <w:r>
        <w:rPr>
          <w:rFonts w:eastAsiaTheme="minorEastAsia"/>
          <w:sz w:val="24"/>
        </w:rPr>
        <w:t>______</w:t>
      </w:r>
    </w:p>
    <w:p w14:paraId="6E450D88">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4BE7482C">
      <w:pPr>
        <w:widowControl/>
        <w:jc w:val="left"/>
        <w:rPr>
          <w:rFonts w:eastAsiaTheme="minorEastAsia"/>
          <w:i/>
          <w:sz w:val="24"/>
          <w:szCs w:val="20"/>
          <w:u w:val="single"/>
        </w:rPr>
      </w:pPr>
    </w:p>
    <w:p w14:paraId="018733B4">
      <w:pPr>
        <w:widowControl/>
        <w:jc w:val="left"/>
        <w:rPr>
          <w:rFonts w:eastAsiaTheme="minorEastAsia"/>
          <w:sz w:val="24"/>
          <w:szCs w:val="20"/>
        </w:rPr>
      </w:pPr>
      <w:r>
        <w:rPr>
          <w:rFonts w:eastAsiaTheme="minorEastAsia"/>
          <w:sz w:val="24"/>
          <w:szCs w:val="20"/>
        </w:rPr>
        <w:br w:type="page"/>
      </w:r>
    </w:p>
    <w:p w14:paraId="67DCB6FE">
      <w:pPr>
        <w:tabs>
          <w:tab w:val="left" w:pos="360"/>
        </w:tabs>
        <w:snapToGrid w:val="0"/>
        <w:spacing w:line="360" w:lineRule="auto"/>
        <w:outlineLvl w:val="1"/>
        <w:rPr>
          <w:rFonts w:eastAsiaTheme="minorEastAsia"/>
          <w:sz w:val="24"/>
        </w:rPr>
      </w:pPr>
      <w:r>
        <w:rPr>
          <w:rFonts w:hint="eastAsia" w:eastAsiaTheme="minorEastAsia"/>
          <w:sz w:val="24"/>
          <w:lang w:val="en-US" w:eastAsia="zh-CN"/>
        </w:rPr>
        <w:t>7</w:t>
      </w:r>
      <w:r>
        <w:rPr>
          <w:rFonts w:eastAsiaTheme="minorEastAsia"/>
          <w:sz w:val="24"/>
        </w:rPr>
        <w:t xml:space="preserve">  报价一览表</w:t>
      </w:r>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p>
    <w:p w14:paraId="78454E34">
      <w:pPr>
        <w:tabs>
          <w:tab w:val="left" w:pos="2775"/>
          <w:tab w:val="center" w:pos="4153"/>
        </w:tabs>
        <w:autoSpaceDE w:val="0"/>
        <w:autoSpaceDN w:val="0"/>
        <w:adjustRightInd w:val="0"/>
        <w:spacing w:line="360" w:lineRule="auto"/>
        <w:jc w:val="center"/>
        <w:rPr>
          <w:rFonts w:eastAsiaTheme="minorEastAsia"/>
          <w:b/>
          <w:sz w:val="36"/>
          <w:szCs w:val="36"/>
        </w:rPr>
      </w:pPr>
      <w:bookmarkStart w:id="1305" w:name="_Toc305158900"/>
      <w:bookmarkStart w:id="1306" w:name="_Toc264969248"/>
      <w:bookmarkStart w:id="1307" w:name="_Toc164608827"/>
      <w:bookmarkStart w:id="1308" w:name="_Toc226337254"/>
      <w:bookmarkStart w:id="1309" w:name="_Toc226965831"/>
      <w:bookmarkStart w:id="1310" w:name="_Toc305158826"/>
      <w:bookmarkStart w:id="1311" w:name="_Toc226309802"/>
      <w:bookmarkStart w:id="1312" w:name="_Toc164608672"/>
      <w:bookmarkStart w:id="1313" w:name="_Toc265228396"/>
      <w:bookmarkStart w:id="1314" w:name="_Toc195842923"/>
      <w:bookmarkStart w:id="1315" w:name="_Toc226965748"/>
      <w:r>
        <w:rPr>
          <w:rFonts w:hint="eastAsia" w:eastAsiaTheme="minorEastAsia"/>
          <w:b/>
          <w:sz w:val="36"/>
          <w:szCs w:val="36"/>
        </w:rPr>
        <w:t>报价一览表</w:t>
      </w:r>
      <w:bookmarkEnd w:id="1305"/>
      <w:bookmarkEnd w:id="1306"/>
      <w:bookmarkEnd w:id="1307"/>
      <w:bookmarkEnd w:id="1308"/>
      <w:bookmarkEnd w:id="1309"/>
      <w:bookmarkEnd w:id="1310"/>
      <w:bookmarkEnd w:id="1311"/>
      <w:bookmarkEnd w:id="1312"/>
      <w:bookmarkEnd w:id="1313"/>
      <w:bookmarkEnd w:id="1314"/>
      <w:bookmarkEnd w:id="1315"/>
    </w:p>
    <w:p w14:paraId="73D06E6E">
      <w:pPr>
        <w:tabs>
          <w:tab w:val="left" w:pos="1800"/>
          <w:tab w:val="left" w:pos="5580"/>
        </w:tabs>
        <w:spacing w:line="360" w:lineRule="auto"/>
        <w:jc w:val="left"/>
        <w:rPr>
          <w:rFonts w:eastAsiaTheme="minorEastAsia"/>
          <w:sz w:val="24"/>
        </w:rPr>
      </w:pPr>
    </w:p>
    <w:p w14:paraId="0C7EFF07">
      <w:pPr>
        <w:tabs>
          <w:tab w:val="left" w:pos="1800"/>
          <w:tab w:val="left" w:pos="5580"/>
        </w:tabs>
        <w:spacing w:line="360" w:lineRule="auto"/>
        <w:ind w:firstLine="240" w:firstLineChars="100"/>
        <w:jc w:val="left"/>
        <w:rPr>
          <w:rFonts w:eastAsiaTheme="minorEastAsia"/>
          <w:sz w:val="24"/>
          <w:u w:val="single"/>
        </w:rPr>
      </w:pPr>
      <w:r>
        <w:rPr>
          <w:rFonts w:eastAsiaTheme="minorEastAsia"/>
          <w:sz w:val="24"/>
        </w:rPr>
        <w:t>项目编号/包号：___________     项目名称：___________</w:t>
      </w:r>
    </w:p>
    <w:tbl>
      <w:tblPr>
        <w:tblStyle w:val="46"/>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276C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2CDB8347">
            <w:pPr>
              <w:tabs>
                <w:tab w:val="left" w:pos="5580"/>
              </w:tabs>
              <w:jc w:val="center"/>
              <w:rPr>
                <w:rFonts w:eastAsiaTheme="minorEastAsia"/>
                <w:b/>
                <w:sz w:val="24"/>
              </w:rPr>
            </w:pPr>
            <w:r>
              <w:rPr>
                <w:rFonts w:hint="eastAsia" w:eastAsiaTheme="minor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792EC7C5">
            <w:pPr>
              <w:tabs>
                <w:tab w:val="left" w:pos="5580"/>
              </w:tabs>
              <w:jc w:val="center"/>
              <w:rPr>
                <w:rFonts w:eastAsiaTheme="minorEastAsia"/>
                <w:b/>
                <w:sz w:val="24"/>
              </w:rPr>
            </w:pPr>
            <w:r>
              <w:rPr>
                <w:rFonts w:hint="eastAsia"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2AD18EA1">
            <w:pPr>
              <w:tabs>
                <w:tab w:val="left" w:pos="5580"/>
              </w:tabs>
              <w:jc w:val="center"/>
              <w:rPr>
                <w:rFonts w:eastAsiaTheme="minorEastAsia"/>
                <w:b/>
                <w:sz w:val="24"/>
              </w:rPr>
            </w:pPr>
            <w:r>
              <w:rPr>
                <w:rFonts w:hint="eastAsia" w:eastAsiaTheme="minorEastAsia"/>
                <w:b/>
                <w:sz w:val="24"/>
              </w:rPr>
              <w:t>报价</w:t>
            </w:r>
          </w:p>
        </w:tc>
      </w:tr>
      <w:tr w14:paraId="1682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73EFABD">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A39D2DE">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26DA59A0">
            <w:pPr>
              <w:tabs>
                <w:tab w:val="left" w:pos="5580"/>
              </w:tabs>
              <w:jc w:val="center"/>
              <w:rPr>
                <w:rFonts w:eastAsiaTheme="minorEastAsia"/>
                <w:b/>
                <w:sz w:val="24"/>
              </w:rPr>
            </w:pPr>
            <w:r>
              <w:rPr>
                <w:rFonts w:hint="eastAsia"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37E2D849">
            <w:pPr>
              <w:tabs>
                <w:tab w:val="left" w:pos="5580"/>
              </w:tabs>
              <w:jc w:val="center"/>
              <w:rPr>
                <w:rFonts w:eastAsiaTheme="minorEastAsia"/>
                <w:b/>
                <w:sz w:val="24"/>
              </w:rPr>
            </w:pPr>
            <w:r>
              <w:rPr>
                <w:rFonts w:hint="eastAsia" w:eastAsiaTheme="minorEastAsia"/>
                <w:b/>
                <w:sz w:val="24"/>
              </w:rPr>
              <w:t>小写</w:t>
            </w:r>
          </w:p>
        </w:tc>
      </w:tr>
      <w:tr w14:paraId="6D0A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2948ADD9">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73E8E4A9">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290898E8">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255871E9">
            <w:pPr>
              <w:tabs>
                <w:tab w:val="left" w:pos="5580"/>
              </w:tabs>
              <w:jc w:val="center"/>
              <w:rPr>
                <w:rFonts w:eastAsiaTheme="minorEastAsia"/>
                <w:sz w:val="24"/>
              </w:rPr>
            </w:pPr>
          </w:p>
        </w:tc>
      </w:tr>
    </w:tbl>
    <w:p w14:paraId="6D0AFC0A">
      <w:pPr>
        <w:autoSpaceDE w:val="0"/>
        <w:autoSpaceDN w:val="0"/>
        <w:adjustRightInd w:val="0"/>
        <w:jc w:val="left"/>
        <w:rPr>
          <w:rFonts w:eastAsiaTheme="minorEastAsia"/>
          <w:kern w:val="0"/>
          <w:sz w:val="24"/>
        </w:rPr>
      </w:pPr>
    </w:p>
    <w:p w14:paraId="481A9CC1">
      <w:pPr>
        <w:autoSpaceDE w:val="0"/>
        <w:autoSpaceDN w:val="0"/>
        <w:adjustRightInd w:val="0"/>
        <w:jc w:val="left"/>
        <w:rPr>
          <w:rFonts w:eastAsiaTheme="minorEastAsia"/>
          <w:sz w:val="24"/>
          <w:szCs w:val="20"/>
        </w:rPr>
      </w:pPr>
      <w:r>
        <w:rPr>
          <w:rFonts w:eastAsiaTheme="minorEastAsia"/>
          <w:kern w:val="0"/>
          <w:sz w:val="24"/>
        </w:rPr>
        <w:t>注：</w:t>
      </w:r>
      <w:r>
        <w:rPr>
          <w:rFonts w:hint="eastAsia" w:eastAsiaTheme="minorEastAsia"/>
          <w:kern w:val="0"/>
          <w:sz w:val="24"/>
        </w:rPr>
        <w:t>1</w:t>
      </w:r>
      <w:r>
        <w:rPr>
          <w:rFonts w:eastAsiaTheme="minorEastAsia"/>
          <w:sz w:val="24"/>
          <w:szCs w:val="20"/>
        </w:rPr>
        <w:t>.此表中，每包的报价应和《分项报价表》中的总价相一致。</w:t>
      </w:r>
    </w:p>
    <w:p w14:paraId="30F4D3E9">
      <w:pPr>
        <w:tabs>
          <w:tab w:val="left" w:pos="5580"/>
        </w:tabs>
        <w:ind w:firstLine="480" w:firstLineChars="200"/>
        <w:rPr>
          <w:rFonts w:eastAsiaTheme="minorEastAsia"/>
          <w:sz w:val="24"/>
          <w:szCs w:val="20"/>
        </w:rPr>
      </w:pPr>
      <w:r>
        <w:rPr>
          <w:rFonts w:eastAsiaTheme="minorEastAsia"/>
          <w:sz w:val="24"/>
          <w:szCs w:val="20"/>
        </w:rPr>
        <w:t>2.本表必须按包分别填写。</w:t>
      </w:r>
    </w:p>
    <w:p w14:paraId="697D87A7">
      <w:pPr>
        <w:tabs>
          <w:tab w:val="left" w:pos="5580"/>
        </w:tabs>
        <w:ind w:firstLine="480" w:firstLineChars="200"/>
        <w:rPr>
          <w:rFonts w:eastAsiaTheme="minorEastAsia"/>
          <w:sz w:val="24"/>
          <w:szCs w:val="20"/>
        </w:rPr>
      </w:pPr>
    </w:p>
    <w:p w14:paraId="112C44B8">
      <w:pPr>
        <w:autoSpaceDE w:val="0"/>
        <w:autoSpaceDN w:val="0"/>
        <w:adjustRightInd w:val="0"/>
        <w:snapToGrid w:val="0"/>
        <w:spacing w:before="25" w:after="25" w:line="360" w:lineRule="auto"/>
        <w:rPr>
          <w:rFonts w:eastAsiaTheme="minorEastAsia"/>
          <w:sz w:val="24"/>
          <w:lang w:val="zh-CN"/>
        </w:rPr>
      </w:pPr>
    </w:p>
    <w:p w14:paraId="0B260A82">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0CBA2957">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w:t>
      </w:r>
    </w:p>
    <w:p w14:paraId="3829481D">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6AAA9916">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  </w:t>
      </w:r>
    </w:p>
    <w:p w14:paraId="1EFC0C10">
      <w:pPr>
        <w:widowControl/>
        <w:jc w:val="left"/>
        <w:rPr>
          <w:rFonts w:eastAsiaTheme="minorEastAsia"/>
          <w:sz w:val="24"/>
          <w:szCs w:val="20"/>
        </w:rPr>
      </w:pPr>
      <w:bookmarkStart w:id="1316" w:name="_Toc127151558"/>
      <w:bookmarkStart w:id="1317" w:name="_Toc226309803"/>
      <w:bookmarkStart w:id="1318" w:name="_Toc150480796"/>
      <w:bookmarkStart w:id="1319" w:name="_Toc226965749"/>
      <w:bookmarkStart w:id="1320" w:name="_Toc150774763"/>
      <w:bookmarkStart w:id="1321" w:name="_Toc195842924"/>
      <w:bookmarkStart w:id="1322" w:name="_Toc142311060"/>
      <w:bookmarkStart w:id="1323" w:name="_Toc226337255"/>
      <w:bookmarkStart w:id="1324" w:name="_Toc226965832"/>
      <w:bookmarkStart w:id="1325" w:name="_Toc264969249"/>
      <w:bookmarkStart w:id="1326" w:name="_Toc305158901"/>
      <w:bookmarkStart w:id="1327" w:name="_Toc305158827"/>
      <w:bookmarkStart w:id="1328" w:name="_Toc265228397"/>
      <w:r>
        <w:rPr>
          <w:rFonts w:eastAsiaTheme="minorEastAsia"/>
          <w:sz w:val="24"/>
          <w:szCs w:val="20"/>
        </w:rPr>
        <w:br w:type="page"/>
      </w:r>
    </w:p>
    <w:p w14:paraId="55184110">
      <w:pPr>
        <w:tabs>
          <w:tab w:val="left" w:pos="360"/>
        </w:tabs>
        <w:snapToGrid w:val="0"/>
        <w:spacing w:line="360" w:lineRule="auto"/>
        <w:outlineLvl w:val="1"/>
        <w:rPr>
          <w:rFonts w:eastAsiaTheme="minorEastAsia"/>
          <w:sz w:val="24"/>
        </w:rPr>
      </w:pPr>
      <w:r>
        <w:rPr>
          <w:rFonts w:hint="eastAsia" w:eastAsiaTheme="minorEastAsia"/>
          <w:sz w:val="24"/>
          <w:lang w:val="en-US" w:eastAsia="zh-CN"/>
        </w:rPr>
        <w:t>8</w:t>
      </w:r>
      <w:r>
        <w:rPr>
          <w:rFonts w:eastAsiaTheme="minorEastAsia"/>
          <w:sz w:val="24"/>
        </w:rPr>
        <w:t xml:space="preserve">  分项报价表</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14:paraId="137E7F6E">
      <w:pPr>
        <w:tabs>
          <w:tab w:val="left" w:pos="360"/>
        </w:tabs>
        <w:snapToGrid w:val="0"/>
        <w:spacing w:line="360" w:lineRule="auto"/>
        <w:outlineLvl w:val="1"/>
        <w:rPr>
          <w:rFonts w:eastAsiaTheme="minorEastAsia"/>
          <w:sz w:val="24"/>
        </w:rPr>
      </w:pPr>
      <w:r>
        <w:rPr>
          <w:rFonts w:hint="eastAsia" w:eastAsiaTheme="minorEastAsia"/>
          <w:sz w:val="24"/>
        </w:rPr>
        <w:t>工程量清单报价</w:t>
      </w:r>
    </w:p>
    <w:p w14:paraId="6FA3E061">
      <w:pPr>
        <w:autoSpaceDE w:val="0"/>
        <w:autoSpaceDN w:val="0"/>
        <w:adjustRightInd w:val="0"/>
        <w:snapToGrid w:val="0"/>
        <w:spacing w:before="25" w:after="25" w:line="360" w:lineRule="auto"/>
        <w:rPr>
          <w:rFonts w:eastAsiaTheme="minorEastAsia"/>
          <w:sz w:val="24"/>
        </w:rPr>
      </w:pPr>
    </w:p>
    <w:p w14:paraId="5A8644C6">
      <w:pPr>
        <w:autoSpaceDE w:val="0"/>
        <w:autoSpaceDN w:val="0"/>
        <w:adjustRightInd w:val="0"/>
        <w:snapToGrid w:val="0"/>
        <w:spacing w:before="25" w:after="25" w:line="360" w:lineRule="auto"/>
        <w:ind w:right="360"/>
        <w:jc w:val="left"/>
        <w:rPr>
          <w:rFonts w:eastAsiaTheme="minorEastAsia"/>
          <w:sz w:val="24"/>
        </w:rPr>
      </w:pPr>
    </w:p>
    <w:p w14:paraId="249CC9F3">
      <w:pPr>
        <w:autoSpaceDE w:val="0"/>
        <w:autoSpaceDN w:val="0"/>
        <w:adjustRightInd w:val="0"/>
        <w:snapToGrid w:val="0"/>
        <w:spacing w:before="25" w:after="25" w:line="360" w:lineRule="auto"/>
        <w:ind w:right="360"/>
        <w:jc w:val="left"/>
        <w:rPr>
          <w:rFonts w:eastAsiaTheme="minorEastAsia"/>
          <w:sz w:val="24"/>
        </w:rPr>
      </w:pPr>
    </w:p>
    <w:p w14:paraId="0706BB4D">
      <w:pPr>
        <w:autoSpaceDE w:val="0"/>
        <w:autoSpaceDN w:val="0"/>
        <w:adjustRightInd w:val="0"/>
        <w:snapToGrid w:val="0"/>
        <w:spacing w:before="25" w:after="25" w:line="360" w:lineRule="auto"/>
        <w:ind w:right="360"/>
        <w:jc w:val="left"/>
        <w:rPr>
          <w:rFonts w:eastAsiaTheme="minorEastAsia"/>
          <w:sz w:val="24"/>
        </w:rPr>
      </w:pPr>
    </w:p>
    <w:p w14:paraId="2160D710">
      <w:pPr>
        <w:autoSpaceDE w:val="0"/>
        <w:autoSpaceDN w:val="0"/>
        <w:adjustRightInd w:val="0"/>
        <w:snapToGrid w:val="0"/>
        <w:spacing w:before="25" w:after="25" w:line="360" w:lineRule="auto"/>
        <w:ind w:right="360"/>
        <w:jc w:val="left"/>
        <w:rPr>
          <w:rFonts w:eastAsiaTheme="minorEastAsia"/>
          <w:sz w:val="24"/>
        </w:rPr>
      </w:pPr>
    </w:p>
    <w:p w14:paraId="07A2AF94">
      <w:pPr>
        <w:autoSpaceDE w:val="0"/>
        <w:autoSpaceDN w:val="0"/>
        <w:adjustRightInd w:val="0"/>
        <w:snapToGrid w:val="0"/>
        <w:spacing w:before="25" w:after="25" w:line="360" w:lineRule="auto"/>
        <w:ind w:right="360"/>
        <w:jc w:val="left"/>
        <w:rPr>
          <w:rFonts w:eastAsiaTheme="minorEastAsia"/>
          <w:sz w:val="24"/>
        </w:rPr>
      </w:pPr>
    </w:p>
    <w:p w14:paraId="7341B384">
      <w:pPr>
        <w:tabs>
          <w:tab w:val="left" w:pos="360"/>
        </w:tabs>
        <w:snapToGrid w:val="0"/>
        <w:spacing w:line="360" w:lineRule="auto"/>
        <w:outlineLvl w:val="1"/>
        <w:rPr>
          <w:rFonts w:eastAsiaTheme="minorEastAsia"/>
          <w:sz w:val="24"/>
          <w:szCs w:val="20"/>
        </w:rPr>
      </w:pPr>
      <w:bookmarkStart w:id="1329" w:name="_Toc150774765"/>
      <w:bookmarkStart w:id="1330" w:name="_Toc195842927"/>
      <w:bookmarkStart w:id="1331" w:name="_Toc264969252"/>
      <w:bookmarkStart w:id="1332" w:name="_Toc305158904"/>
      <w:bookmarkStart w:id="1333" w:name="_Toc226337258"/>
      <w:bookmarkStart w:id="1334" w:name="_Toc150480798"/>
      <w:bookmarkStart w:id="1335" w:name="_Toc127151562"/>
      <w:bookmarkStart w:id="1336" w:name="_Toc226965835"/>
      <w:bookmarkStart w:id="1337" w:name="_Toc226309806"/>
      <w:bookmarkStart w:id="1338" w:name="_Toc142311062"/>
      <w:bookmarkStart w:id="1339" w:name="_Toc305158830"/>
      <w:bookmarkStart w:id="1340" w:name="_Toc265228400"/>
      <w:bookmarkStart w:id="1341" w:name="_Toc226965752"/>
      <w:bookmarkStart w:id="1342" w:name="_Toc226965834"/>
      <w:bookmarkStart w:id="1343" w:name="_Toc264969251"/>
      <w:bookmarkStart w:id="1344" w:name="_Toc150774764"/>
      <w:bookmarkStart w:id="1345" w:name="_Toc226309805"/>
      <w:bookmarkStart w:id="1346" w:name="_Toc226337257"/>
      <w:bookmarkStart w:id="1347" w:name="_Toc226965751"/>
      <w:bookmarkStart w:id="1348" w:name="_Toc265228399"/>
      <w:bookmarkStart w:id="1349" w:name="_Toc305158829"/>
      <w:bookmarkStart w:id="1350" w:name="_Toc305158903"/>
      <w:bookmarkStart w:id="1351" w:name="_Toc195842926"/>
      <w:bookmarkStart w:id="1352" w:name="_Toc150480797"/>
      <w:bookmarkStart w:id="1353" w:name="_Toc142311061"/>
      <w:bookmarkStart w:id="1354" w:name="_Toc127151561"/>
      <w:r>
        <w:rPr>
          <w:rFonts w:eastAsiaTheme="minorEastAsia"/>
          <w:sz w:val="24"/>
          <w:szCs w:val="20"/>
        </w:rPr>
        <w:br w:type="page"/>
      </w:r>
      <w:r>
        <w:rPr>
          <w:rFonts w:hint="eastAsia" w:eastAsiaTheme="minorEastAsia"/>
          <w:sz w:val="24"/>
          <w:lang w:val="en-US" w:eastAsia="zh-CN"/>
        </w:rPr>
        <w:t>9</w:t>
      </w:r>
      <w:r>
        <w:rPr>
          <w:rFonts w:eastAsiaTheme="minorEastAsia"/>
          <w:sz w:val="24"/>
        </w:rPr>
        <w:t xml:space="preserve">  合同条款偏离表</w:t>
      </w:r>
      <w:bookmarkEnd w:id="1329"/>
      <w:bookmarkEnd w:id="1330"/>
      <w:bookmarkEnd w:id="1331"/>
      <w:bookmarkEnd w:id="1332"/>
      <w:bookmarkEnd w:id="1333"/>
      <w:bookmarkEnd w:id="1334"/>
      <w:bookmarkEnd w:id="1335"/>
      <w:bookmarkEnd w:id="1336"/>
      <w:bookmarkEnd w:id="1337"/>
      <w:bookmarkEnd w:id="1338"/>
      <w:bookmarkEnd w:id="1339"/>
      <w:bookmarkEnd w:id="1340"/>
      <w:bookmarkEnd w:id="1341"/>
    </w:p>
    <w:p w14:paraId="655F5B5A">
      <w:pPr>
        <w:spacing w:line="360" w:lineRule="auto"/>
        <w:rPr>
          <w:rFonts w:eastAsiaTheme="minorEastAsia"/>
          <w:sz w:val="24"/>
          <w:szCs w:val="20"/>
        </w:rPr>
      </w:pPr>
    </w:p>
    <w:p w14:paraId="090E4098">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hint="eastAsia" w:eastAsiaTheme="minorEastAsia"/>
          <w:b/>
          <w:sz w:val="36"/>
          <w:szCs w:val="36"/>
        </w:rPr>
        <w:tab/>
      </w:r>
      <w:r>
        <w:rPr>
          <w:rFonts w:hint="eastAsia" w:eastAsiaTheme="minorEastAsia"/>
          <w:b/>
          <w:sz w:val="36"/>
          <w:szCs w:val="36"/>
        </w:rPr>
        <w:t>合同条款偏离表</w:t>
      </w:r>
    </w:p>
    <w:p w14:paraId="1E1FFDD1">
      <w:pPr>
        <w:spacing w:line="360" w:lineRule="auto"/>
        <w:rPr>
          <w:rFonts w:eastAsiaTheme="minorEastAsia"/>
          <w:sz w:val="24"/>
          <w:szCs w:val="20"/>
        </w:rPr>
      </w:pPr>
    </w:p>
    <w:p w14:paraId="13DFAD42">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     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6544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AB0B073">
            <w:pPr>
              <w:adjustRightInd w:val="0"/>
              <w:snapToGrid w:val="0"/>
              <w:jc w:val="left"/>
              <w:rPr>
                <w:rFonts w:eastAsiaTheme="minorEastAsia"/>
                <w:b/>
                <w:sz w:val="24"/>
              </w:rPr>
            </w:pPr>
            <w:r>
              <w:rPr>
                <w:rFonts w:hint="eastAsia"/>
                <w:b/>
                <w:sz w:val="24"/>
              </w:rPr>
              <w:t>对本项目合同条款的偏离情况（请进行勾选）：</w:t>
            </w:r>
          </w:p>
          <w:p w14:paraId="20910802">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如无偏离，仅勾选无偏离即可</w:t>
            </w:r>
            <w:r>
              <w:rPr>
                <w:rFonts w:eastAsiaTheme="minorEastAsia"/>
                <w:sz w:val="24"/>
              </w:rPr>
              <w:t>）</w:t>
            </w:r>
          </w:p>
          <w:p w14:paraId="524E5B3E">
            <w:pPr>
              <w:adjustRightInd w:val="0"/>
              <w:snapToGrid w:val="0"/>
              <w:jc w:val="left"/>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如有负偏离，</w:t>
            </w:r>
            <w:r>
              <w:rPr>
                <w:rFonts w:eastAsiaTheme="minorEastAsia"/>
                <w:sz w:val="24"/>
              </w:rPr>
              <w:t>则须在本表中对负偏离项逐一列明）</w:t>
            </w:r>
          </w:p>
        </w:tc>
      </w:tr>
      <w:tr w14:paraId="5105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476F952">
            <w:pPr>
              <w:adjustRightInd w:val="0"/>
              <w:snapToGrid w:val="0"/>
              <w:jc w:val="center"/>
              <w:rPr>
                <w:rFonts w:eastAsiaTheme="minorEastAsia"/>
                <w:sz w:val="24"/>
              </w:rPr>
            </w:pPr>
            <w:r>
              <w:rPr>
                <w:rFonts w:eastAsiaTheme="minorEastAsia"/>
                <w:sz w:val="24"/>
              </w:rPr>
              <w:t>序号</w:t>
            </w:r>
          </w:p>
        </w:tc>
        <w:tc>
          <w:tcPr>
            <w:tcW w:w="1301" w:type="dxa"/>
            <w:vAlign w:val="center"/>
          </w:tcPr>
          <w:p w14:paraId="3A51AD4A">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条目号（页码）</w:t>
            </w:r>
          </w:p>
        </w:tc>
        <w:tc>
          <w:tcPr>
            <w:tcW w:w="2007" w:type="dxa"/>
            <w:vAlign w:val="center"/>
          </w:tcPr>
          <w:p w14:paraId="57657CEA">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要求</w:t>
            </w:r>
          </w:p>
        </w:tc>
        <w:tc>
          <w:tcPr>
            <w:tcW w:w="2008" w:type="dxa"/>
            <w:vAlign w:val="center"/>
          </w:tcPr>
          <w:p w14:paraId="371AE1E0">
            <w:pPr>
              <w:adjustRightInd w:val="0"/>
              <w:snapToGrid w:val="0"/>
              <w:jc w:val="center"/>
              <w:rPr>
                <w:rFonts w:eastAsiaTheme="minorEastAsia"/>
                <w:sz w:val="24"/>
              </w:rPr>
            </w:pPr>
            <w:r>
              <w:rPr>
                <w:rFonts w:eastAsiaTheme="minorEastAsia"/>
                <w:sz w:val="24"/>
              </w:rPr>
              <w:t>响应文件内容</w:t>
            </w:r>
          </w:p>
        </w:tc>
        <w:tc>
          <w:tcPr>
            <w:tcW w:w="2458" w:type="dxa"/>
            <w:vAlign w:val="center"/>
          </w:tcPr>
          <w:p w14:paraId="22F73ED8">
            <w:pPr>
              <w:adjustRightInd w:val="0"/>
              <w:snapToGrid w:val="0"/>
              <w:jc w:val="center"/>
              <w:rPr>
                <w:rFonts w:eastAsiaTheme="minorEastAsia"/>
                <w:sz w:val="24"/>
              </w:rPr>
            </w:pPr>
            <w:r>
              <w:rPr>
                <w:rFonts w:eastAsiaTheme="minorEastAsia"/>
                <w:sz w:val="24"/>
              </w:rPr>
              <w:t>偏离情况</w:t>
            </w:r>
          </w:p>
          <w:p w14:paraId="48F4F9F3">
            <w:pPr>
              <w:adjustRightInd w:val="0"/>
              <w:snapToGrid w:val="0"/>
              <w:jc w:val="center"/>
              <w:rPr>
                <w:rFonts w:eastAsiaTheme="minorEastAsia"/>
                <w:sz w:val="24"/>
              </w:rPr>
            </w:pPr>
            <w:r>
              <w:rPr>
                <w:rFonts w:eastAsiaTheme="minorEastAsia"/>
                <w:sz w:val="24"/>
              </w:rPr>
              <w:t>（据实填写）</w:t>
            </w:r>
          </w:p>
        </w:tc>
        <w:tc>
          <w:tcPr>
            <w:tcW w:w="788" w:type="dxa"/>
            <w:vAlign w:val="center"/>
          </w:tcPr>
          <w:p w14:paraId="0ED2552F">
            <w:pPr>
              <w:adjustRightInd w:val="0"/>
              <w:snapToGrid w:val="0"/>
              <w:jc w:val="center"/>
              <w:rPr>
                <w:rFonts w:eastAsiaTheme="minorEastAsia"/>
                <w:sz w:val="24"/>
              </w:rPr>
            </w:pPr>
            <w:r>
              <w:rPr>
                <w:rFonts w:eastAsiaTheme="minorEastAsia"/>
                <w:sz w:val="24"/>
              </w:rPr>
              <w:t>说明</w:t>
            </w:r>
          </w:p>
        </w:tc>
      </w:tr>
      <w:tr w14:paraId="5DA0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5221FBA">
            <w:pPr>
              <w:adjustRightInd w:val="0"/>
              <w:snapToGrid w:val="0"/>
              <w:jc w:val="center"/>
              <w:rPr>
                <w:rFonts w:eastAsiaTheme="minorEastAsia"/>
                <w:sz w:val="24"/>
              </w:rPr>
            </w:pPr>
          </w:p>
        </w:tc>
        <w:tc>
          <w:tcPr>
            <w:tcW w:w="1301" w:type="dxa"/>
            <w:vAlign w:val="center"/>
          </w:tcPr>
          <w:p w14:paraId="111EADFE">
            <w:pPr>
              <w:adjustRightInd w:val="0"/>
              <w:snapToGrid w:val="0"/>
              <w:jc w:val="center"/>
              <w:rPr>
                <w:rFonts w:eastAsiaTheme="minorEastAsia"/>
                <w:sz w:val="24"/>
              </w:rPr>
            </w:pPr>
          </w:p>
        </w:tc>
        <w:tc>
          <w:tcPr>
            <w:tcW w:w="2007" w:type="dxa"/>
            <w:vAlign w:val="center"/>
          </w:tcPr>
          <w:p w14:paraId="5952208E">
            <w:pPr>
              <w:adjustRightInd w:val="0"/>
              <w:snapToGrid w:val="0"/>
              <w:jc w:val="center"/>
              <w:rPr>
                <w:rFonts w:eastAsiaTheme="minorEastAsia"/>
                <w:sz w:val="24"/>
              </w:rPr>
            </w:pPr>
          </w:p>
        </w:tc>
        <w:tc>
          <w:tcPr>
            <w:tcW w:w="2008" w:type="dxa"/>
            <w:vAlign w:val="center"/>
          </w:tcPr>
          <w:p w14:paraId="0624C459">
            <w:pPr>
              <w:adjustRightInd w:val="0"/>
              <w:snapToGrid w:val="0"/>
              <w:jc w:val="center"/>
              <w:rPr>
                <w:rFonts w:eastAsiaTheme="minorEastAsia"/>
                <w:sz w:val="24"/>
              </w:rPr>
            </w:pPr>
          </w:p>
        </w:tc>
        <w:tc>
          <w:tcPr>
            <w:tcW w:w="2458" w:type="dxa"/>
            <w:vAlign w:val="center"/>
          </w:tcPr>
          <w:p w14:paraId="7AA873A3">
            <w:pPr>
              <w:adjustRightInd w:val="0"/>
              <w:snapToGrid w:val="0"/>
              <w:jc w:val="center"/>
              <w:rPr>
                <w:rFonts w:eastAsiaTheme="minorEastAsia"/>
                <w:sz w:val="24"/>
              </w:rPr>
            </w:pPr>
          </w:p>
        </w:tc>
        <w:tc>
          <w:tcPr>
            <w:tcW w:w="788" w:type="dxa"/>
            <w:vAlign w:val="center"/>
          </w:tcPr>
          <w:p w14:paraId="1AC4B025">
            <w:pPr>
              <w:adjustRightInd w:val="0"/>
              <w:snapToGrid w:val="0"/>
              <w:jc w:val="center"/>
              <w:rPr>
                <w:rFonts w:eastAsiaTheme="minorEastAsia"/>
                <w:sz w:val="24"/>
              </w:rPr>
            </w:pPr>
          </w:p>
        </w:tc>
      </w:tr>
      <w:tr w14:paraId="4AE2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F947463">
            <w:pPr>
              <w:adjustRightInd w:val="0"/>
              <w:snapToGrid w:val="0"/>
              <w:jc w:val="center"/>
              <w:rPr>
                <w:rFonts w:eastAsiaTheme="minorEastAsia"/>
                <w:sz w:val="24"/>
              </w:rPr>
            </w:pPr>
          </w:p>
        </w:tc>
        <w:tc>
          <w:tcPr>
            <w:tcW w:w="1301" w:type="dxa"/>
            <w:vAlign w:val="center"/>
          </w:tcPr>
          <w:p w14:paraId="451FB6A6">
            <w:pPr>
              <w:adjustRightInd w:val="0"/>
              <w:snapToGrid w:val="0"/>
              <w:jc w:val="center"/>
              <w:rPr>
                <w:rFonts w:eastAsiaTheme="minorEastAsia"/>
                <w:sz w:val="24"/>
              </w:rPr>
            </w:pPr>
          </w:p>
        </w:tc>
        <w:tc>
          <w:tcPr>
            <w:tcW w:w="2007" w:type="dxa"/>
            <w:vAlign w:val="center"/>
          </w:tcPr>
          <w:p w14:paraId="753F707E">
            <w:pPr>
              <w:adjustRightInd w:val="0"/>
              <w:snapToGrid w:val="0"/>
              <w:jc w:val="center"/>
              <w:rPr>
                <w:rFonts w:eastAsiaTheme="minorEastAsia"/>
                <w:sz w:val="24"/>
              </w:rPr>
            </w:pPr>
          </w:p>
        </w:tc>
        <w:tc>
          <w:tcPr>
            <w:tcW w:w="2008" w:type="dxa"/>
            <w:vAlign w:val="center"/>
          </w:tcPr>
          <w:p w14:paraId="1EA2B51D">
            <w:pPr>
              <w:adjustRightInd w:val="0"/>
              <w:snapToGrid w:val="0"/>
              <w:jc w:val="center"/>
              <w:rPr>
                <w:rFonts w:eastAsiaTheme="minorEastAsia"/>
                <w:sz w:val="24"/>
              </w:rPr>
            </w:pPr>
          </w:p>
        </w:tc>
        <w:tc>
          <w:tcPr>
            <w:tcW w:w="2458" w:type="dxa"/>
            <w:vAlign w:val="center"/>
          </w:tcPr>
          <w:p w14:paraId="6CB94FFE">
            <w:pPr>
              <w:adjustRightInd w:val="0"/>
              <w:snapToGrid w:val="0"/>
              <w:jc w:val="center"/>
              <w:rPr>
                <w:rFonts w:eastAsiaTheme="minorEastAsia"/>
                <w:sz w:val="24"/>
              </w:rPr>
            </w:pPr>
          </w:p>
        </w:tc>
        <w:tc>
          <w:tcPr>
            <w:tcW w:w="788" w:type="dxa"/>
            <w:vAlign w:val="center"/>
          </w:tcPr>
          <w:p w14:paraId="1063EB18">
            <w:pPr>
              <w:adjustRightInd w:val="0"/>
              <w:snapToGrid w:val="0"/>
              <w:jc w:val="center"/>
              <w:rPr>
                <w:rFonts w:eastAsiaTheme="minorEastAsia"/>
                <w:sz w:val="24"/>
              </w:rPr>
            </w:pPr>
          </w:p>
        </w:tc>
      </w:tr>
      <w:tr w14:paraId="69AE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5DE855A">
            <w:pPr>
              <w:adjustRightInd w:val="0"/>
              <w:snapToGrid w:val="0"/>
              <w:jc w:val="center"/>
              <w:rPr>
                <w:rFonts w:eastAsiaTheme="minorEastAsia"/>
                <w:sz w:val="24"/>
              </w:rPr>
            </w:pPr>
          </w:p>
        </w:tc>
        <w:tc>
          <w:tcPr>
            <w:tcW w:w="1301" w:type="dxa"/>
            <w:vAlign w:val="center"/>
          </w:tcPr>
          <w:p w14:paraId="1EB09273">
            <w:pPr>
              <w:adjustRightInd w:val="0"/>
              <w:snapToGrid w:val="0"/>
              <w:jc w:val="center"/>
              <w:rPr>
                <w:rFonts w:eastAsiaTheme="minorEastAsia"/>
                <w:sz w:val="24"/>
              </w:rPr>
            </w:pPr>
          </w:p>
        </w:tc>
        <w:tc>
          <w:tcPr>
            <w:tcW w:w="2007" w:type="dxa"/>
            <w:vAlign w:val="center"/>
          </w:tcPr>
          <w:p w14:paraId="15346765">
            <w:pPr>
              <w:adjustRightInd w:val="0"/>
              <w:snapToGrid w:val="0"/>
              <w:jc w:val="center"/>
              <w:rPr>
                <w:rFonts w:eastAsiaTheme="minorEastAsia"/>
                <w:sz w:val="24"/>
              </w:rPr>
            </w:pPr>
          </w:p>
        </w:tc>
        <w:tc>
          <w:tcPr>
            <w:tcW w:w="2008" w:type="dxa"/>
            <w:vAlign w:val="center"/>
          </w:tcPr>
          <w:p w14:paraId="1F4150A5">
            <w:pPr>
              <w:adjustRightInd w:val="0"/>
              <w:snapToGrid w:val="0"/>
              <w:jc w:val="center"/>
              <w:rPr>
                <w:rFonts w:eastAsiaTheme="minorEastAsia"/>
                <w:sz w:val="24"/>
              </w:rPr>
            </w:pPr>
          </w:p>
        </w:tc>
        <w:tc>
          <w:tcPr>
            <w:tcW w:w="2458" w:type="dxa"/>
            <w:vAlign w:val="center"/>
          </w:tcPr>
          <w:p w14:paraId="180B8E05">
            <w:pPr>
              <w:adjustRightInd w:val="0"/>
              <w:snapToGrid w:val="0"/>
              <w:jc w:val="center"/>
              <w:rPr>
                <w:rFonts w:eastAsiaTheme="minorEastAsia"/>
                <w:sz w:val="24"/>
              </w:rPr>
            </w:pPr>
          </w:p>
        </w:tc>
        <w:tc>
          <w:tcPr>
            <w:tcW w:w="788" w:type="dxa"/>
            <w:vAlign w:val="center"/>
          </w:tcPr>
          <w:p w14:paraId="1F15D746">
            <w:pPr>
              <w:adjustRightInd w:val="0"/>
              <w:snapToGrid w:val="0"/>
              <w:jc w:val="center"/>
              <w:rPr>
                <w:rFonts w:eastAsiaTheme="minorEastAsia"/>
                <w:sz w:val="24"/>
              </w:rPr>
            </w:pPr>
          </w:p>
        </w:tc>
      </w:tr>
      <w:tr w14:paraId="44180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DE8B7CB">
            <w:pPr>
              <w:adjustRightInd w:val="0"/>
              <w:snapToGrid w:val="0"/>
              <w:jc w:val="center"/>
              <w:rPr>
                <w:rFonts w:eastAsiaTheme="minorEastAsia"/>
                <w:sz w:val="24"/>
              </w:rPr>
            </w:pPr>
          </w:p>
        </w:tc>
        <w:tc>
          <w:tcPr>
            <w:tcW w:w="1301" w:type="dxa"/>
            <w:vAlign w:val="center"/>
          </w:tcPr>
          <w:p w14:paraId="0D49532D">
            <w:pPr>
              <w:adjustRightInd w:val="0"/>
              <w:snapToGrid w:val="0"/>
              <w:jc w:val="center"/>
              <w:rPr>
                <w:rFonts w:eastAsiaTheme="minorEastAsia"/>
                <w:sz w:val="24"/>
              </w:rPr>
            </w:pPr>
          </w:p>
        </w:tc>
        <w:tc>
          <w:tcPr>
            <w:tcW w:w="2007" w:type="dxa"/>
            <w:vAlign w:val="center"/>
          </w:tcPr>
          <w:p w14:paraId="73B0E28B">
            <w:pPr>
              <w:adjustRightInd w:val="0"/>
              <w:snapToGrid w:val="0"/>
              <w:jc w:val="center"/>
              <w:rPr>
                <w:rFonts w:eastAsiaTheme="minorEastAsia"/>
                <w:sz w:val="24"/>
              </w:rPr>
            </w:pPr>
          </w:p>
        </w:tc>
        <w:tc>
          <w:tcPr>
            <w:tcW w:w="2008" w:type="dxa"/>
            <w:vAlign w:val="center"/>
          </w:tcPr>
          <w:p w14:paraId="4BC389AE">
            <w:pPr>
              <w:adjustRightInd w:val="0"/>
              <w:snapToGrid w:val="0"/>
              <w:jc w:val="center"/>
              <w:rPr>
                <w:rFonts w:eastAsiaTheme="minorEastAsia"/>
                <w:sz w:val="24"/>
              </w:rPr>
            </w:pPr>
          </w:p>
        </w:tc>
        <w:tc>
          <w:tcPr>
            <w:tcW w:w="2458" w:type="dxa"/>
            <w:vAlign w:val="center"/>
          </w:tcPr>
          <w:p w14:paraId="058A9B86">
            <w:pPr>
              <w:adjustRightInd w:val="0"/>
              <w:snapToGrid w:val="0"/>
              <w:jc w:val="center"/>
              <w:rPr>
                <w:rFonts w:eastAsiaTheme="minorEastAsia"/>
                <w:sz w:val="24"/>
              </w:rPr>
            </w:pPr>
          </w:p>
        </w:tc>
        <w:tc>
          <w:tcPr>
            <w:tcW w:w="788" w:type="dxa"/>
            <w:vAlign w:val="center"/>
          </w:tcPr>
          <w:p w14:paraId="67311DD5">
            <w:pPr>
              <w:adjustRightInd w:val="0"/>
              <w:snapToGrid w:val="0"/>
              <w:jc w:val="center"/>
              <w:rPr>
                <w:rFonts w:eastAsiaTheme="minorEastAsia"/>
                <w:sz w:val="24"/>
              </w:rPr>
            </w:pPr>
          </w:p>
        </w:tc>
      </w:tr>
    </w:tbl>
    <w:p w14:paraId="0F1227D9">
      <w:pPr>
        <w:tabs>
          <w:tab w:val="left" w:pos="1800"/>
          <w:tab w:val="left" w:pos="5580"/>
        </w:tabs>
        <w:jc w:val="left"/>
        <w:rPr>
          <w:rFonts w:eastAsiaTheme="minorEastAsia"/>
          <w:sz w:val="24"/>
        </w:rPr>
      </w:pPr>
    </w:p>
    <w:p w14:paraId="60F66EC2">
      <w:pPr>
        <w:tabs>
          <w:tab w:val="left" w:pos="1800"/>
          <w:tab w:val="left" w:pos="5580"/>
        </w:tabs>
        <w:jc w:val="left"/>
        <w:rPr>
          <w:sz w:val="24"/>
        </w:rPr>
      </w:pPr>
      <w:r>
        <w:rPr>
          <w:rFonts w:hint="eastAsia"/>
          <w:sz w:val="24"/>
        </w:rPr>
        <w:t>注：</w:t>
      </w:r>
    </w:p>
    <w:p w14:paraId="0051023E">
      <w:pPr>
        <w:tabs>
          <w:tab w:val="left" w:pos="1800"/>
          <w:tab w:val="left" w:pos="5580"/>
        </w:tabs>
        <w:jc w:val="left"/>
        <w:rPr>
          <w:sz w:val="24"/>
        </w:rPr>
      </w:pPr>
      <w:r>
        <w:rPr>
          <w:sz w:val="24"/>
        </w:rPr>
        <w:t xml:space="preserve">1. </w:t>
      </w:r>
      <w:r>
        <w:rPr>
          <w:rFonts w:hint="eastAsia"/>
          <w:sz w:val="24"/>
        </w:rPr>
        <w:t>对合同条款中的所有要求，除本表所列明的所有偏离外，均视作供应商已对之理解和响应。</w:t>
      </w:r>
    </w:p>
    <w:p w14:paraId="12339611">
      <w:pPr>
        <w:tabs>
          <w:tab w:val="left" w:pos="1800"/>
          <w:tab w:val="left" w:pos="5580"/>
        </w:tabs>
        <w:jc w:val="left"/>
        <w:rPr>
          <w:sz w:val="24"/>
        </w:rPr>
      </w:pPr>
      <w:r>
        <w:rPr>
          <w:sz w:val="24"/>
        </w:rPr>
        <w:t xml:space="preserve">2. </w:t>
      </w:r>
      <w:r>
        <w:rPr>
          <w:rFonts w:hint="eastAsia"/>
          <w:sz w:val="24"/>
        </w:rPr>
        <w:t>“偏离情况”列应据实填写“正偏离”或“负偏离”。</w:t>
      </w:r>
    </w:p>
    <w:p w14:paraId="5B5B358A">
      <w:pPr>
        <w:spacing w:line="360" w:lineRule="auto"/>
        <w:rPr>
          <w:rFonts w:eastAsiaTheme="minorEastAsia"/>
          <w:sz w:val="24"/>
          <w:szCs w:val="20"/>
        </w:rPr>
      </w:pPr>
    </w:p>
    <w:p w14:paraId="1EF1CBF8">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_______________</w:t>
      </w:r>
    </w:p>
    <w:p w14:paraId="17538CD0">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日期：____年____月____日    </w:t>
      </w:r>
    </w:p>
    <w:p w14:paraId="2927AE6E">
      <w:pPr>
        <w:tabs>
          <w:tab w:val="left" w:pos="360"/>
        </w:tabs>
        <w:snapToGrid w:val="0"/>
        <w:spacing w:line="360" w:lineRule="auto"/>
        <w:outlineLvl w:val="1"/>
        <w:rPr>
          <w:rFonts w:eastAsiaTheme="minorEastAsia"/>
          <w:sz w:val="24"/>
          <w:szCs w:val="20"/>
        </w:rPr>
      </w:pPr>
      <w:r>
        <w:rPr>
          <w:rFonts w:eastAsiaTheme="minorEastAsia"/>
          <w:sz w:val="24"/>
          <w:szCs w:val="20"/>
        </w:rPr>
        <w:br w:type="page"/>
      </w:r>
      <w:r>
        <w:rPr>
          <w:rFonts w:hint="eastAsia" w:eastAsiaTheme="minorEastAsia"/>
          <w:sz w:val="24"/>
          <w:szCs w:val="20"/>
          <w:lang w:val="en-US" w:eastAsia="zh-CN"/>
        </w:rPr>
        <w:t>10</w:t>
      </w:r>
      <w:r>
        <w:rPr>
          <w:rFonts w:eastAsiaTheme="minorEastAsia"/>
          <w:sz w:val="24"/>
        </w:rPr>
        <w:t xml:space="preserve">  </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eastAsiaTheme="minorEastAsia"/>
          <w:sz w:val="24"/>
        </w:rPr>
        <w:t>采购需求偏离表</w:t>
      </w:r>
    </w:p>
    <w:p w14:paraId="62E263B1">
      <w:pPr>
        <w:spacing w:line="360" w:lineRule="auto"/>
        <w:jc w:val="center"/>
        <w:rPr>
          <w:rFonts w:eastAsiaTheme="minorEastAsia"/>
          <w:b/>
          <w:sz w:val="36"/>
          <w:szCs w:val="36"/>
        </w:rPr>
      </w:pPr>
      <w:r>
        <w:rPr>
          <w:rFonts w:hint="eastAsia" w:eastAsiaTheme="minorEastAsia"/>
          <w:b/>
          <w:sz w:val="36"/>
          <w:szCs w:val="36"/>
        </w:rPr>
        <w:t>采购需求偏离表</w:t>
      </w:r>
    </w:p>
    <w:p w14:paraId="11501E06">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     项目名称：_______________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88F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BBC328F">
            <w:pPr>
              <w:adjustRightInd w:val="0"/>
              <w:snapToGrid w:val="0"/>
              <w:jc w:val="center"/>
              <w:rPr>
                <w:rFonts w:eastAsiaTheme="minorEastAsia"/>
                <w:sz w:val="24"/>
              </w:rPr>
            </w:pPr>
            <w:r>
              <w:rPr>
                <w:rFonts w:eastAsiaTheme="minorEastAsia"/>
                <w:sz w:val="24"/>
              </w:rPr>
              <w:t>序号</w:t>
            </w:r>
          </w:p>
        </w:tc>
        <w:tc>
          <w:tcPr>
            <w:tcW w:w="1482" w:type="dxa"/>
            <w:vAlign w:val="center"/>
          </w:tcPr>
          <w:p w14:paraId="7E334E63">
            <w:pPr>
              <w:adjustRightInd w:val="0"/>
              <w:snapToGrid w:val="0"/>
              <w:jc w:val="center"/>
              <w:rPr>
                <w:rFonts w:eastAsiaTheme="minorEastAsia"/>
                <w:sz w:val="24"/>
              </w:rPr>
            </w:pPr>
            <w:r>
              <w:rPr>
                <w:rFonts w:eastAsiaTheme="minorEastAsia"/>
                <w:sz w:val="24"/>
              </w:rPr>
              <w:t>竞争性磋商文件条目号(页码)</w:t>
            </w:r>
          </w:p>
        </w:tc>
        <w:tc>
          <w:tcPr>
            <w:tcW w:w="2384" w:type="dxa"/>
            <w:vAlign w:val="center"/>
          </w:tcPr>
          <w:p w14:paraId="07AAC344">
            <w:pPr>
              <w:adjustRightInd w:val="0"/>
              <w:snapToGrid w:val="0"/>
              <w:jc w:val="center"/>
              <w:rPr>
                <w:rFonts w:eastAsiaTheme="minorEastAsia"/>
                <w:sz w:val="24"/>
              </w:rPr>
            </w:pPr>
            <w:r>
              <w:rPr>
                <w:rFonts w:eastAsiaTheme="minorEastAsia"/>
                <w:sz w:val="24"/>
              </w:rPr>
              <w:t>竞争性磋商文件要求</w:t>
            </w:r>
          </w:p>
        </w:tc>
        <w:tc>
          <w:tcPr>
            <w:tcW w:w="2126" w:type="dxa"/>
            <w:vAlign w:val="center"/>
          </w:tcPr>
          <w:p w14:paraId="27C9C015">
            <w:pPr>
              <w:adjustRightInd w:val="0"/>
              <w:snapToGrid w:val="0"/>
              <w:jc w:val="center"/>
              <w:rPr>
                <w:rFonts w:eastAsiaTheme="minorEastAsia"/>
                <w:sz w:val="24"/>
              </w:rPr>
            </w:pPr>
            <w:r>
              <w:rPr>
                <w:rFonts w:eastAsiaTheme="minorEastAsia"/>
                <w:sz w:val="24"/>
              </w:rPr>
              <w:t>响应内容</w:t>
            </w:r>
          </w:p>
        </w:tc>
        <w:tc>
          <w:tcPr>
            <w:tcW w:w="1875" w:type="dxa"/>
            <w:vAlign w:val="center"/>
          </w:tcPr>
          <w:p w14:paraId="138FCD5C">
            <w:pPr>
              <w:adjustRightInd w:val="0"/>
              <w:snapToGrid w:val="0"/>
              <w:jc w:val="center"/>
              <w:rPr>
                <w:rFonts w:eastAsiaTheme="minorEastAsia"/>
                <w:sz w:val="24"/>
              </w:rPr>
            </w:pPr>
            <w:r>
              <w:rPr>
                <w:rFonts w:eastAsiaTheme="minorEastAsia"/>
                <w:sz w:val="24"/>
              </w:rPr>
              <w:t>偏离情况</w:t>
            </w:r>
          </w:p>
          <w:p w14:paraId="2EB55D5E">
            <w:pPr>
              <w:adjustRightInd w:val="0"/>
              <w:snapToGrid w:val="0"/>
              <w:jc w:val="center"/>
              <w:rPr>
                <w:rFonts w:eastAsiaTheme="minorEastAsia"/>
                <w:sz w:val="24"/>
              </w:rPr>
            </w:pPr>
            <w:r>
              <w:rPr>
                <w:rFonts w:eastAsiaTheme="minorEastAsia"/>
                <w:sz w:val="24"/>
                <w:szCs w:val="21"/>
              </w:rPr>
              <w:t>（据实填写）</w:t>
            </w:r>
          </w:p>
        </w:tc>
        <w:tc>
          <w:tcPr>
            <w:tcW w:w="1009" w:type="dxa"/>
            <w:vAlign w:val="center"/>
          </w:tcPr>
          <w:p w14:paraId="58FB4638">
            <w:pPr>
              <w:adjustRightInd w:val="0"/>
              <w:snapToGrid w:val="0"/>
              <w:jc w:val="center"/>
              <w:rPr>
                <w:rFonts w:eastAsiaTheme="minorEastAsia"/>
                <w:sz w:val="24"/>
              </w:rPr>
            </w:pPr>
            <w:r>
              <w:rPr>
                <w:rFonts w:eastAsiaTheme="minorEastAsia"/>
                <w:sz w:val="24"/>
              </w:rPr>
              <w:t>说明</w:t>
            </w:r>
          </w:p>
        </w:tc>
      </w:tr>
      <w:tr w14:paraId="76AB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176FD72">
            <w:pPr>
              <w:adjustRightInd w:val="0"/>
              <w:snapToGrid w:val="0"/>
              <w:jc w:val="center"/>
              <w:rPr>
                <w:rFonts w:eastAsiaTheme="minorEastAsia"/>
                <w:sz w:val="24"/>
              </w:rPr>
            </w:pPr>
          </w:p>
        </w:tc>
        <w:tc>
          <w:tcPr>
            <w:tcW w:w="1482" w:type="dxa"/>
            <w:vAlign w:val="center"/>
          </w:tcPr>
          <w:p w14:paraId="1B40EDF4">
            <w:pPr>
              <w:adjustRightInd w:val="0"/>
              <w:snapToGrid w:val="0"/>
              <w:jc w:val="center"/>
              <w:rPr>
                <w:rFonts w:eastAsiaTheme="minorEastAsia"/>
                <w:sz w:val="24"/>
              </w:rPr>
            </w:pPr>
          </w:p>
        </w:tc>
        <w:tc>
          <w:tcPr>
            <w:tcW w:w="2384" w:type="dxa"/>
            <w:vAlign w:val="center"/>
          </w:tcPr>
          <w:p w14:paraId="20D118A4">
            <w:pPr>
              <w:adjustRightInd w:val="0"/>
              <w:snapToGrid w:val="0"/>
              <w:jc w:val="center"/>
              <w:rPr>
                <w:rFonts w:eastAsiaTheme="minorEastAsia"/>
                <w:sz w:val="24"/>
              </w:rPr>
            </w:pPr>
          </w:p>
        </w:tc>
        <w:tc>
          <w:tcPr>
            <w:tcW w:w="2126" w:type="dxa"/>
            <w:vAlign w:val="center"/>
          </w:tcPr>
          <w:p w14:paraId="373F05F3">
            <w:pPr>
              <w:adjustRightInd w:val="0"/>
              <w:snapToGrid w:val="0"/>
              <w:jc w:val="center"/>
              <w:rPr>
                <w:rFonts w:eastAsiaTheme="minorEastAsia"/>
                <w:sz w:val="24"/>
              </w:rPr>
            </w:pPr>
          </w:p>
        </w:tc>
        <w:tc>
          <w:tcPr>
            <w:tcW w:w="1875" w:type="dxa"/>
            <w:vAlign w:val="center"/>
          </w:tcPr>
          <w:p w14:paraId="44D4C08B">
            <w:pPr>
              <w:adjustRightInd w:val="0"/>
              <w:snapToGrid w:val="0"/>
              <w:jc w:val="center"/>
              <w:rPr>
                <w:rFonts w:eastAsiaTheme="minorEastAsia"/>
                <w:sz w:val="24"/>
              </w:rPr>
            </w:pPr>
          </w:p>
        </w:tc>
        <w:tc>
          <w:tcPr>
            <w:tcW w:w="1009" w:type="dxa"/>
            <w:vAlign w:val="center"/>
          </w:tcPr>
          <w:p w14:paraId="614CDF75">
            <w:pPr>
              <w:adjustRightInd w:val="0"/>
              <w:snapToGrid w:val="0"/>
              <w:jc w:val="center"/>
              <w:rPr>
                <w:rFonts w:eastAsiaTheme="minorEastAsia"/>
                <w:sz w:val="24"/>
              </w:rPr>
            </w:pPr>
          </w:p>
        </w:tc>
      </w:tr>
      <w:tr w14:paraId="097F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686A3DF">
            <w:pPr>
              <w:adjustRightInd w:val="0"/>
              <w:snapToGrid w:val="0"/>
              <w:jc w:val="center"/>
              <w:rPr>
                <w:rFonts w:eastAsiaTheme="minorEastAsia"/>
                <w:sz w:val="24"/>
              </w:rPr>
            </w:pPr>
          </w:p>
        </w:tc>
        <w:tc>
          <w:tcPr>
            <w:tcW w:w="1482" w:type="dxa"/>
            <w:vAlign w:val="center"/>
          </w:tcPr>
          <w:p w14:paraId="40622397">
            <w:pPr>
              <w:adjustRightInd w:val="0"/>
              <w:snapToGrid w:val="0"/>
              <w:jc w:val="center"/>
              <w:rPr>
                <w:rFonts w:eastAsiaTheme="minorEastAsia"/>
                <w:sz w:val="24"/>
              </w:rPr>
            </w:pPr>
          </w:p>
        </w:tc>
        <w:tc>
          <w:tcPr>
            <w:tcW w:w="2384" w:type="dxa"/>
            <w:vAlign w:val="center"/>
          </w:tcPr>
          <w:p w14:paraId="1A9C6990">
            <w:pPr>
              <w:adjustRightInd w:val="0"/>
              <w:snapToGrid w:val="0"/>
              <w:jc w:val="center"/>
              <w:rPr>
                <w:rFonts w:eastAsiaTheme="minorEastAsia"/>
                <w:sz w:val="24"/>
              </w:rPr>
            </w:pPr>
          </w:p>
        </w:tc>
        <w:tc>
          <w:tcPr>
            <w:tcW w:w="2126" w:type="dxa"/>
            <w:vAlign w:val="center"/>
          </w:tcPr>
          <w:p w14:paraId="4F2DEF25">
            <w:pPr>
              <w:adjustRightInd w:val="0"/>
              <w:snapToGrid w:val="0"/>
              <w:jc w:val="center"/>
              <w:rPr>
                <w:rFonts w:eastAsiaTheme="minorEastAsia"/>
                <w:sz w:val="24"/>
              </w:rPr>
            </w:pPr>
          </w:p>
        </w:tc>
        <w:tc>
          <w:tcPr>
            <w:tcW w:w="1875" w:type="dxa"/>
            <w:vAlign w:val="center"/>
          </w:tcPr>
          <w:p w14:paraId="4FCE6A64">
            <w:pPr>
              <w:adjustRightInd w:val="0"/>
              <w:snapToGrid w:val="0"/>
              <w:jc w:val="center"/>
              <w:rPr>
                <w:rFonts w:eastAsiaTheme="minorEastAsia"/>
                <w:sz w:val="24"/>
              </w:rPr>
            </w:pPr>
          </w:p>
        </w:tc>
        <w:tc>
          <w:tcPr>
            <w:tcW w:w="1009" w:type="dxa"/>
            <w:vAlign w:val="center"/>
          </w:tcPr>
          <w:p w14:paraId="25282008">
            <w:pPr>
              <w:adjustRightInd w:val="0"/>
              <w:snapToGrid w:val="0"/>
              <w:jc w:val="center"/>
              <w:rPr>
                <w:rFonts w:eastAsiaTheme="minorEastAsia"/>
                <w:sz w:val="24"/>
              </w:rPr>
            </w:pPr>
          </w:p>
        </w:tc>
      </w:tr>
      <w:tr w14:paraId="58B3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B45FCF">
            <w:pPr>
              <w:adjustRightInd w:val="0"/>
              <w:snapToGrid w:val="0"/>
              <w:jc w:val="center"/>
              <w:rPr>
                <w:rFonts w:eastAsiaTheme="minorEastAsia"/>
                <w:sz w:val="24"/>
              </w:rPr>
            </w:pPr>
          </w:p>
        </w:tc>
        <w:tc>
          <w:tcPr>
            <w:tcW w:w="1482" w:type="dxa"/>
            <w:vAlign w:val="center"/>
          </w:tcPr>
          <w:p w14:paraId="44669BBD">
            <w:pPr>
              <w:adjustRightInd w:val="0"/>
              <w:snapToGrid w:val="0"/>
              <w:jc w:val="center"/>
              <w:rPr>
                <w:rFonts w:eastAsiaTheme="minorEastAsia"/>
                <w:sz w:val="24"/>
              </w:rPr>
            </w:pPr>
          </w:p>
        </w:tc>
        <w:tc>
          <w:tcPr>
            <w:tcW w:w="2384" w:type="dxa"/>
            <w:vAlign w:val="center"/>
          </w:tcPr>
          <w:p w14:paraId="72021A30">
            <w:pPr>
              <w:adjustRightInd w:val="0"/>
              <w:snapToGrid w:val="0"/>
              <w:jc w:val="center"/>
              <w:rPr>
                <w:rFonts w:eastAsiaTheme="minorEastAsia"/>
                <w:sz w:val="24"/>
              </w:rPr>
            </w:pPr>
          </w:p>
        </w:tc>
        <w:tc>
          <w:tcPr>
            <w:tcW w:w="2126" w:type="dxa"/>
            <w:vAlign w:val="center"/>
          </w:tcPr>
          <w:p w14:paraId="49216390">
            <w:pPr>
              <w:adjustRightInd w:val="0"/>
              <w:snapToGrid w:val="0"/>
              <w:jc w:val="center"/>
              <w:rPr>
                <w:rFonts w:eastAsiaTheme="minorEastAsia"/>
                <w:sz w:val="24"/>
              </w:rPr>
            </w:pPr>
          </w:p>
        </w:tc>
        <w:tc>
          <w:tcPr>
            <w:tcW w:w="1875" w:type="dxa"/>
            <w:vAlign w:val="center"/>
          </w:tcPr>
          <w:p w14:paraId="3988B7BA">
            <w:pPr>
              <w:adjustRightInd w:val="0"/>
              <w:snapToGrid w:val="0"/>
              <w:jc w:val="center"/>
              <w:rPr>
                <w:rFonts w:eastAsiaTheme="minorEastAsia"/>
                <w:sz w:val="24"/>
              </w:rPr>
            </w:pPr>
          </w:p>
        </w:tc>
        <w:tc>
          <w:tcPr>
            <w:tcW w:w="1009" w:type="dxa"/>
            <w:vAlign w:val="center"/>
          </w:tcPr>
          <w:p w14:paraId="0DC666E1">
            <w:pPr>
              <w:adjustRightInd w:val="0"/>
              <w:snapToGrid w:val="0"/>
              <w:jc w:val="center"/>
              <w:rPr>
                <w:rFonts w:eastAsiaTheme="minorEastAsia"/>
                <w:sz w:val="24"/>
              </w:rPr>
            </w:pPr>
          </w:p>
        </w:tc>
      </w:tr>
      <w:tr w14:paraId="7966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0385CF">
            <w:pPr>
              <w:adjustRightInd w:val="0"/>
              <w:snapToGrid w:val="0"/>
              <w:jc w:val="center"/>
              <w:rPr>
                <w:rFonts w:eastAsiaTheme="minorEastAsia"/>
                <w:sz w:val="24"/>
              </w:rPr>
            </w:pPr>
          </w:p>
        </w:tc>
        <w:tc>
          <w:tcPr>
            <w:tcW w:w="1482" w:type="dxa"/>
            <w:vAlign w:val="center"/>
          </w:tcPr>
          <w:p w14:paraId="06D3770A">
            <w:pPr>
              <w:adjustRightInd w:val="0"/>
              <w:snapToGrid w:val="0"/>
              <w:jc w:val="center"/>
              <w:rPr>
                <w:rFonts w:eastAsiaTheme="minorEastAsia"/>
                <w:sz w:val="24"/>
              </w:rPr>
            </w:pPr>
          </w:p>
        </w:tc>
        <w:tc>
          <w:tcPr>
            <w:tcW w:w="2384" w:type="dxa"/>
            <w:vAlign w:val="center"/>
          </w:tcPr>
          <w:p w14:paraId="18F23867">
            <w:pPr>
              <w:adjustRightInd w:val="0"/>
              <w:snapToGrid w:val="0"/>
              <w:jc w:val="center"/>
              <w:rPr>
                <w:rFonts w:eastAsiaTheme="minorEastAsia"/>
                <w:sz w:val="24"/>
              </w:rPr>
            </w:pPr>
          </w:p>
        </w:tc>
        <w:tc>
          <w:tcPr>
            <w:tcW w:w="2126" w:type="dxa"/>
            <w:vAlign w:val="center"/>
          </w:tcPr>
          <w:p w14:paraId="239D6E5B">
            <w:pPr>
              <w:adjustRightInd w:val="0"/>
              <w:snapToGrid w:val="0"/>
              <w:jc w:val="center"/>
              <w:rPr>
                <w:rFonts w:eastAsiaTheme="minorEastAsia"/>
                <w:sz w:val="24"/>
              </w:rPr>
            </w:pPr>
          </w:p>
        </w:tc>
        <w:tc>
          <w:tcPr>
            <w:tcW w:w="1875" w:type="dxa"/>
            <w:vAlign w:val="center"/>
          </w:tcPr>
          <w:p w14:paraId="606F6C10">
            <w:pPr>
              <w:adjustRightInd w:val="0"/>
              <w:snapToGrid w:val="0"/>
              <w:jc w:val="center"/>
              <w:rPr>
                <w:rFonts w:eastAsiaTheme="minorEastAsia"/>
                <w:sz w:val="24"/>
              </w:rPr>
            </w:pPr>
          </w:p>
        </w:tc>
        <w:tc>
          <w:tcPr>
            <w:tcW w:w="1009" w:type="dxa"/>
            <w:vAlign w:val="center"/>
          </w:tcPr>
          <w:p w14:paraId="3E652B7E">
            <w:pPr>
              <w:adjustRightInd w:val="0"/>
              <w:snapToGrid w:val="0"/>
              <w:jc w:val="center"/>
              <w:rPr>
                <w:rFonts w:eastAsiaTheme="minorEastAsia"/>
                <w:sz w:val="24"/>
              </w:rPr>
            </w:pPr>
          </w:p>
        </w:tc>
      </w:tr>
      <w:tr w14:paraId="3607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C0FFB1">
            <w:pPr>
              <w:adjustRightInd w:val="0"/>
              <w:snapToGrid w:val="0"/>
              <w:jc w:val="center"/>
              <w:rPr>
                <w:rFonts w:eastAsiaTheme="minorEastAsia"/>
                <w:sz w:val="24"/>
              </w:rPr>
            </w:pPr>
          </w:p>
        </w:tc>
        <w:tc>
          <w:tcPr>
            <w:tcW w:w="1482" w:type="dxa"/>
            <w:vAlign w:val="center"/>
          </w:tcPr>
          <w:p w14:paraId="7ED5B0A8">
            <w:pPr>
              <w:adjustRightInd w:val="0"/>
              <w:snapToGrid w:val="0"/>
              <w:jc w:val="center"/>
              <w:rPr>
                <w:rFonts w:eastAsiaTheme="minorEastAsia"/>
                <w:sz w:val="24"/>
              </w:rPr>
            </w:pPr>
          </w:p>
        </w:tc>
        <w:tc>
          <w:tcPr>
            <w:tcW w:w="2384" w:type="dxa"/>
            <w:vAlign w:val="center"/>
          </w:tcPr>
          <w:p w14:paraId="2982517A">
            <w:pPr>
              <w:adjustRightInd w:val="0"/>
              <w:snapToGrid w:val="0"/>
              <w:jc w:val="center"/>
              <w:rPr>
                <w:rFonts w:eastAsiaTheme="minorEastAsia"/>
                <w:sz w:val="24"/>
              </w:rPr>
            </w:pPr>
          </w:p>
        </w:tc>
        <w:tc>
          <w:tcPr>
            <w:tcW w:w="2126" w:type="dxa"/>
            <w:vAlign w:val="center"/>
          </w:tcPr>
          <w:p w14:paraId="7310108D">
            <w:pPr>
              <w:adjustRightInd w:val="0"/>
              <w:snapToGrid w:val="0"/>
              <w:jc w:val="center"/>
              <w:rPr>
                <w:rFonts w:eastAsiaTheme="minorEastAsia"/>
                <w:sz w:val="24"/>
              </w:rPr>
            </w:pPr>
          </w:p>
        </w:tc>
        <w:tc>
          <w:tcPr>
            <w:tcW w:w="1875" w:type="dxa"/>
            <w:vAlign w:val="center"/>
          </w:tcPr>
          <w:p w14:paraId="1A5EC066">
            <w:pPr>
              <w:adjustRightInd w:val="0"/>
              <w:snapToGrid w:val="0"/>
              <w:jc w:val="center"/>
              <w:rPr>
                <w:rFonts w:eastAsiaTheme="minorEastAsia"/>
                <w:sz w:val="24"/>
              </w:rPr>
            </w:pPr>
          </w:p>
        </w:tc>
        <w:tc>
          <w:tcPr>
            <w:tcW w:w="1009" w:type="dxa"/>
            <w:vAlign w:val="center"/>
          </w:tcPr>
          <w:p w14:paraId="1EFC1E38">
            <w:pPr>
              <w:adjustRightInd w:val="0"/>
              <w:snapToGrid w:val="0"/>
              <w:jc w:val="center"/>
              <w:rPr>
                <w:rFonts w:eastAsiaTheme="minorEastAsia"/>
                <w:sz w:val="24"/>
              </w:rPr>
            </w:pPr>
          </w:p>
        </w:tc>
      </w:tr>
      <w:tr w14:paraId="0C7B7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6C973F">
            <w:pPr>
              <w:adjustRightInd w:val="0"/>
              <w:snapToGrid w:val="0"/>
              <w:jc w:val="center"/>
              <w:rPr>
                <w:rFonts w:eastAsiaTheme="minorEastAsia"/>
                <w:sz w:val="24"/>
              </w:rPr>
            </w:pPr>
          </w:p>
        </w:tc>
        <w:tc>
          <w:tcPr>
            <w:tcW w:w="1482" w:type="dxa"/>
            <w:vAlign w:val="center"/>
          </w:tcPr>
          <w:p w14:paraId="3AB2E187">
            <w:pPr>
              <w:adjustRightInd w:val="0"/>
              <w:snapToGrid w:val="0"/>
              <w:jc w:val="center"/>
              <w:rPr>
                <w:rFonts w:eastAsiaTheme="minorEastAsia"/>
                <w:sz w:val="24"/>
              </w:rPr>
            </w:pPr>
          </w:p>
        </w:tc>
        <w:tc>
          <w:tcPr>
            <w:tcW w:w="2384" w:type="dxa"/>
            <w:vAlign w:val="center"/>
          </w:tcPr>
          <w:p w14:paraId="1515ECB3">
            <w:pPr>
              <w:adjustRightInd w:val="0"/>
              <w:snapToGrid w:val="0"/>
              <w:jc w:val="center"/>
              <w:rPr>
                <w:rFonts w:eastAsiaTheme="minorEastAsia"/>
                <w:sz w:val="24"/>
              </w:rPr>
            </w:pPr>
          </w:p>
        </w:tc>
        <w:tc>
          <w:tcPr>
            <w:tcW w:w="2126" w:type="dxa"/>
            <w:vAlign w:val="center"/>
          </w:tcPr>
          <w:p w14:paraId="42D2AA27">
            <w:pPr>
              <w:adjustRightInd w:val="0"/>
              <w:snapToGrid w:val="0"/>
              <w:jc w:val="center"/>
              <w:rPr>
                <w:rFonts w:eastAsiaTheme="minorEastAsia"/>
                <w:sz w:val="24"/>
              </w:rPr>
            </w:pPr>
          </w:p>
        </w:tc>
        <w:tc>
          <w:tcPr>
            <w:tcW w:w="1875" w:type="dxa"/>
            <w:vAlign w:val="center"/>
          </w:tcPr>
          <w:p w14:paraId="627799A9">
            <w:pPr>
              <w:adjustRightInd w:val="0"/>
              <w:snapToGrid w:val="0"/>
              <w:jc w:val="center"/>
              <w:rPr>
                <w:rFonts w:eastAsiaTheme="minorEastAsia"/>
                <w:sz w:val="24"/>
              </w:rPr>
            </w:pPr>
          </w:p>
        </w:tc>
        <w:tc>
          <w:tcPr>
            <w:tcW w:w="1009" w:type="dxa"/>
            <w:vAlign w:val="center"/>
          </w:tcPr>
          <w:p w14:paraId="3E17AC33">
            <w:pPr>
              <w:adjustRightInd w:val="0"/>
              <w:snapToGrid w:val="0"/>
              <w:jc w:val="center"/>
              <w:rPr>
                <w:rFonts w:eastAsiaTheme="minorEastAsia"/>
                <w:sz w:val="24"/>
              </w:rPr>
            </w:pPr>
          </w:p>
        </w:tc>
      </w:tr>
    </w:tbl>
    <w:p w14:paraId="6669399B">
      <w:pPr>
        <w:tabs>
          <w:tab w:val="left" w:pos="1800"/>
          <w:tab w:val="left" w:pos="5580"/>
        </w:tabs>
        <w:spacing w:line="360" w:lineRule="auto"/>
        <w:ind w:firstLine="360" w:firstLineChars="150"/>
        <w:jc w:val="left"/>
        <w:rPr>
          <w:rFonts w:eastAsiaTheme="minorEastAsia"/>
          <w:sz w:val="24"/>
          <w:u w:val="single"/>
        </w:rPr>
      </w:pPr>
    </w:p>
    <w:p w14:paraId="1E16FE52">
      <w:pPr>
        <w:tabs>
          <w:tab w:val="left" w:pos="1800"/>
          <w:tab w:val="left" w:pos="5580"/>
        </w:tabs>
        <w:spacing w:line="360" w:lineRule="auto"/>
        <w:ind w:firstLine="360" w:firstLineChars="150"/>
        <w:jc w:val="left"/>
        <w:rPr>
          <w:rFonts w:eastAsiaTheme="minorEastAsia"/>
          <w:sz w:val="24"/>
          <w:u w:val="single"/>
        </w:rPr>
      </w:pPr>
    </w:p>
    <w:p w14:paraId="190C03EB">
      <w:pPr>
        <w:tabs>
          <w:tab w:val="left" w:pos="1800"/>
          <w:tab w:val="left" w:pos="5580"/>
        </w:tabs>
        <w:jc w:val="left"/>
        <w:rPr>
          <w:rFonts w:eastAsiaTheme="minorEastAsia"/>
          <w:sz w:val="24"/>
        </w:rPr>
      </w:pPr>
      <w:r>
        <w:rPr>
          <w:rFonts w:eastAsiaTheme="minorEastAsia"/>
          <w:sz w:val="24"/>
        </w:rPr>
        <w:t>注：</w:t>
      </w:r>
    </w:p>
    <w:p w14:paraId="326F4974">
      <w:pPr>
        <w:tabs>
          <w:tab w:val="left" w:pos="1800"/>
          <w:tab w:val="left" w:pos="5580"/>
        </w:tabs>
        <w:jc w:val="left"/>
        <w:rPr>
          <w:rFonts w:eastAsiaTheme="minorEastAsia"/>
          <w:sz w:val="24"/>
        </w:rPr>
      </w:pPr>
      <w:r>
        <w:rPr>
          <w:rFonts w:hint="eastAsia" w:eastAsiaTheme="minorEastAsia"/>
          <w:sz w:val="24"/>
        </w:rPr>
        <w:t>1</w:t>
      </w:r>
      <w:r>
        <w:rPr>
          <w:rFonts w:eastAsiaTheme="minorEastAsia"/>
          <w:sz w:val="24"/>
        </w:rPr>
        <w:t>. 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229EE57B">
      <w:pPr>
        <w:tabs>
          <w:tab w:val="left" w:pos="1800"/>
          <w:tab w:val="left" w:pos="5580"/>
        </w:tabs>
        <w:jc w:val="left"/>
        <w:rPr>
          <w:sz w:val="24"/>
        </w:rPr>
      </w:pPr>
      <w:r>
        <w:rPr>
          <w:sz w:val="24"/>
        </w:rPr>
        <w:t>2.</w:t>
      </w:r>
      <w:r>
        <w:rPr>
          <w:rFonts w:hint="eastAsia"/>
          <w:sz w:val="24"/>
        </w:rPr>
        <w:t>“偏离情况”列应据实填写“正偏离”、“负偏离”或“无偏离”。</w:t>
      </w:r>
    </w:p>
    <w:p w14:paraId="3A694E39">
      <w:pPr>
        <w:tabs>
          <w:tab w:val="left" w:pos="1800"/>
          <w:tab w:val="left" w:pos="5580"/>
        </w:tabs>
        <w:jc w:val="left"/>
        <w:rPr>
          <w:rFonts w:eastAsiaTheme="minorEastAsia"/>
          <w:sz w:val="24"/>
        </w:rPr>
      </w:pPr>
    </w:p>
    <w:p w14:paraId="71E83BF9">
      <w:pPr>
        <w:rPr>
          <w:rFonts w:eastAsiaTheme="minorEastAsia"/>
          <w:sz w:val="24"/>
          <w:szCs w:val="20"/>
        </w:rPr>
      </w:pPr>
    </w:p>
    <w:p w14:paraId="7D3C55F6">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0CE1B041">
      <w:pPr>
        <w:autoSpaceDE w:val="0"/>
        <w:autoSpaceDN w:val="0"/>
        <w:adjustRightInd w:val="0"/>
        <w:snapToGrid w:val="0"/>
        <w:spacing w:before="25" w:after="25" w:line="360" w:lineRule="auto"/>
        <w:ind w:right="360"/>
        <w:jc w:val="left"/>
        <w:rPr>
          <w:rFonts w:eastAsiaTheme="minorEastAsia"/>
          <w:sz w:val="24"/>
          <w:szCs w:val="20"/>
        </w:rPr>
      </w:pPr>
      <w:r>
        <w:rPr>
          <w:rFonts w:eastAsiaTheme="minorEastAsia"/>
          <w:sz w:val="24"/>
          <w:szCs w:val="20"/>
        </w:rPr>
        <w:t xml:space="preserve">日期：____年____月____日 </w:t>
      </w:r>
    </w:p>
    <w:p w14:paraId="74D2E962">
      <w:r>
        <w:br w:type="page"/>
      </w:r>
    </w:p>
    <w:p w14:paraId="1A703998">
      <w:pPr>
        <w:tabs>
          <w:tab w:val="left" w:pos="360"/>
        </w:tabs>
        <w:snapToGrid w:val="0"/>
        <w:spacing w:line="360" w:lineRule="auto"/>
        <w:outlineLvl w:val="1"/>
        <w:rPr>
          <w:rFonts w:eastAsiaTheme="minorEastAsia"/>
          <w:sz w:val="24"/>
          <w:szCs w:val="20"/>
        </w:rPr>
      </w:pPr>
      <w:r>
        <w:rPr>
          <w:rFonts w:eastAsiaTheme="minorEastAsia"/>
          <w:sz w:val="24"/>
        </w:rPr>
        <w:t>1</w:t>
      </w:r>
      <w:r>
        <w:rPr>
          <w:rFonts w:hint="eastAsia" w:eastAsiaTheme="minorEastAsia"/>
          <w:sz w:val="24"/>
          <w:lang w:val="en-US" w:eastAsia="zh-CN"/>
        </w:rPr>
        <w:t>1</w:t>
      </w:r>
      <w:r>
        <w:rPr>
          <w:rFonts w:eastAsiaTheme="minorEastAsia"/>
          <w:sz w:val="24"/>
        </w:rPr>
        <w:t xml:space="preserve"> 竞争性磋商文件要求提供或供应商认为应附的其他材料</w:t>
      </w:r>
    </w:p>
    <w:p w14:paraId="7DB5C4DA">
      <w:pPr>
        <w:widowControl/>
        <w:jc w:val="left"/>
        <w:rPr>
          <w:rFonts w:eastAsiaTheme="minorEastAsia"/>
          <w:b/>
          <w:sz w:val="36"/>
          <w:szCs w:val="36"/>
        </w:rPr>
      </w:pPr>
    </w:p>
    <w:p w14:paraId="67958472">
      <w:pPr>
        <w:pStyle w:val="62"/>
        <w:ind w:left="618" w:hanging="618"/>
        <w:rPr>
          <w:rFonts w:eastAsiaTheme="minorEastAsia"/>
          <w:b/>
          <w:sz w:val="36"/>
          <w:szCs w:val="36"/>
        </w:rPr>
      </w:pPr>
    </w:p>
    <w:p w14:paraId="425AEB14">
      <w:pPr>
        <w:rPr>
          <w:rFonts w:eastAsiaTheme="minorEastAsia"/>
          <w:b/>
          <w:sz w:val="36"/>
          <w:szCs w:val="36"/>
        </w:rPr>
      </w:pPr>
    </w:p>
    <w:p w14:paraId="4124AC07">
      <w:pPr>
        <w:pStyle w:val="62"/>
        <w:ind w:left="618" w:hanging="618"/>
        <w:rPr>
          <w:rFonts w:eastAsiaTheme="minorEastAsia"/>
          <w:b/>
          <w:sz w:val="36"/>
          <w:szCs w:val="36"/>
        </w:rPr>
      </w:pPr>
    </w:p>
    <w:p w14:paraId="7C9F881A">
      <w:pPr>
        <w:rPr>
          <w:rFonts w:eastAsiaTheme="minorEastAsia"/>
          <w:b/>
          <w:sz w:val="36"/>
          <w:szCs w:val="36"/>
        </w:rPr>
      </w:pPr>
    </w:p>
    <w:p w14:paraId="7CB7A80E">
      <w:pPr>
        <w:pStyle w:val="62"/>
        <w:ind w:left="618" w:hanging="618"/>
        <w:rPr>
          <w:rFonts w:eastAsiaTheme="minorEastAsia"/>
          <w:b/>
          <w:sz w:val="36"/>
          <w:szCs w:val="36"/>
        </w:rPr>
      </w:pPr>
    </w:p>
    <w:p w14:paraId="073C3895">
      <w:pPr>
        <w:rPr>
          <w:rFonts w:eastAsiaTheme="minorEastAsia"/>
          <w:b/>
          <w:sz w:val="36"/>
          <w:szCs w:val="36"/>
        </w:rPr>
      </w:pPr>
    </w:p>
    <w:p w14:paraId="0E966A4E">
      <w:pPr>
        <w:pStyle w:val="62"/>
        <w:ind w:left="618" w:hanging="618"/>
        <w:rPr>
          <w:rFonts w:eastAsiaTheme="minorEastAsia"/>
          <w:b/>
          <w:sz w:val="36"/>
          <w:szCs w:val="36"/>
        </w:rPr>
      </w:pPr>
    </w:p>
    <w:p w14:paraId="25B8B68F">
      <w:pPr>
        <w:rPr>
          <w:rFonts w:eastAsiaTheme="minorEastAsia"/>
          <w:b/>
          <w:sz w:val="36"/>
          <w:szCs w:val="36"/>
        </w:rPr>
      </w:pPr>
    </w:p>
    <w:p w14:paraId="634DE838">
      <w:pPr>
        <w:pStyle w:val="62"/>
        <w:ind w:left="618" w:hanging="618"/>
        <w:rPr>
          <w:rFonts w:eastAsiaTheme="minorEastAsia"/>
          <w:b/>
          <w:sz w:val="36"/>
          <w:szCs w:val="36"/>
        </w:rPr>
      </w:pPr>
    </w:p>
    <w:p w14:paraId="3778EAB5">
      <w:pPr>
        <w:rPr>
          <w:rFonts w:eastAsiaTheme="minorEastAsia"/>
          <w:b/>
          <w:sz w:val="36"/>
          <w:szCs w:val="36"/>
        </w:rPr>
      </w:pPr>
    </w:p>
    <w:p w14:paraId="47675196">
      <w:pPr>
        <w:pStyle w:val="62"/>
        <w:ind w:left="618" w:hanging="618"/>
        <w:rPr>
          <w:rFonts w:eastAsiaTheme="minorEastAsia"/>
          <w:b/>
          <w:sz w:val="36"/>
          <w:szCs w:val="36"/>
        </w:rPr>
      </w:pPr>
    </w:p>
    <w:p w14:paraId="59A3C349">
      <w:pPr>
        <w:rPr>
          <w:rFonts w:eastAsiaTheme="minorEastAsia"/>
          <w:b/>
          <w:sz w:val="36"/>
          <w:szCs w:val="36"/>
        </w:rPr>
      </w:pPr>
    </w:p>
    <w:p w14:paraId="2477FE3B">
      <w:pPr>
        <w:pStyle w:val="62"/>
        <w:ind w:left="618" w:hanging="618"/>
        <w:rPr>
          <w:rFonts w:eastAsiaTheme="minorEastAsia"/>
          <w:b/>
          <w:sz w:val="36"/>
          <w:szCs w:val="36"/>
        </w:rPr>
      </w:pPr>
    </w:p>
    <w:p w14:paraId="1BA6901C">
      <w:pPr>
        <w:rPr>
          <w:rFonts w:eastAsiaTheme="minorEastAsia"/>
          <w:b/>
          <w:sz w:val="36"/>
          <w:szCs w:val="36"/>
        </w:rPr>
      </w:pPr>
    </w:p>
    <w:p w14:paraId="02573184">
      <w:pPr>
        <w:pStyle w:val="62"/>
        <w:ind w:left="618" w:hanging="618"/>
        <w:rPr>
          <w:rFonts w:eastAsiaTheme="minorEastAsia"/>
          <w:b/>
          <w:sz w:val="36"/>
          <w:szCs w:val="36"/>
        </w:rPr>
      </w:pPr>
    </w:p>
    <w:p w14:paraId="2A4DF23B">
      <w:pPr>
        <w:rPr>
          <w:rFonts w:eastAsiaTheme="minorEastAsia"/>
          <w:b/>
          <w:sz w:val="36"/>
          <w:szCs w:val="36"/>
        </w:rPr>
      </w:pPr>
    </w:p>
    <w:p w14:paraId="7D74F16E">
      <w:pPr>
        <w:pStyle w:val="62"/>
        <w:ind w:left="618" w:hanging="618"/>
        <w:rPr>
          <w:rFonts w:eastAsiaTheme="minorEastAsia"/>
          <w:b/>
          <w:sz w:val="36"/>
          <w:szCs w:val="36"/>
        </w:rPr>
      </w:pPr>
    </w:p>
    <w:p w14:paraId="659C65A7">
      <w:pPr>
        <w:rPr>
          <w:rFonts w:eastAsiaTheme="minorEastAsia"/>
          <w:b/>
          <w:sz w:val="36"/>
          <w:szCs w:val="36"/>
        </w:rPr>
      </w:pPr>
    </w:p>
    <w:p w14:paraId="2B7129CE">
      <w:pPr>
        <w:pStyle w:val="62"/>
        <w:ind w:left="618" w:hanging="618"/>
        <w:rPr>
          <w:rFonts w:eastAsiaTheme="minorEastAsia"/>
          <w:b/>
          <w:sz w:val="36"/>
          <w:szCs w:val="36"/>
        </w:rPr>
      </w:pPr>
    </w:p>
    <w:p w14:paraId="5374BD1A">
      <w:pPr>
        <w:rPr>
          <w:rFonts w:eastAsiaTheme="minorEastAsia"/>
          <w:b/>
          <w:sz w:val="36"/>
          <w:szCs w:val="36"/>
        </w:rPr>
      </w:pPr>
    </w:p>
    <w:p w14:paraId="212E57E3">
      <w:pPr>
        <w:pStyle w:val="62"/>
        <w:ind w:left="618" w:hanging="618"/>
        <w:rPr>
          <w:rFonts w:eastAsiaTheme="minorEastAsia"/>
          <w:b/>
          <w:sz w:val="36"/>
          <w:szCs w:val="36"/>
        </w:rPr>
      </w:pPr>
    </w:p>
    <w:p w14:paraId="74E9A42B">
      <w:pPr>
        <w:rPr>
          <w:rFonts w:eastAsiaTheme="minorEastAsia"/>
          <w:b/>
          <w:sz w:val="36"/>
          <w:szCs w:val="36"/>
        </w:rPr>
      </w:pPr>
    </w:p>
    <w:p w14:paraId="54C1DD1E">
      <w:pPr>
        <w:pStyle w:val="62"/>
        <w:ind w:left="618" w:hanging="618"/>
        <w:rPr>
          <w:rFonts w:eastAsiaTheme="minorEastAsia"/>
          <w:b/>
          <w:sz w:val="36"/>
          <w:szCs w:val="36"/>
        </w:rPr>
      </w:pPr>
    </w:p>
    <w:p w14:paraId="22A3CEEE">
      <w:pPr>
        <w:rPr>
          <w:rFonts w:eastAsiaTheme="minorEastAsia"/>
          <w:b/>
          <w:sz w:val="36"/>
          <w:szCs w:val="36"/>
        </w:rPr>
      </w:pPr>
    </w:p>
    <w:p w14:paraId="5A16CD4E">
      <w:pPr>
        <w:pStyle w:val="62"/>
        <w:ind w:left="618" w:hanging="618"/>
        <w:rPr>
          <w:rFonts w:eastAsiaTheme="minorEastAsia"/>
          <w:b/>
          <w:sz w:val="36"/>
          <w:szCs w:val="36"/>
        </w:rPr>
      </w:pPr>
    </w:p>
    <w:p w14:paraId="2CCF7A90">
      <w:pPr>
        <w:rPr>
          <w:rFonts w:eastAsiaTheme="minorEastAsia"/>
          <w:b/>
          <w:sz w:val="36"/>
          <w:szCs w:val="36"/>
        </w:rPr>
      </w:pPr>
    </w:p>
    <w:p w14:paraId="5C9DDF16">
      <w:pPr>
        <w:pStyle w:val="62"/>
        <w:ind w:left="618" w:hanging="618"/>
        <w:rPr>
          <w:rFonts w:eastAsiaTheme="minorEastAsia"/>
          <w:b/>
          <w:sz w:val="36"/>
          <w:szCs w:val="36"/>
        </w:rPr>
      </w:pPr>
    </w:p>
    <w:p w14:paraId="16E27F5A">
      <w:pPr>
        <w:pStyle w:val="18"/>
        <w:rPr>
          <w:rFonts w:ascii="Times New Roman" w:hAnsi="Times New Roman"/>
          <w:szCs w:val="20"/>
        </w:rPr>
      </w:pPr>
    </w:p>
    <w:p w14:paraId="1B547A5D">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2</w:t>
      </w:r>
      <w:r>
        <w:rPr>
          <w:rFonts w:eastAsiaTheme="minorEastAsia"/>
          <w:sz w:val="24"/>
        </w:rPr>
        <w:t xml:space="preserve">  最后报价一览表（实质性格式，磋商后提交）</w:t>
      </w:r>
    </w:p>
    <w:p w14:paraId="59836282">
      <w:pPr>
        <w:widowControl/>
        <w:jc w:val="left"/>
        <w:rPr>
          <w:rFonts w:eastAsiaTheme="minorEastAsia"/>
          <w:kern w:val="0"/>
          <w:sz w:val="24"/>
          <w:szCs w:val="20"/>
        </w:rPr>
      </w:pPr>
    </w:p>
    <w:p w14:paraId="429EBA9C">
      <w:pPr>
        <w:spacing w:line="360" w:lineRule="auto"/>
        <w:jc w:val="center"/>
        <w:rPr>
          <w:rFonts w:eastAsiaTheme="minorEastAsia"/>
          <w:b/>
          <w:sz w:val="36"/>
          <w:szCs w:val="36"/>
        </w:rPr>
      </w:pPr>
      <w:r>
        <w:rPr>
          <w:rFonts w:hint="eastAsia" w:eastAsiaTheme="minorEastAsia"/>
          <w:b/>
          <w:sz w:val="36"/>
          <w:szCs w:val="36"/>
        </w:rPr>
        <w:t>最后报价一览表</w:t>
      </w:r>
    </w:p>
    <w:p w14:paraId="55D511CB">
      <w:pPr>
        <w:tabs>
          <w:tab w:val="left" w:pos="1800"/>
          <w:tab w:val="left" w:pos="5580"/>
        </w:tabs>
        <w:spacing w:line="360" w:lineRule="auto"/>
        <w:jc w:val="left"/>
        <w:rPr>
          <w:rFonts w:eastAsiaTheme="minorEastAsia"/>
          <w:sz w:val="24"/>
        </w:rPr>
      </w:pPr>
    </w:p>
    <w:p w14:paraId="4101FADE">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     项目名称：_______________</w:t>
      </w:r>
    </w:p>
    <w:tbl>
      <w:tblPr>
        <w:tblStyle w:val="46"/>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159E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6D6BCC67">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68150F8E">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285F52EB">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793ABF06">
            <w:pPr>
              <w:tabs>
                <w:tab w:val="left" w:pos="5580"/>
              </w:tabs>
              <w:jc w:val="center"/>
              <w:rPr>
                <w:rFonts w:eastAsiaTheme="minorEastAsia"/>
                <w:b/>
                <w:sz w:val="24"/>
              </w:rPr>
            </w:pPr>
            <w:r>
              <w:rPr>
                <w:rFonts w:eastAsiaTheme="minorEastAsia"/>
                <w:b/>
                <w:sz w:val="24"/>
              </w:rPr>
              <w:t>其他</w:t>
            </w:r>
          </w:p>
          <w:p w14:paraId="4FEF27C6">
            <w:pPr>
              <w:tabs>
                <w:tab w:val="left" w:pos="5580"/>
              </w:tabs>
              <w:jc w:val="center"/>
              <w:rPr>
                <w:rFonts w:eastAsiaTheme="minorEastAsia"/>
                <w:b/>
                <w:sz w:val="24"/>
              </w:rPr>
            </w:pPr>
            <w:r>
              <w:rPr>
                <w:rFonts w:eastAsiaTheme="minorEastAsia"/>
                <w:b/>
                <w:sz w:val="24"/>
              </w:rPr>
              <w:t>声明</w:t>
            </w:r>
          </w:p>
        </w:tc>
      </w:tr>
      <w:tr w14:paraId="361E2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45EC5235">
            <w:pPr>
              <w:tabs>
                <w:tab w:val="left" w:pos="5580"/>
              </w:tabs>
              <w:jc w:val="center"/>
              <w:rPr>
                <w:rFonts w:eastAsiaTheme="minorEastAsia"/>
                <w:sz w:val="24"/>
              </w:rPr>
            </w:pPr>
          </w:p>
        </w:tc>
        <w:tc>
          <w:tcPr>
            <w:tcW w:w="1498" w:type="pct"/>
            <w:vMerge w:val="continue"/>
            <w:vAlign w:val="center"/>
          </w:tcPr>
          <w:p w14:paraId="7F1BD3AF">
            <w:pPr>
              <w:tabs>
                <w:tab w:val="left" w:pos="5580"/>
              </w:tabs>
              <w:jc w:val="center"/>
              <w:rPr>
                <w:rFonts w:eastAsiaTheme="minorEastAsia"/>
                <w:sz w:val="24"/>
              </w:rPr>
            </w:pPr>
          </w:p>
        </w:tc>
        <w:tc>
          <w:tcPr>
            <w:tcW w:w="1114" w:type="pct"/>
            <w:vAlign w:val="center"/>
          </w:tcPr>
          <w:p w14:paraId="0B7364F7">
            <w:pPr>
              <w:tabs>
                <w:tab w:val="left" w:pos="5580"/>
              </w:tabs>
              <w:jc w:val="center"/>
              <w:rPr>
                <w:rFonts w:eastAsiaTheme="minorEastAsia"/>
                <w:b/>
                <w:sz w:val="24"/>
              </w:rPr>
            </w:pPr>
            <w:r>
              <w:rPr>
                <w:rFonts w:eastAsiaTheme="minorEastAsia"/>
                <w:b/>
                <w:sz w:val="24"/>
              </w:rPr>
              <w:t>大写</w:t>
            </w:r>
          </w:p>
        </w:tc>
        <w:tc>
          <w:tcPr>
            <w:tcW w:w="992" w:type="pct"/>
            <w:vAlign w:val="center"/>
          </w:tcPr>
          <w:p w14:paraId="624A51D9">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0D82E023">
            <w:pPr>
              <w:tabs>
                <w:tab w:val="left" w:pos="5580"/>
              </w:tabs>
              <w:ind w:firstLine="482"/>
              <w:jc w:val="center"/>
              <w:rPr>
                <w:rFonts w:eastAsiaTheme="minorEastAsia"/>
                <w:b/>
                <w:sz w:val="24"/>
              </w:rPr>
            </w:pPr>
          </w:p>
        </w:tc>
      </w:tr>
      <w:tr w14:paraId="736B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5FC29669">
            <w:pPr>
              <w:tabs>
                <w:tab w:val="left" w:pos="5580"/>
              </w:tabs>
              <w:jc w:val="center"/>
              <w:rPr>
                <w:rFonts w:eastAsiaTheme="minorEastAsia"/>
                <w:sz w:val="24"/>
              </w:rPr>
            </w:pPr>
          </w:p>
        </w:tc>
        <w:tc>
          <w:tcPr>
            <w:tcW w:w="1498" w:type="pct"/>
            <w:vAlign w:val="center"/>
          </w:tcPr>
          <w:p w14:paraId="47DD4247">
            <w:pPr>
              <w:tabs>
                <w:tab w:val="left" w:pos="5580"/>
              </w:tabs>
              <w:jc w:val="center"/>
              <w:rPr>
                <w:rFonts w:eastAsiaTheme="minorEastAsia"/>
                <w:sz w:val="24"/>
              </w:rPr>
            </w:pPr>
          </w:p>
        </w:tc>
        <w:tc>
          <w:tcPr>
            <w:tcW w:w="1114" w:type="pct"/>
            <w:vAlign w:val="center"/>
          </w:tcPr>
          <w:p w14:paraId="44FB2949">
            <w:pPr>
              <w:tabs>
                <w:tab w:val="left" w:pos="5580"/>
              </w:tabs>
              <w:jc w:val="center"/>
              <w:rPr>
                <w:rFonts w:eastAsiaTheme="minorEastAsia"/>
                <w:sz w:val="24"/>
              </w:rPr>
            </w:pPr>
          </w:p>
        </w:tc>
        <w:tc>
          <w:tcPr>
            <w:tcW w:w="992" w:type="pct"/>
            <w:vAlign w:val="center"/>
          </w:tcPr>
          <w:p w14:paraId="16443461">
            <w:pPr>
              <w:tabs>
                <w:tab w:val="left" w:pos="5580"/>
              </w:tabs>
              <w:jc w:val="center"/>
              <w:rPr>
                <w:rFonts w:eastAsiaTheme="minorEastAsia"/>
                <w:sz w:val="24"/>
              </w:rPr>
            </w:pPr>
          </w:p>
        </w:tc>
        <w:tc>
          <w:tcPr>
            <w:tcW w:w="949" w:type="pct"/>
            <w:vAlign w:val="center"/>
          </w:tcPr>
          <w:p w14:paraId="61858393">
            <w:pPr>
              <w:tabs>
                <w:tab w:val="left" w:pos="5580"/>
              </w:tabs>
              <w:jc w:val="center"/>
              <w:rPr>
                <w:rFonts w:eastAsiaTheme="minorEastAsia"/>
                <w:sz w:val="24"/>
              </w:rPr>
            </w:pPr>
          </w:p>
        </w:tc>
      </w:tr>
    </w:tbl>
    <w:p w14:paraId="51EB9EFA">
      <w:pPr>
        <w:autoSpaceDE w:val="0"/>
        <w:autoSpaceDN w:val="0"/>
        <w:adjustRightInd w:val="0"/>
        <w:jc w:val="left"/>
        <w:rPr>
          <w:rFonts w:eastAsiaTheme="minorEastAsia"/>
          <w:kern w:val="0"/>
          <w:sz w:val="24"/>
        </w:rPr>
      </w:pPr>
    </w:p>
    <w:p w14:paraId="09E77D92">
      <w:pPr>
        <w:autoSpaceDE w:val="0"/>
        <w:autoSpaceDN w:val="0"/>
        <w:adjustRightInd w:val="0"/>
        <w:snapToGrid w:val="0"/>
        <w:spacing w:before="25" w:after="25" w:line="360" w:lineRule="auto"/>
        <w:rPr>
          <w:rFonts w:eastAsiaTheme="minorEastAsia"/>
          <w:sz w:val="24"/>
          <w:lang w:val="zh-CN"/>
        </w:rPr>
      </w:pPr>
    </w:p>
    <w:p w14:paraId="318D8022">
      <w:pPr>
        <w:pStyle w:val="5"/>
        <w:rPr>
          <w:lang w:val="zh-CN"/>
        </w:rPr>
      </w:pPr>
    </w:p>
    <w:p w14:paraId="7A0C5B56">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1481C46D">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供应商授权代表签字（或加盖供应商公章）</w:t>
      </w:r>
      <w:r>
        <w:rPr>
          <w:rFonts w:eastAsiaTheme="minorEastAsia"/>
          <w:sz w:val="24"/>
          <w:lang w:val="zh-CN"/>
        </w:rPr>
        <w:t xml:space="preserve">：___________ </w:t>
      </w:r>
    </w:p>
    <w:p w14:paraId="457071A3">
      <w:pPr>
        <w:widowControl/>
        <w:jc w:val="left"/>
        <w:rPr>
          <w:rFonts w:eastAsiaTheme="minorEastAsia"/>
          <w:sz w:val="24"/>
          <w:szCs w:val="20"/>
        </w:rPr>
      </w:pPr>
      <w:r>
        <w:rPr>
          <w:rFonts w:eastAsiaTheme="minorEastAsia"/>
          <w:sz w:val="24"/>
          <w:szCs w:val="20"/>
        </w:rPr>
        <w:t xml:space="preserve">日期：____年____月____日   </w:t>
      </w:r>
    </w:p>
    <w:p w14:paraId="18F542E1">
      <w:pPr>
        <w:widowControl/>
        <w:jc w:val="left"/>
        <w:rPr>
          <w:rFonts w:eastAsiaTheme="minorEastAsia"/>
          <w:b/>
          <w:sz w:val="36"/>
          <w:szCs w:val="36"/>
        </w:rPr>
      </w:pPr>
    </w:p>
    <w:p w14:paraId="0DB72AFE">
      <w:pPr>
        <w:tabs>
          <w:tab w:val="left" w:pos="1800"/>
          <w:tab w:val="left" w:pos="5580"/>
        </w:tabs>
        <w:jc w:val="left"/>
        <w:rPr>
          <w:rFonts w:eastAsiaTheme="minorEastAsia"/>
          <w:sz w:val="24"/>
        </w:rPr>
      </w:pPr>
    </w:p>
    <w:p w14:paraId="6F04F4D6">
      <w:pPr>
        <w:tabs>
          <w:tab w:val="left" w:pos="1800"/>
          <w:tab w:val="left" w:pos="5580"/>
        </w:tabs>
        <w:jc w:val="left"/>
        <w:rPr>
          <w:rFonts w:eastAsiaTheme="minorEastAsia"/>
          <w:sz w:val="24"/>
        </w:rPr>
      </w:pPr>
    </w:p>
    <w:p w14:paraId="13CB0B0C">
      <w:pPr>
        <w:tabs>
          <w:tab w:val="left" w:pos="1800"/>
          <w:tab w:val="left" w:pos="5580"/>
        </w:tabs>
        <w:jc w:val="left"/>
        <w:rPr>
          <w:rFonts w:eastAsiaTheme="minorEastAsia"/>
          <w:sz w:val="24"/>
        </w:rPr>
      </w:pPr>
    </w:p>
    <w:p w14:paraId="0DBDB2AB">
      <w:pPr>
        <w:tabs>
          <w:tab w:val="left" w:pos="1800"/>
          <w:tab w:val="left" w:pos="5580"/>
        </w:tabs>
        <w:jc w:val="left"/>
        <w:rPr>
          <w:rFonts w:eastAsiaTheme="minorEastAsia"/>
          <w:sz w:val="24"/>
        </w:rPr>
      </w:pPr>
    </w:p>
    <w:p w14:paraId="6941FA8F">
      <w:pPr>
        <w:tabs>
          <w:tab w:val="left" w:pos="1800"/>
          <w:tab w:val="left" w:pos="5580"/>
        </w:tabs>
        <w:jc w:val="left"/>
        <w:rPr>
          <w:rFonts w:eastAsiaTheme="minorEastAsia"/>
          <w:sz w:val="24"/>
        </w:rPr>
      </w:pPr>
    </w:p>
    <w:p w14:paraId="371FCF3F">
      <w:pPr>
        <w:tabs>
          <w:tab w:val="left" w:pos="1800"/>
          <w:tab w:val="left" w:pos="5580"/>
        </w:tabs>
        <w:jc w:val="left"/>
        <w:rPr>
          <w:rFonts w:eastAsiaTheme="minorEastAsia"/>
          <w:sz w:val="24"/>
        </w:rPr>
      </w:pPr>
    </w:p>
    <w:p w14:paraId="1787C4A2">
      <w:pPr>
        <w:tabs>
          <w:tab w:val="left" w:pos="1800"/>
          <w:tab w:val="left" w:pos="5580"/>
        </w:tabs>
        <w:jc w:val="left"/>
        <w:rPr>
          <w:rFonts w:eastAsiaTheme="minorEastAsia"/>
          <w:sz w:val="24"/>
        </w:rPr>
      </w:pPr>
    </w:p>
    <w:p w14:paraId="687C0663">
      <w:pPr>
        <w:tabs>
          <w:tab w:val="left" w:pos="1800"/>
          <w:tab w:val="left" w:pos="5580"/>
        </w:tabs>
        <w:jc w:val="left"/>
        <w:rPr>
          <w:rFonts w:eastAsiaTheme="minorEastAsia"/>
          <w:sz w:val="24"/>
        </w:rPr>
      </w:pPr>
    </w:p>
    <w:p w14:paraId="5EE8759D">
      <w:pPr>
        <w:tabs>
          <w:tab w:val="left" w:pos="1800"/>
          <w:tab w:val="left" w:pos="5580"/>
        </w:tabs>
        <w:jc w:val="left"/>
        <w:rPr>
          <w:rFonts w:eastAsiaTheme="minorEastAsia"/>
          <w:sz w:val="24"/>
        </w:rPr>
      </w:pPr>
    </w:p>
    <w:p w14:paraId="1C2E4D3E">
      <w:pPr>
        <w:tabs>
          <w:tab w:val="left" w:pos="1800"/>
          <w:tab w:val="left" w:pos="5580"/>
        </w:tabs>
        <w:jc w:val="left"/>
        <w:rPr>
          <w:rFonts w:eastAsiaTheme="minorEastAsia"/>
          <w:sz w:val="24"/>
        </w:rPr>
      </w:pPr>
    </w:p>
    <w:p w14:paraId="3409F331">
      <w:pPr>
        <w:tabs>
          <w:tab w:val="left" w:pos="1800"/>
          <w:tab w:val="left" w:pos="5580"/>
        </w:tabs>
        <w:jc w:val="left"/>
        <w:rPr>
          <w:rFonts w:eastAsiaTheme="minorEastAsia"/>
          <w:sz w:val="24"/>
        </w:rPr>
      </w:pPr>
    </w:p>
    <w:p w14:paraId="3F628DF2">
      <w:pPr>
        <w:tabs>
          <w:tab w:val="left" w:pos="1800"/>
          <w:tab w:val="left" w:pos="5580"/>
        </w:tabs>
        <w:jc w:val="left"/>
        <w:rPr>
          <w:rFonts w:eastAsiaTheme="minorEastAsia"/>
          <w:sz w:val="24"/>
        </w:rPr>
      </w:pPr>
    </w:p>
    <w:p w14:paraId="393E4BC5">
      <w:pPr>
        <w:tabs>
          <w:tab w:val="left" w:pos="1800"/>
          <w:tab w:val="left" w:pos="5580"/>
        </w:tabs>
        <w:jc w:val="left"/>
        <w:rPr>
          <w:rFonts w:eastAsiaTheme="minorEastAsia"/>
          <w:sz w:val="24"/>
        </w:rPr>
      </w:pPr>
    </w:p>
    <w:p w14:paraId="38DAE4EF">
      <w:pPr>
        <w:tabs>
          <w:tab w:val="left" w:pos="1800"/>
          <w:tab w:val="left" w:pos="5580"/>
        </w:tabs>
        <w:jc w:val="left"/>
        <w:rPr>
          <w:rFonts w:eastAsiaTheme="minorEastAsia"/>
          <w:sz w:val="24"/>
        </w:rPr>
      </w:pPr>
    </w:p>
    <w:p w14:paraId="1167AF11">
      <w:pPr>
        <w:tabs>
          <w:tab w:val="left" w:pos="1800"/>
          <w:tab w:val="left" w:pos="5580"/>
        </w:tabs>
        <w:jc w:val="left"/>
        <w:rPr>
          <w:rFonts w:eastAsiaTheme="minorEastAsia"/>
          <w:sz w:val="24"/>
        </w:rPr>
      </w:pPr>
    </w:p>
    <w:p w14:paraId="5613E41E">
      <w:pPr>
        <w:tabs>
          <w:tab w:val="left" w:pos="1800"/>
          <w:tab w:val="left" w:pos="5580"/>
        </w:tabs>
        <w:jc w:val="left"/>
        <w:rPr>
          <w:rFonts w:eastAsiaTheme="minorEastAsia"/>
          <w:sz w:val="24"/>
        </w:rPr>
      </w:pPr>
    </w:p>
    <w:p w14:paraId="057CF4D8">
      <w:pPr>
        <w:tabs>
          <w:tab w:val="left" w:pos="1800"/>
          <w:tab w:val="left" w:pos="5580"/>
        </w:tabs>
        <w:jc w:val="left"/>
        <w:rPr>
          <w:rFonts w:eastAsiaTheme="minorEastAsia"/>
          <w:sz w:val="24"/>
        </w:rPr>
      </w:pPr>
    </w:p>
    <w:p w14:paraId="6EB1ED1B">
      <w:pPr>
        <w:tabs>
          <w:tab w:val="left" w:pos="1800"/>
          <w:tab w:val="left" w:pos="5580"/>
        </w:tabs>
        <w:jc w:val="left"/>
        <w:rPr>
          <w:rFonts w:eastAsiaTheme="minorEastAsia"/>
          <w:sz w:val="24"/>
        </w:rPr>
      </w:pPr>
    </w:p>
    <w:p w14:paraId="4A09E865">
      <w:pPr>
        <w:tabs>
          <w:tab w:val="left" w:pos="1800"/>
          <w:tab w:val="left" w:pos="5580"/>
        </w:tabs>
        <w:jc w:val="left"/>
        <w:rPr>
          <w:rFonts w:eastAsiaTheme="minorEastAsia"/>
          <w:sz w:val="24"/>
        </w:rPr>
      </w:pPr>
    </w:p>
    <w:p w14:paraId="6D31A5E4">
      <w:pPr>
        <w:tabs>
          <w:tab w:val="left" w:pos="1800"/>
          <w:tab w:val="left" w:pos="5580"/>
        </w:tabs>
        <w:jc w:val="left"/>
        <w:rPr>
          <w:rFonts w:eastAsiaTheme="minorEastAsia"/>
          <w:sz w:val="24"/>
        </w:rPr>
      </w:pPr>
    </w:p>
    <w:p w14:paraId="7B00819D">
      <w:pPr>
        <w:tabs>
          <w:tab w:val="left" w:pos="1800"/>
          <w:tab w:val="left" w:pos="5580"/>
        </w:tabs>
        <w:jc w:val="left"/>
        <w:rPr>
          <w:rFonts w:eastAsiaTheme="minorEastAsia"/>
          <w:sz w:val="24"/>
        </w:rPr>
      </w:pPr>
    </w:p>
    <w:p w14:paraId="7C4ECEFD">
      <w:pPr>
        <w:tabs>
          <w:tab w:val="left" w:pos="1800"/>
          <w:tab w:val="left" w:pos="5580"/>
        </w:tabs>
        <w:jc w:val="left"/>
        <w:rPr>
          <w:rFonts w:eastAsiaTheme="minorEastAsia"/>
          <w:sz w:val="24"/>
        </w:rPr>
      </w:pPr>
    </w:p>
    <w:p w14:paraId="2DE7D0BF">
      <w:pPr>
        <w:rPr>
          <w:rFonts w:hint="eastAsia" w:eastAsiaTheme="minorEastAsia"/>
          <w:sz w:val="24"/>
        </w:rPr>
      </w:pPr>
      <w:r>
        <w:rPr>
          <w:rFonts w:hint="eastAsia" w:eastAsiaTheme="minorEastAsia"/>
          <w:sz w:val="24"/>
        </w:rPr>
        <w:br w:type="page"/>
      </w:r>
    </w:p>
    <w:p w14:paraId="1481106B">
      <w:pPr>
        <w:tabs>
          <w:tab w:val="left" w:pos="1800"/>
          <w:tab w:val="left" w:pos="5580"/>
        </w:tabs>
        <w:jc w:val="left"/>
        <w:rPr>
          <w:rFonts w:eastAsiaTheme="minorEastAsia"/>
          <w:sz w:val="24"/>
        </w:rPr>
      </w:pPr>
      <w:r>
        <w:rPr>
          <w:rFonts w:hint="eastAsia" w:eastAsiaTheme="minorEastAsia"/>
          <w:sz w:val="24"/>
        </w:rPr>
        <w:t>1</w:t>
      </w:r>
      <w:r>
        <w:rPr>
          <w:rFonts w:hint="eastAsia" w:eastAsiaTheme="minorEastAsia"/>
          <w:sz w:val="24"/>
          <w:lang w:val="en-US" w:eastAsia="zh-CN"/>
        </w:rPr>
        <w:t>3</w:t>
      </w:r>
      <w:r>
        <w:rPr>
          <w:rFonts w:hint="eastAsia" w:eastAsiaTheme="minorEastAsia"/>
          <w:sz w:val="24"/>
        </w:rPr>
        <w:t xml:space="preserve"> </w:t>
      </w:r>
      <w:r>
        <w:rPr>
          <w:rFonts w:eastAsiaTheme="minorEastAsia"/>
          <w:sz w:val="24"/>
        </w:rPr>
        <w:t>最后</w:t>
      </w:r>
      <w:r>
        <w:rPr>
          <w:rFonts w:hint="eastAsia" w:eastAsiaTheme="minorEastAsia"/>
          <w:sz w:val="24"/>
        </w:rPr>
        <w:t>分项</w:t>
      </w:r>
      <w:r>
        <w:rPr>
          <w:rFonts w:eastAsiaTheme="minorEastAsia"/>
          <w:sz w:val="24"/>
        </w:rPr>
        <w:t>报价表（实质性格式，磋商后提交）</w:t>
      </w:r>
    </w:p>
    <w:p w14:paraId="5EDEFF30">
      <w:pPr>
        <w:tabs>
          <w:tab w:val="left" w:pos="1800"/>
          <w:tab w:val="left" w:pos="5580"/>
        </w:tabs>
        <w:jc w:val="center"/>
        <w:rPr>
          <w:rFonts w:eastAsiaTheme="minorEastAsia"/>
          <w:b/>
          <w:bCs/>
          <w:sz w:val="48"/>
          <w:szCs w:val="48"/>
        </w:rPr>
      </w:pPr>
    </w:p>
    <w:p w14:paraId="5DB7F74A">
      <w:pPr>
        <w:jc w:val="center"/>
        <w:outlineLvl w:val="9"/>
        <w:rPr>
          <w:b/>
          <w:bCs/>
          <w:color w:val="000000"/>
          <w:sz w:val="36"/>
          <w:szCs w:val="36"/>
        </w:rPr>
      </w:pPr>
      <w:r>
        <w:rPr>
          <w:rFonts w:hint="eastAsia"/>
          <w:b/>
          <w:bCs/>
          <w:color w:val="000000"/>
          <w:sz w:val="36"/>
          <w:szCs w:val="36"/>
        </w:rPr>
        <w:t>最后分项报价表</w:t>
      </w:r>
    </w:p>
    <w:p w14:paraId="59486181">
      <w:pPr>
        <w:tabs>
          <w:tab w:val="left" w:pos="1800"/>
          <w:tab w:val="left" w:pos="5580"/>
        </w:tabs>
        <w:spacing w:line="360" w:lineRule="auto"/>
        <w:ind w:firstLine="360" w:firstLineChars="150"/>
        <w:jc w:val="left"/>
        <w:rPr>
          <w:color w:val="000000"/>
          <w:sz w:val="24"/>
        </w:rPr>
      </w:pPr>
      <w:r>
        <w:rPr>
          <w:color w:val="000000"/>
          <w:sz w:val="24"/>
        </w:rPr>
        <w:t>项目编号：_______________                项目名称：_______________</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3515"/>
        <w:gridCol w:w="2237"/>
        <w:gridCol w:w="2238"/>
      </w:tblGrid>
      <w:tr w14:paraId="0F1C8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shd w:val="clear" w:color="auto" w:fill="auto"/>
            <w:noWrap w:val="0"/>
            <w:vAlign w:val="center"/>
          </w:tcPr>
          <w:p w14:paraId="3B90C3DC">
            <w:pPr>
              <w:pStyle w:val="3"/>
              <w:rPr>
                <w:rFonts w:hint="eastAsia" w:ascii="宋体" w:hAnsi="宋体" w:eastAsia="宋体"/>
                <w:b w:val="0"/>
                <w:sz w:val="24"/>
                <w:szCs w:val="24"/>
              </w:rPr>
            </w:pPr>
            <w:r>
              <w:rPr>
                <w:rFonts w:hint="eastAsia" w:ascii="宋体" w:hAnsi="宋体" w:eastAsia="宋体"/>
                <w:b w:val="0"/>
                <w:sz w:val="24"/>
                <w:szCs w:val="24"/>
              </w:rPr>
              <w:t>序号</w:t>
            </w:r>
          </w:p>
        </w:tc>
        <w:tc>
          <w:tcPr>
            <w:tcW w:w="3515" w:type="dxa"/>
            <w:shd w:val="clear" w:color="auto" w:fill="auto"/>
            <w:noWrap w:val="0"/>
            <w:vAlign w:val="center"/>
          </w:tcPr>
          <w:p w14:paraId="2BD18A0F">
            <w:pPr>
              <w:pStyle w:val="3"/>
              <w:rPr>
                <w:rFonts w:hint="eastAsia" w:ascii="宋体" w:hAnsi="宋体" w:eastAsia="宋体"/>
                <w:b w:val="0"/>
                <w:sz w:val="24"/>
                <w:szCs w:val="24"/>
              </w:rPr>
            </w:pPr>
            <w:r>
              <w:rPr>
                <w:rFonts w:hint="eastAsia" w:ascii="宋体" w:hAnsi="宋体" w:eastAsia="宋体"/>
                <w:b w:val="0"/>
                <w:sz w:val="24"/>
                <w:szCs w:val="24"/>
              </w:rPr>
              <w:t>最后报价计算过程或说明（可以填写按第一次报价下浮/上浮比例，也可以填写相对第一次报价某部分价格变化情况）</w:t>
            </w:r>
          </w:p>
        </w:tc>
        <w:tc>
          <w:tcPr>
            <w:tcW w:w="2237" w:type="dxa"/>
            <w:shd w:val="clear" w:color="auto" w:fill="auto"/>
            <w:noWrap w:val="0"/>
            <w:vAlign w:val="center"/>
          </w:tcPr>
          <w:p w14:paraId="030BAA43">
            <w:pPr>
              <w:pStyle w:val="3"/>
              <w:rPr>
                <w:rFonts w:hint="eastAsia" w:ascii="宋体" w:hAnsi="宋体" w:eastAsia="宋体"/>
                <w:b w:val="0"/>
                <w:sz w:val="24"/>
                <w:szCs w:val="24"/>
              </w:rPr>
            </w:pPr>
            <w:r>
              <w:rPr>
                <w:rFonts w:hint="eastAsia" w:ascii="宋体" w:hAnsi="宋体" w:eastAsia="宋体"/>
                <w:b w:val="0"/>
                <w:sz w:val="24"/>
                <w:szCs w:val="24"/>
              </w:rPr>
              <w:t>总价（元）</w:t>
            </w:r>
          </w:p>
        </w:tc>
        <w:tc>
          <w:tcPr>
            <w:tcW w:w="2238" w:type="dxa"/>
            <w:shd w:val="clear" w:color="auto" w:fill="auto"/>
            <w:noWrap w:val="0"/>
            <w:vAlign w:val="center"/>
          </w:tcPr>
          <w:p w14:paraId="2C046123">
            <w:pPr>
              <w:pStyle w:val="3"/>
              <w:rPr>
                <w:rFonts w:hint="eastAsia" w:ascii="宋体" w:hAnsi="宋体" w:eastAsia="宋体"/>
                <w:b w:val="0"/>
                <w:sz w:val="24"/>
                <w:szCs w:val="24"/>
              </w:rPr>
            </w:pPr>
            <w:r>
              <w:rPr>
                <w:rFonts w:hint="eastAsia" w:ascii="宋体" w:hAnsi="宋体" w:eastAsia="宋体"/>
                <w:b w:val="0"/>
                <w:sz w:val="24"/>
                <w:szCs w:val="24"/>
              </w:rPr>
              <w:t>备注</w:t>
            </w:r>
          </w:p>
        </w:tc>
      </w:tr>
      <w:tr w14:paraId="6AF2E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4" w:hRule="atLeast"/>
        </w:trPr>
        <w:tc>
          <w:tcPr>
            <w:tcW w:w="959" w:type="dxa"/>
            <w:shd w:val="clear" w:color="auto" w:fill="auto"/>
            <w:noWrap w:val="0"/>
            <w:vAlign w:val="center"/>
          </w:tcPr>
          <w:p w14:paraId="4BB020C3">
            <w:pPr>
              <w:pStyle w:val="3"/>
              <w:rPr>
                <w:rFonts w:hint="eastAsia" w:ascii="宋体" w:hAnsi="宋体" w:eastAsia="宋体"/>
                <w:sz w:val="24"/>
                <w:szCs w:val="24"/>
              </w:rPr>
            </w:pPr>
            <w:r>
              <w:rPr>
                <w:rFonts w:ascii="宋体" w:hAnsi="宋体" w:eastAsia="宋体"/>
                <w:sz w:val="24"/>
                <w:szCs w:val="24"/>
              </w:rPr>
              <w:t>1</w:t>
            </w:r>
          </w:p>
        </w:tc>
        <w:tc>
          <w:tcPr>
            <w:tcW w:w="3515" w:type="dxa"/>
            <w:shd w:val="clear" w:color="auto" w:fill="auto"/>
            <w:noWrap w:val="0"/>
            <w:vAlign w:val="top"/>
          </w:tcPr>
          <w:p w14:paraId="212C1827">
            <w:pPr>
              <w:pStyle w:val="3"/>
              <w:rPr>
                <w:rFonts w:hint="eastAsia" w:ascii="宋体" w:hAnsi="宋体" w:eastAsia="宋体"/>
                <w:sz w:val="24"/>
                <w:szCs w:val="24"/>
              </w:rPr>
            </w:pPr>
          </w:p>
        </w:tc>
        <w:tc>
          <w:tcPr>
            <w:tcW w:w="2237" w:type="dxa"/>
            <w:shd w:val="clear" w:color="auto" w:fill="auto"/>
            <w:noWrap w:val="0"/>
            <w:vAlign w:val="top"/>
          </w:tcPr>
          <w:p w14:paraId="6858915F">
            <w:pPr>
              <w:pStyle w:val="3"/>
              <w:rPr>
                <w:rFonts w:hint="eastAsia"/>
              </w:rPr>
            </w:pPr>
          </w:p>
        </w:tc>
        <w:tc>
          <w:tcPr>
            <w:tcW w:w="2238" w:type="dxa"/>
            <w:shd w:val="clear" w:color="auto" w:fill="auto"/>
            <w:noWrap w:val="0"/>
            <w:vAlign w:val="top"/>
          </w:tcPr>
          <w:p w14:paraId="7241FB86">
            <w:pPr>
              <w:pStyle w:val="3"/>
              <w:rPr>
                <w:rFonts w:hint="eastAsia"/>
              </w:rPr>
            </w:pPr>
          </w:p>
        </w:tc>
      </w:tr>
      <w:tr w14:paraId="3C1DD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4474" w:type="dxa"/>
            <w:gridSpan w:val="2"/>
            <w:shd w:val="clear" w:color="auto" w:fill="auto"/>
            <w:noWrap w:val="0"/>
            <w:vAlign w:val="center"/>
          </w:tcPr>
          <w:p w14:paraId="0FEEDF32">
            <w:pPr>
              <w:pStyle w:val="3"/>
              <w:rPr>
                <w:rFonts w:hint="eastAsia" w:ascii="宋体" w:hAnsi="宋体" w:eastAsia="宋体"/>
                <w:sz w:val="24"/>
                <w:szCs w:val="24"/>
              </w:rPr>
            </w:pPr>
            <w:r>
              <w:rPr>
                <w:rFonts w:hint="eastAsia" w:ascii="宋体" w:hAnsi="宋体" w:eastAsia="宋体"/>
                <w:sz w:val="24"/>
                <w:szCs w:val="24"/>
              </w:rPr>
              <w:t>合计</w:t>
            </w:r>
          </w:p>
        </w:tc>
        <w:tc>
          <w:tcPr>
            <w:tcW w:w="2237" w:type="dxa"/>
            <w:shd w:val="clear" w:color="auto" w:fill="auto"/>
            <w:noWrap w:val="0"/>
            <w:vAlign w:val="top"/>
          </w:tcPr>
          <w:p w14:paraId="54BCBDB9">
            <w:pPr>
              <w:pStyle w:val="3"/>
              <w:rPr>
                <w:rFonts w:hint="eastAsia"/>
              </w:rPr>
            </w:pPr>
          </w:p>
        </w:tc>
        <w:tc>
          <w:tcPr>
            <w:tcW w:w="2238" w:type="dxa"/>
            <w:shd w:val="clear" w:color="auto" w:fill="auto"/>
            <w:noWrap w:val="0"/>
            <w:vAlign w:val="top"/>
          </w:tcPr>
          <w:p w14:paraId="43CD81B1">
            <w:pPr>
              <w:pStyle w:val="3"/>
              <w:rPr>
                <w:rFonts w:hint="eastAsia"/>
              </w:rPr>
            </w:pPr>
          </w:p>
        </w:tc>
      </w:tr>
    </w:tbl>
    <w:p w14:paraId="4DD822B2">
      <w:pPr>
        <w:pStyle w:val="3"/>
        <w:jc w:val="left"/>
        <w:rPr>
          <w:rFonts w:ascii="宋体" w:hAnsi="宋体" w:eastAsia="宋体"/>
          <w:b w:val="0"/>
          <w:sz w:val="24"/>
          <w:szCs w:val="24"/>
        </w:rPr>
      </w:pPr>
    </w:p>
    <w:p w14:paraId="1882B8E6">
      <w:pPr>
        <w:pStyle w:val="3"/>
        <w:jc w:val="left"/>
        <w:rPr>
          <w:rFonts w:ascii="宋体" w:hAnsi="宋体" w:eastAsia="宋体"/>
          <w:b w:val="0"/>
          <w:sz w:val="24"/>
          <w:szCs w:val="24"/>
        </w:rPr>
      </w:pPr>
      <w:r>
        <w:rPr>
          <w:rFonts w:hint="eastAsia" w:ascii="宋体" w:hAnsi="宋体" w:eastAsia="宋体"/>
          <w:b w:val="0"/>
          <w:sz w:val="24"/>
          <w:szCs w:val="24"/>
        </w:rPr>
        <w:t>注：</w:t>
      </w:r>
      <w:r>
        <w:rPr>
          <w:rFonts w:ascii="宋体" w:hAnsi="宋体" w:eastAsia="宋体"/>
          <w:b w:val="0"/>
          <w:sz w:val="24"/>
          <w:szCs w:val="24"/>
        </w:rPr>
        <w:t>1.</w:t>
      </w:r>
      <w:r>
        <w:rPr>
          <w:rFonts w:hint="eastAsia" w:ascii="宋体" w:hAnsi="宋体" w:eastAsia="宋体"/>
          <w:b w:val="0"/>
          <w:sz w:val="24"/>
          <w:szCs w:val="24"/>
        </w:rPr>
        <w:t>本表应按包分别填写。</w:t>
      </w:r>
    </w:p>
    <w:p w14:paraId="79C08ECB">
      <w:pPr>
        <w:pStyle w:val="3"/>
        <w:ind w:firstLine="480" w:firstLineChars="200"/>
        <w:jc w:val="left"/>
        <w:rPr>
          <w:rFonts w:ascii="宋体" w:hAnsi="宋体" w:eastAsia="宋体"/>
          <w:b w:val="0"/>
          <w:sz w:val="24"/>
          <w:szCs w:val="24"/>
        </w:rPr>
      </w:pPr>
      <w:r>
        <w:rPr>
          <w:rFonts w:ascii="宋体" w:hAnsi="宋体" w:eastAsia="宋体"/>
          <w:b w:val="0"/>
          <w:sz w:val="24"/>
          <w:szCs w:val="24"/>
        </w:rPr>
        <w:t>2.</w:t>
      </w:r>
      <w:r>
        <w:rPr>
          <w:rFonts w:hint="eastAsia" w:ascii="宋体" w:hAnsi="宋体" w:eastAsia="宋体"/>
          <w:b w:val="0"/>
          <w:sz w:val="24"/>
          <w:szCs w:val="24"/>
        </w:rPr>
        <w:t>上述各项的详细规格（如有），可另页</w:t>
      </w:r>
      <w:r>
        <w:rPr>
          <w:rFonts w:hint="eastAsia" w:ascii="宋体" w:hAnsi="宋体" w:eastAsia="宋体" w:cs="宋体"/>
          <w:b w:val="0"/>
          <w:sz w:val="24"/>
          <w:szCs w:val="24"/>
        </w:rPr>
        <w:t>描</w:t>
      </w:r>
      <w:r>
        <w:rPr>
          <w:rFonts w:hint="eastAsia" w:ascii="宋体" w:hAnsi="宋体" w:eastAsia="宋体"/>
          <w:b w:val="0"/>
          <w:sz w:val="24"/>
          <w:szCs w:val="24"/>
        </w:rPr>
        <w:t>述。</w:t>
      </w:r>
    </w:p>
    <w:p w14:paraId="684173CF">
      <w:pPr>
        <w:pStyle w:val="3"/>
        <w:ind w:firstLine="480" w:firstLineChars="200"/>
        <w:jc w:val="both"/>
        <w:rPr>
          <w:rFonts w:ascii="宋体" w:hAnsi="宋体" w:eastAsia="宋体"/>
          <w:b w:val="0"/>
          <w:sz w:val="24"/>
          <w:szCs w:val="24"/>
        </w:rPr>
      </w:pPr>
      <w:r>
        <w:rPr>
          <w:rFonts w:ascii="宋体" w:hAnsi="宋体" w:eastAsia="宋体"/>
          <w:b w:val="0"/>
          <w:sz w:val="24"/>
          <w:szCs w:val="24"/>
        </w:rPr>
        <w:t>3.</w:t>
      </w:r>
      <w:r>
        <w:rPr>
          <w:rFonts w:hint="eastAsia" w:ascii="宋体" w:hAnsi="宋体" w:eastAsia="宋体"/>
          <w:b w:val="0"/>
          <w:sz w:val="24"/>
          <w:szCs w:val="24"/>
        </w:rPr>
        <w:t>此表无需在响应文件中</w:t>
      </w:r>
      <w:r>
        <w:rPr>
          <w:rFonts w:hint="eastAsia" w:ascii="宋体" w:hAnsi="宋体" w:eastAsia="宋体" w:cs="宋体"/>
          <w:b w:val="0"/>
          <w:sz w:val="24"/>
          <w:szCs w:val="24"/>
        </w:rPr>
        <w:t>提</w:t>
      </w:r>
      <w:r>
        <w:rPr>
          <w:rFonts w:hint="eastAsia" w:ascii="宋体" w:hAnsi="宋体" w:eastAsia="宋体"/>
          <w:b w:val="0"/>
          <w:sz w:val="24"/>
          <w:szCs w:val="24"/>
        </w:rPr>
        <w:t>交，磋商后供应商按磋商小组要求</w:t>
      </w:r>
      <w:r>
        <w:rPr>
          <w:rFonts w:hint="eastAsia" w:ascii="宋体" w:hAnsi="宋体" w:eastAsia="宋体" w:cs="宋体"/>
          <w:b w:val="0"/>
          <w:sz w:val="24"/>
          <w:szCs w:val="24"/>
        </w:rPr>
        <w:t>提</w:t>
      </w:r>
      <w:r>
        <w:rPr>
          <w:rFonts w:hint="eastAsia" w:ascii="宋体" w:hAnsi="宋体" w:eastAsia="宋体"/>
          <w:b w:val="0"/>
          <w:sz w:val="24"/>
          <w:szCs w:val="24"/>
        </w:rPr>
        <w:t>交。</w:t>
      </w:r>
    </w:p>
    <w:p w14:paraId="695E8035"/>
    <w:p w14:paraId="3857BD56">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54A15DDE">
      <w:pPr>
        <w:widowControl/>
        <w:jc w:val="left"/>
        <w:rPr>
          <w:color w:val="000000"/>
          <w:sz w:val="24"/>
          <w:szCs w:val="20"/>
        </w:rPr>
      </w:pPr>
      <w:r>
        <w:rPr>
          <w:color w:val="000000"/>
          <w:sz w:val="24"/>
          <w:szCs w:val="20"/>
        </w:rPr>
        <w:t xml:space="preserve">日期：____年____月____日  </w:t>
      </w:r>
    </w:p>
    <w:p w14:paraId="4B49E7BA">
      <w:pPr>
        <w:tabs>
          <w:tab w:val="left" w:pos="1800"/>
          <w:tab w:val="left" w:pos="5580"/>
        </w:tabs>
        <w:jc w:val="left"/>
        <w:rPr>
          <w:rFonts w:eastAsiaTheme="minorEastAsia"/>
          <w:sz w:val="24"/>
        </w:rPr>
      </w:pPr>
    </w:p>
    <w:sectPr>
      <w:headerReference r:id="rId21" w:type="default"/>
      <w:footerReference r:id="rId22" w:type="default"/>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A0879">
    <w:pPr>
      <w:pStyle w:val="29"/>
      <w:jc w:val="center"/>
    </w:pPr>
  </w:p>
  <w:p w14:paraId="7161D1E2">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DA1AE">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C9A4A">
    <w:pPr>
      <w:pStyle w:val="29"/>
      <w:jc w:val="center"/>
      <w:rPr>
        <w:rFonts w:asci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8CE2D">
    <w:pPr>
      <w:pStyle w:val="29"/>
      <w:framePr w:wrap="around" w:vAnchor="text" w:hAnchor="margin" w:xAlign="center" w:y="1"/>
      <w:rPr>
        <w:rStyle w:val="51"/>
      </w:rPr>
    </w:pPr>
    <w:r>
      <w:fldChar w:fldCharType="begin"/>
    </w:r>
    <w:r>
      <w:rPr>
        <w:rStyle w:val="51"/>
      </w:rPr>
      <w:instrText xml:space="preserve">PAGE  </w:instrText>
    </w:r>
    <w:r>
      <w:fldChar w:fldCharType="end"/>
    </w:r>
  </w:p>
  <w:p w14:paraId="407798F4">
    <w:pPr>
      <w:pStyle w:val="2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53448">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9385F">
    <w:pPr>
      <w:pStyle w:val="29"/>
      <w:rPr>
        <w:rFonts w:ascii="Times New Roman"/>
      </w:rPr>
    </w:pPr>
    <w:r>
      <w:pict>
        <v:shape id="_x0000_s4102" o:spid="_x0000_s410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v:imagedata o:title=""/>
          <o:lock v:ext="edit" aspectratio="f"/>
          <v:textbox inset="0mm,0mm,0mm,0mm" style="mso-fit-shape-to-text:t;">
            <w:txbxContent>
              <w:p w14:paraId="24A64385">
                <w:pPr>
                  <w:pStyle w:val="29"/>
                </w:pPr>
                <w:r>
                  <w:fldChar w:fldCharType="begin"/>
                </w:r>
                <w:r>
                  <w:instrText xml:space="preserve"> PAGE  \* MERGEFORMAT </w:instrText>
                </w:r>
                <w:r>
                  <w:fldChar w:fldCharType="separate"/>
                </w:r>
                <w:r>
                  <w:t>29</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5B040">
    <w:pPr>
      <w:pStyle w:val="29"/>
    </w:pPr>
    <w:r>
      <w:pict>
        <v:shape id="_x0000_s4101" o:spid="_x0000_s410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0.5pt"/>
          <v:imagedata o:title=""/>
          <o:lock v:ext="edit" aspectratio="f"/>
          <v:textbox inset="0mm,0mm,0mm,0mm" style="mso-fit-shape-to-text:t;">
            <w:txbxContent>
              <w:p w14:paraId="37A0C560">
                <w:pPr>
                  <w:pStyle w:val="29"/>
                </w:pPr>
                <w:r>
                  <w:fldChar w:fldCharType="begin"/>
                </w:r>
                <w:r>
                  <w:instrText xml:space="preserve"> PAGE  \* MERGEFORMAT </w:instrText>
                </w:r>
                <w:r>
                  <w:fldChar w:fldCharType="separate"/>
                </w:r>
                <w:r>
                  <w:t>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5384A">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5819D657">
    <w:pPr>
      <w:pStyle w:val="29"/>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D2D4E">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C1C5D">
    <w:pPr>
      <w:pStyle w:val="29"/>
      <w:ind w:left="840"/>
      <w:jc w:val="center"/>
    </w:pPr>
    <w:r>
      <w:fldChar w:fldCharType="begin"/>
    </w:r>
    <w:r>
      <w:instrText xml:space="preserve">PAGE   \* MERGEFORMAT</w:instrText>
    </w:r>
    <w:r>
      <w:fldChar w:fldCharType="separate"/>
    </w:r>
    <w:r>
      <w:rPr>
        <w:lang w:val="zh-CN"/>
      </w:rPr>
      <w:t>114</w:t>
    </w:r>
    <w:r>
      <w:fldChar w:fldCharType="end"/>
    </w:r>
  </w:p>
  <w:p w14:paraId="78519ADD">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57715">
    <w:pPr>
      <w:pStyle w:val="29"/>
      <w:jc w:val="center"/>
    </w:pPr>
    <w:r>
      <w:fldChar w:fldCharType="begin"/>
    </w:r>
    <w:r>
      <w:instrText xml:space="preserve"> PAGE   \* MERGEFORMAT </w:instrText>
    </w:r>
    <w:r>
      <w:fldChar w:fldCharType="separate"/>
    </w:r>
    <w:r>
      <w:rPr>
        <w:lang w:val="zh-CN"/>
      </w:rPr>
      <w:t>76</w:t>
    </w:r>
    <w:r>
      <w:rPr>
        <w:lang w:val="zh-CN"/>
      </w:rPr>
      <w:fldChar w:fldCharType="end"/>
    </w:r>
  </w:p>
  <w:p w14:paraId="17EA9D38">
    <w:pPr>
      <w:pStyle w:val="29"/>
      <w:tabs>
        <w:tab w:val="left" w:pos="4668"/>
        <w:tab w:val="clear" w:pos="4153"/>
        <w:tab w:val="clear" w:pos="8306"/>
      </w:tabs>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7AD62">
    <w:pPr>
      <w:pStyle w:val="29"/>
      <w:rPr>
        <w:rFonts w:cs="宋体"/>
      </w:rPr>
    </w:pPr>
    <w:r>
      <w:pict>
        <v:shape id="_x0000_s4103" o:spid="_x0000_s410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3C653B46">
                <w:pPr>
                  <w:pStyle w:val="29"/>
                </w:pPr>
                <w:r>
                  <w:fldChar w:fldCharType="begin"/>
                </w:r>
                <w:r>
                  <w:instrText xml:space="preserve"> PAGE  \* MERGEFORMAT </w:instrText>
                </w:r>
                <w:r>
                  <w:fldChar w:fldCharType="separate"/>
                </w:r>
                <w:r>
                  <w:t>82</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62395">
    <w:pPr>
      <w:tabs>
        <w:tab w:val="center" w:pos="4153"/>
        <w:tab w:val="right" w:pos="8306"/>
      </w:tabs>
      <w:snapToGrid w:val="0"/>
      <w:jc w:val="center"/>
      <w:rPr>
        <w:kern w:val="0"/>
        <w:sz w:val="18"/>
        <w:szCs w:val="18"/>
      </w:rPr>
    </w:pPr>
    <w:r>
      <w:rPr>
        <w:sz w:val="18"/>
      </w:rPr>
      <w:pict>
        <v:shape id="_x0000_s4104" o:spid="_x0000_s4104"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0.5pt"/>
          <v:imagedata o:title=""/>
          <o:lock v:ext="edit" aspectratio="f"/>
          <v:textbox inset="0mm,0mm,0mm,0mm" style="mso-fit-shape-to-text:t;">
            <w:txbxContent>
              <w:p w14:paraId="60557227">
                <w:pPr>
                  <w:pStyle w:val="29"/>
                </w:pPr>
                <w:r>
                  <w:fldChar w:fldCharType="begin"/>
                </w:r>
                <w:r>
                  <w:instrText xml:space="preserve"> PAGE  \* MERGEFORMAT </w:instrText>
                </w:r>
                <w:r>
                  <w:fldChar w:fldCharType="separate"/>
                </w:r>
                <w:r>
                  <w:t>99</w:t>
                </w:r>
                <w:r>
                  <w:fldChar w:fldCharType="end"/>
                </w:r>
              </w:p>
            </w:txbxContent>
          </v:textbox>
        </v:shape>
      </w:pict>
    </w:r>
  </w:p>
  <w:p w14:paraId="5383A123">
    <w:pPr>
      <w:tabs>
        <w:tab w:val="center" w:pos="4153"/>
        <w:tab w:val="right" w:pos="8306"/>
      </w:tabs>
      <w:snapToGrid w:val="0"/>
      <w:jc w:val="left"/>
      <w:rPr>
        <w:kern w:val="0"/>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B2E2A">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22684">
    <w:pPr>
      <w:pStyle w:val="31"/>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47FB2">
    <w:pPr>
      <w:pStyle w:val="31"/>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B342">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9B4F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C874B">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E055B">
    <w:pPr>
      <w:pStyle w:val="31"/>
      <w:pBdr>
        <w:bottom w:val="none" w:color="auto" w:sz="0" w:space="1"/>
      </w:pBdr>
      <w:jc w:val="right"/>
    </w:pPr>
  </w:p>
  <w:p w14:paraId="4F88EC46">
    <w:pPr>
      <w:pStyle w:val="31"/>
      <w:pBdr>
        <w:bottom w:val="none" w:color="auto" w:sz="0" w:space="1"/>
      </w:pBdr>
      <w:jc w:val="right"/>
    </w:pPr>
  </w:p>
  <w:p w14:paraId="2BF9A30F">
    <w:pPr>
      <w:pStyle w:val="31"/>
      <w:pBdr>
        <w:bottom w:val="none" w:color="auto" w:sz="0" w:space="1"/>
      </w:pBdr>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7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4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9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00"/>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20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0F2FDBBC"/>
    <w:multiLevelType w:val="singleLevel"/>
    <w:tmpl w:val="0F2FDBBC"/>
    <w:lvl w:ilvl="0" w:tentative="0">
      <w:start w:val="2"/>
      <w:numFmt w:val="decimal"/>
      <w:suff w:val="nothing"/>
      <w:lvlText w:val="%1、"/>
      <w:lvlJc w:val="left"/>
      <w:pPr>
        <w:ind w:left="0" w:firstLine="0"/>
      </w:p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6E87019F"/>
    <w:multiLevelType w:val="multilevel"/>
    <w:tmpl w:val="6E87019F"/>
    <w:lvl w:ilvl="0" w:tentative="0">
      <w:start w:val="1"/>
      <w:numFmt w:val="chineseCountingThousand"/>
      <w:pStyle w:val="258"/>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12"/>
  </w:num>
  <w:num w:numId="9">
    <w:abstractNumId w:val="6"/>
  </w:num>
  <w:num w:numId="10">
    <w:abstractNumId w:val="0"/>
  </w:num>
  <w:num w:numId="11">
    <w:abstractNumId w:val="10"/>
  </w:num>
  <w:num w:numId="12">
    <w:abstractNumId w:val="9"/>
    <w:lvlOverride w:ilvl="0">
      <w:startOverride w:val="2"/>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ACTIVE" w:val="03年范本稿123.doc"/>
    <w:docVar w:name="commondata" w:val="eyJoZGlkIjoiNWJjNmU3M2YxMDBmY2I4MTA4NDdhM2ZjZWMyMTUyOD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D92"/>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AF4"/>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C89"/>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49A"/>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7EA"/>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C30"/>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713"/>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F1DA1"/>
    <w:rsid w:val="035965B3"/>
    <w:rsid w:val="04244F06"/>
    <w:rsid w:val="04447FB3"/>
    <w:rsid w:val="046F2851"/>
    <w:rsid w:val="04754611"/>
    <w:rsid w:val="047A6423"/>
    <w:rsid w:val="04C93F58"/>
    <w:rsid w:val="051C683A"/>
    <w:rsid w:val="05A91045"/>
    <w:rsid w:val="05F72E03"/>
    <w:rsid w:val="06027A15"/>
    <w:rsid w:val="07013F3A"/>
    <w:rsid w:val="0885147F"/>
    <w:rsid w:val="08F0462A"/>
    <w:rsid w:val="08FF094D"/>
    <w:rsid w:val="096F5E50"/>
    <w:rsid w:val="0A066149"/>
    <w:rsid w:val="0B660C1A"/>
    <w:rsid w:val="0B8F0A1D"/>
    <w:rsid w:val="0BBE36FF"/>
    <w:rsid w:val="0C5E77E1"/>
    <w:rsid w:val="0C9924F3"/>
    <w:rsid w:val="0D121867"/>
    <w:rsid w:val="0D222E5C"/>
    <w:rsid w:val="0E13321E"/>
    <w:rsid w:val="0E333B42"/>
    <w:rsid w:val="0E682AF0"/>
    <w:rsid w:val="10C5422A"/>
    <w:rsid w:val="10DE4F34"/>
    <w:rsid w:val="10E0028B"/>
    <w:rsid w:val="10E8616A"/>
    <w:rsid w:val="112A22DF"/>
    <w:rsid w:val="121A67F7"/>
    <w:rsid w:val="129739A4"/>
    <w:rsid w:val="133413E6"/>
    <w:rsid w:val="14991C55"/>
    <w:rsid w:val="1537321C"/>
    <w:rsid w:val="170F496A"/>
    <w:rsid w:val="173E01D1"/>
    <w:rsid w:val="17F93E0B"/>
    <w:rsid w:val="1811244B"/>
    <w:rsid w:val="18127939"/>
    <w:rsid w:val="19481E9C"/>
    <w:rsid w:val="19970BC4"/>
    <w:rsid w:val="19A30E80"/>
    <w:rsid w:val="1A232EE0"/>
    <w:rsid w:val="1A41218B"/>
    <w:rsid w:val="1BD9502D"/>
    <w:rsid w:val="1BF3671D"/>
    <w:rsid w:val="1C455CA5"/>
    <w:rsid w:val="1C9B0535"/>
    <w:rsid w:val="1D2C69D2"/>
    <w:rsid w:val="1DFC7854"/>
    <w:rsid w:val="1E1F2A13"/>
    <w:rsid w:val="1E662C27"/>
    <w:rsid w:val="1E7C4DFC"/>
    <w:rsid w:val="1EBE0A85"/>
    <w:rsid w:val="1F6115C2"/>
    <w:rsid w:val="1FFE16A2"/>
    <w:rsid w:val="21FA5CFD"/>
    <w:rsid w:val="233A7FAB"/>
    <w:rsid w:val="239E00B4"/>
    <w:rsid w:val="24491BE4"/>
    <w:rsid w:val="251E74A4"/>
    <w:rsid w:val="253908EB"/>
    <w:rsid w:val="25F63BBB"/>
    <w:rsid w:val="270A64F8"/>
    <w:rsid w:val="27843CE5"/>
    <w:rsid w:val="28224E12"/>
    <w:rsid w:val="287905C2"/>
    <w:rsid w:val="289D7E93"/>
    <w:rsid w:val="29331900"/>
    <w:rsid w:val="2AFC52F3"/>
    <w:rsid w:val="2DA52CDC"/>
    <w:rsid w:val="2E184D99"/>
    <w:rsid w:val="2FB004B6"/>
    <w:rsid w:val="31AC5B5F"/>
    <w:rsid w:val="322F0BBD"/>
    <w:rsid w:val="326351F9"/>
    <w:rsid w:val="32EB653A"/>
    <w:rsid w:val="33136C1F"/>
    <w:rsid w:val="335A484E"/>
    <w:rsid w:val="33FB5E09"/>
    <w:rsid w:val="34225AC2"/>
    <w:rsid w:val="34DD1293"/>
    <w:rsid w:val="35607455"/>
    <w:rsid w:val="35625107"/>
    <w:rsid w:val="35ED3147"/>
    <w:rsid w:val="363F745D"/>
    <w:rsid w:val="369315A9"/>
    <w:rsid w:val="36B35815"/>
    <w:rsid w:val="37DC0AA0"/>
    <w:rsid w:val="382B0567"/>
    <w:rsid w:val="38912AC0"/>
    <w:rsid w:val="38BB46B1"/>
    <w:rsid w:val="3A663B27"/>
    <w:rsid w:val="3A95280B"/>
    <w:rsid w:val="3BCB6780"/>
    <w:rsid w:val="3C8B5E58"/>
    <w:rsid w:val="3D136199"/>
    <w:rsid w:val="3D281519"/>
    <w:rsid w:val="3D7018A7"/>
    <w:rsid w:val="3DA908AC"/>
    <w:rsid w:val="3DBE75F1"/>
    <w:rsid w:val="3EDF3E59"/>
    <w:rsid w:val="3F317134"/>
    <w:rsid w:val="3F6031EC"/>
    <w:rsid w:val="409F7D44"/>
    <w:rsid w:val="42CD0A98"/>
    <w:rsid w:val="42CF2573"/>
    <w:rsid w:val="42F11D2D"/>
    <w:rsid w:val="43016859"/>
    <w:rsid w:val="431A0C09"/>
    <w:rsid w:val="43DB1093"/>
    <w:rsid w:val="446B3EB1"/>
    <w:rsid w:val="44FC39B7"/>
    <w:rsid w:val="454F3AE7"/>
    <w:rsid w:val="455A3783"/>
    <w:rsid w:val="45EF3856"/>
    <w:rsid w:val="47A821CF"/>
    <w:rsid w:val="480E2158"/>
    <w:rsid w:val="482E3E38"/>
    <w:rsid w:val="482F36F4"/>
    <w:rsid w:val="489D100D"/>
    <w:rsid w:val="4921579A"/>
    <w:rsid w:val="49FA194B"/>
    <w:rsid w:val="4B0E7FA0"/>
    <w:rsid w:val="4B65373A"/>
    <w:rsid w:val="4B9A7A86"/>
    <w:rsid w:val="4D00163A"/>
    <w:rsid w:val="4D3D2DBF"/>
    <w:rsid w:val="4D611245"/>
    <w:rsid w:val="4F0F5BE3"/>
    <w:rsid w:val="4F606517"/>
    <w:rsid w:val="5100038B"/>
    <w:rsid w:val="51AC0513"/>
    <w:rsid w:val="51EB103B"/>
    <w:rsid w:val="520E5057"/>
    <w:rsid w:val="52422029"/>
    <w:rsid w:val="52467244"/>
    <w:rsid w:val="534C29C1"/>
    <w:rsid w:val="53F3259A"/>
    <w:rsid w:val="54845526"/>
    <w:rsid w:val="54971006"/>
    <w:rsid w:val="55040901"/>
    <w:rsid w:val="552B0159"/>
    <w:rsid w:val="558F1CDD"/>
    <w:rsid w:val="56DE116E"/>
    <w:rsid w:val="56DF05DE"/>
    <w:rsid w:val="57DB1956"/>
    <w:rsid w:val="57FC6189"/>
    <w:rsid w:val="581C1D27"/>
    <w:rsid w:val="59505C28"/>
    <w:rsid w:val="5A9102A6"/>
    <w:rsid w:val="5A9A53AC"/>
    <w:rsid w:val="5E801535"/>
    <w:rsid w:val="5EB033F0"/>
    <w:rsid w:val="5F073306"/>
    <w:rsid w:val="5F1E60C4"/>
    <w:rsid w:val="5F5F73B9"/>
    <w:rsid w:val="5F8403D9"/>
    <w:rsid w:val="5F897921"/>
    <w:rsid w:val="60A26D69"/>
    <w:rsid w:val="61B825BC"/>
    <w:rsid w:val="64874BF3"/>
    <w:rsid w:val="659C3889"/>
    <w:rsid w:val="66696DDD"/>
    <w:rsid w:val="66D47E98"/>
    <w:rsid w:val="670267B3"/>
    <w:rsid w:val="6838144E"/>
    <w:rsid w:val="68AA7398"/>
    <w:rsid w:val="69C62745"/>
    <w:rsid w:val="6B4C7ADF"/>
    <w:rsid w:val="6BF6440D"/>
    <w:rsid w:val="6C613F7C"/>
    <w:rsid w:val="6D716981"/>
    <w:rsid w:val="6EC41130"/>
    <w:rsid w:val="6F852794"/>
    <w:rsid w:val="6F987B94"/>
    <w:rsid w:val="7009543C"/>
    <w:rsid w:val="704C0DB2"/>
    <w:rsid w:val="70FC45DD"/>
    <w:rsid w:val="716276FA"/>
    <w:rsid w:val="742C597A"/>
    <w:rsid w:val="74890514"/>
    <w:rsid w:val="772E52FA"/>
    <w:rsid w:val="78177346"/>
    <w:rsid w:val="783E7133"/>
    <w:rsid w:val="7B11562F"/>
    <w:rsid w:val="7B711D02"/>
    <w:rsid w:val="7C66113B"/>
    <w:rsid w:val="7CA12173"/>
    <w:rsid w:val="7E545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23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3"/>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4"/>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4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71"/>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45"/>
    <w:autoRedefine/>
    <w:qFormat/>
    <w:uiPriority w:val="0"/>
    <w:pPr>
      <w:shd w:val="clear" w:color="auto" w:fill="000080"/>
    </w:pPr>
  </w:style>
  <w:style w:type="paragraph" w:styleId="15">
    <w:name w:val="annotation text"/>
    <w:basedOn w:val="1"/>
    <w:link w:val="191"/>
    <w:autoRedefine/>
    <w:qFormat/>
    <w:uiPriority w:val="99"/>
    <w:pPr>
      <w:jc w:val="left"/>
    </w:pPr>
  </w:style>
  <w:style w:type="paragraph" w:styleId="16">
    <w:name w:val="Body Text 3"/>
    <w:basedOn w:val="1"/>
    <w:link w:val="246"/>
    <w:autoRedefine/>
    <w:qFormat/>
    <w:uiPriority w:val="0"/>
    <w:pPr>
      <w:spacing w:after="120"/>
    </w:pPr>
    <w:rPr>
      <w:sz w:val="16"/>
      <w:szCs w:val="16"/>
    </w:rPr>
  </w:style>
  <w:style w:type="paragraph" w:styleId="17">
    <w:name w:val="Closing"/>
    <w:basedOn w:val="1"/>
    <w:next w:val="1"/>
    <w:qFormat/>
    <w:uiPriority w:val="0"/>
    <w:pPr>
      <w:spacing w:line="360" w:lineRule="auto"/>
      <w:ind w:left="100"/>
    </w:pPr>
  </w:style>
  <w:style w:type="paragraph" w:styleId="18">
    <w:name w:val="Body Text"/>
    <w:basedOn w:val="1"/>
    <w:next w:val="17"/>
    <w:link w:val="247"/>
    <w:autoRedefine/>
    <w:qFormat/>
    <w:uiPriority w:val="0"/>
    <w:pPr>
      <w:tabs>
        <w:tab w:val="left" w:pos="567"/>
      </w:tabs>
      <w:spacing w:before="120" w:line="22" w:lineRule="atLeast"/>
    </w:pPr>
    <w:rPr>
      <w:rFonts w:ascii="宋体" w:hAnsi="宋体"/>
      <w:sz w:val="24"/>
    </w:rPr>
  </w:style>
  <w:style w:type="paragraph" w:styleId="19">
    <w:name w:val="Body Text Indent"/>
    <w:basedOn w:val="1"/>
    <w:link w:val="76"/>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11"/>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48"/>
    <w:autoRedefine/>
    <w:qFormat/>
    <w:uiPriority w:val="0"/>
    <w:pPr>
      <w:ind w:left="100" w:leftChars="2500"/>
    </w:pPr>
    <w:rPr>
      <w:rFonts w:ascii="仿宋_GB2312" w:hAnsi="宋体" w:eastAsia="仿宋_GB2312"/>
      <w:color w:val="000000"/>
      <w:sz w:val="24"/>
    </w:rPr>
  </w:style>
  <w:style w:type="paragraph" w:styleId="27">
    <w:name w:val="Body Text Indent 2"/>
    <w:basedOn w:val="1"/>
    <w:link w:val="249"/>
    <w:autoRedefine/>
    <w:qFormat/>
    <w:uiPriority w:val="0"/>
    <w:pPr>
      <w:ind w:firstLine="480" w:firstLineChars="200"/>
    </w:pPr>
    <w:rPr>
      <w:rFonts w:ascii="仿宋_GB2312" w:eastAsia="仿宋_GB2312"/>
      <w:sz w:val="24"/>
    </w:rPr>
  </w:style>
  <w:style w:type="paragraph" w:styleId="28">
    <w:name w:val="Balloon Text"/>
    <w:basedOn w:val="1"/>
    <w:link w:val="250"/>
    <w:autoRedefine/>
    <w:qFormat/>
    <w:uiPriority w:val="0"/>
    <w:rPr>
      <w:sz w:val="18"/>
      <w:szCs w:val="18"/>
    </w:rPr>
  </w:style>
  <w:style w:type="paragraph" w:styleId="29">
    <w:name w:val="footer"/>
    <w:basedOn w:val="1"/>
    <w:link w:val="17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autoRedefine/>
    <w:qFormat/>
    <w:uiPriority w:val="99"/>
    <w:rPr>
      <w:rFonts w:ascii="Arial" w:hAnsi="Arial" w:cs="Arial"/>
      <w:kern w:val="1"/>
    </w:rPr>
  </w:style>
  <w:style w:type="paragraph" w:styleId="31">
    <w:name w:val="header"/>
    <w:basedOn w:val="1"/>
    <w:link w:val="85"/>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25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Body Text 2"/>
    <w:basedOn w:val="1"/>
    <w:autoRedefine/>
    <w:qFormat/>
    <w:uiPriority w:val="99"/>
    <w:pPr>
      <w:jc w:val="center"/>
    </w:pPr>
    <w:rPr>
      <w:rFonts w:eastAsia="黑体"/>
      <w:bCs/>
      <w:kern w:val="0"/>
      <w:sz w:val="72"/>
    </w:rPr>
  </w:style>
  <w:style w:type="paragraph" w:styleId="39">
    <w:name w:val="HTML Preformatted"/>
    <w:basedOn w:val="1"/>
    <w:link w:val="25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Title"/>
    <w:basedOn w:val="1"/>
    <w:link w:val="197"/>
    <w:autoRedefine/>
    <w:qFormat/>
    <w:uiPriority w:val="0"/>
    <w:pPr>
      <w:jc w:val="center"/>
      <w:outlineLvl w:val="0"/>
    </w:pPr>
    <w:rPr>
      <w:b/>
      <w:sz w:val="32"/>
      <w:szCs w:val="20"/>
    </w:rPr>
  </w:style>
  <w:style w:type="paragraph" w:styleId="43">
    <w:name w:val="annotation subject"/>
    <w:basedOn w:val="15"/>
    <w:next w:val="15"/>
    <w:link w:val="253"/>
    <w:autoRedefine/>
    <w:qFormat/>
    <w:uiPriority w:val="0"/>
    <w:rPr>
      <w:b/>
      <w:bCs/>
    </w:rPr>
  </w:style>
  <w:style w:type="paragraph" w:styleId="44">
    <w:name w:val="Body Text First Indent"/>
    <w:basedOn w:val="18"/>
    <w:autoRedefine/>
    <w:semiHidden/>
    <w:unhideWhenUsed/>
    <w:qFormat/>
    <w:uiPriority w:val="99"/>
    <w:pPr>
      <w:spacing w:after="120"/>
      <w:ind w:firstLine="420" w:firstLineChars="100"/>
    </w:pPr>
    <w:rPr>
      <w:sz w:val="22"/>
      <w:szCs w:val="22"/>
    </w:rPr>
  </w:style>
  <w:style w:type="paragraph" w:styleId="45">
    <w:name w:val="Body Text First Indent 2"/>
    <w:basedOn w:val="19"/>
    <w:next w:val="1"/>
    <w:link w:val="254"/>
    <w:autoRedefine/>
    <w:qFormat/>
    <w:uiPriority w:val="0"/>
    <w:pPr>
      <w:spacing w:after="120" w:line="480" w:lineRule="exact"/>
      <w:ind w:left="420" w:leftChars="200" w:firstLine="420" w:firstLineChars="200"/>
    </w:pPr>
    <w:rPr>
      <w:szCs w:val="20"/>
    </w:rPr>
  </w:style>
  <w:style w:type="table" w:styleId="47">
    <w:name w:val="Table Grid"/>
    <w:basedOn w:val="46"/>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8">
    <w:name w:val="Medium Grid 1 Accent 2"/>
    <w:basedOn w:val="4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autoRedefine/>
    <w:qFormat/>
    <w:uiPriority w:val="0"/>
    <w:rPr>
      <w:b/>
      <w:bCs/>
    </w:rPr>
  </w:style>
  <w:style w:type="character" w:styleId="51">
    <w:name w:val="page number"/>
    <w:basedOn w:val="49"/>
    <w:autoRedefine/>
    <w:qFormat/>
    <w:uiPriority w:val="0"/>
  </w:style>
  <w:style w:type="character" w:styleId="52">
    <w:name w:val="FollowedHyperlink"/>
    <w:autoRedefine/>
    <w:qFormat/>
    <w:uiPriority w:val="0"/>
    <w:rPr>
      <w:color w:val="800080"/>
      <w:u w:val="single"/>
    </w:rPr>
  </w:style>
  <w:style w:type="character" w:styleId="53">
    <w:name w:val="Emphasis"/>
    <w:autoRedefine/>
    <w:qFormat/>
    <w:uiPriority w:val="0"/>
    <w:rPr>
      <w:color w:val="CC0033"/>
    </w:rPr>
  </w:style>
  <w:style w:type="character" w:styleId="54">
    <w:name w:val="HTML Definition"/>
    <w:basedOn w:val="49"/>
    <w:qFormat/>
    <w:uiPriority w:val="0"/>
  </w:style>
  <w:style w:type="character" w:styleId="55">
    <w:name w:val="HTML Acronym"/>
    <w:basedOn w:val="49"/>
    <w:qFormat/>
    <w:uiPriority w:val="0"/>
  </w:style>
  <w:style w:type="character" w:styleId="56">
    <w:name w:val="HTML Variable"/>
    <w:basedOn w:val="49"/>
    <w:qFormat/>
    <w:uiPriority w:val="0"/>
  </w:style>
  <w:style w:type="character" w:styleId="57">
    <w:name w:val="Hyperlink"/>
    <w:autoRedefine/>
    <w:qFormat/>
    <w:uiPriority w:val="99"/>
    <w:rPr>
      <w:color w:val="0000FF"/>
      <w:u w:val="single"/>
    </w:rPr>
  </w:style>
  <w:style w:type="character" w:styleId="58">
    <w:name w:val="HTML Code"/>
    <w:basedOn w:val="49"/>
    <w:qFormat/>
    <w:uiPriority w:val="0"/>
    <w:rPr>
      <w:rFonts w:ascii="Courier New" w:hAnsi="Courier New"/>
      <w:sz w:val="20"/>
    </w:rPr>
  </w:style>
  <w:style w:type="character" w:styleId="59">
    <w:name w:val="annotation reference"/>
    <w:autoRedefine/>
    <w:qFormat/>
    <w:uiPriority w:val="99"/>
    <w:rPr>
      <w:sz w:val="21"/>
      <w:szCs w:val="21"/>
    </w:rPr>
  </w:style>
  <w:style w:type="character" w:styleId="60">
    <w:name w:val="HTML Cite"/>
    <w:autoRedefine/>
    <w:qFormat/>
    <w:uiPriority w:val="0"/>
    <w:rPr>
      <w:i/>
      <w:iCs/>
    </w:rPr>
  </w:style>
  <w:style w:type="paragraph" w:customStyle="1" w:styleId="61">
    <w:name w:val="目录 74"/>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62">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character" w:customStyle="1" w:styleId="63">
    <w:name w:val="标题 2 Char1"/>
    <w:link w:val="3"/>
    <w:autoRedefine/>
    <w:qFormat/>
    <w:uiPriority w:val="0"/>
    <w:rPr>
      <w:rFonts w:ascii="Arial" w:hAnsi="Arial" w:eastAsia="黑体"/>
      <w:b/>
      <w:sz w:val="30"/>
      <w:lang w:val="en-US" w:eastAsia="zh-CN" w:bidi="ar-SA"/>
    </w:rPr>
  </w:style>
  <w:style w:type="character" w:customStyle="1" w:styleId="64">
    <w:name w:val="标题 3 Char1"/>
    <w:link w:val="4"/>
    <w:autoRedefine/>
    <w:qFormat/>
    <w:uiPriority w:val="0"/>
    <w:rPr>
      <w:rFonts w:ascii="宋体" w:eastAsia="宋体"/>
      <w:b/>
      <w:sz w:val="24"/>
      <w:u w:val="single"/>
      <w:lang w:val="en-US" w:eastAsia="zh-CN" w:bidi="ar-SA"/>
    </w:rPr>
  </w:style>
  <w:style w:type="character" w:customStyle="1" w:styleId="65">
    <w:name w:val="c21"/>
    <w:autoRedefine/>
    <w:qFormat/>
    <w:uiPriority w:val="0"/>
    <w:rPr>
      <w:rFonts w:hint="default" w:ascii="ˎ̥" w:hAnsi="ˎ̥"/>
      <w:color w:val="000000"/>
      <w:sz w:val="20"/>
      <w:szCs w:val="20"/>
      <w:u w:val="none"/>
    </w:rPr>
  </w:style>
  <w:style w:type="character" w:customStyle="1" w:styleId="66">
    <w:name w:val="title4"/>
    <w:autoRedefine/>
    <w:qFormat/>
    <w:uiPriority w:val="0"/>
    <w:rPr>
      <w:b/>
      <w:bCs/>
      <w:color w:val="1D87B3"/>
      <w:sz w:val="15"/>
      <w:szCs w:val="15"/>
    </w:rPr>
  </w:style>
  <w:style w:type="character" w:customStyle="1" w:styleId="67">
    <w:name w:val="标题 2 Char Char"/>
    <w:autoRedefine/>
    <w:qFormat/>
    <w:uiPriority w:val="0"/>
    <w:rPr>
      <w:rFonts w:ascii="Arial" w:hAnsi="Arial" w:eastAsia="黑体"/>
      <w:b/>
      <w:bCs/>
      <w:kern w:val="2"/>
      <w:sz w:val="32"/>
      <w:szCs w:val="32"/>
      <w:lang w:val="en-US" w:eastAsia="zh-CN" w:bidi="ar-SA"/>
    </w:rPr>
  </w:style>
  <w:style w:type="character" w:customStyle="1" w:styleId="68">
    <w:name w:val="black1"/>
    <w:autoRedefine/>
    <w:qFormat/>
    <w:uiPriority w:val="0"/>
    <w:rPr>
      <w:color w:val="000000"/>
    </w:rPr>
  </w:style>
  <w:style w:type="character" w:customStyle="1" w:styleId="69">
    <w:name w:val="street-address"/>
    <w:basedOn w:val="49"/>
    <w:autoRedefine/>
    <w:qFormat/>
    <w:uiPriority w:val="0"/>
  </w:style>
  <w:style w:type="character" w:customStyle="1" w:styleId="70">
    <w:name w:val="locality"/>
    <w:basedOn w:val="49"/>
    <w:autoRedefine/>
    <w:qFormat/>
    <w:uiPriority w:val="0"/>
  </w:style>
  <w:style w:type="character" w:customStyle="1" w:styleId="71">
    <w:name w:val="正文缩进 Char1"/>
    <w:link w:val="5"/>
    <w:autoRedefine/>
    <w:qFormat/>
    <w:uiPriority w:val="0"/>
    <w:rPr>
      <w:rFonts w:ascii="宋体" w:eastAsia="宋体"/>
      <w:kern w:val="2"/>
      <w:sz w:val="24"/>
      <w:szCs w:val="24"/>
      <w:lang w:val="en-US" w:eastAsia="zh-CN" w:bidi="ar-SA"/>
    </w:rPr>
  </w:style>
  <w:style w:type="character" w:customStyle="1" w:styleId="72">
    <w:name w:val="正文文本缩进 Char1"/>
    <w:link w:val="73"/>
    <w:autoRedefine/>
    <w:qFormat/>
    <w:uiPriority w:val="0"/>
    <w:rPr>
      <w:rFonts w:ascii="宋体" w:hAnsi="宋体" w:eastAsia="宋体"/>
      <w:sz w:val="24"/>
      <w:szCs w:val="24"/>
      <w:lang w:bidi="ar-SA"/>
    </w:rPr>
  </w:style>
  <w:style w:type="paragraph" w:customStyle="1" w:styleId="73">
    <w:name w:val="正文文本缩进1"/>
    <w:basedOn w:val="1"/>
    <w:link w:val="72"/>
    <w:autoRedefine/>
    <w:qFormat/>
    <w:uiPriority w:val="0"/>
    <w:pPr>
      <w:spacing w:line="480" w:lineRule="exact"/>
      <w:ind w:firstLine="480" w:firstLineChars="200"/>
    </w:pPr>
    <w:rPr>
      <w:rFonts w:ascii="宋体" w:hAnsi="宋体"/>
      <w:kern w:val="0"/>
      <w:sz w:val="24"/>
    </w:rPr>
  </w:style>
  <w:style w:type="character" w:customStyle="1" w:styleId="74">
    <w:name w:val="Char Char11"/>
    <w:autoRedefine/>
    <w:qFormat/>
    <w:uiPriority w:val="0"/>
    <w:rPr>
      <w:rFonts w:ascii="宋体" w:eastAsia="宋体"/>
      <w:b/>
      <w:sz w:val="24"/>
      <w:u w:val="single"/>
      <w:lang w:val="en-US" w:eastAsia="zh-CN" w:bidi="ar-SA"/>
    </w:rPr>
  </w:style>
  <w:style w:type="character" w:customStyle="1" w:styleId="75">
    <w:name w:val="txt"/>
    <w:basedOn w:val="49"/>
    <w:autoRedefine/>
    <w:qFormat/>
    <w:uiPriority w:val="0"/>
  </w:style>
  <w:style w:type="character" w:customStyle="1" w:styleId="76">
    <w:name w:val="正文文本缩进 Char2"/>
    <w:link w:val="19"/>
    <w:autoRedefine/>
    <w:qFormat/>
    <w:uiPriority w:val="0"/>
    <w:rPr>
      <w:rFonts w:eastAsia="宋体"/>
      <w:kern w:val="2"/>
      <w:sz w:val="24"/>
      <w:szCs w:val="24"/>
      <w:lang w:val="en-US" w:eastAsia="zh-CN" w:bidi="ar-SA"/>
    </w:rPr>
  </w:style>
  <w:style w:type="character" w:customStyle="1" w:styleId="77">
    <w:name w:val="正文缩进 Char Char"/>
    <w:link w:val="78"/>
    <w:autoRedefine/>
    <w:qFormat/>
    <w:uiPriority w:val="0"/>
    <w:rPr>
      <w:rFonts w:ascii="宋体" w:eastAsia="宋体"/>
      <w:snapToGrid w:val="0"/>
      <w:color w:val="000000"/>
      <w:kern w:val="28"/>
      <w:sz w:val="28"/>
      <w:lang w:bidi="ar-SA"/>
    </w:rPr>
  </w:style>
  <w:style w:type="paragraph" w:customStyle="1" w:styleId="78">
    <w:name w:val="正文缩进1"/>
    <w:basedOn w:val="1"/>
    <w:link w:val="7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9">
    <w:name w:val="普通文字1 Char1"/>
    <w:autoRedefine/>
    <w:qFormat/>
    <w:uiPriority w:val="0"/>
    <w:rPr>
      <w:rFonts w:ascii="宋体" w:hAnsi="Courier New" w:eastAsia="宋体"/>
      <w:kern w:val="2"/>
      <w:sz w:val="21"/>
      <w:lang w:val="en-US" w:eastAsia="zh-CN" w:bidi="ar-SA"/>
    </w:rPr>
  </w:style>
  <w:style w:type="character" w:customStyle="1" w:styleId="80">
    <w:name w:val="chanpin1"/>
    <w:autoRedefine/>
    <w:qFormat/>
    <w:uiPriority w:val="0"/>
    <w:rPr>
      <w:rFonts w:hint="default" w:ascii="ˎ̥" w:hAnsi="ˎ̥"/>
      <w:color w:val="000000"/>
      <w:sz w:val="20"/>
      <w:szCs w:val="20"/>
      <w:u w:val="none"/>
    </w:rPr>
  </w:style>
  <w:style w:type="character" w:customStyle="1" w:styleId="81">
    <w:name w:val="列出段落 Char1"/>
    <w:link w:val="82"/>
    <w:autoRedefine/>
    <w:qFormat/>
    <w:uiPriority w:val="34"/>
    <w:rPr>
      <w:rFonts w:ascii="Calibri" w:hAnsi="Calibri" w:eastAsia="宋体"/>
      <w:kern w:val="2"/>
      <w:sz w:val="21"/>
      <w:szCs w:val="22"/>
      <w:lang w:val="en-US" w:eastAsia="zh-CN" w:bidi="ar-SA"/>
    </w:rPr>
  </w:style>
  <w:style w:type="paragraph" w:styleId="82">
    <w:name w:val="List Paragraph"/>
    <w:basedOn w:val="1"/>
    <w:link w:val="81"/>
    <w:autoRedefine/>
    <w:qFormat/>
    <w:uiPriority w:val="34"/>
    <w:pPr>
      <w:ind w:firstLine="420" w:firstLineChars="200"/>
    </w:pPr>
    <w:rPr>
      <w:rFonts w:ascii="Calibri" w:hAnsi="Calibri"/>
      <w:szCs w:val="22"/>
    </w:rPr>
  </w:style>
  <w:style w:type="character" w:customStyle="1" w:styleId="83">
    <w:name w:val="标题 3 Char Char"/>
    <w:autoRedefine/>
    <w:qFormat/>
    <w:uiPriority w:val="0"/>
    <w:rPr>
      <w:rFonts w:eastAsia="宋体"/>
      <w:b/>
      <w:bCs/>
      <w:kern w:val="2"/>
      <w:sz w:val="32"/>
      <w:szCs w:val="32"/>
      <w:lang w:val="en-US" w:eastAsia="zh-CN" w:bidi="ar-SA"/>
    </w:rPr>
  </w:style>
  <w:style w:type="character" w:customStyle="1" w:styleId="84">
    <w:name w:val="段1 Char"/>
    <w:autoRedefine/>
    <w:qFormat/>
    <w:uiPriority w:val="0"/>
    <w:rPr>
      <w:rFonts w:ascii="宋体" w:eastAsia="宋体"/>
      <w:sz w:val="24"/>
      <w:lang w:val="en-US" w:eastAsia="zh-CN" w:bidi="ar-SA"/>
    </w:rPr>
  </w:style>
  <w:style w:type="character" w:customStyle="1" w:styleId="85">
    <w:name w:val="页眉 Char1"/>
    <w:link w:val="31"/>
    <w:autoRedefine/>
    <w:qFormat/>
    <w:uiPriority w:val="99"/>
    <w:rPr>
      <w:rFonts w:eastAsia="宋体"/>
      <w:kern w:val="2"/>
      <w:sz w:val="18"/>
      <w:szCs w:val="18"/>
      <w:lang w:val="en-US" w:eastAsia="zh-CN" w:bidi="ar-SA"/>
    </w:rPr>
  </w:style>
  <w:style w:type="character" w:customStyle="1" w:styleId="86">
    <w:name w:val="chanpin拷贝"/>
    <w:basedOn w:val="49"/>
    <w:autoRedefine/>
    <w:qFormat/>
    <w:uiPriority w:val="0"/>
  </w:style>
  <w:style w:type="character" w:customStyle="1" w:styleId="87">
    <w:name w:val="纯文本 Char1"/>
    <w:autoRedefine/>
    <w:qFormat/>
    <w:uiPriority w:val="0"/>
    <w:rPr>
      <w:rFonts w:ascii="宋体" w:hAnsi="Courier New" w:eastAsia="宋体"/>
      <w:kern w:val="2"/>
      <w:sz w:val="21"/>
      <w:lang w:val="en-US" w:eastAsia="zh-CN" w:bidi="ar-SA"/>
    </w:rPr>
  </w:style>
  <w:style w:type="character" w:customStyle="1" w:styleId="88">
    <w:name w:val="apple-style-span"/>
    <w:autoRedefine/>
    <w:qFormat/>
    <w:uiPriority w:val="0"/>
    <w:rPr>
      <w:rFonts w:cs="Times New Roman"/>
    </w:rPr>
  </w:style>
  <w:style w:type="paragraph" w:customStyle="1" w:styleId="89">
    <w:name w:val="二级条标题"/>
    <w:basedOn w:val="90"/>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90">
    <w:name w:val="一级条标题"/>
    <w:basedOn w:val="91"/>
    <w:next w:val="1"/>
    <w:autoRedefine/>
    <w:qFormat/>
    <w:uiPriority w:val="0"/>
    <w:pPr>
      <w:numPr>
        <w:ilvl w:val="1"/>
      </w:numPr>
      <w:tabs>
        <w:tab w:val="left" w:pos="360"/>
        <w:tab w:val="left" w:pos="840"/>
      </w:tabs>
      <w:ind w:left="0" w:hanging="840"/>
      <w:outlineLvl w:val="1"/>
    </w:pPr>
  </w:style>
  <w:style w:type="paragraph" w:customStyle="1" w:styleId="91">
    <w:name w:val="章标题"/>
    <w:next w:val="1"/>
    <w:autoRedefine/>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3">
    <w:name w:val="字元 字元"/>
    <w:basedOn w:val="1"/>
    <w:autoRedefine/>
    <w:qFormat/>
    <w:uiPriority w:val="0"/>
    <w:rPr>
      <w:rFonts w:ascii="Tahoma" w:hAnsi="Tahoma"/>
      <w:sz w:val="24"/>
      <w:szCs w:val="20"/>
    </w:rPr>
  </w:style>
  <w:style w:type="paragraph" w:customStyle="1" w:styleId="94">
    <w:name w:val="Char3 Char Char Char"/>
    <w:basedOn w:val="1"/>
    <w:autoRedefine/>
    <w:qFormat/>
    <w:uiPriority w:val="0"/>
    <w:rPr>
      <w:rFonts w:ascii="Tahoma" w:hAnsi="Tahoma"/>
      <w:sz w:val="24"/>
      <w:szCs w:val="20"/>
    </w:rPr>
  </w:style>
  <w:style w:type="paragraph" w:customStyle="1" w:styleId="9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96">
    <w:name w:val="项目编号2"/>
    <w:basedOn w:val="97"/>
    <w:autoRedefine/>
    <w:qFormat/>
    <w:uiPriority w:val="0"/>
    <w:pPr>
      <w:numPr>
        <w:numId w:val="2"/>
      </w:numPr>
    </w:pPr>
  </w:style>
  <w:style w:type="paragraph" w:customStyle="1" w:styleId="97">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8">
    <w:name w:val="图中文字"/>
    <w:basedOn w:val="1"/>
    <w:autoRedefine/>
    <w:qFormat/>
    <w:uiPriority w:val="0"/>
    <w:pPr>
      <w:adjustRightInd w:val="0"/>
      <w:snapToGrid w:val="0"/>
      <w:spacing w:line="0" w:lineRule="atLeast"/>
      <w:jc w:val="center"/>
    </w:pPr>
    <w:rPr>
      <w:sz w:val="24"/>
      <w:szCs w:val="20"/>
    </w:rPr>
  </w:style>
  <w:style w:type="paragraph" w:customStyle="1" w:styleId="9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1">
    <w:name w:val="Char2"/>
    <w:basedOn w:val="1"/>
    <w:autoRedefine/>
    <w:qFormat/>
    <w:uiPriority w:val="0"/>
    <w:rPr>
      <w:rFonts w:ascii="Tahoma" w:hAnsi="Tahoma"/>
      <w:sz w:val="24"/>
      <w:szCs w:val="20"/>
    </w:rPr>
  </w:style>
  <w:style w:type="paragraph" w:customStyle="1" w:styleId="10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11">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5">
    <w:name w:val="font8"/>
    <w:basedOn w:val="1"/>
    <w:autoRedefine/>
    <w:qFormat/>
    <w:uiPriority w:val="0"/>
    <w:pPr>
      <w:widowControl/>
      <w:spacing w:before="100" w:beforeAutospacing="1" w:after="100" w:afterAutospacing="1"/>
      <w:jc w:val="left"/>
    </w:pPr>
    <w:rPr>
      <w:kern w:val="0"/>
      <w:sz w:val="36"/>
      <w:szCs w:val="36"/>
    </w:rPr>
  </w:style>
  <w:style w:type="paragraph" w:customStyle="1" w:styleId="116">
    <w:name w:val="Char"/>
    <w:basedOn w:val="1"/>
    <w:autoRedefine/>
    <w:qFormat/>
    <w:uiPriority w:val="0"/>
    <w:pPr>
      <w:tabs>
        <w:tab w:val="left" w:pos="360"/>
      </w:tabs>
    </w:pPr>
    <w:rPr>
      <w:sz w:val="24"/>
    </w:rPr>
  </w:style>
  <w:style w:type="paragraph" w:customStyle="1" w:styleId="11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Char Char1"/>
    <w:basedOn w:val="14"/>
    <w:autoRedefine/>
    <w:qFormat/>
    <w:uiPriority w:val="0"/>
    <w:rPr>
      <w:rFonts w:ascii="Tahoma" w:hAnsi="Tahoma"/>
      <w:sz w:val="24"/>
    </w:rPr>
  </w:style>
  <w:style w:type="paragraph" w:customStyle="1" w:styleId="12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25">
    <w:name w:val="Char1 Char Char Char1"/>
    <w:basedOn w:val="1"/>
    <w:autoRedefine/>
    <w:qFormat/>
    <w:uiPriority w:val="0"/>
    <w:rPr>
      <w:rFonts w:ascii="Tahoma" w:hAnsi="Tahoma" w:cs="仿宋_GB2312"/>
      <w:sz w:val="24"/>
      <w:szCs w:val="28"/>
    </w:rPr>
  </w:style>
  <w:style w:type="paragraph" w:customStyle="1" w:styleId="126">
    <w:name w:val="四级条标题"/>
    <w:basedOn w:val="127"/>
    <w:next w:val="1"/>
    <w:autoRedefine/>
    <w:qFormat/>
    <w:uiPriority w:val="0"/>
    <w:pPr>
      <w:numPr>
        <w:ilvl w:val="4"/>
      </w:numPr>
      <w:tabs>
        <w:tab w:val="left" w:pos="360"/>
        <w:tab w:val="left" w:pos="840"/>
      </w:tabs>
      <w:ind w:left="0" w:hanging="840"/>
      <w:outlineLvl w:val="4"/>
    </w:pPr>
  </w:style>
  <w:style w:type="paragraph" w:customStyle="1" w:styleId="127">
    <w:name w:val="三级条标题"/>
    <w:basedOn w:val="89"/>
    <w:next w:val="1"/>
    <w:autoRedefine/>
    <w:qFormat/>
    <w:uiPriority w:val="0"/>
    <w:pPr>
      <w:numPr>
        <w:ilvl w:val="3"/>
        <w:numId w:val="1"/>
      </w:numPr>
      <w:ind w:left="0" w:hanging="840"/>
      <w:outlineLvl w:val="3"/>
    </w:pPr>
  </w:style>
  <w:style w:type="paragraph" w:customStyle="1" w:styleId="12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9">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0">
    <w:name w:val="List Paragraph1"/>
    <w:basedOn w:val="1"/>
    <w:autoRedefine/>
    <w:qFormat/>
    <w:uiPriority w:val="0"/>
    <w:pPr>
      <w:ind w:firstLine="420" w:firstLineChars="200"/>
    </w:pPr>
    <w:rPr>
      <w:rFonts w:ascii="Calibri" w:hAnsi="Calibri"/>
      <w:szCs w:val="22"/>
    </w:rPr>
  </w:style>
  <w:style w:type="paragraph" w:customStyle="1" w:styleId="131">
    <w:name w:val="项目符号1"/>
    <w:basedOn w:val="132"/>
    <w:autoRedefine/>
    <w:qFormat/>
    <w:uiPriority w:val="0"/>
    <w:pPr>
      <w:ind w:left="-25" w:firstLine="0"/>
    </w:pPr>
  </w:style>
  <w:style w:type="paragraph" w:customStyle="1" w:styleId="132">
    <w:name w:val="正文文本样式"/>
    <w:basedOn w:val="1"/>
    <w:autoRedefine/>
    <w:qFormat/>
    <w:uiPriority w:val="0"/>
    <w:pPr>
      <w:spacing w:line="360" w:lineRule="auto"/>
      <w:ind w:firstLine="482"/>
    </w:pPr>
    <w:rPr>
      <w:rFonts w:cs="宋体"/>
      <w:sz w:val="24"/>
      <w:szCs w:val="20"/>
    </w:rPr>
  </w:style>
  <w:style w:type="paragraph" w:customStyle="1" w:styleId="13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五级条标题"/>
    <w:basedOn w:val="126"/>
    <w:next w:val="1"/>
    <w:autoRedefine/>
    <w:qFormat/>
    <w:uiPriority w:val="0"/>
    <w:pPr>
      <w:numPr>
        <w:ilvl w:val="5"/>
      </w:numPr>
      <w:ind w:left="0" w:hanging="840"/>
      <w:outlineLvl w:val="5"/>
    </w:pPr>
  </w:style>
  <w:style w:type="paragraph" w:customStyle="1" w:styleId="13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7">
    <w:name w:val="文档正文"/>
    <w:basedOn w:val="1"/>
    <w:autoRedefine/>
    <w:qFormat/>
    <w:uiPriority w:val="0"/>
    <w:pPr>
      <w:snapToGrid w:val="0"/>
      <w:spacing w:before="120" w:after="120" w:line="180" w:lineRule="auto"/>
    </w:pPr>
    <w:rPr>
      <w:rFonts w:ascii="Arial" w:hAnsi="Arial"/>
      <w:szCs w:val="20"/>
    </w:rPr>
  </w:style>
  <w:style w:type="paragraph" w:customStyle="1" w:styleId="13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0">
    <w:name w:val="Char Char Char1 Char"/>
    <w:basedOn w:val="1"/>
    <w:autoRedefine/>
    <w:qFormat/>
    <w:uiPriority w:val="0"/>
    <w:rPr>
      <w:rFonts w:ascii="Tahoma" w:hAnsi="Tahoma"/>
      <w:sz w:val="24"/>
      <w:szCs w:val="20"/>
    </w:rPr>
  </w:style>
  <w:style w:type="paragraph" w:customStyle="1" w:styleId="14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2">
    <w:name w:val="1名"/>
    <w:basedOn w:val="1"/>
    <w:autoRedefine/>
    <w:qFormat/>
    <w:uiPriority w:val="0"/>
    <w:pPr>
      <w:numPr>
        <w:ilvl w:val="0"/>
        <w:numId w:val="5"/>
      </w:numPr>
      <w:spacing w:before="120"/>
    </w:pPr>
    <w:rPr>
      <w:rFonts w:ascii="宋体"/>
      <w:sz w:val="28"/>
      <w:szCs w:val="20"/>
    </w:rPr>
  </w:style>
  <w:style w:type="paragraph" w:customStyle="1" w:styleId="14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4">
    <w:name w:val="Char Char Char1 Char1"/>
    <w:basedOn w:val="1"/>
    <w:autoRedefine/>
    <w:qFormat/>
    <w:uiPriority w:val="0"/>
    <w:rPr>
      <w:rFonts w:ascii="Tahoma" w:hAnsi="Tahoma"/>
      <w:sz w:val="24"/>
      <w:szCs w:val="20"/>
    </w:rPr>
  </w:style>
  <w:style w:type="paragraph" w:customStyle="1" w:styleId="145">
    <w:name w:val="Char Char Char Char Char Char Char Char Char Char"/>
    <w:basedOn w:val="1"/>
    <w:autoRedefine/>
    <w:qFormat/>
    <w:uiPriority w:val="0"/>
  </w:style>
  <w:style w:type="paragraph" w:customStyle="1" w:styleId="14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7">
    <w:name w:val="Char1"/>
    <w:basedOn w:val="1"/>
    <w:autoRedefine/>
    <w:qFormat/>
    <w:uiPriority w:val="0"/>
    <w:pPr>
      <w:tabs>
        <w:tab w:val="left" w:pos="360"/>
      </w:tabs>
    </w:pPr>
    <w:rPr>
      <w:sz w:val="24"/>
    </w:rPr>
  </w:style>
  <w:style w:type="paragraph" w:customStyle="1" w:styleId="148">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默认段落字体 Para Char Char Char Char"/>
    <w:basedOn w:val="1"/>
    <w:autoRedefine/>
    <w:qFormat/>
    <w:uiPriority w:val="0"/>
    <w:rPr>
      <w:rFonts w:ascii="Arial" w:hAnsi="Arial" w:cs="Arial"/>
      <w:szCs w:val="21"/>
    </w:rPr>
  </w:style>
  <w:style w:type="paragraph" w:customStyle="1" w:styleId="15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5">
    <w:name w:val="Char Char Char"/>
    <w:basedOn w:val="1"/>
    <w:autoRedefine/>
    <w:qFormat/>
    <w:uiPriority w:val="0"/>
    <w:rPr>
      <w:rFonts w:ascii="Tahoma" w:hAnsi="Tahoma"/>
      <w:sz w:val="24"/>
      <w:szCs w:val="20"/>
    </w:rPr>
  </w:style>
  <w:style w:type="paragraph" w:customStyle="1" w:styleId="15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7">
    <w:name w:val="缺省文本"/>
    <w:basedOn w:val="1"/>
    <w:autoRedefine/>
    <w:qFormat/>
    <w:uiPriority w:val="0"/>
    <w:pPr>
      <w:autoSpaceDE w:val="0"/>
      <w:autoSpaceDN w:val="0"/>
      <w:adjustRightInd w:val="0"/>
      <w:jc w:val="left"/>
    </w:pPr>
    <w:rPr>
      <w:kern w:val="0"/>
      <w:sz w:val="24"/>
    </w:rPr>
  </w:style>
  <w:style w:type="paragraph" w:customStyle="1" w:styleId="158">
    <w:name w:val="Char Char Char1"/>
    <w:basedOn w:val="1"/>
    <w:autoRedefine/>
    <w:qFormat/>
    <w:uiPriority w:val="0"/>
    <w:rPr>
      <w:rFonts w:ascii="Tahoma" w:hAnsi="Tahoma"/>
      <w:sz w:val="24"/>
      <w:szCs w:val="20"/>
    </w:rPr>
  </w:style>
  <w:style w:type="paragraph" w:customStyle="1" w:styleId="15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6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1">
    <w:name w:val="样式2"/>
    <w:basedOn w:val="41"/>
    <w:autoRedefine/>
    <w:qFormat/>
    <w:uiPriority w:val="0"/>
    <w:pPr>
      <w:spacing w:line="360" w:lineRule="auto"/>
      <w:jc w:val="center"/>
    </w:pPr>
    <w:rPr>
      <w:sz w:val="24"/>
    </w:rPr>
  </w:style>
  <w:style w:type="paragraph" w:customStyle="1" w:styleId="16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4">
    <w:name w:val="正文 + 楷体_GB2312"/>
    <w:basedOn w:val="1"/>
    <w:autoRedefine/>
    <w:qFormat/>
    <w:uiPriority w:val="0"/>
    <w:pPr>
      <w:widowControl/>
      <w:jc w:val="left"/>
    </w:pPr>
    <w:rPr>
      <w:rFonts w:ascii="楷体_GB2312" w:eastAsia="楷体_GB2312" w:cs="Arial"/>
      <w:kern w:val="0"/>
      <w:sz w:val="24"/>
    </w:rPr>
  </w:style>
  <w:style w:type="paragraph" w:customStyle="1" w:styleId="16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6">
    <w:name w:val="1 Char Char Char Char"/>
    <w:basedOn w:val="1"/>
    <w:autoRedefine/>
    <w:qFormat/>
    <w:uiPriority w:val="0"/>
    <w:rPr>
      <w:rFonts w:ascii="Tahoma" w:hAnsi="Tahoma"/>
      <w:sz w:val="24"/>
      <w:szCs w:val="20"/>
    </w:rPr>
  </w:style>
  <w:style w:type="paragraph" w:customStyle="1" w:styleId="16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8">
    <w:name w:val="列出段落1"/>
    <w:basedOn w:val="1"/>
    <w:autoRedefine/>
    <w:qFormat/>
    <w:uiPriority w:val="0"/>
    <w:pPr>
      <w:ind w:firstLine="420" w:firstLineChars="200"/>
    </w:pPr>
    <w:rPr>
      <w:rFonts w:ascii="Calibri" w:hAnsi="Calibri"/>
      <w:szCs w:val="22"/>
    </w:rPr>
  </w:style>
  <w:style w:type="paragraph" w:customStyle="1" w:styleId="16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
    <w:name w:val="字元 字元1"/>
    <w:basedOn w:val="1"/>
    <w:autoRedefine/>
    <w:qFormat/>
    <w:uiPriority w:val="0"/>
    <w:rPr>
      <w:rFonts w:ascii="Tahoma" w:hAnsi="Tahoma"/>
      <w:sz w:val="24"/>
      <w:szCs w:val="20"/>
    </w:rPr>
  </w:style>
  <w:style w:type="paragraph" w:customStyle="1" w:styleId="17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72">
    <w:name w:val="项目编号3"/>
    <w:basedOn w:val="132"/>
    <w:autoRedefine/>
    <w:qFormat/>
    <w:uiPriority w:val="0"/>
    <w:pPr>
      <w:numPr>
        <w:ilvl w:val="0"/>
        <w:numId w:val="6"/>
      </w:numPr>
    </w:pPr>
  </w:style>
  <w:style w:type="paragraph" w:customStyle="1" w:styleId="173">
    <w:name w:val="Char21"/>
    <w:basedOn w:val="1"/>
    <w:autoRedefine/>
    <w:qFormat/>
    <w:uiPriority w:val="0"/>
    <w:rPr>
      <w:rFonts w:ascii="Tahoma" w:hAnsi="Tahoma"/>
      <w:sz w:val="24"/>
      <w:szCs w:val="20"/>
    </w:rPr>
  </w:style>
  <w:style w:type="paragraph" w:customStyle="1" w:styleId="174">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75">
    <w:name w:val="Char Char Char Char Char Char Char Char Char Char1"/>
    <w:basedOn w:val="1"/>
    <w:autoRedefine/>
    <w:qFormat/>
    <w:uiPriority w:val="0"/>
    <w:rPr>
      <w:rFonts w:ascii="宋体" w:hAnsi="宋体" w:cs="Courier New"/>
      <w:sz w:val="32"/>
      <w:szCs w:val="32"/>
    </w:rPr>
  </w:style>
  <w:style w:type="paragraph" w:customStyle="1" w:styleId="176">
    <w:name w:val="正文文本样式 加粗"/>
    <w:basedOn w:val="132"/>
    <w:autoRedefine/>
    <w:qFormat/>
    <w:uiPriority w:val="0"/>
    <w:rPr>
      <w:b/>
    </w:rPr>
  </w:style>
  <w:style w:type="paragraph" w:customStyle="1" w:styleId="177">
    <w:name w:val="Char2 Char Char Char Char Char Char"/>
    <w:basedOn w:val="1"/>
    <w:autoRedefine/>
    <w:qFormat/>
    <w:uiPriority w:val="0"/>
    <w:pPr>
      <w:widowControl/>
      <w:spacing w:line="400" w:lineRule="exact"/>
      <w:jc w:val="center"/>
    </w:pPr>
  </w:style>
  <w:style w:type="character" w:customStyle="1" w:styleId="178">
    <w:name w:val="页脚 Char1"/>
    <w:link w:val="29"/>
    <w:autoRedefine/>
    <w:qFormat/>
    <w:uiPriority w:val="99"/>
    <w:rPr>
      <w:rFonts w:ascii="宋体" w:eastAsia="宋体"/>
      <w:sz w:val="18"/>
      <w:lang w:val="en-US" w:eastAsia="zh-CN" w:bidi="ar-SA"/>
    </w:rPr>
  </w:style>
  <w:style w:type="paragraph" w:customStyle="1" w:styleId="179">
    <w:name w:val="Char Char4"/>
    <w:basedOn w:val="1"/>
    <w:autoRedefine/>
    <w:qFormat/>
    <w:uiPriority w:val="0"/>
    <w:pPr>
      <w:widowControl/>
      <w:spacing w:line="400" w:lineRule="exact"/>
      <w:jc w:val="center"/>
    </w:pPr>
  </w:style>
  <w:style w:type="paragraph" w:customStyle="1" w:styleId="180">
    <w:name w:val="Char3 Char Char Char1"/>
    <w:basedOn w:val="1"/>
    <w:autoRedefine/>
    <w:qFormat/>
    <w:uiPriority w:val="0"/>
    <w:rPr>
      <w:rFonts w:ascii="Tahoma" w:hAnsi="Tahoma"/>
      <w:sz w:val="24"/>
      <w:szCs w:val="20"/>
    </w:rPr>
  </w:style>
  <w:style w:type="paragraph" w:styleId="18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83">
    <w:name w:val="中等深浅网格 1 - 强调文字颜色 2 Char"/>
    <w:link w:val="184"/>
    <w:autoRedefine/>
    <w:qFormat/>
    <w:uiPriority w:val="0"/>
    <w:rPr>
      <w:kern w:val="2"/>
      <w:sz w:val="21"/>
      <w:szCs w:val="24"/>
      <w:lang w:val="zh-CN" w:eastAsia="zh-CN"/>
    </w:rPr>
  </w:style>
  <w:style w:type="paragraph" w:customStyle="1" w:styleId="184">
    <w:name w:val="1"/>
    <w:link w:val="183"/>
    <w:autoRedefine/>
    <w:qFormat/>
    <w:uiPriority w:val="0"/>
    <w:rPr>
      <w:rFonts w:ascii="Times New Roman" w:hAnsi="Times New Roman" w:eastAsia="宋体" w:cs="Times New Roman"/>
      <w:kern w:val="2"/>
      <w:sz w:val="21"/>
      <w:szCs w:val="24"/>
      <w:lang w:val="zh-CN" w:eastAsia="zh-CN" w:bidi="ar-SA"/>
    </w:rPr>
  </w:style>
  <w:style w:type="paragraph" w:customStyle="1" w:styleId="185">
    <w:name w:val="图文"/>
    <w:basedOn w:val="1"/>
    <w:autoRedefine/>
    <w:qFormat/>
    <w:uiPriority w:val="0"/>
    <w:pPr>
      <w:adjustRightInd w:val="0"/>
      <w:snapToGrid w:val="0"/>
      <w:spacing w:after="50" w:line="360" w:lineRule="auto"/>
    </w:pPr>
    <w:rPr>
      <w:sz w:val="24"/>
    </w:rPr>
  </w:style>
  <w:style w:type="paragraph" w:customStyle="1" w:styleId="18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7">
    <w:name w:val="正文表格"/>
    <w:basedOn w:val="1"/>
    <w:link w:val="188"/>
    <w:autoRedefine/>
    <w:qFormat/>
    <w:uiPriority w:val="0"/>
    <w:pPr>
      <w:adjustRightInd w:val="0"/>
      <w:snapToGrid w:val="0"/>
      <w:jc w:val="left"/>
    </w:pPr>
    <w:rPr>
      <w:rFonts w:ascii="宋体" w:hAnsi="宋体"/>
      <w:color w:val="000000"/>
      <w:szCs w:val="21"/>
    </w:rPr>
  </w:style>
  <w:style w:type="character" w:customStyle="1" w:styleId="188">
    <w:name w:val="正文表格 Char"/>
    <w:link w:val="187"/>
    <w:autoRedefine/>
    <w:qFormat/>
    <w:uiPriority w:val="0"/>
    <w:rPr>
      <w:rFonts w:ascii="宋体" w:hAnsi="宋体"/>
      <w:color w:val="000000"/>
      <w:kern w:val="2"/>
      <w:sz w:val="21"/>
      <w:szCs w:val="21"/>
    </w:rPr>
  </w:style>
  <w:style w:type="paragraph" w:customStyle="1" w:styleId="189">
    <w:name w:val="正文重点"/>
    <w:basedOn w:val="1"/>
    <w:link w:val="19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90">
    <w:name w:val="正文重点 Char"/>
    <w:link w:val="189"/>
    <w:autoRedefine/>
    <w:qFormat/>
    <w:uiPriority w:val="0"/>
    <w:rPr>
      <w:b/>
      <w:sz w:val="24"/>
    </w:rPr>
  </w:style>
  <w:style w:type="character" w:customStyle="1" w:styleId="191">
    <w:name w:val="批注文字 Char1"/>
    <w:link w:val="15"/>
    <w:autoRedefine/>
    <w:qFormat/>
    <w:uiPriority w:val="99"/>
    <w:rPr>
      <w:kern w:val="2"/>
      <w:sz w:val="21"/>
      <w:szCs w:val="24"/>
    </w:rPr>
  </w:style>
  <w:style w:type="paragraph" w:customStyle="1" w:styleId="192">
    <w:name w:val="标题1-附件"/>
    <w:basedOn w:val="2"/>
    <w:autoRedefine/>
    <w:qFormat/>
    <w:uiPriority w:val="0"/>
    <w:pPr>
      <w:jc w:val="left"/>
    </w:pPr>
    <w:rPr>
      <w:sz w:val="24"/>
      <w:szCs w:val="24"/>
    </w:rPr>
  </w:style>
  <w:style w:type="paragraph" w:customStyle="1" w:styleId="193">
    <w:name w:val="正文小标题"/>
    <w:basedOn w:val="1"/>
    <w:next w:val="5"/>
    <w:link w:val="194"/>
    <w:autoRedefine/>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94">
    <w:name w:val="正文小标题 Char"/>
    <w:link w:val="193"/>
    <w:autoRedefine/>
    <w:qFormat/>
    <w:uiPriority w:val="0"/>
    <w:rPr>
      <w:rFonts w:ascii="宋体" w:hAnsi="宋体"/>
      <w:b/>
      <w:i/>
      <w:color w:val="FF0000"/>
      <w:kern w:val="2"/>
      <w:sz w:val="24"/>
    </w:rPr>
  </w:style>
  <w:style w:type="paragraph" w:customStyle="1" w:styleId="195">
    <w:name w:val="正文大标题"/>
    <w:basedOn w:val="193"/>
    <w:next w:val="5"/>
    <w:link w:val="196"/>
    <w:autoRedefine/>
    <w:qFormat/>
    <w:uiPriority w:val="0"/>
    <w:pPr>
      <w:jc w:val="center"/>
    </w:pPr>
    <w:rPr>
      <w:i w:val="0"/>
      <w:color w:val="000000"/>
      <w:sz w:val="28"/>
      <w:szCs w:val="21"/>
    </w:rPr>
  </w:style>
  <w:style w:type="character" w:customStyle="1" w:styleId="196">
    <w:name w:val="正文大标题 Char"/>
    <w:link w:val="195"/>
    <w:autoRedefine/>
    <w:qFormat/>
    <w:uiPriority w:val="0"/>
    <w:rPr>
      <w:rFonts w:ascii="宋体" w:hAnsi="宋体"/>
      <w:b/>
      <w:color w:val="000000"/>
      <w:kern w:val="2"/>
      <w:sz w:val="28"/>
      <w:szCs w:val="21"/>
    </w:rPr>
  </w:style>
  <w:style w:type="character" w:customStyle="1" w:styleId="197">
    <w:name w:val="标题 Char1"/>
    <w:link w:val="42"/>
    <w:autoRedefine/>
    <w:qFormat/>
    <w:uiPriority w:val="0"/>
    <w:rPr>
      <w:b/>
      <w:kern w:val="2"/>
      <w:sz w:val="32"/>
    </w:rPr>
  </w:style>
  <w:style w:type="paragraph" w:customStyle="1" w:styleId="198">
    <w:name w:val="注释"/>
    <w:basedOn w:val="1"/>
    <w:link w:val="199"/>
    <w:autoRedefine/>
    <w:qFormat/>
    <w:uiPriority w:val="0"/>
    <w:pPr>
      <w:adjustRightInd w:val="0"/>
      <w:snapToGrid w:val="0"/>
      <w:ind w:left="420" w:hanging="420" w:hangingChars="200"/>
      <w:jc w:val="left"/>
    </w:pPr>
    <w:rPr>
      <w:rFonts w:ascii="宋体" w:hAnsi="宋体"/>
      <w:szCs w:val="21"/>
    </w:rPr>
  </w:style>
  <w:style w:type="character" w:customStyle="1" w:styleId="199">
    <w:name w:val="注释 Char"/>
    <w:link w:val="198"/>
    <w:autoRedefine/>
    <w:qFormat/>
    <w:uiPriority w:val="0"/>
    <w:rPr>
      <w:rFonts w:ascii="宋体" w:hAnsi="宋体"/>
      <w:kern w:val="2"/>
      <w:sz w:val="21"/>
      <w:szCs w:val="21"/>
    </w:rPr>
  </w:style>
  <w:style w:type="paragraph" w:customStyle="1" w:styleId="20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0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0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3">
    <w:name w:val="批注文字 字符"/>
    <w:autoRedefine/>
    <w:qFormat/>
    <w:uiPriority w:val="99"/>
    <w:rPr>
      <w:rFonts w:ascii="Times New Roman" w:hAnsi="Times New Roman" w:eastAsia="宋体" w:cs="Times New Roman"/>
      <w:sz w:val="24"/>
      <w:lang w:val="en-US" w:eastAsia="zh-CN" w:bidi="ar-SA"/>
    </w:rPr>
  </w:style>
  <w:style w:type="character" w:customStyle="1" w:styleId="20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05">
    <w:name w:val="表格1"/>
    <w:basedOn w:val="1"/>
    <w:autoRedefine/>
    <w:qFormat/>
    <w:uiPriority w:val="0"/>
    <w:pPr>
      <w:ind w:firstLine="480" w:firstLineChars="200"/>
      <w:jc w:val="center"/>
    </w:pPr>
    <w:rPr>
      <w:sz w:val="24"/>
      <w:szCs w:val="20"/>
    </w:rPr>
  </w:style>
  <w:style w:type="character" w:customStyle="1" w:styleId="206">
    <w:name w:val="纯文本 字符1"/>
    <w:autoRedefine/>
    <w:qFormat/>
    <w:uiPriority w:val="0"/>
    <w:rPr>
      <w:rFonts w:ascii="宋体" w:hAnsi="Courier New"/>
    </w:rPr>
  </w:style>
  <w:style w:type="character" w:customStyle="1" w:styleId="207">
    <w:name w:val="bjh-p"/>
    <w:autoRedefine/>
    <w:qFormat/>
    <w:uiPriority w:val="0"/>
  </w:style>
  <w:style w:type="paragraph" w:customStyle="1" w:styleId="20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9">
    <w:name w:val="正文格式 Char"/>
    <w:link w:val="210"/>
    <w:autoRedefine/>
    <w:qFormat/>
    <w:locked/>
    <w:uiPriority w:val="0"/>
    <w:rPr>
      <w:rFonts w:ascii="宋体" w:hAnsi="宋体"/>
      <w:sz w:val="24"/>
      <w:szCs w:val="24"/>
      <w:lang w:val="en-GB"/>
    </w:rPr>
  </w:style>
  <w:style w:type="paragraph" w:customStyle="1" w:styleId="210">
    <w:name w:val="正文格式"/>
    <w:basedOn w:val="1"/>
    <w:link w:val="209"/>
    <w:autoRedefine/>
    <w:qFormat/>
    <w:uiPriority w:val="0"/>
    <w:pPr>
      <w:spacing w:beforeLines="50" w:line="360" w:lineRule="auto"/>
      <w:ind w:firstLine="480" w:firstLineChars="200"/>
    </w:pPr>
    <w:rPr>
      <w:rFonts w:ascii="宋体" w:hAnsi="宋体"/>
      <w:kern w:val="0"/>
      <w:sz w:val="24"/>
      <w:lang w:val="en-GB"/>
    </w:rPr>
  </w:style>
  <w:style w:type="character" w:customStyle="1" w:styleId="211">
    <w:name w:val="纯文本 Char"/>
    <w:basedOn w:val="49"/>
    <w:link w:val="24"/>
    <w:autoRedefine/>
    <w:qFormat/>
    <w:uiPriority w:val="0"/>
    <w:rPr>
      <w:rFonts w:hint="eastAsia" w:ascii="宋体" w:hAnsi="Courier New" w:eastAsia="宋体" w:cs="宋体"/>
      <w:kern w:val="2"/>
      <w:sz w:val="21"/>
    </w:rPr>
  </w:style>
  <w:style w:type="character" w:customStyle="1" w:styleId="212">
    <w:name w:val="标题 3 Char"/>
    <w:autoRedefine/>
    <w:qFormat/>
    <w:uiPriority w:val="0"/>
    <w:rPr>
      <w:rFonts w:ascii="宋体" w:eastAsia="宋体"/>
      <w:b/>
      <w:sz w:val="24"/>
      <w:u w:val="single"/>
      <w:lang w:val="en-US" w:eastAsia="zh-CN" w:bidi="ar-SA"/>
    </w:rPr>
  </w:style>
  <w:style w:type="character" w:customStyle="1" w:styleId="213">
    <w:name w:val="正文缩进 Char"/>
    <w:autoRedefine/>
    <w:qFormat/>
    <w:uiPriority w:val="0"/>
    <w:rPr>
      <w:rFonts w:ascii="宋体" w:eastAsia="宋体"/>
      <w:kern w:val="2"/>
      <w:sz w:val="24"/>
      <w:szCs w:val="24"/>
      <w:lang w:val="en-US" w:eastAsia="zh-CN" w:bidi="ar-SA"/>
    </w:rPr>
  </w:style>
  <w:style w:type="character" w:customStyle="1" w:styleId="214">
    <w:name w:val="Char Char111"/>
    <w:autoRedefine/>
    <w:qFormat/>
    <w:uiPriority w:val="0"/>
    <w:rPr>
      <w:rFonts w:ascii="宋体" w:eastAsia="宋体"/>
      <w:b/>
      <w:sz w:val="24"/>
      <w:u w:val="single"/>
      <w:lang w:val="en-US" w:eastAsia="zh-CN" w:bidi="ar-SA"/>
    </w:rPr>
  </w:style>
  <w:style w:type="character" w:customStyle="1" w:styleId="215">
    <w:name w:val="正文文本缩进 Char"/>
    <w:autoRedefine/>
    <w:qFormat/>
    <w:uiPriority w:val="0"/>
    <w:rPr>
      <w:rFonts w:eastAsia="宋体"/>
      <w:kern w:val="2"/>
      <w:sz w:val="24"/>
      <w:szCs w:val="24"/>
      <w:lang w:val="en-US" w:eastAsia="zh-CN" w:bidi="ar-SA"/>
    </w:rPr>
  </w:style>
  <w:style w:type="character" w:customStyle="1" w:styleId="216">
    <w:name w:val="列出段落 Char"/>
    <w:autoRedefine/>
    <w:qFormat/>
    <w:uiPriority w:val="0"/>
    <w:rPr>
      <w:rFonts w:ascii="Calibri" w:hAnsi="Calibri" w:eastAsia="宋体"/>
      <w:kern w:val="2"/>
      <w:sz w:val="21"/>
      <w:szCs w:val="22"/>
      <w:lang w:val="en-US" w:eastAsia="zh-CN" w:bidi="ar-SA"/>
    </w:rPr>
  </w:style>
  <w:style w:type="character" w:customStyle="1" w:styleId="217">
    <w:name w:val="页眉 Char"/>
    <w:autoRedefine/>
    <w:qFormat/>
    <w:uiPriority w:val="0"/>
    <w:rPr>
      <w:rFonts w:eastAsia="宋体"/>
      <w:kern w:val="2"/>
      <w:sz w:val="18"/>
      <w:szCs w:val="18"/>
      <w:lang w:val="en-US" w:eastAsia="zh-CN" w:bidi="ar-SA"/>
    </w:rPr>
  </w:style>
  <w:style w:type="character" w:customStyle="1" w:styleId="218">
    <w:name w:val="标题 2 Char"/>
    <w:autoRedefine/>
    <w:qFormat/>
    <w:uiPriority w:val="0"/>
    <w:rPr>
      <w:rFonts w:ascii="Arial" w:hAnsi="Arial" w:eastAsia="黑体"/>
      <w:b/>
      <w:sz w:val="30"/>
      <w:lang w:val="en-US" w:eastAsia="zh-CN" w:bidi="ar-SA"/>
    </w:rPr>
  </w:style>
  <w:style w:type="paragraph" w:customStyle="1" w:styleId="219">
    <w:name w:val="字元 字元2"/>
    <w:basedOn w:val="1"/>
    <w:autoRedefine/>
    <w:qFormat/>
    <w:uiPriority w:val="0"/>
    <w:rPr>
      <w:rFonts w:ascii="Tahoma" w:hAnsi="Tahoma"/>
      <w:sz w:val="24"/>
      <w:szCs w:val="20"/>
    </w:rPr>
  </w:style>
  <w:style w:type="paragraph" w:customStyle="1" w:styleId="220">
    <w:name w:val="Char3 Char Char Char2"/>
    <w:basedOn w:val="1"/>
    <w:autoRedefine/>
    <w:qFormat/>
    <w:uiPriority w:val="0"/>
    <w:rPr>
      <w:rFonts w:ascii="Tahoma" w:hAnsi="Tahoma"/>
      <w:sz w:val="24"/>
      <w:szCs w:val="20"/>
    </w:rPr>
  </w:style>
  <w:style w:type="paragraph" w:customStyle="1" w:styleId="22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22">
    <w:name w:val="Char3"/>
    <w:basedOn w:val="1"/>
    <w:autoRedefine/>
    <w:qFormat/>
    <w:uiPriority w:val="0"/>
    <w:pPr>
      <w:tabs>
        <w:tab w:val="left" w:pos="360"/>
      </w:tabs>
    </w:pPr>
    <w:rPr>
      <w:sz w:val="24"/>
    </w:rPr>
  </w:style>
  <w:style w:type="paragraph" w:customStyle="1" w:styleId="22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列出段落2"/>
    <w:basedOn w:val="1"/>
    <w:autoRedefine/>
    <w:qFormat/>
    <w:uiPriority w:val="0"/>
    <w:pPr>
      <w:ind w:firstLine="420" w:firstLineChars="200"/>
    </w:pPr>
    <w:rPr>
      <w:rFonts w:ascii="Calibri" w:hAnsi="Calibri"/>
      <w:szCs w:val="22"/>
    </w:rPr>
  </w:style>
  <w:style w:type="paragraph" w:customStyle="1" w:styleId="226">
    <w:name w:val="Char Char Char1 Char2"/>
    <w:basedOn w:val="1"/>
    <w:autoRedefine/>
    <w:qFormat/>
    <w:uiPriority w:val="0"/>
    <w:rPr>
      <w:rFonts w:ascii="Tahoma" w:hAnsi="Tahoma"/>
      <w:sz w:val="24"/>
      <w:szCs w:val="20"/>
    </w:rPr>
  </w:style>
  <w:style w:type="paragraph" w:customStyle="1" w:styleId="227">
    <w:name w:val="Char Char Char2"/>
    <w:basedOn w:val="1"/>
    <w:autoRedefine/>
    <w:qFormat/>
    <w:uiPriority w:val="0"/>
    <w:rPr>
      <w:rFonts w:ascii="Tahoma" w:hAnsi="Tahoma"/>
      <w:sz w:val="24"/>
      <w:szCs w:val="20"/>
    </w:rPr>
  </w:style>
  <w:style w:type="paragraph" w:customStyle="1" w:styleId="22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1">
    <w:name w:val="Char22"/>
    <w:basedOn w:val="1"/>
    <w:autoRedefine/>
    <w:qFormat/>
    <w:uiPriority w:val="0"/>
    <w:rPr>
      <w:rFonts w:ascii="Tahoma" w:hAnsi="Tahoma"/>
      <w:sz w:val="24"/>
      <w:szCs w:val="20"/>
    </w:rPr>
  </w:style>
  <w:style w:type="paragraph" w:customStyle="1" w:styleId="232">
    <w:name w:val="Char Char Char Char Char Char Char Char Char Char2"/>
    <w:basedOn w:val="1"/>
    <w:autoRedefine/>
    <w:qFormat/>
    <w:uiPriority w:val="0"/>
    <w:rPr>
      <w:rFonts w:ascii="宋体" w:hAnsi="宋体" w:cs="Courier New"/>
      <w:sz w:val="32"/>
      <w:szCs w:val="32"/>
    </w:rPr>
  </w:style>
  <w:style w:type="paragraph" w:customStyle="1" w:styleId="233">
    <w:name w:val="Char2 Char Char Char Char Char Char1"/>
    <w:basedOn w:val="1"/>
    <w:autoRedefine/>
    <w:qFormat/>
    <w:uiPriority w:val="0"/>
    <w:pPr>
      <w:widowControl/>
      <w:spacing w:line="400" w:lineRule="exact"/>
      <w:jc w:val="center"/>
    </w:pPr>
  </w:style>
  <w:style w:type="character" w:customStyle="1" w:styleId="234">
    <w:name w:val="页脚 Char"/>
    <w:autoRedefine/>
    <w:qFormat/>
    <w:uiPriority w:val="0"/>
    <w:rPr>
      <w:rFonts w:ascii="宋体" w:eastAsia="宋体"/>
      <w:sz w:val="18"/>
      <w:lang w:val="en-US" w:eastAsia="zh-CN" w:bidi="ar-SA"/>
    </w:rPr>
  </w:style>
  <w:style w:type="paragraph" w:customStyle="1" w:styleId="235">
    <w:name w:val="Char Char41"/>
    <w:basedOn w:val="1"/>
    <w:autoRedefine/>
    <w:qFormat/>
    <w:uiPriority w:val="0"/>
    <w:pPr>
      <w:widowControl/>
      <w:spacing w:line="400" w:lineRule="exact"/>
      <w:jc w:val="center"/>
    </w:pPr>
  </w:style>
  <w:style w:type="character" w:customStyle="1" w:styleId="236">
    <w:name w:val="批注文字 Char"/>
    <w:autoRedefine/>
    <w:qFormat/>
    <w:uiPriority w:val="99"/>
    <w:rPr>
      <w:kern w:val="2"/>
      <w:sz w:val="21"/>
      <w:szCs w:val="24"/>
    </w:rPr>
  </w:style>
  <w:style w:type="character" w:customStyle="1" w:styleId="237">
    <w:name w:val="标题 Char"/>
    <w:autoRedefine/>
    <w:qFormat/>
    <w:uiPriority w:val="0"/>
    <w:rPr>
      <w:b/>
      <w:kern w:val="2"/>
      <w:sz w:val="32"/>
    </w:rPr>
  </w:style>
  <w:style w:type="character" w:customStyle="1" w:styleId="238">
    <w:name w:val="标题 1 Char"/>
    <w:basedOn w:val="49"/>
    <w:link w:val="2"/>
    <w:autoRedefine/>
    <w:qFormat/>
    <w:uiPriority w:val="0"/>
    <w:rPr>
      <w:rFonts w:ascii="宋体"/>
      <w:b/>
      <w:kern w:val="44"/>
      <w:sz w:val="32"/>
    </w:rPr>
  </w:style>
  <w:style w:type="character" w:customStyle="1" w:styleId="239">
    <w:name w:val="标题 4 Char"/>
    <w:basedOn w:val="49"/>
    <w:link w:val="6"/>
    <w:autoRedefine/>
    <w:qFormat/>
    <w:uiPriority w:val="0"/>
    <w:rPr>
      <w:rFonts w:ascii="Arial" w:hAnsi="Arial" w:eastAsia="黑体"/>
      <w:b/>
      <w:sz w:val="28"/>
    </w:rPr>
  </w:style>
  <w:style w:type="character" w:customStyle="1" w:styleId="240">
    <w:name w:val="标题 5 Char"/>
    <w:basedOn w:val="49"/>
    <w:link w:val="7"/>
    <w:autoRedefine/>
    <w:qFormat/>
    <w:uiPriority w:val="0"/>
    <w:rPr>
      <w:b/>
      <w:sz w:val="28"/>
    </w:rPr>
  </w:style>
  <w:style w:type="character" w:customStyle="1" w:styleId="241">
    <w:name w:val="标题 6 Char"/>
    <w:basedOn w:val="49"/>
    <w:link w:val="8"/>
    <w:autoRedefine/>
    <w:qFormat/>
    <w:uiPriority w:val="0"/>
    <w:rPr>
      <w:rFonts w:ascii="Arial" w:hAnsi="Arial" w:eastAsia="黑体"/>
      <w:b/>
      <w:sz w:val="24"/>
    </w:rPr>
  </w:style>
  <w:style w:type="character" w:customStyle="1" w:styleId="242">
    <w:name w:val="标题 7 Char"/>
    <w:basedOn w:val="49"/>
    <w:link w:val="9"/>
    <w:autoRedefine/>
    <w:qFormat/>
    <w:uiPriority w:val="0"/>
    <w:rPr>
      <w:b/>
      <w:sz w:val="24"/>
    </w:rPr>
  </w:style>
  <w:style w:type="character" w:customStyle="1" w:styleId="243">
    <w:name w:val="标题 8 Char"/>
    <w:basedOn w:val="49"/>
    <w:link w:val="10"/>
    <w:autoRedefine/>
    <w:qFormat/>
    <w:uiPriority w:val="0"/>
    <w:rPr>
      <w:rFonts w:ascii="Arial" w:hAnsi="Arial" w:eastAsia="黑体"/>
      <w:sz w:val="24"/>
    </w:rPr>
  </w:style>
  <w:style w:type="character" w:customStyle="1" w:styleId="244">
    <w:name w:val="标题 9 Char"/>
    <w:basedOn w:val="49"/>
    <w:link w:val="11"/>
    <w:autoRedefine/>
    <w:qFormat/>
    <w:uiPriority w:val="0"/>
    <w:rPr>
      <w:rFonts w:ascii="Arial" w:hAnsi="Arial" w:eastAsia="黑体"/>
      <w:sz w:val="21"/>
    </w:rPr>
  </w:style>
  <w:style w:type="character" w:customStyle="1" w:styleId="245">
    <w:name w:val="文档结构图 Char"/>
    <w:basedOn w:val="49"/>
    <w:link w:val="14"/>
    <w:autoRedefine/>
    <w:qFormat/>
    <w:uiPriority w:val="0"/>
    <w:rPr>
      <w:kern w:val="2"/>
      <w:sz w:val="21"/>
      <w:szCs w:val="24"/>
      <w:shd w:val="clear" w:color="auto" w:fill="000080"/>
    </w:rPr>
  </w:style>
  <w:style w:type="character" w:customStyle="1" w:styleId="246">
    <w:name w:val="正文文本 3 Char"/>
    <w:basedOn w:val="49"/>
    <w:link w:val="16"/>
    <w:autoRedefine/>
    <w:qFormat/>
    <w:uiPriority w:val="0"/>
    <w:rPr>
      <w:kern w:val="2"/>
      <w:sz w:val="16"/>
      <w:szCs w:val="16"/>
    </w:rPr>
  </w:style>
  <w:style w:type="character" w:customStyle="1" w:styleId="247">
    <w:name w:val="正文文本 Char"/>
    <w:basedOn w:val="49"/>
    <w:link w:val="18"/>
    <w:autoRedefine/>
    <w:qFormat/>
    <w:uiPriority w:val="0"/>
    <w:rPr>
      <w:rFonts w:ascii="宋体" w:hAnsi="宋体"/>
      <w:kern w:val="2"/>
      <w:sz w:val="24"/>
      <w:szCs w:val="24"/>
    </w:rPr>
  </w:style>
  <w:style w:type="character" w:customStyle="1" w:styleId="248">
    <w:name w:val="日期 Char"/>
    <w:basedOn w:val="49"/>
    <w:link w:val="26"/>
    <w:autoRedefine/>
    <w:qFormat/>
    <w:uiPriority w:val="0"/>
    <w:rPr>
      <w:rFonts w:ascii="仿宋_GB2312" w:hAnsi="宋体" w:eastAsia="仿宋_GB2312"/>
      <w:color w:val="000000"/>
      <w:kern w:val="2"/>
      <w:sz w:val="24"/>
      <w:szCs w:val="24"/>
    </w:rPr>
  </w:style>
  <w:style w:type="character" w:customStyle="1" w:styleId="249">
    <w:name w:val="正文文本缩进 2 Char"/>
    <w:basedOn w:val="49"/>
    <w:link w:val="27"/>
    <w:autoRedefine/>
    <w:qFormat/>
    <w:uiPriority w:val="0"/>
    <w:rPr>
      <w:rFonts w:ascii="仿宋_GB2312" w:eastAsia="仿宋_GB2312"/>
      <w:kern w:val="2"/>
      <w:sz w:val="24"/>
      <w:szCs w:val="24"/>
    </w:rPr>
  </w:style>
  <w:style w:type="character" w:customStyle="1" w:styleId="250">
    <w:name w:val="批注框文本 Char"/>
    <w:basedOn w:val="49"/>
    <w:link w:val="28"/>
    <w:autoRedefine/>
    <w:qFormat/>
    <w:uiPriority w:val="0"/>
    <w:rPr>
      <w:kern w:val="2"/>
      <w:sz w:val="18"/>
      <w:szCs w:val="18"/>
    </w:rPr>
  </w:style>
  <w:style w:type="character" w:customStyle="1" w:styleId="251">
    <w:name w:val="正文文本缩进 3 Char"/>
    <w:basedOn w:val="49"/>
    <w:link w:val="35"/>
    <w:autoRedefine/>
    <w:qFormat/>
    <w:uiPriority w:val="0"/>
    <w:rPr>
      <w:rFonts w:ascii="宋体"/>
      <w:sz w:val="24"/>
    </w:rPr>
  </w:style>
  <w:style w:type="character" w:customStyle="1" w:styleId="252">
    <w:name w:val="HTML 预设格式 Char"/>
    <w:basedOn w:val="49"/>
    <w:link w:val="39"/>
    <w:autoRedefine/>
    <w:qFormat/>
    <w:uiPriority w:val="0"/>
    <w:rPr>
      <w:rFonts w:ascii="宋体" w:hAnsi="宋体" w:cs="宋体"/>
      <w:sz w:val="24"/>
      <w:szCs w:val="24"/>
    </w:rPr>
  </w:style>
  <w:style w:type="character" w:customStyle="1" w:styleId="253">
    <w:name w:val="批注主题 Char"/>
    <w:basedOn w:val="203"/>
    <w:link w:val="43"/>
    <w:autoRedefine/>
    <w:qFormat/>
    <w:uiPriority w:val="0"/>
    <w:rPr>
      <w:rFonts w:ascii="Times New Roman" w:hAnsi="Times New Roman" w:eastAsia="宋体" w:cs="Times New Roman"/>
      <w:b/>
      <w:bCs/>
      <w:kern w:val="2"/>
      <w:sz w:val="21"/>
      <w:szCs w:val="24"/>
      <w:lang w:val="en-US" w:eastAsia="zh-CN" w:bidi="ar-SA"/>
    </w:rPr>
  </w:style>
  <w:style w:type="character" w:customStyle="1" w:styleId="254">
    <w:name w:val="正文首行缩进 2 Char"/>
    <w:basedOn w:val="76"/>
    <w:link w:val="45"/>
    <w:autoRedefine/>
    <w:qFormat/>
    <w:uiPriority w:val="0"/>
    <w:rPr>
      <w:rFonts w:eastAsia="宋体"/>
      <w:kern w:val="2"/>
      <w:sz w:val="24"/>
      <w:szCs w:val="24"/>
      <w:lang w:val="en-US" w:eastAsia="zh-CN" w:bidi="ar-SA"/>
    </w:rPr>
  </w:style>
  <w:style w:type="paragraph" w:customStyle="1" w:styleId="255">
    <w:name w:val="图例"/>
    <w:basedOn w:val="1"/>
    <w:autoRedefine/>
    <w:qFormat/>
    <w:uiPriority w:val="0"/>
    <w:pPr>
      <w:spacing w:before="120" w:after="120" w:line="360" w:lineRule="auto"/>
      <w:jc w:val="center"/>
    </w:pPr>
    <w:rPr>
      <w:rFonts w:eastAsia="仿宋_GB2312"/>
      <w:b/>
      <w:sz w:val="24"/>
      <w:szCs w:val="20"/>
    </w:rPr>
  </w:style>
  <w:style w:type="paragraph" w:customStyle="1" w:styleId="25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7">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8">
    <w:name w:val="协议书标题2"/>
    <w:basedOn w:val="3"/>
    <w:next w:val="1"/>
    <w:autoRedefine/>
    <w:qFormat/>
    <w:uiPriority w:val="0"/>
    <w:pPr>
      <w:keepNext w:val="0"/>
      <w:keepLines w:val="0"/>
      <w:numPr>
        <w:ilvl w:val="0"/>
        <w:numId w:val="8"/>
      </w:numPr>
      <w:tabs>
        <w:tab w:val="left" w:pos="567"/>
      </w:tabs>
      <w:spacing w:line="360" w:lineRule="auto"/>
      <w:ind w:firstLine="0"/>
      <w:jc w:val="left"/>
    </w:pPr>
    <w:rPr>
      <w:rFonts w:ascii="宋体" w:hAnsi="宋体" w:eastAsia="宋体"/>
      <w:sz w:val="24"/>
    </w:rPr>
  </w:style>
  <w:style w:type="paragraph" w:customStyle="1" w:styleId="259">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260">
    <w:name w:val="无间隔1"/>
    <w:basedOn w:val="1"/>
    <w:autoRedefine/>
    <w:qFormat/>
    <w:uiPriority w:val="1"/>
    <w:pPr>
      <w:spacing w:line="400" w:lineRule="exact"/>
    </w:pPr>
    <w:rPr>
      <w:sz w:val="24"/>
    </w:rPr>
  </w:style>
  <w:style w:type="character" w:customStyle="1" w:styleId="261">
    <w:name w:val="Heading #1_"/>
    <w:link w:val="262"/>
    <w:autoRedefine/>
    <w:qFormat/>
    <w:uiPriority w:val="99"/>
    <w:rPr>
      <w:rFonts w:ascii="PMingLiU" w:eastAsia="PMingLiU" w:cs="PMingLiU"/>
      <w:sz w:val="34"/>
      <w:szCs w:val="34"/>
    </w:rPr>
  </w:style>
  <w:style w:type="paragraph" w:customStyle="1" w:styleId="262">
    <w:name w:val="Heading #1"/>
    <w:basedOn w:val="1"/>
    <w:link w:val="261"/>
    <w:autoRedefine/>
    <w:qFormat/>
    <w:uiPriority w:val="99"/>
    <w:pPr>
      <w:shd w:val="clear" w:color="auto" w:fill="FFFFFF"/>
      <w:spacing w:after="360" w:line="586" w:lineRule="exact"/>
      <w:jc w:val="center"/>
      <w:outlineLvl w:val="0"/>
    </w:pPr>
    <w:rPr>
      <w:rFonts w:ascii="PMingLiU" w:eastAsia="PMingLiU" w:cs="PMingLiU"/>
      <w:sz w:val="34"/>
      <w:szCs w:val="34"/>
    </w:rPr>
  </w:style>
  <w:style w:type="character" w:customStyle="1" w:styleId="263">
    <w:name w:val="Body text (2)_"/>
    <w:link w:val="264"/>
    <w:autoRedefine/>
    <w:qFormat/>
    <w:uiPriority w:val="99"/>
    <w:rPr>
      <w:rFonts w:ascii="PMingLiU" w:eastAsia="PMingLiU" w:cs="PMingLiU"/>
      <w:sz w:val="26"/>
      <w:szCs w:val="26"/>
    </w:rPr>
  </w:style>
  <w:style w:type="paragraph" w:customStyle="1" w:styleId="264">
    <w:name w:val="Body text (2)"/>
    <w:basedOn w:val="1"/>
    <w:link w:val="263"/>
    <w:autoRedefine/>
    <w:qFormat/>
    <w:uiPriority w:val="99"/>
    <w:pPr>
      <w:shd w:val="clear" w:color="auto" w:fill="FFFFFF"/>
      <w:spacing w:before="360" w:line="427" w:lineRule="exact"/>
      <w:ind w:firstLine="124"/>
      <w:jc w:val="distribute"/>
    </w:pPr>
    <w:rPr>
      <w:rFonts w:ascii="PMingLiU" w:eastAsia="PMingLiU" w:cs="PMingLiU"/>
      <w:sz w:val="26"/>
      <w:szCs w:val="26"/>
    </w:rPr>
  </w:style>
  <w:style w:type="paragraph" w:customStyle="1" w:styleId="265">
    <w:name w:val="BodyText"/>
    <w:basedOn w:val="1"/>
    <w:qFormat/>
    <w:uiPriority w:val="0"/>
    <w:pPr>
      <w:spacing w:line="560" w:lineRule="exact"/>
      <w:ind w:firstLine="880" w:firstLineChars="200"/>
      <w:textAlignment w:val="baseline"/>
    </w:pPr>
    <w:rPr>
      <w:rFonts w:ascii="黑体" w:hAnsi="黑体" w:eastAsia="黑体"/>
      <w:b/>
      <w:sz w:val="36"/>
      <w:szCs w:val="22"/>
    </w:rPr>
  </w:style>
  <w:style w:type="paragraph" w:customStyle="1" w:styleId="266">
    <w:name w:val="_Style 2"/>
    <w:basedOn w:val="1"/>
    <w:next w:val="1"/>
    <w:qFormat/>
    <w:uiPriority w:val="0"/>
    <w:pPr>
      <w:spacing w:line="360" w:lineRule="auto"/>
      <w:ind w:firstLine="351" w:firstLineChars="167"/>
    </w:pPr>
    <w:rPr>
      <w:u w:val="single"/>
    </w:rPr>
  </w:style>
  <w:style w:type="paragraph" w:customStyle="1" w:styleId="267">
    <w:name w:val="样式 标题 3 + (中文) 黑体 小四 非加粗 段前: 7.8 磅 段后: 0 磅 行距: 固定值 20 磅"/>
    <w:basedOn w:val="4"/>
    <w:qFormat/>
    <w:uiPriority w:val="0"/>
    <w:pPr>
      <w:spacing w:beforeLines="50" w:afterLines="50" w:line="360" w:lineRule="auto"/>
    </w:pPr>
    <w:rPr>
      <w:b w:val="0"/>
    </w:rPr>
  </w:style>
  <w:style w:type="character" w:customStyle="1" w:styleId="268">
    <w:name w:val="无"/>
    <w:autoRedefine/>
    <w:qFormat/>
    <w:uiPriority w:val="0"/>
  </w:style>
  <w:style w:type="paragraph" w:customStyle="1" w:styleId="269">
    <w:name w:val="样式1"/>
    <w:basedOn w:val="1"/>
    <w:autoRedefine/>
    <w:qFormat/>
    <w:uiPriority w:val="0"/>
    <w:pPr>
      <w:jc w:val="left"/>
    </w:pPr>
    <w:rPr>
      <w:rFonts w:eastAsia="华文中宋"/>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3.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102"/>
    <customShpInfo spid="_x0000_s4101"/>
    <customShpInfo spid="_x0000_s4103"/>
    <customShpInfo spid="_x0000_s410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D1756-9FF9-4771-97E1-4B15A7D519E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93</Pages>
  <Words>14240</Words>
  <Characters>15117</Characters>
  <Lines>725</Lines>
  <Paragraphs>204</Paragraphs>
  <TotalTime>2</TotalTime>
  <ScaleCrop>false</ScaleCrop>
  <LinksUpToDate>false</LinksUpToDate>
  <CharactersWithSpaces>15305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2024-09-24T06:48:00Z</dcterms:created>
  <dc:creator>Yin Hao</dc:creator>
  <cp:lastModifiedBy>吃不饱大王</cp:lastModifiedBy>
  <cp:lastPrinted>2024-10-08T12:48:00Z</cp:lastPrinted>
  <dcterms:modified xsi:type="dcterms:W3CDTF">2024-11-11T07:49:06Z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B196972313054D4789BB25DBD05B5736</vt:lpwstr>
  </property>
</Properties>
</file>