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FEC65C">
      <w:pPr>
        <w:keepNext w:val="0"/>
        <w:keepLines w:val="0"/>
        <w:pageBreakBefore w:val="0"/>
        <w:widowControl w:val="0"/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Autospacing="0" w:after="0" w:afterAutospacing="0" w:line="360" w:lineRule="auto"/>
        <w:jc w:val="center"/>
        <w:textAlignment w:val="auto"/>
        <w:outlineLvl w:val="9"/>
        <w:rPr>
          <w:rFonts w:hint="default" w:ascii="Times New Roman" w:hAnsi="Times New Roman" w:eastAsia="宋体" w:cs="Times New Roman"/>
          <w:b/>
          <w:bCs/>
          <w:sz w:val="28"/>
          <w:szCs w:val="28"/>
        </w:rPr>
      </w:pPr>
      <w:bookmarkStart w:id="0" w:name="_Toc35393809"/>
      <w:bookmarkStart w:id="1" w:name="_Toc28359022"/>
      <w:r>
        <w:rPr>
          <w:rFonts w:hint="default" w:ascii="Times New Roman" w:hAnsi="Times New Roman" w:eastAsia="宋体" w:cs="Times New Roman"/>
          <w:b/>
          <w:bCs/>
          <w:sz w:val="28"/>
          <w:szCs w:val="28"/>
        </w:rPr>
        <w:t>2025年度协管员项目中标公告</w:t>
      </w:r>
      <w:bookmarkEnd w:id="0"/>
      <w:bookmarkEnd w:id="1"/>
    </w:p>
    <w:p w14:paraId="0F71F017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一、项目编号：BJJQ-2024-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1134</w:t>
      </w:r>
    </w:p>
    <w:p w14:paraId="7F486EBB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u w:val="single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二、项目名称：2025年度协管员项目</w:t>
      </w:r>
    </w:p>
    <w:p w14:paraId="751367D6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三、中标信息</w:t>
      </w:r>
    </w:p>
    <w:p w14:paraId="31132B70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中标人名称：北京商务中心区国际招商服务有限公司（91110105MA01N7491H）</w:t>
      </w:r>
    </w:p>
    <w:p w14:paraId="3EBD7B24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中标人地址：北京市朝阳区呼家楼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（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京广中心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）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12层01A号</w:t>
      </w:r>
    </w:p>
    <w:p w14:paraId="6ABFA36C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中标金额：¥3592000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.00</w:t>
      </w:r>
    </w:p>
    <w:p w14:paraId="65D074C2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四、主要标的信息</w:t>
      </w:r>
    </w:p>
    <w:tbl>
      <w:tblPr>
        <w:tblStyle w:val="12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62"/>
      </w:tblGrid>
      <w:tr w14:paraId="2F76FA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669D9B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服务类</w:t>
            </w:r>
          </w:p>
        </w:tc>
      </w:tr>
      <w:tr w14:paraId="3E552B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137CEC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名称：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</w:rPr>
              <w:t>2025年度协管员</w:t>
            </w:r>
          </w:p>
          <w:p w14:paraId="392759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textAlignment w:val="auto"/>
              <w:outlineLvl w:val="9"/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服务范围、服务要求：对40名协管员进行招聘、培训、考核、工资核算及发放、养老社保办理及缴纳等日常管理（详见招标文件）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eastAsia="zh-CN"/>
              </w:rPr>
              <w:t>。</w:t>
            </w:r>
          </w:p>
          <w:p w14:paraId="638BF3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服务时间：合同签订之日起至2025年12月31日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  <w:t>。</w:t>
            </w:r>
          </w:p>
          <w:p w14:paraId="510F41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服务标准：详见招标文件</w:t>
            </w:r>
          </w:p>
        </w:tc>
      </w:tr>
    </w:tbl>
    <w:p w14:paraId="5FC67965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yellow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五、评审专家名单：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孙静、</w:t>
      </w:r>
      <w:r>
        <w:rPr>
          <w:rFonts w:hint="default" w:ascii="Times New Roman" w:hAnsi="Times New Roman" w:eastAsia="宋体" w:cs="Times New Roman"/>
          <w:sz w:val="24"/>
          <w:szCs w:val="24"/>
        </w:rPr>
        <w:t>葛金环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、</w:t>
      </w:r>
      <w:r>
        <w:rPr>
          <w:rFonts w:hint="default" w:ascii="Times New Roman" w:hAnsi="Times New Roman" w:eastAsia="宋体" w:cs="Times New Roman"/>
          <w:sz w:val="24"/>
          <w:szCs w:val="24"/>
        </w:rPr>
        <w:t>陈蓓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、</w:t>
      </w:r>
      <w:r>
        <w:rPr>
          <w:rFonts w:hint="default" w:ascii="Times New Roman" w:hAnsi="Times New Roman" w:eastAsia="宋体" w:cs="Times New Roman"/>
          <w:sz w:val="24"/>
          <w:szCs w:val="24"/>
        </w:rPr>
        <w:t>王忠年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、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刘昊</w:t>
      </w:r>
    </w:p>
    <w:p w14:paraId="48A8E78B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六、代理服务收费标准及金额：4.7512万元（收费标准详见招标文件）</w:t>
      </w:r>
    </w:p>
    <w:p w14:paraId="6E913809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七、公告期限</w:t>
      </w:r>
    </w:p>
    <w:p w14:paraId="1E7A0050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自本公告发布之日起1个工作日。</w:t>
      </w:r>
    </w:p>
    <w:p w14:paraId="105EBC65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八、其他补充事宜</w:t>
      </w:r>
    </w:p>
    <w:p w14:paraId="25F8BAE1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8.1本公告同时在中国政府采购网（http://www.ccgp.gov.cn）、北京市政府采购网（http://www.ccgp-beijing.gov.cn/）以及北京汇诚金桥国际招标咨询有限公司网站（http://www.hcjq.net/）发布。</w:t>
      </w:r>
    </w:p>
    <w:p w14:paraId="7ABE0D51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8.2采购代理机构项目编号：</w:t>
      </w:r>
      <w:r>
        <w:rPr>
          <w:rFonts w:hint="default" w:ascii="Times New Roman" w:hAnsi="Times New Roman" w:eastAsia="宋体" w:cs="Times New Roman"/>
          <w:sz w:val="24"/>
          <w:szCs w:val="24"/>
        </w:rPr>
        <w:t>BJJQ-2024-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1134</w:t>
      </w:r>
    </w:p>
    <w:p w14:paraId="6B9510E5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8.3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中标/成交供应商的评审总得分为90.60</w:t>
      </w:r>
      <w:bookmarkStart w:id="11" w:name="_GoBack"/>
      <w:bookmarkEnd w:id="11"/>
      <w:r>
        <w:rPr>
          <w:rFonts w:hint="eastAsia" w:ascii="Times New Roman" w:hAnsi="Times New Roman" w:eastAsia="宋体"/>
          <w:kern w:val="0"/>
          <w:sz w:val="24"/>
          <w:szCs w:val="24"/>
          <w:highlight w:val="none"/>
        </w:rPr>
        <w:t>。</w:t>
      </w:r>
    </w:p>
    <w:p w14:paraId="2D27C09A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九、凡对本次公告内容提出询问，请按以下方式联系。</w:t>
      </w:r>
    </w:p>
    <w:p w14:paraId="13E77DD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jc w:val="both"/>
        <w:textAlignment w:val="auto"/>
        <w:outlineLvl w:val="9"/>
        <w:rPr>
          <w:rFonts w:hint="default" w:ascii="Times New Roman" w:hAnsi="Times New Roman" w:eastAsia="宋体" w:cs="Times New Roman"/>
          <w:b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bookmarkStart w:id="2" w:name="_Toc35393637"/>
      <w:bookmarkStart w:id="3" w:name="_Toc35393806"/>
      <w:bookmarkStart w:id="4" w:name="_Toc28359019"/>
      <w:bookmarkStart w:id="5" w:name="_Toc3593"/>
      <w:bookmarkStart w:id="6" w:name="_Toc28359096"/>
      <w:bookmarkStart w:id="7" w:name="_Toc28359086"/>
      <w:bookmarkStart w:id="8" w:name="_Toc28359009"/>
      <w:r>
        <w:rPr>
          <w:rFonts w:hint="default" w:ascii="Times New Roman" w:hAnsi="Times New Roman" w:eastAsia="宋体" w:cs="Times New Roman"/>
          <w:b w:val="0"/>
          <w:color w:val="auto"/>
          <w:kern w:val="2"/>
          <w:sz w:val="24"/>
          <w:szCs w:val="24"/>
          <w:highlight w:val="none"/>
          <w:lang w:val="en-US" w:eastAsia="zh-CN" w:bidi="ar-SA"/>
        </w:rPr>
        <w:t>1.采购人信息</w:t>
      </w:r>
      <w:bookmarkEnd w:id="2"/>
      <w:bookmarkEnd w:id="3"/>
      <w:bookmarkEnd w:id="4"/>
      <w:bookmarkEnd w:id="5"/>
      <w:bookmarkEnd w:id="6"/>
    </w:p>
    <w:p w14:paraId="30F37302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jc w:val="left"/>
        <w:textAlignment w:val="auto"/>
        <w:rPr>
          <w:rFonts w:hint="default" w:ascii="Times New Roman" w:hAnsi="Times New Roman" w:eastAsia="宋体" w:cs="Times New Roman"/>
          <w:b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default" w:ascii="Times New Roman" w:hAnsi="Times New Roman" w:eastAsia="宋体" w:cs="Times New Roman"/>
          <w:b w:val="0"/>
          <w:color w:val="auto"/>
          <w:kern w:val="2"/>
          <w:sz w:val="24"/>
          <w:szCs w:val="24"/>
          <w:highlight w:val="none"/>
          <w:lang w:val="en-US" w:eastAsia="zh-CN" w:bidi="ar-SA"/>
        </w:rPr>
        <w:t>名称：北京市朝阳区市场监督管理局</w:t>
      </w:r>
    </w:p>
    <w:p w14:paraId="482E7D17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jc w:val="left"/>
        <w:textAlignment w:val="auto"/>
        <w:rPr>
          <w:rFonts w:hint="default" w:ascii="Times New Roman" w:hAnsi="Times New Roman" w:eastAsia="宋体" w:cs="Times New Roman"/>
          <w:b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default" w:ascii="Times New Roman" w:hAnsi="Times New Roman" w:eastAsia="宋体" w:cs="Times New Roman"/>
          <w:b w:val="0"/>
          <w:color w:val="auto"/>
          <w:kern w:val="2"/>
          <w:sz w:val="24"/>
          <w:szCs w:val="24"/>
          <w:highlight w:val="none"/>
          <w:lang w:val="en-US" w:eastAsia="zh-CN" w:bidi="ar-SA"/>
        </w:rPr>
        <w:t>地址：北京市朝阳区霄云路霄云里1号</w:t>
      </w:r>
    </w:p>
    <w:p w14:paraId="7B8A70FE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jc w:val="left"/>
        <w:textAlignment w:val="auto"/>
        <w:rPr>
          <w:rFonts w:hint="default" w:ascii="Times New Roman" w:hAnsi="Times New Roman" w:eastAsia="宋体" w:cs="Times New Roman"/>
          <w:b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default" w:ascii="Times New Roman" w:hAnsi="Times New Roman" w:eastAsia="宋体" w:cs="Times New Roman"/>
          <w:b w:val="0"/>
          <w:color w:val="auto"/>
          <w:kern w:val="2"/>
          <w:sz w:val="24"/>
          <w:szCs w:val="24"/>
          <w:highlight w:val="none"/>
          <w:lang w:val="en-US" w:eastAsia="zh-CN" w:bidi="ar-SA"/>
        </w:rPr>
        <w:t>联系方式：刘老师，010-51069675</w:t>
      </w:r>
    </w:p>
    <w:p w14:paraId="319713C6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jc w:val="left"/>
        <w:textAlignment w:val="auto"/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2.采购代理机构信息</w:t>
      </w:r>
      <w:bookmarkEnd w:id="7"/>
      <w:bookmarkEnd w:id="8"/>
    </w:p>
    <w:p w14:paraId="6A9A5945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</w:pPr>
      <w:bookmarkStart w:id="9" w:name="_Toc28359087"/>
      <w:bookmarkStart w:id="10" w:name="_Toc28359010"/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名称：北京汇诚金桥国际招标咨询有限公司</w:t>
      </w:r>
    </w:p>
    <w:p w14:paraId="51CA2807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地址：北京市东城区朝内大街南竹杆胡同6号北京INN3号楼9层</w:t>
      </w:r>
    </w:p>
    <w:p w14:paraId="76F3727F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联系方式：杜豫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  <w:lang w:eastAsia="zh-CN"/>
        </w:rPr>
        <w:t>、李辰，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010-65699122</w:t>
      </w:r>
    </w:p>
    <w:p w14:paraId="4558D125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  <w:u w:val="single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3.项目联系方式</w:t>
      </w:r>
      <w:bookmarkEnd w:id="9"/>
      <w:bookmarkEnd w:id="10"/>
    </w:p>
    <w:p w14:paraId="0CF7427B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  <w:lang w:eastAsia="zh-CN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项目联系人：杜豫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  <w:lang w:eastAsia="zh-CN"/>
        </w:rPr>
        <w:t>、李辰</w:t>
      </w:r>
    </w:p>
    <w:p w14:paraId="3E4B9445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电话：010-65699122</w:t>
      </w:r>
    </w:p>
    <w:p w14:paraId="4C0F3015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十、附件</w:t>
      </w:r>
    </w:p>
    <w:p w14:paraId="3655DE99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1.采购文件</w:t>
      </w:r>
    </w:p>
    <w:p w14:paraId="1860ED67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  <w:lang w:val="en-US" w:eastAsia="zh-CN"/>
        </w:rPr>
        <w:t>2.中小企业声明函</w:t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ZWRlMDc5ZmI4OGJkMzU2ZmQ2ZGJkNGUwMGUzZjkyMTMifQ=="/>
  </w:docVars>
  <w:rsids>
    <w:rsidRoot w:val="004D1179"/>
    <w:rsid w:val="00041363"/>
    <w:rsid w:val="00051475"/>
    <w:rsid w:val="0006144F"/>
    <w:rsid w:val="000F1E9E"/>
    <w:rsid w:val="00114392"/>
    <w:rsid w:val="00200845"/>
    <w:rsid w:val="00222088"/>
    <w:rsid w:val="002223BB"/>
    <w:rsid w:val="00242A0B"/>
    <w:rsid w:val="00276863"/>
    <w:rsid w:val="00291F93"/>
    <w:rsid w:val="002B0001"/>
    <w:rsid w:val="002C135D"/>
    <w:rsid w:val="002E320C"/>
    <w:rsid w:val="00323F82"/>
    <w:rsid w:val="00403D39"/>
    <w:rsid w:val="0041710E"/>
    <w:rsid w:val="004B7BE5"/>
    <w:rsid w:val="004D1179"/>
    <w:rsid w:val="00567B81"/>
    <w:rsid w:val="005A36BD"/>
    <w:rsid w:val="005A3917"/>
    <w:rsid w:val="00616AC2"/>
    <w:rsid w:val="006608AB"/>
    <w:rsid w:val="0068011A"/>
    <w:rsid w:val="006A11AD"/>
    <w:rsid w:val="0070324D"/>
    <w:rsid w:val="00705D10"/>
    <w:rsid w:val="007126CB"/>
    <w:rsid w:val="00721F31"/>
    <w:rsid w:val="0077059A"/>
    <w:rsid w:val="007E5356"/>
    <w:rsid w:val="007F65BC"/>
    <w:rsid w:val="00951B8E"/>
    <w:rsid w:val="009729BF"/>
    <w:rsid w:val="00980C03"/>
    <w:rsid w:val="009E442F"/>
    <w:rsid w:val="00A42D63"/>
    <w:rsid w:val="00A4544A"/>
    <w:rsid w:val="00A83878"/>
    <w:rsid w:val="00AC6049"/>
    <w:rsid w:val="00AE5856"/>
    <w:rsid w:val="00B13947"/>
    <w:rsid w:val="00B13FF5"/>
    <w:rsid w:val="00B33BC6"/>
    <w:rsid w:val="00BA7848"/>
    <w:rsid w:val="00C42EAD"/>
    <w:rsid w:val="00C61709"/>
    <w:rsid w:val="00C852EA"/>
    <w:rsid w:val="00CB59BC"/>
    <w:rsid w:val="00CC205A"/>
    <w:rsid w:val="00D20014"/>
    <w:rsid w:val="00D230C0"/>
    <w:rsid w:val="00D916AE"/>
    <w:rsid w:val="00DA630C"/>
    <w:rsid w:val="00DD001C"/>
    <w:rsid w:val="00DE3240"/>
    <w:rsid w:val="00DF35BE"/>
    <w:rsid w:val="00E20D6A"/>
    <w:rsid w:val="00ED27D0"/>
    <w:rsid w:val="00F65A74"/>
    <w:rsid w:val="00FA634B"/>
    <w:rsid w:val="00FE10A1"/>
    <w:rsid w:val="00FE498C"/>
    <w:rsid w:val="01696E62"/>
    <w:rsid w:val="02BE2C9A"/>
    <w:rsid w:val="02CB0D62"/>
    <w:rsid w:val="02CF4A12"/>
    <w:rsid w:val="09B1391A"/>
    <w:rsid w:val="0BA77260"/>
    <w:rsid w:val="0C7D610B"/>
    <w:rsid w:val="0D01255D"/>
    <w:rsid w:val="11183D21"/>
    <w:rsid w:val="13913A86"/>
    <w:rsid w:val="185D0F99"/>
    <w:rsid w:val="1EF54315"/>
    <w:rsid w:val="200B1D89"/>
    <w:rsid w:val="20D56BF9"/>
    <w:rsid w:val="22EE7E5C"/>
    <w:rsid w:val="238C032D"/>
    <w:rsid w:val="23DA097F"/>
    <w:rsid w:val="29B77AED"/>
    <w:rsid w:val="2BEA3703"/>
    <w:rsid w:val="2D0E6797"/>
    <w:rsid w:val="2EDB168A"/>
    <w:rsid w:val="2EF97A69"/>
    <w:rsid w:val="31707DD9"/>
    <w:rsid w:val="33BF1E86"/>
    <w:rsid w:val="33EB211A"/>
    <w:rsid w:val="397228F1"/>
    <w:rsid w:val="3A9540E4"/>
    <w:rsid w:val="3B062BD9"/>
    <w:rsid w:val="3CA7694E"/>
    <w:rsid w:val="3CF950D8"/>
    <w:rsid w:val="3EA76F04"/>
    <w:rsid w:val="3F784910"/>
    <w:rsid w:val="417A21AD"/>
    <w:rsid w:val="486C05FC"/>
    <w:rsid w:val="493956BF"/>
    <w:rsid w:val="4D357A66"/>
    <w:rsid w:val="5052089F"/>
    <w:rsid w:val="50F252BD"/>
    <w:rsid w:val="51564A5C"/>
    <w:rsid w:val="535661E9"/>
    <w:rsid w:val="55047602"/>
    <w:rsid w:val="620938BB"/>
    <w:rsid w:val="67DE134E"/>
    <w:rsid w:val="688866DB"/>
    <w:rsid w:val="6BD24BEE"/>
    <w:rsid w:val="6BF316FD"/>
    <w:rsid w:val="6C7831E9"/>
    <w:rsid w:val="6CD31260"/>
    <w:rsid w:val="74122D63"/>
    <w:rsid w:val="75F15752"/>
    <w:rsid w:val="77446EFF"/>
    <w:rsid w:val="77DF672E"/>
    <w:rsid w:val="78085EAD"/>
    <w:rsid w:val="782918BB"/>
    <w:rsid w:val="7AE75338"/>
    <w:rsid w:val="7C1F21B2"/>
    <w:rsid w:val="7E957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0" w:semiHidden="0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26"/>
    <w:autoRedefine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3">
    <w:name w:val="heading 2"/>
    <w:basedOn w:val="1"/>
    <w:next w:val="1"/>
    <w:link w:val="27"/>
    <w:autoRedefine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4">
    <w:name w:val="Default Paragraph Font"/>
    <w:unhideWhenUsed/>
    <w:qFormat/>
    <w:uiPriority w:val="1"/>
  </w:style>
  <w:style w:type="table" w:default="1" w:styleId="12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autoRedefine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5">
    <w:name w:val="annotation text"/>
    <w:basedOn w:val="1"/>
    <w:link w:val="29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6">
    <w:name w:val="Body Text"/>
    <w:basedOn w:val="1"/>
    <w:next w:val="7"/>
    <w:autoRedefine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customStyle="1" w:styleId="7">
    <w:name w:val="目录 53"/>
    <w:next w:val="1"/>
    <w:autoRedefine/>
    <w:qFormat/>
    <w:uiPriority w:val="0"/>
    <w:pPr>
      <w:wordWrap w:val="0"/>
      <w:ind w:left="1275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styleId="8">
    <w:name w:val="Plain Text"/>
    <w:basedOn w:val="1"/>
    <w:link w:val="28"/>
    <w:autoRedefine/>
    <w:qFormat/>
    <w:uiPriority w:val="0"/>
    <w:rPr>
      <w:rFonts w:ascii="宋体" w:hAnsi="Courier New"/>
    </w:rPr>
  </w:style>
  <w:style w:type="paragraph" w:styleId="9">
    <w:name w:val="Balloon Text"/>
    <w:basedOn w:val="1"/>
    <w:link w:val="30"/>
    <w:autoRedefine/>
    <w:semiHidden/>
    <w:qFormat/>
    <w:uiPriority w:val="99"/>
    <w:rPr>
      <w:sz w:val="18"/>
      <w:szCs w:val="18"/>
    </w:rPr>
  </w:style>
  <w:style w:type="paragraph" w:styleId="10">
    <w:name w:val="footer"/>
    <w:basedOn w:val="1"/>
    <w:link w:val="32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31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3">
    <w:name w:val="Table Grid"/>
    <w:basedOn w:val="12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5">
    <w:name w:val="Strong"/>
    <w:basedOn w:val="14"/>
    <w:autoRedefine/>
    <w:qFormat/>
    <w:locked/>
    <w:uiPriority w:val="0"/>
  </w:style>
  <w:style w:type="character" w:styleId="16">
    <w:name w:val="FollowedHyperlink"/>
    <w:basedOn w:val="14"/>
    <w:autoRedefine/>
    <w:semiHidden/>
    <w:unhideWhenUsed/>
    <w:qFormat/>
    <w:uiPriority w:val="99"/>
    <w:rPr>
      <w:color w:val="000000"/>
      <w:u w:val="none"/>
    </w:rPr>
  </w:style>
  <w:style w:type="character" w:styleId="17">
    <w:name w:val="Emphasis"/>
    <w:basedOn w:val="14"/>
    <w:autoRedefine/>
    <w:qFormat/>
    <w:locked/>
    <w:uiPriority w:val="0"/>
  </w:style>
  <w:style w:type="character" w:styleId="18">
    <w:name w:val="HTML Definition"/>
    <w:basedOn w:val="14"/>
    <w:autoRedefine/>
    <w:semiHidden/>
    <w:unhideWhenUsed/>
    <w:qFormat/>
    <w:uiPriority w:val="99"/>
  </w:style>
  <w:style w:type="character" w:styleId="19">
    <w:name w:val="HTML Acronym"/>
    <w:basedOn w:val="14"/>
    <w:autoRedefine/>
    <w:semiHidden/>
    <w:unhideWhenUsed/>
    <w:qFormat/>
    <w:uiPriority w:val="99"/>
  </w:style>
  <w:style w:type="character" w:styleId="20">
    <w:name w:val="HTML Variable"/>
    <w:basedOn w:val="14"/>
    <w:autoRedefine/>
    <w:semiHidden/>
    <w:unhideWhenUsed/>
    <w:qFormat/>
    <w:uiPriority w:val="99"/>
  </w:style>
  <w:style w:type="character" w:styleId="21">
    <w:name w:val="Hyperlink"/>
    <w:basedOn w:val="14"/>
    <w:autoRedefine/>
    <w:semiHidden/>
    <w:unhideWhenUsed/>
    <w:qFormat/>
    <w:uiPriority w:val="99"/>
    <w:rPr>
      <w:color w:val="000000"/>
      <w:u w:val="none"/>
    </w:rPr>
  </w:style>
  <w:style w:type="character" w:styleId="22">
    <w:name w:val="HTML Code"/>
    <w:basedOn w:val="14"/>
    <w:semiHidden/>
    <w:unhideWhenUsed/>
    <w:qFormat/>
    <w:uiPriority w:val="99"/>
    <w:rPr>
      <w:rFonts w:ascii="Courier New" w:hAnsi="Courier New"/>
      <w:sz w:val="20"/>
    </w:rPr>
  </w:style>
  <w:style w:type="character" w:styleId="23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character" w:styleId="24">
    <w:name w:val="HTML Cite"/>
    <w:basedOn w:val="14"/>
    <w:autoRedefine/>
    <w:semiHidden/>
    <w:unhideWhenUsed/>
    <w:qFormat/>
    <w:uiPriority w:val="99"/>
  </w:style>
  <w:style w:type="paragraph" w:customStyle="1" w:styleId="25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Symbol" w:hAnsi="Symbol" w:eastAsia="宋体" w:cs="Symbol"/>
      <w:color w:val="000000"/>
      <w:sz w:val="24"/>
      <w:szCs w:val="24"/>
      <w:lang w:val="en-US" w:eastAsia="zh-CN" w:bidi="ar-SA"/>
    </w:rPr>
  </w:style>
  <w:style w:type="character" w:customStyle="1" w:styleId="26">
    <w:name w:val="标题 1 字符"/>
    <w:link w:val="2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27">
    <w:name w:val="标题 2 字符"/>
    <w:link w:val="3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28">
    <w:name w:val="纯文本 字符"/>
    <w:link w:val="8"/>
    <w:autoRedefine/>
    <w:qFormat/>
    <w:locked/>
    <w:uiPriority w:val="0"/>
    <w:rPr>
      <w:rFonts w:ascii="宋体" w:hAnsi="Courier New" w:cs="Times New Roman"/>
    </w:rPr>
  </w:style>
  <w:style w:type="character" w:customStyle="1" w:styleId="29">
    <w:name w:val="批注文字 字符"/>
    <w:basedOn w:val="14"/>
    <w:link w:val="5"/>
    <w:autoRedefine/>
    <w:semiHidden/>
    <w:qFormat/>
    <w:uiPriority w:val="99"/>
  </w:style>
  <w:style w:type="character" w:customStyle="1" w:styleId="30">
    <w:name w:val="批注框文本 字符"/>
    <w:link w:val="9"/>
    <w:autoRedefine/>
    <w:semiHidden/>
    <w:qFormat/>
    <w:uiPriority w:val="99"/>
    <w:rPr>
      <w:sz w:val="0"/>
      <w:szCs w:val="0"/>
    </w:rPr>
  </w:style>
  <w:style w:type="character" w:customStyle="1" w:styleId="31">
    <w:name w:val="页眉 字符"/>
    <w:link w:val="11"/>
    <w:autoRedefine/>
    <w:qFormat/>
    <w:uiPriority w:val="99"/>
    <w:rPr>
      <w:sz w:val="18"/>
      <w:szCs w:val="18"/>
    </w:rPr>
  </w:style>
  <w:style w:type="character" w:customStyle="1" w:styleId="32">
    <w:name w:val="页脚 字符"/>
    <w:link w:val="10"/>
    <w:autoRedefine/>
    <w:qFormat/>
    <w:uiPriority w:val="99"/>
    <w:rPr>
      <w:sz w:val="18"/>
      <w:szCs w:val="18"/>
    </w:rPr>
  </w:style>
  <w:style w:type="character" w:customStyle="1" w:styleId="33">
    <w:name w:val="hover4"/>
    <w:basedOn w:val="14"/>
    <w:autoRedefine/>
    <w:qFormat/>
    <w:uiPriority w:val="0"/>
    <w:rPr>
      <w:color w:val="0063BA"/>
    </w:rPr>
  </w:style>
  <w:style w:type="character" w:customStyle="1" w:styleId="34">
    <w:name w:val="margin_right202"/>
    <w:basedOn w:val="14"/>
    <w:autoRedefine/>
    <w:qFormat/>
    <w:uiPriority w:val="0"/>
  </w:style>
  <w:style w:type="character" w:customStyle="1" w:styleId="35">
    <w:name w:val="active5"/>
    <w:basedOn w:val="14"/>
    <w:autoRedefine/>
    <w:qFormat/>
    <w:uiPriority w:val="0"/>
    <w:rPr>
      <w:color w:val="FFFFFF"/>
      <w:shd w:val="clear" w:fill="E22323"/>
    </w:rPr>
  </w:style>
  <w:style w:type="character" w:customStyle="1" w:styleId="36">
    <w:name w:val="before"/>
    <w:basedOn w:val="14"/>
    <w:autoRedefine/>
    <w:qFormat/>
    <w:uiPriority w:val="0"/>
    <w:rPr>
      <w:shd w:val="clear" w:fill="E22323"/>
    </w:rPr>
  </w:style>
  <w:style w:type="character" w:customStyle="1" w:styleId="37">
    <w:name w:val="margin_right20"/>
    <w:basedOn w:val="14"/>
    <w:autoRedefine/>
    <w:qFormat/>
    <w:uiPriority w:val="0"/>
  </w:style>
  <w:style w:type="character" w:customStyle="1" w:styleId="38">
    <w:name w:val="active6"/>
    <w:basedOn w:val="14"/>
    <w:autoRedefine/>
    <w:qFormat/>
    <w:uiPriority w:val="0"/>
    <w:rPr>
      <w:color w:val="FFFFFF"/>
      <w:shd w:val="clear" w:fill="E22323"/>
    </w:rPr>
  </w:style>
  <w:style w:type="character" w:customStyle="1" w:styleId="39">
    <w:name w:val="hover5"/>
    <w:basedOn w:val="14"/>
    <w:autoRedefine/>
    <w:qFormat/>
    <w:uiPriority w:val="0"/>
    <w:rPr>
      <w:color w:val="0063B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555</Words>
  <Characters>752</Characters>
  <Lines>6</Lines>
  <Paragraphs>1</Paragraphs>
  <TotalTime>0</TotalTime>
  <ScaleCrop>false</ScaleCrop>
  <LinksUpToDate>false</LinksUpToDate>
  <CharactersWithSpaces>752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李辰</cp:lastModifiedBy>
  <dcterms:modified xsi:type="dcterms:W3CDTF">2024-12-20T07:36:29Z</dcterms:modified>
  <cp:revision>31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78D7606D78F347D9B44A74E2CAAC88AD</vt:lpwstr>
  </property>
</Properties>
</file>