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1DAD6C0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  <w:lang w:eastAsia="zh-CN"/>
        </w:rPr>
        <w:t>信息安全设备购置</w:t>
      </w:r>
    </w:p>
    <w:p w14:paraId="62B9FA92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2FE355A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0686-2611BI044769Z</w:t>
      </w:r>
    </w:p>
    <w:p w14:paraId="249209C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信息安全设备购置</w:t>
      </w:r>
    </w:p>
    <w:p w14:paraId="7F60C3B4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499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2"/>
        <w:gridCol w:w="2289"/>
        <w:gridCol w:w="2878"/>
        <w:gridCol w:w="1709"/>
        <w:gridCol w:w="1668"/>
      </w:tblGrid>
      <w:tr w14:paraId="77033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05" w:type="pct"/>
            <w:vMerge w:val="restart"/>
            <w:vAlign w:val="center"/>
          </w:tcPr>
          <w:p w14:paraId="786F6078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50" w:type="pct"/>
            <w:vMerge w:val="restart"/>
            <w:vAlign w:val="center"/>
          </w:tcPr>
          <w:p w14:paraId="7AF12D6E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446" w:type="pct"/>
            <w:vMerge w:val="restart"/>
            <w:vAlign w:val="center"/>
          </w:tcPr>
          <w:p w14:paraId="7EA1A62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697" w:type="pct"/>
            <w:gridSpan w:val="2"/>
            <w:vAlign w:val="center"/>
          </w:tcPr>
          <w:p w14:paraId="3E2832A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5D07F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05" w:type="pct"/>
            <w:vMerge w:val="continue"/>
            <w:vAlign w:val="center"/>
          </w:tcPr>
          <w:p w14:paraId="20D4E4BD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50" w:type="pct"/>
            <w:vMerge w:val="continue"/>
            <w:vAlign w:val="center"/>
          </w:tcPr>
          <w:p w14:paraId="6C33155B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446" w:type="pct"/>
            <w:vMerge w:val="continue"/>
            <w:vAlign w:val="center"/>
          </w:tcPr>
          <w:p w14:paraId="16F6C28B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859" w:type="pct"/>
            <w:vAlign w:val="center"/>
          </w:tcPr>
          <w:p w14:paraId="50552DEE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38" w:type="pct"/>
            <w:vAlign w:val="center"/>
          </w:tcPr>
          <w:p w14:paraId="756FB7C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33A9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705" w:type="pct"/>
            <w:vAlign w:val="center"/>
          </w:tcPr>
          <w:p w14:paraId="54AD20ED">
            <w:pPr>
              <w:ind w:left="1226" w:leftChars="0" w:hanging="1226" w:firstLine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01</w:t>
            </w:r>
          </w:p>
        </w:tc>
        <w:tc>
          <w:tcPr>
            <w:tcW w:w="1150" w:type="pct"/>
            <w:vAlign w:val="center"/>
          </w:tcPr>
          <w:p w14:paraId="5EDD79AB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荣联科技集团股份有限公司</w:t>
            </w:r>
          </w:p>
        </w:tc>
        <w:tc>
          <w:tcPr>
            <w:tcW w:w="1446" w:type="pct"/>
            <w:vAlign w:val="center"/>
          </w:tcPr>
          <w:p w14:paraId="70F5FDFA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北京市海淀区北四环西路56号10层1002-1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EDF60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>￥580,000.00</w:t>
            </w:r>
          </w:p>
        </w:tc>
        <w:tc>
          <w:tcPr>
            <w:tcW w:w="838" w:type="pct"/>
            <w:vAlign w:val="center"/>
          </w:tcPr>
          <w:p w14:paraId="3B4F7A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8"/>
                <w:highlight w:val="none"/>
                <w:lang w:val="en-US" w:eastAsia="zh-CN"/>
              </w:rPr>
              <w:t>伍拾捌万元整</w:t>
            </w:r>
          </w:p>
        </w:tc>
      </w:tr>
      <w:tr w14:paraId="4F6DA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705" w:type="pct"/>
            <w:vAlign w:val="center"/>
          </w:tcPr>
          <w:p w14:paraId="368B2A3F">
            <w:pPr>
              <w:ind w:left="1226" w:leftChars="0" w:hanging="1226" w:firstLine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02</w:t>
            </w:r>
          </w:p>
        </w:tc>
        <w:tc>
          <w:tcPr>
            <w:tcW w:w="1150" w:type="pct"/>
            <w:vAlign w:val="center"/>
          </w:tcPr>
          <w:p w14:paraId="1AD45DC8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深圳市石犀科技有限公司</w:t>
            </w:r>
          </w:p>
        </w:tc>
        <w:tc>
          <w:tcPr>
            <w:tcW w:w="1446" w:type="pct"/>
            <w:vAlign w:val="center"/>
          </w:tcPr>
          <w:p w14:paraId="4D4B7636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深圳市南山区粤海街道麻岭社区高新中区科技中2路1号深圳软件园(2期)9栋3层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0277DCE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>￥480,000.00</w:t>
            </w:r>
          </w:p>
        </w:tc>
        <w:tc>
          <w:tcPr>
            <w:tcW w:w="838" w:type="pct"/>
            <w:vAlign w:val="center"/>
          </w:tcPr>
          <w:p w14:paraId="405317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8"/>
                <w:highlight w:val="none"/>
                <w:lang w:val="en-US" w:eastAsia="zh-CN"/>
              </w:rPr>
              <w:t>肆拾捌万元整</w:t>
            </w:r>
          </w:p>
        </w:tc>
      </w:tr>
      <w:tr w14:paraId="51713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705" w:type="pct"/>
            <w:vAlign w:val="center"/>
          </w:tcPr>
          <w:p w14:paraId="50CE906C">
            <w:pPr>
              <w:ind w:left="1226" w:leftChars="0" w:hanging="1226" w:firstLine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03</w:t>
            </w:r>
          </w:p>
        </w:tc>
        <w:tc>
          <w:tcPr>
            <w:tcW w:w="1150" w:type="pct"/>
            <w:vAlign w:val="center"/>
          </w:tcPr>
          <w:p w14:paraId="784351C8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北京国信网联科技有限公司</w:t>
            </w:r>
          </w:p>
        </w:tc>
        <w:tc>
          <w:tcPr>
            <w:tcW w:w="1446" w:type="pct"/>
            <w:vAlign w:val="center"/>
          </w:tcPr>
          <w:p w14:paraId="3BDF440C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北京市通州区西集镇网安园创新中心1号-302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138F28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 xml:space="preserve">￥575,000.00 </w:t>
            </w:r>
          </w:p>
        </w:tc>
        <w:tc>
          <w:tcPr>
            <w:tcW w:w="838" w:type="pct"/>
            <w:vAlign w:val="center"/>
          </w:tcPr>
          <w:p w14:paraId="0C333A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8"/>
                <w:highlight w:val="none"/>
                <w:lang w:val="en-US" w:eastAsia="zh-CN"/>
              </w:rPr>
              <w:t>伍拾柒万伍仟元整</w:t>
            </w:r>
          </w:p>
        </w:tc>
      </w:tr>
      <w:tr w14:paraId="1645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705" w:type="pct"/>
            <w:vAlign w:val="center"/>
          </w:tcPr>
          <w:p w14:paraId="1E4B98CC">
            <w:pPr>
              <w:ind w:left="1226" w:leftChars="0" w:hanging="1226" w:firstLine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04</w:t>
            </w:r>
          </w:p>
        </w:tc>
        <w:tc>
          <w:tcPr>
            <w:tcW w:w="1150" w:type="pct"/>
            <w:vAlign w:val="center"/>
          </w:tcPr>
          <w:p w14:paraId="2FF5118F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>北京华成航泰科技发展有限公司</w:t>
            </w:r>
          </w:p>
        </w:tc>
        <w:tc>
          <w:tcPr>
            <w:tcW w:w="1446" w:type="pct"/>
            <w:vAlign w:val="center"/>
          </w:tcPr>
          <w:p w14:paraId="6FB4D8FD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北京市大兴区西红门镇同华园16号楼一层120室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265C64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 xml:space="preserve">￥690,000.00 </w:t>
            </w:r>
          </w:p>
        </w:tc>
        <w:tc>
          <w:tcPr>
            <w:tcW w:w="838" w:type="pct"/>
            <w:vAlign w:val="center"/>
          </w:tcPr>
          <w:p w14:paraId="66A3DB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8"/>
                <w:highlight w:val="none"/>
                <w:lang w:val="en-US" w:eastAsia="zh-CN"/>
              </w:rPr>
              <w:t>陆拾玖万元整</w:t>
            </w:r>
          </w:p>
        </w:tc>
      </w:tr>
      <w:tr w14:paraId="596E4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705" w:type="pct"/>
            <w:vAlign w:val="center"/>
          </w:tcPr>
          <w:p w14:paraId="20C005E8">
            <w:pPr>
              <w:ind w:left="1226" w:leftChars="0" w:hanging="1226" w:firstLine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05</w:t>
            </w:r>
          </w:p>
        </w:tc>
        <w:tc>
          <w:tcPr>
            <w:tcW w:w="1150" w:type="pct"/>
            <w:vAlign w:val="center"/>
          </w:tcPr>
          <w:p w14:paraId="61CA86A7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>北京紫通科技有限责任公司</w:t>
            </w:r>
          </w:p>
        </w:tc>
        <w:tc>
          <w:tcPr>
            <w:tcW w:w="1446" w:type="pct"/>
            <w:vAlign w:val="center"/>
          </w:tcPr>
          <w:p w14:paraId="27783005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北京市海淀区北四环西路66号11层1223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DD03D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8"/>
                <w:highlight w:val="none"/>
                <w:lang w:val="en-US" w:eastAsia="zh-CN"/>
              </w:rPr>
              <w:t>￥391,800.00</w:t>
            </w:r>
          </w:p>
        </w:tc>
        <w:tc>
          <w:tcPr>
            <w:tcW w:w="1668" w:type="dxa"/>
            <w:vAlign w:val="center"/>
          </w:tcPr>
          <w:p w14:paraId="15F740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8"/>
                <w:highlight w:val="none"/>
                <w:lang w:val="en-US" w:eastAsia="zh-CN"/>
              </w:rPr>
              <w:t>叁拾玖万壹仟捌佰元整</w:t>
            </w:r>
          </w:p>
        </w:tc>
      </w:tr>
    </w:tbl>
    <w:p w14:paraId="32DC6EC1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798"/>
        <w:gridCol w:w="2018"/>
        <w:gridCol w:w="1013"/>
        <w:gridCol w:w="2570"/>
        <w:gridCol w:w="1350"/>
        <w:gridCol w:w="1615"/>
      </w:tblGrid>
      <w:tr w14:paraId="6E8B0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300" w:type="pct"/>
            <w:shd w:val="clear" w:color="auto" w:fill="auto"/>
            <w:vAlign w:val="center"/>
          </w:tcPr>
          <w:p w14:paraId="6025832B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包号</w:t>
            </w:r>
          </w:p>
        </w:tc>
        <w:tc>
          <w:tcPr>
            <w:tcW w:w="400" w:type="pct"/>
            <w:shd w:val="clear" w:color="auto" w:fill="auto"/>
            <w:vAlign w:val="center"/>
          </w:tcPr>
          <w:p w14:paraId="43C2A6A6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品目号</w:t>
            </w:r>
          </w:p>
        </w:tc>
        <w:tc>
          <w:tcPr>
            <w:tcW w:w="1012" w:type="pct"/>
            <w:shd w:val="clear" w:color="auto" w:fill="auto"/>
            <w:vAlign w:val="center"/>
          </w:tcPr>
          <w:p w14:paraId="4C008997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名称</w:t>
            </w:r>
          </w:p>
        </w:tc>
        <w:tc>
          <w:tcPr>
            <w:tcW w:w="508" w:type="pct"/>
            <w:shd w:val="clear" w:color="auto" w:fill="auto"/>
            <w:vAlign w:val="center"/>
          </w:tcPr>
          <w:p w14:paraId="113F268F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1289" w:type="pct"/>
            <w:shd w:val="clear" w:color="auto" w:fill="auto"/>
            <w:vAlign w:val="center"/>
          </w:tcPr>
          <w:p w14:paraId="31848740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规格型号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4D50C0DA"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  <w:p w14:paraId="626B52D9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(台/套)</w:t>
            </w:r>
          </w:p>
        </w:tc>
        <w:tc>
          <w:tcPr>
            <w:tcW w:w="810" w:type="pct"/>
            <w:shd w:val="clear" w:color="auto" w:fill="auto"/>
            <w:vAlign w:val="center"/>
          </w:tcPr>
          <w:p w14:paraId="0E9647D5"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单价</w:t>
            </w:r>
          </w:p>
          <w:p w14:paraId="718AC1F5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（人民币元）</w:t>
            </w:r>
          </w:p>
        </w:tc>
      </w:tr>
      <w:tr w14:paraId="367B8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0" w:type="pct"/>
            <w:shd w:val="clear" w:color="auto" w:fill="auto"/>
            <w:noWrap/>
            <w:vAlign w:val="center"/>
          </w:tcPr>
          <w:p w14:paraId="0D7B3555">
            <w:pPr>
              <w:ind w:left="1226" w:leftChars="0" w:hanging="1226" w:firstLineChars="0"/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01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14:paraId="21AE1263">
            <w:pPr>
              <w:spacing w:line="360" w:lineRule="auto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1-1</w:t>
            </w:r>
          </w:p>
        </w:tc>
        <w:tc>
          <w:tcPr>
            <w:tcW w:w="1012" w:type="pct"/>
            <w:shd w:val="clear" w:color="auto" w:fill="auto"/>
            <w:vAlign w:val="center"/>
          </w:tcPr>
          <w:p w14:paraId="0637D6AE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sz w:val="24"/>
                <w:szCs w:val="24"/>
              </w:rPr>
              <w:t>备份存储一体机</w:t>
            </w:r>
          </w:p>
        </w:tc>
        <w:tc>
          <w:tcPr>
            <w:tcW w:w="508" w:type="pct"/>
            <w:shd w:val="clear"/>
            <w:vAlign w:val="center"/>
          </w:tcPr>
          <w:p w14:paraId="604E8525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H3C</w:t>
            </w:r>
          </w:p>
        </w:tc>
        <w:tc>
          <w:tcPr>
            <w:tcW w:w="1289" w:type="pct"/>
            <w:shd w:val="clear"/>
            <w:vAlign w:val="center"/>
          </w:tcPr>
          <w:p w14:paraId="3A519B6F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H3C UniStor Polaris X20516等</w:t>
            </w:r>
          </w:p>
        </w:tc>
        <w:tc>
          <w:tcPr>
            <w:tcW w:w="677" w:type="pct"/>
            <w:shd w:val="clear" w:color="auto" w:fill="auto"/>
            <w:noWrap/>
            <w:vAlign w:val="center"/>
          </w:tcPr>
          <w:p w14:paraId="6DDA451D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10" w:type="pct"/>
            <w:shd w:val="clear"/>
            <w:noWrap/>
            <w:vAlign w:val="center"/>
          </w:tcPr>
          <w:p w14:paraId="7965DD0A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580000</w:t>
            </w:r>
          </w:p>
        </w:tc>
      </w:tr>
      <w:tr w14:paraId="24C91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0" w:type="pct"/>
            <w:shd w:val="clear" w:color="auto" w:fill="auto"/>
            <w:noWrap/>
            <w:vAlign w:val="center"/>
          </w:tcPr>
          <w:p w14:paraId="6CFB2A75">
            <w:pPr>
              <w:ind w:left="1226" w:leftChars="0" w:hanging="1226" w:firstLineChars="0"/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02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14:paraId="0A7CC799">
            <w:pPr>
              <w:spacing w:line="360" w:lineRule="auto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-1</w:t>
            </w:r>
          </w:p>
        </w:tc>
        <w:tc>
          <w:tcPr>
            <w:tcW w:w="1012" w:type="pct"/>
            <w:shd w:val="clear" w:color="auto" w:fill="auto"/>
            <w:vAlign w:val="center"/>
          </w:tcPr>
          <w:p w14:paraId="593FA123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业务性能监测管理平台</w:t>
            </w:r>
          </w:p>
        </w:tc>
        <w:tc>
          <w:tcPr>
            <w:tcW w:w="508" w:type="pct"/>
            <w:shd w:val="clear"/>
            <w:vAlign w:val="center"/>
          </w:tcPr>
          <w:p w14:paraId="0EB90D0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石犀科技</w:t>
            </w:r>
          </w:p>
        </w:tc>
        <w:tc>
          <w:tcPr>
            <w:tcW w:w="1289" w:type="pct"/>
            <w:shd w:val="clear"/>
            <w:vAlign w:val="center"/>
          </w:tcPr>
          <w:p w14:paraId="497B1AA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SC-S01</w:t>
            </w:r>
          </w:p>
        </w:tc>
        <w:tc>
          <w:tcPr>
            <w:tcW w:w="677" w:type="pct"/>
            <w:shd w:val="clear" w:color="auto" w:fill="auto"/>
            <w:noWrap/>
            <w:vAlign w:val="center"/>
          </w:tcPr>
          <w:p w14:paraId="06605E60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10" w:type="pct"/>
            <w:shd w:val="clear"/>
            <w:noWrap/>
            <w:vAlign w:val="center"/>
          </w:tcPr>
          <w:p w14:paraId="7094D6DA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480000</w:t>
            </w:r>
          </w:p>
        </w:tc>
      </w:tr>
      <w:tr w14:paraId="1B33C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0" w:type="pct"/>
            <w:shd w:val="clear" w:color="auto" w:fill="auto"/>
            <w:noWrap/>
            <w:vAlign w:val="center"/>
          </w:tcPr>
          <w:p w14:paraId="192AF0D1">
            <w:pPr>
              <w:ind w:left="1226" w:leftChars="0" w:hanging="1226" w:firstLineChars="0"/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03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14:paraId="7099FECB">
            <w:pPr>
              <w:spacing w:line="360" w:lineRule="auto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-1</w:t>
            </w:r>
          </w:p>
        </w:tc>
        <w:tc>
          <w:tcPr>
            <w:tcW w:w="1012" w:type="pct"/>
            <w:shd w:val="clear" w:color="auto" w:fill="auto"/>
            <w:vAlign w:val="center"/>
          </w:tcPr>
          <w:p w14:paraId="536FD1FB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sz w:val="24"/>
                <w:szCs w:val="24"/>
              </w:rPr>
              <w:t>医疗数据交互平台</w:t>
            </w:r>
          </w:p>
        </w:tc>
        <w:tc>
          <w:tcPr>
            <w:tcW w:w="508" w:type="pct"/>
            <w:shd w:val="clear"/>
            <w:vAlign w:val="center"/>
          </w:tcPr>
          <w:p w14:paraId="1ED0CAF9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奇安信网神</w:t>
            </w:r>
          </w:p>
        </w:tc>
        <w:tc>
          <w:tcPr>
            <w:tcW w:w="1289" w:type="pct"/>
            <w:shd w:val="clear"/>
            <w:vAlign w:val="center"/>
          </w:tcPr>
          <w:p w14:paraId="5CDB53FC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FES V1.0</w:t>
            </w:r>
          </w:p>
        </w:tc>
        <w:tc>
          <w:tcPr>
            <w:tcW w:w="677" w:type="pct"/>
            <w:shd w:val="clear" w:color="auto" w:fill="auto"/>
            <w:noWrap/>
            <w:vAlign w:val="center"/>
          </w:tcPr>
          <w:p w14:paraId="7CAAC46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10" w:type="pct"/>
            <w:shd w:val="clear"/>
            <w:noWrap/>
            <w:vAlign w:val="center"/>
          </w:tcPr>
          <w:p w14:paraId="48272C1D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575000</w:t>
            </w:r>
          </w:p>
        </w:tc>
      </w:tr>
      <w:tr w14:paraId="377C5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0" w:type="pct"/>
            <w:shd w:val="clear" w:color="auto" w:fill="auto"/>
            <w:noWrap/>
            <w:vAlign w:val="center"/>
          </w:tcPr>
          <w:p w14:paraId="06262E14">
            <w:pPr>
              <w:ind w:left="1226" w:leftChars="0" w:hanging="1226" w:firstLineChars="0"/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04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14:paraId="7F6D15CF">
            <w:pPr>
              <w:spacing w:line="360" w:lineRule="auto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-1</w:t>
            </w:r>
          </w:p>
        </w:tc>
        <w:tc>
          <w:tcPr>
            <w:tcW w:w="1012" w:type="pct"/>
            <w:shd w:val="clear" w:color="auto" w:fill="auto"/>
            <w:vAlign w:val="center"/>
          </w:tcPr>
          <w:p w14:paraId="4FC2091C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sz w:val="24"/>
                <w:szCs w:val="24"/>
              </w:rPr>
              <w:t>防火墙</w:t>
            </w:r>
          </w:p>
        </w:tc>
        <w:tc>
          <w:tcPr>
            <w:tcW w:w="508" w:type="pct"/>
            <w:shd w:val="clear"/>
            <w:vAlign w:val="center"/>
          </w:tcPr>
          <w:p w14:paraId="3FB3FA3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深信服</w:t>
            </w:r>
          </w:p>
        </w:tc>
        <w:tc>
          <w:tcPr>
            <w:tcW w:w="1289" w:type="pct"/>
            <w:shd w:val="clear"/>
            <w:vAlign w:val="center"/>
          </w:tcPr>
          <w:p w14:paraId="3749A78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AF-2000-FH2350A</w:t>
            </w:r>
          </w:p>
        </w:tc>
        <w:tc>
          <w:tcPr>
            <w:tcW w:w="677" w:type="pct"/>
            <w:shd w:val="clear" w:color="auto" w:fill="auto"/>
            <w:noWrap/>
            <w:vAlign w:val="center"/>
          </w:tcPr>
          <w:p w14:paraId="17ABEE0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10" w:type="pct"/>
            <w:shd w:val="clear"/>
            <w:noWrap/>
            <w:vAlign w:val="center"/>
          </w:tcPr>
          <w:p w14:paraId="0DFBF19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345000</w:t>
            </w:r>
          </w:p>
        </w:tc>
      </w:tr>
      <w:tr w14:paraId="50D39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0" w:type="pct"/>
            <w:shd w:val="clear" w:color="auto" w:fill="auto"/>
            <w:noWrap/>
            <w:vAlign w:val="center"/>
          </w:tcPr>
          <w:p w14:paraId="240F1FA4">
            <w:pPr>
              <w:ind w:left="1226" w:leftChars="0" w:hanging="1226" w:firstLineChars="0"/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05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14:paraId="023F0428">
            <w:pPr>
              <w:spacing w:line="360" w:lineRule="auto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-1</w:t>
            </w:r>
          </w:p>
        </w:tc>
        <w:tc>
          <w:tcPr>
            <w:tcW w:w="1012" w:type="pct"/>
            <w:shd w:val="clear" w:color="auto" w:fill="auto"/>
            <w:vAlign w:val="center"/>
          </w:tcPr>
          <w:p w14:paraId="5FFD0B75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sz w:val="24"/>
                <w:szCs w:val="24"/>
              </w:rPr>
              <w:t>威胁防御系统</w:t>
            </w:r>
          </w:p>
        </w:tc>
        <w:tc>
          <w:tcPr>
            <w:tcW w:w="508" w:type="pct"/>
            <w:shd w:val="clear"/>
            <w:vAlign w:val="center"/>
          </w:tcPr>
          <w:p w14:paraId="59C1CCA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微步</w:t>
            </w:r>
          </w:p>
        </w:tc>
        <w:tc>
          <w:tcPr>
            <w:tcW w:w="1289" w:type="pct"/>
            <w:shd w:val="clear"/>
            <w:vAlign w:val="center"/>
          </w:tcPr>
          <w:p w14:paraId="7E24D743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TB-OneSlG-2250-FP</w:t>
            </w:r>
          </w:p>
        </w:tc>
        <w:tc>
          <w:tcPr>
            <w:tcW w:w="677" w:type="pct"/>
            <w:shd w:val="clear" w:color="auto" w:fill="auto"/>
            <w:noWrap/>
            <w:vAlign w:val="center"/>
          </w:tcPr>
          <w:p w14:paraId="333B2F12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10" w:type="pct"/>
            <w:shd w:val="clear"/>
            <w:noWrap/>
            <w:vAlign w:val="center"/>
          </w:tcPr>
          <w:p w14:paraId="340A314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391800</w:t>
            </w:r>
          </w:p>
        </w:tc>
      </w:tr>
    </w:tbl>
    <w:p w14:paraId="20BDA326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五、评审专家名单：曾德刚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刘二林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刘杰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周延松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聂海鑫</w:t>
      </w:r>
    </w:p>
    <w:p w14:paraId="3A37D7E4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7C2E9E90">
      <w:pPr>
        <w:spacing w:line="360" w:lineRule="auto"/>
        <w:ind w:firstLine="480" w:firstLineChars="200"/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lang w:eastAsia="zh-CN"/>
        </w:rPr>
        <w:t>，</w:t>
      </w:r>
      <w:r>
        <w:rPr>
          <w:rFonts w:hint="eastAsia" w:ascii="宋体" w:hAnsi="宋体" w:cs="宋体"/>
          <w:lang w:val="en-US" w:eastAsia="zh-CN"/>
        </w:rPr>
        <w:t>01包：0.87万元、02包：0.72万元、03包：0.8625万元、04包：1.035万元、05包：0.5877万元；</w:t>
      </w:r>
    </w:p>
    <w:p w14:paraId="4892D4E9">
      <w:pPr>
        <w:spacing w:line="360" w:lineRule="auto"/>
        <w:ind w:firstLine="48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代理服务收费金额：人民</w:t>
      </w:r>
      <w:r>
        <w:rPr>
          <w:rFonts w:hint="eastAsia" w:ascii="宋体" w:hAnsi="宋体" w:cs="宋体"/>
          <w:highlight w:val="none"/>
        </w:rPr>
        <w:t>币4.0752万元</w:t>
      </w:r>
    </w:p>
    <w:p w14:paraId="2F8AF0C0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63F2AFE5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543FFA18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 w14:paraId="6335F15D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01包</w:t>
      </w:r>
      <w:r>
        <w:rPr>
          <w:rFonts w:hint="eastAsia" w:ascii="宋体" w:hAnsi="宋体" w:eastAsia="宋体" w:cs="宋体"/>
          <w:szCs w:val="28"/>
          <w:highlight w:val="none"/>
          <w:lang w:val="en-US" w:eastAsia="zh-CN"/>
        </w:rPr>
        <w:t>荣联科技集团股份有限公司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96.00；</w:t>
      </w:r>
    </w:p>
    <w:p w14:paraId="2ACFF705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02包</w:t>
      </w:r>
      <w:r>
        <w:rPr>
          <w:rFonts w:hint="eastAsia" w:ascii="宋体" w:hAnsi="宋体" w:eastAsia="宋体" w:cs="宋体"/>
          <w:spacing w:val="0"/>
          <w:sz w:val="24"/>
          <w:szCs w:val="24"/>
          <w:highlight w:val="none"/>
          <w:lang w:val="en-US" w:eastAsia="zh-CN"/>
        </w:rPr>
        <w:t>深圳市石犀科技有限公司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90.04 ；</w:t>
      </w:r>
    </w:p>
    <w:p w14:paraId="7A6C83F8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03包</w:t>
      </w:r>
      <w:r>
        <w:rPr>
          <w:rFonts w:hint="eastAsia" w:ascii="宋体" w:hAnsi="宋体" w:eastAsia="宋体" w:cs="宋体"/>
          <w:spacing w:val="0"/>
          <w:sz w:val="24"/>
          <w:szCs w:val="24"/>
          <w:highlight w:val="none"/>
          <w:lang w:val="en-US" w:eastAsia="zh-CN"/>
        </w:rPr>
        <w:t>北京国信网联科技有限公司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96.20；</w:t>
      </w:r>
    </w:p>
    <w:p w14:paraId="18E95ADD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04包</w:t>
      </w:r>
      <w:r>
        <w:rPr>
          <w:rFonts w:hint="eastAsia" w:ascii="宋体" w:hAnsi="宋体" w:eastAsia="宋体" w:cs="宋体"/>
          <w:szCs w:val="28"/>
          <w:highlight w:val="none"/>
          <w:lang w:val="en-US" w:eastAsia="zh-CN"/>
        </w:rPr>
        <w:t>北京华成航泰科技发展有限公司</w:t>
      </w:r>
      <w:r>
        <w:rPr>
          <w:rFonts w:hint="eastAsia" w:ascii="宋体" w:hAnsi="宋体" w:cs="宋体"/>
          <w:kern w:val="0"/>
          <w:highlight w:val="none"/>
        </w:rPr>
        <w:t>评审总得分(</w:t>
      </w:r>
      <w:bookmarkStart w:id="18" w:name="_GoBack"/>
      <w:bookmarkEnd w:id="18"/>
      <w:r>
        <w:rPr>
          <w:rFonts w:hint="eastAsia" w:ascii="宋体" w:hAnsi="宋体" w:cs="宋体"/>
          <w:kern w:val="0"/>
          <w:highlight w:val="none"/>
        </w:rPr>
        <w:t>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85.77；</w:t>
      </w:r>
    </w:p>
    <w:p w14:paraId="43B66798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05包</w:t>
      </w:r>
      <w:r>
        <w:rPr>
          <w:rFonts w:hint="eastAsia" w:ascii="宋体" w:hAnsi="宋体" w:eastAsia="宋体" w:cs="宋体"/>
          <w:szCs w:val="28"/>
          <w:highlight w:val="none"/>
          <w:lang w:val="en-US" w:eastAsia="zh-CN"/>
        </w:rPr>
        <w:t>北京紫通科技有限责任公司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88.59；</w:t>
      </w:r>
    </w:p>
    <w:p w14:paraId="3B06BFF4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green"/>
          <w:lang w:val="en-US" w:eastAsia="zh-CN"/>
        </w:rPr>
      </w:pPr>
    </w:p>
    <w:p w14:paraId="49B349E5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2EECC7E0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641"/>
      <w:bookmarkStart w:id="4" w:name="_Toc28359100"/>
      <w:bookmarkStart w:id="5" w:name="_Toc35393810"/>
      <w:bookmarkStart w:id="6" w:name="_Toc19952"/>
      <w:bookmarkStart w:id="7" w:name="_Toc28359023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3AB23375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bookmarkStart w:id="8" w:name="_Toc28359101"/>
      <w:bookmarkStart w:id="9" w:name="_Toc30495"/>
      <w:bookmarkStart w:id="10" w:name="_Toc35393642"/>
      <w:bookmarkStart w:id="11" w:name="_Toc28359024"/>
      <w:bookmarkStart w:id="12" w:name="_Toc35393811"/>
      <w:r>
        <w:rPr>
          <w:rFonts w:hint="eastAsia" w:ascii="宋体" w:hAnsi="宋体" w:cs="宋体"/>
          <w:b w:val="0"/>
          <w:sz w:val="24"/>
          <w:szCs w:val="24"/>
          <w:lang w:eastAsia="zh-CN"/>
        </w:rPr>
        <w:t>名</w:t>
      </w:r>
      <w:r>
        <w:rPr>
          <w:rFonts w:hint="eastAsia" w:ascii="宋体" w:hAnsi="宋体" w:cs="宋体"/>
          <w:lang w:val="en-US" w:eastAsia="zh-CN"/>
        </w:rPr>
        <w:t xml:space="preserve">    </w:t>
      </w:r>
      <w:r>
        <w:rPr>
          <w:rFonts w:hint="eastAsia" w:ascii="宋体" w:hAnsi="宋体" w:cs="宋体"/>
          <w:lang w:eastAsia="zh-CN"/>
        </w:rPr>
        <w:t>称：首都医科大学附属北京妇产医院</w:t>
      </w:r>
    </w:p>
    <w:p w14:paraId="76ABB53A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</w:t>
      </w:r>
      <w:r>
        <w:rPr>
          <w:rFonts w:hint="eastAsia" w:ascii="宋体" w:hAnsi="宋体" w:cs="宋体"/>
          <w:lang w:val="en-US" w:eastAsia="zh-CN"/>
        </w:rPr>
        <w:t xml:space="preserve">    </w:t>
      </w:r>
      <w:r>
        <w:rPr>
          <w:rFonts w:hint="eastAsia" w:ascii="宋体" w:hAnsi="宋体" w:cs="宋体"/>
          <w:lang w:eastAsia="zh-CN"/>
        </w:rPr>
        <w:t>址：北京市朝阳区姚家园路251号</w:t>
      </w:r>
      <w:r>
        <w:rPr>
          <w:rFonts w:hint="eastAsia" w:ascii="宋体" w:hAnsi="宋体" w:cs="宋体"/>
          <w:lang w:val="en-US" w:eastAsia="zh-CN"/>
        </w:rPr>
        <w:t xml:space="preserve"> </w:t>
      </w:r>
    </w:p>
    <w:p w14:paraId="0B2BEED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联系方式：010-65910599</w:t>
      </w:r>
    </w:p>
    <w:p w14:paraId="5EB481D5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744C754F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7D819131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1F08664F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010-85343456</w:t>
      </w:r>
    </w:p>
    <w:p w14:paraId="0F2EF17A">
      <w:pPr>
        <w:pStyle w:val="3"/>
        <w:spacing w:line="24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28359102"/>
      <w:bookmarkStart w:id="14" w:name="_Toc35393643"/>
      <w:bookmarkStart w:id="15" w:name="_Toc28359025"/>
      <w:bookmarkStart w:id="16" w:name="_Toc35393812"/>
      <w:bookmarkStart w:id="17" w:name="_Toc23427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6841DDA8">
      <w:pPr>
        <w:spacing w:line="24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77B7B3FF">
      <w:pPr>
        <w:spacing w:line="360" w:lineRule="auto"/>
        <w:ind w:firstLine="720" w:firstLineChars="3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电   话：</w:t>
      </w:r>
      <w:r>
        <w:rPr>
          <w:rFonts w:hint="eastAsia" w:ascii="宋体" w:hAnsi="宋体" w:cs="宋体"/>
          <w:lang w:eastAsia="zh-CN"/>
        </w:rPr>
        <w:t>010-85343456、010-85343360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ZTNjYWE3NzJkN2QyNzI0ZDUxMDFlZTAzODYzMjM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4250A58"/>
    <w:rsid w:val="07E331B7"/>
    <w:rsid w:val="0A283ED3"/>
    <w:rsid w:val="0A296AEF"/>
    <w:rsid w:val="0B925298"/>
    <w:rsid w:val="0C3C0FA7"/>
    <w:rsid w:val="0D3E1419"/>
    <w:rsid w:val="0DB273A9"/>
    <w:rsid w:val="0E630D48"/>
    <w:rsid w:val="0EA00F4E"/>
    <w:rsid w:val="10036F74"/>
    <w:rsid w:val="10861FB5"/>
    <w:rsid w:val="10EC787A"/>
    <w:rsid w:val="11976170"/>
    <w:rsid w:val="12DC130A"/>
    <w:rsid w:val="14243297"/>
    <w:rsid w:val="142A16A8"/>
    <w:rsid w:val="152467E1"/>
    <w:rsid w:val="166532CF"/>
    <w:rsid w:val="16B17D25"/>
    <w:rsid w:val="182932F0"/>
    <w:rsid w:val="18D636FA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BA5130"/>
    <w:rsid w:val="265213ED"/>
    <w:rsid w:val="26CA69A6"/>
    <w:rsid w:val="27C371A7"/>
    <w:rsid w:val="28445183"/>
    <w:rsid w:val="28A60136"/>
    <w:rsid w:val="28E6501B"/>
    <w:rsid w:val="28FB4F40"/>
    <w:rsid w:val="290844F8"/>
    <w:rsid w:val="290D4568"/>
    <w:rsid w:val="29AA01EA"/>
    <w:rsid w:val="2A9C65C2"/>
    <w:rsid w:val="2BA81E59"/>
    <w:rsid w:val="2BCB43B2"/>
    <w:rsid w:val="2DAE77E9"/>
    <w:rsid w:val="2DF216DA"/>
    <w:rsid w:val="2E6A7CB9"/>
    <w:rsid w:val="302E6231"/>
    <w:rsid w:val="333D6679"/>
    <w:rsid w:val="337D033C"/>
    <w:rsid w:val="34010499"/>
    <w:rsid w:val="34D23C26"/>
    <w:rsid w:val="352112E7"/>
    <w:rsid w:val="36612A58"/>
    <w:rsid w:val="3734217F"/>
    <w:rsid w:val="379D2F5B"/>
    <w:rsid w:val="39711FA9"/>
    <w:rsid w:val="3977366E"/>
    <w:rsid w:val="3B305692"/>
    <w:rsid w:val="3CAF79B9"/>
    <w:rsid w:val="3E984A49"/>
    <w:rsid w:val="400C7FA0"/>
    <w:rsid w:val="40327224"/>
    <w:rsid w:val="40C10651"/>
    <w:rsid w:val="40CF1F2C"/>
    <w:rsid w:val="40EC1FA8"/>
    <w:rsid w:val="45B27966"/>
    <w:rsid w:val="460C0614"/>
    <w:rsid w:val="4636352C"/>
    <w:rsid w:val="4723522B"/>
    <w:rsid w:val="472B71D3"/>
    <w:rsid w:val="47926C2F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4771D79"/>
    <w:rsid w:val="55E60E69"/>
    <w:rsid w:val="56B90783"/>
    <w:rsid w:val="572A382B"/>
    <w:rsid w:val="58233B31"/>
    <w:rsid w:val="58373FB5"/>
    <w:rsid w:val="5CF04139"/>
    <w:rsid w:val="5D72326D"/>
    <w:rsid w:val="5D9C47EC"/>
    <w:rsid w:val="5E5D76E0"/>
    <w:rsid w:val="5EED3E0F"/>
    <w:rsid w:val="60006FCA"/>
    <w:rsid w:val="609D069B"/>
    <w:rsid w:val="60C774EF"/>
    <w:rsid w:val="60D10C16"/>
    <w:rsid w:val="60D809DC"/>
    <w:rsid w:val="629160FE"/>
    <w:rsid w:val="62A71354"/>
    <w:rsid w:val="64235F78"/>
    <w:rsid w:val="6528549D"/>
    <w:rsid w:val="656E0126"/>
    <w:rsid w:val="66940880"/>
    <w:rsid w:val="67C81475"/>
    <w:rsid w:val="680C596B"/>
    <w:rsid w:val="682E257A"/>
    <w:rsid w:val="68CD19CD"/>
    <w:rsid w:val="69510527"/>
    <w:rsid w:val="69B83CD2"/>
    <w:rsid w:val="6C511742"/>
    <w:rsid w:val="6DB149A4"/>
    <w:rsid w:val="6F9C12DD"/>
    <w:rsid w:val="72545F38"/>
    <w:rsid w:val="73D70B56"/>
    <w:rsid w:val="75AF5B8D"/>
    <w:rsid w:val="77F2502B"/>
    <w:rsid w:val="78A86196"/>
    <w:rsid w:val="79317E37"/>
    <w:rsid w:val="7B4502FE"/>
    <w:rsid w:val="7B465D29"/>
    <w:rsid w:val="7B7579E7"/>
    <w:rsid w:val="7C497DE0"/>
    <w:rsid w:val="7D9B2799"/>
    <w:rsid w:val="7D9F4038"/>
    <w:rsid w:val="7E653C46"/>
    <w:rsid w:val="7E867872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841</Words>
  <Characters>1074</Characters>
  <Lines>8</Lines>
  <Paragraphs>2</Paragraphs>
  <TotalTime>13</TotalTime>
  <ScaleCrop>false</ScaleCrop>
  <LinksUpToDate>false</LinksUpToDate>
  <CharactersWithSpaces>1096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2023-12-06T09:00:00Z</cp:lastPrinted>
  <dcterms:modified xsi:type="dcterms:W3CDTF">2026-05-29T03:56:46Z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