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50B47D8C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cs="宋体"/>
          <w:sz w:val="30"/>
          <w:szCs w:val="30"/>
          <w:highlight w:val="none"/>
          <w:lang w:eastAsia="zh-CN"/>
        </w:rPr>
      </w:pPr>
      <w:bookmarkStart w:id="0" w:name="_Toc35393809"/>
      <w:bookmarkStart w:id="1" w:name="_Toc13070"/>
      <w:bookmarkStart w:id="2" w:name="_Toc28359022"/>
      <w:r>
        <w:rPr>
          <w:rFonts w:hint="eastAsia" w:cs="宋体"/>
          <w:sz w:val="30"/>
          <w:szCs w:val="30"/>
          <w:highlight w:val="none"/>
          <w:lang w:eastAsia="zh-CN"/>
        </w:rPr>
        <w:t>北京朝阳医院临床教学设备购置项目</w:t>
      </w:r>
    </w:p>
    <w:p w14:paraId="62C7E9B2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cs="宋体"/>
          <w:sz w:val="30"/>
          <w:szCs w:val="30"/>
          <w:highlight w:val="none"/>
        </w:rPr>
      </w:pPr>
      <w:r>
        <w:rPr>
          <w:rFonts w:cs="宋体"/>
          <w:sz w:val="30"/>
          <w:szCs w:val="30"/>
          <w:highlight w:val="none"/>
        </w:rPr>
        <w:t>中标结果公告</w:t>
      </w:r>
      <w:bookmarkEnd w:id="0"/>
      <w:bookmarkEnd w:id="1"/>
      <w:bookmarkEnd w:id="2"/>
    </w:p>
    <w:p w14:paraId="6EA13758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项目编号：</w:t>
      </w:r>
      <w:r>
        <w:rPr>
          <w:rFonts w:hint="eastAsia" w:ascii="宋体" w:hAnsi="宋体" w:cs="宋体"/>
          <w:b/>
          <w:bCs/>
          <w:highlight w:val="none"/>
          <w:lang w:eastAsia="zh-CN"/>
        </w:rPr>
        <w:t>0686-26110I045016Z</w:t>
      </w:r>
    </w:p>
    <w:p w14:paraId="3655DA4F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项目名称：</w:t>
      </w:r>
      <w:r>
        <w:rPr>
          <w:rFonts w:hint="eastAsia" w:ascii="宋体" w:hAnsi="宋体" w:cs="宋体"/>
          <w:b/>
          <w:bCs/>
          <w:highlight w:val="none"/>
          <w:lang w:eastAsia="zh-CN"/>
        </w:rPr>
        <w:t>北京朝阳医院临床教学设备购置项目</w:t>
      </w:r>
    </w:p>
    <w:p w14:paraId="65D42E41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中标（成交）信息</w:t>
      </w:r>
    </w:p>
    <w:tbl>
      <w:tblPr>
        <w:tblStyle w:val="15"/>
        <w:tblW w:w="4981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0"/>
        <w:gridCol w:w="2309"/>
        <w:gridCol w:w="3378"/>
        <w:gridCol w:w="1896"/>
        <w:gridCol w:w="1781"/>
      </w:tblGrid>
      <w:tr w14:paraId="7DE260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282" w:type="pct"/>
            <w:vMerge w:val="restart"/>
            <w:vAlign w:val="center"/>
          </w:tcPr>
          <w:p w14:paraId="7B5ABFCC"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b/>
              </w:rPr>
              <w:t>包号</w:t>
            </w:r>
          </w:p>
        </w:tc>
        <w:tc>
          <w:tcPr>
            <w:tcW w:w="1163" w:type="pct"/>
            <w:vMerge w:val="restart"/>
            <w:vAlign w:val="center"/>
          </w:tcPr>
          <w:p w14:paraId="35079128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供应商名称</w:t>
            </w:r>
          </w:p>
        </w:tc>
        <w:tc>
          <w:tcPr>
            <w:tcW w:w="1701" w:type="pct"/>
            <w:vMerge w:val="restart"/>
            <w:vAlign w:val="center"/>
          </w:tcPr>
          <w:p w14:paraId="04DAF2D1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供应商地址</w:t>
            </w:r>
          </w:p>
        </w:tc>
        <w:tc>
          <w:tcPr>
            <w:tcW w:w="1852" w:type="pct"/>
            <w:gridSpan w:val="2"/>
            <w:vAlign w:val="center"/>
          </w:tcPr>
          <w:p w14:paraId="5630EB23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中标金额</w:t>
            </w:r>
          </w:p>
        </w:tc>
      </w:tr>
      <w:tr w14:paraId="68F5FD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282" w:type="pct"/>
            <w:vMerge w:val="continue"/>
            <w:vAlign w:val="center"/>
          </w:tcPr>
          <w:p w14:paraId="5963988E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1163" w:type="pct"/>
            <w:vMerge w:val="continue"/>
            <w:vAlign w:val="center"/>
          </w:tcPr>
          <w:p w14:paraId="566E0E27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1701" w:type="pct"/>
            <w:vMerge w:val="continue"/>
            <w:vAlign w:val="center"/>
          </w:tcPr>
          <w:p w14:paraId="4CD7BEE0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955" w:type="pct"/>
            <w:vAlign w:val="center"/>
          </w:tcPr>
          <w:p w14:paraId="46EC1C4F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小写</w:t>
            </w:r>
          </w:p>
        </w:tc>
        <w:tc>
          <w:tcPr>
            <w:tcW w:w="897" w:type="pct"/>
            <w:vAlign w:val="center"/>
          </w:tcPr>
          <w:p w14:paraId="4F3B0436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大写</w:t>
            </w:r>
          </w:p>
        </w:tc>
      </w:tr>
      <w:tr w14:paraId="55A761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282" w:type="pct"/>
            <w:vAlign w:val="center"/>
          </w:tcPr>
          <w:p w14:paraId="42BBD0F7">
            <w:pPr>
              <w:pStyle w:val="34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04</w:t>
            </w:r>
          </w:p>
        </w:tc>
        <w:tc>
          <w:tcPr>
            <w:tcW w:w="1163" w:type="pct"/>
            <w:vAlign w:val="center"/>
          </w:tcPr>
          <w:p w14:paraId="61D764AA">
            <w:pPr>
              <w:pStyle w:val="34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北京柏知科技有限公司</w:t>
            </w:r>
          </w:p>
        </w:tc>
        <w:tc>
          <w:tcPr>
            <w:tcW w:w="1701" w:type="pct"/>
            <w:vAlign w:val="center"/>
          </w:tcPr>
          <w:p w14:paraId="0D6EF799">
            <w:pPr>
              <w:pStyle w:val="34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北京大兴国际机场临空经济区礼贤镇元平北路1号自贸试验区大兴机场片区自贸创新服务中心E10栋2层A2670号</w:t>
            </w:r>
          </w:p>
        </w:tc>
        <w:tc>
          <w:tcPr>
            <w:tcW w:w="1896" w:type="dxa"/>
            <w:shd w:val="clear" w:color="auto" w:fill="auto"/>
            <w:vAlign w:val="center"/>
          </w:tcPr>
          <w:p w14:paraId="7131139E">
            <w:pPr>
              <w:pStyle w:val="34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￥1,880,000.00 </w:t>
            </w:r>
          </w:p>
        </w:tc>
        <w:tc>
          <w:tcPr>
            <w:tcW w:w="1781" w:type="dxa"/>
            <w:vAlign w:val="center"/>
          </w:tcPr>
          <w:p w14:paraId="51C67D8F">
            <w:pPr>
              <w:pStyle w:val="34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壹佰捌拾捌万元整</w:t>
            </w:r>
          </w:p>
        </w:tc>
      </w:tr>
    </w:tbl>
    <w:p w14:paraId="62FDC7C0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四、主要标的信息</w:t>
      </w:r>
    </w:p>
    <w:tbl>
      <w:tblPr>
        <w:tblStyle w:val="14"/>
        <w:tblW w:w="498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6"/>
        <w:gridCol w:w="729"/>
        <w:gridCol w:w="2093"/>
        <w:gridCol w:w="1453"/>
        <w:gridCol w:w="2246"/>
        <w:gridCol w:w="990"/>
        <w:gridCol w:w="1839"/>
      </w:tblGrid>
      <w:tr w14:paraId="3831A7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</w:trPr>
        <w:tc>
          <w:tcPr>
            <w:tcW w:w="309" w:type="pct"/>
            <w:shd w:val="clear" w:color="auto" w:fill="auto"/>
            <w:vAlign w:val="center"/>
          </w:tcPr>
          <w:p w14:paraId="42B532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包号</w:t>
            </w:r>
          </w:p>
        </w:tc>
        <w:tc>
          <w:tcPr>
            <w:tcW w:w="381" w:type="pct"/>
            <w:shd w:val="clear" w:color="auto" w:fill="auto"/>
            <w:vAlign w:val="center"/>
          </w:tcPr>
          <w:p w14:paraId="75599C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品目号</w:t>
            </w:r>
          </w:p>
        </w:tc>
        <w:tc>
          <w:tcPr>
            <w:tcW w:w="1067" w:type="pct"/>
            <w:shd w:val="clear" w:color="auto" w:fill="auto"/>
            <w:vAlign w:val="center"/>
          </w:tcPr>
          <w:p w14:paraId="5BCF9C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745" w:type="pct"/>
            <w:shd w:val="clear" w:color="auto" w:fill="auto"/>
            <w:vAlign w:val="center"/>
          </w:tcPr>
          <w:p w14:paraId="4ED7A9A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</w:t>
            </w:r>
          </w:p>
        </w:tc>
        <w:tc>
          <w:tcPr>
            <w:tcW w:w="1043" w:type="pct"/>
            <w:shd w:val="clear" w:color="auto" w:fill="auto"/>
            <w:vAlign w:val="center"/>
          </w:tcPr>
          <w:p w14:paraId="2A8AEED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570C2B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数量(台/套) </w:t>
            </w:r>
          </w:p>
        </w:tc>
        <w:tc>
          <w:tcPr>
            <w:tcW w:w="939" w:type="pct"/>
            <w:shd w:val="clear" w:color="auto" w:fill="auto"/>
            <w:vAlign w:val="center"/>
          </w:tcPr>
          <w:p w14:paraId="61456B0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单价（人民币元）</w:t>
            </w:r>
          </w:p>
        </w:tc>
      </w:tr>
      <w:tr w14:paraId="108325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restart"/>
            <w:shd w:val="clear" w:color="auto" w:fill="auto"/>
            <w:vAlign w:val="center"/>
          </w:tcPr>
          <w:p w14:paraId="22F81703">
            <w:pPr>
              <w:pStyle w:val="34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4</w:t>
            </w:r>
          </w:p>
        </w:tc>
        <w:tc>
          <w:tcPr>
            <w:tcW w:w="381" w:type="pct"/>
            <w:shd w:val="clear" w:color="auto" w:fill="auto"/>
            <w:vAlign w:val="center"/>
          </w:tcPr>
          <w:p w14:paraId="2E50E5C9">
            <w:pPr>
              <w:widowControl/>
              <w:spacing w:beforeLines="0" w:afterLine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eastAsia="zh-CN" w:bidi="ar"/>
              </w:rPr>
              <w:t>4-1</w:t>
            </w:r>
          </w:p>
        </w:tc>
        <w:tc>
          <w:tcPr>
            <w:tcW w:w="1067" w:type="pct"/>
            <w:shd w:val="clear" w:color="auto" w:fill="auto"/>
            <w:vAlign w:val="center"/>
          </w:tcPr>
          <w:p w14:paraId="5920C298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/>
                <w:color w:val="000000"/>
                <w:sz w:val="22"/>
                <w:szCs w:val="20"/>
                <w:lang w:eastAsia="zh-CN" w:bidi="ar"/>
              </w:rPr>
              <w:t>教室智能视觉采集式考勤与远程督导评课一体化硬件终端</w:t>
            </w:r>
          </w:p>
        </w:tc>
        <w:tc>
          <w:tcPr>
            <w:tcW w:w="745" w:type="pct"/>
            <w:shd w:val="clear" w:color="auto" w:fill="auto"/>
            <w:vAlign w:val="center"/>
          </w:tcPr>
          <w:p w14:paraId="16A51192">
            <w:pPr>
              <w:pStyle w:val="34"/>
              <w:spacing w:beforeLines="0" w:afterLines="0"/>
              <w:jc w:val="center"/>
              <w:rPr>
                <w:rFonts w:hint="default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  <w:t>锐取</w:t>
            </w:r>
          </w:p>
        </w:tc>
        <w:tc>
          <w:tcPr>
            <w:tcW w:w="1043" w:type="pct"/>
            <w:shd w:val="clear" w:color="auto" w:fill="auto"/>
            <w:vAlign w:val="center"/>
          </w:tcPr>
          <w:p w14:paraId="04314287">
            <w:pPr>
              <w:pStyle w:val="34"/>
              <w:spacing w:beforeLines="0" w:afterLines="0"/>
              <w:jc w:val="center"/>
              <w:rPr>
                <w:rFonts w:hint="default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  <w:t>M300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367AD6A7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  <w:t>1</w:t>
            </w:r>
          </w:p>
        </w:tc>
        <w:tc>
          <w:tcPr>
            <w:tcW w:w="939" w:type="pct"/>
            <w:shd w:val="clear" w:color="auto" w:fill="auto"/>
            <w:vAlign w:val="center"/>
          </w:tcPr>
          <w:p w14:paraId="17B58EEC">
            <w:pPr>
              <w:widowControl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  <w:t>470000</w:t>
            </w:r>
          </w:p>
        </w:tc>
      </w:tr>
      <w:tr w14:paraId="0C02E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shd w:val="clear" w:color="auto" w:fill="auto"/>
            <w:vAlign w:val="center"/>
          </w:tcPr>
          <w:p w14:paraId="0C60FF8F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14:paraId="12950B5B">
            <w:pPr>
              <w:widowControl/>
              <w:spacing w:beforeLines="0" w:afterLine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eastAsia="zh-CN" w:bidi="ar"/>
              </w:rPr>
              <w:t>4-2</w:t>
            </w:r>
          </w:p>
        </w:tc>
        <w:tc>
          <w:tcPr>
            <w:tcW w:w="1067" w:type="pct"/>
            <w:shd w:val="clear" w:color="auto" w:fill="auto"/>
            <w:vAlign w:val="center"/>
          </w:tcPr>
          <w:p w14:paraId="74359319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/>
                <w:color w:val="000000"/>
                <w:sz w:val="22"/>
                <w:szCs w:val="20"/>
                <w:lang w:eastAsia="zh-CN" w:bidi="ar"/>
              </w:rPr>
              <w:t>困难气道虚拟仿真培训系统</w:t>
            </w:r>
          </w:p>
        </w:tc>
        <w:tc>
          <w:tcPr>
            <w:tcW w:w="745" w:type="pct"/>
            <w:shd w:val="clear" w:color="auto" w:fill="auto"/>
            <w:vAlign w:val="center"/>
          </w:tcPr>
          <w:p w14:paraId="7340505C">
            <w:pPr>
              <w:pStyle w:val="34"/>
              <w:spacing w:beforeLines="0" w:afterLines="0"/>
              <w:jc w:val="center"/>
              <w:rPr>
                <w:rFonts w:hint="default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  <w:t>空岛</w:t>
            </w:r>
          </w:p>
        </w:tc>
        <w:tc>
          <w:tcPr>
            <w:tcW w:w="1043" w:type="pct"/>
            <w:shd w:val="clear" w:color="auto" w:fill="auto"/>
            <w:vAlign w:val="center"/>
          </w:tcPr>
          <w:p w14:paraId="1A4E2FC6">
            <w:pPr>
              <w:wordWrap w:val="0"/>
              <w:spacing w:beforeLines="0" w:afterLines="0"/>
              <w:jc w:val="center"/>
              <w:rPr>
                <w:rFonts w:hint="default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en-US" w:bidi="ar"/>
              </w:rPr>
              <w:t>KD-DAMS-02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61D67F1A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  <w:t>1</w:t>
            </w:r>
          </w:p>
        </w:tc>
        <w:tc>
          <w:tcPr>
            <w:tcW w:w="939" w:type="pct"/>
            <w:shd w:val="clear" w:color="auto" w:fill="auto"/>
            <w:vAlign w:val="center"/>
          </w:tcPr>
          <w:p w14:paraId="63AC4F16">
            <w:pPr>
              <w:widowControl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  <w:t>360000</w:t>
            </w:r>
          </w:p>
        </w:tc>
      </w:tr>
      <w:tr w14:paraId="51449B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shd w:val="clear" w:color="auto" w:fill="auto"/>
            <w:vAlign w:val="center"/>
          </w:tcPr>
          <w:p w14:paraId="7F6F171A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14:paraId="2462BC92">
            <w:pPr>
              <w:widowControl/>
              <w:spacing w:beforeLines="0" w:afterLine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CN" w:bidi="ar"/>
              </w:rPr>
              <w:t>4-3</w:t>
            </w:r>
          </w:p>
        </w:tc>
        <w:tc>
          <w:tcPr>
            <w:tcW w:w="1067" w:type="pct"/>
            <w:shd w:val="clear" w:color="auto" w:fill="auto"/>
            <w:vAlign w:val="center"/>
          </w:tcPr>
          <w:p w14:paraId="38916515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/>
                <w:color w:val="000000"/>
                <w:sz w:val="22"/>
                <w:szCs w:val="20"/>
                <w:lang w:eastAsia="zh-CN" w:bidi="ar"/>
              </w:rPr>
              <w:t>机械通气训练与考核系统</w:t>
            </w:r>
          </w:p>
        </w:tc>
        <w:tc>
          <w:tcPr>
            <w:tcW w:w="745" w:type="pct"/>
            <w:shd w:val="clear" w:color="auto" w:fill="auto"/>
            <w:vAlign w:val="center"/>
          </w:tcPr>
          <w:p w14:paraId="3391F05A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  <w:t>天堰</w:t>
            </w:r>
          </w:p>
        </w:tc>
        <w:tc>
          <w:tcPr>
            <w:tcW w:w="1043" w:type="pct"/>
            <w:shd w:val="clear" w:color="auto" w:fill="auto"/>
            <w:vAlign w:val="center"/>
          </w:tcPr>
          <w:p w14:paraId="766983D5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en-US" w:bidi="ar"/>
              </w:rPr>
              <w:t>TY6060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3EB66413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  <w:t>1</w:t>
            </w:r>
          </w:p>
        </w:tc>
        <w:tc>
          <w:tcPr>
            <w:tcW w:w="939" w:type="pct"/>
            <w:shd w:val="clear" w:color="auto" w:fill="auto"/>
            <w:vAlign w:val="center"/>
          </w:tcPr>
          <w:p w14:paraId="52E2D571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  <w:t>800000</w:t>
            </w:r>
          </w:p>
        </w:tc>
      </w:tr>
      <w:tr w14:paraId="0EFCF6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shd w:val="clear" w:color="auto" w:fill="auto"/>
            <w:vAlign w:val="center"/>
          </w:tcPr>
          <w:p w14:paraId="1D217284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14:paraId="4286D127">
            <w:pPr>
              <w:widowControl/>
              <w:spacing w:beforeLines="0" w:afterLine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CN" w:bidi="ar"/>
              </w:rPr>
              <w:t>4-4</w:t>
            </w:r>
          </w:p>
        </w:tc>
        <w:tc>
          <w:tcPr>
            <w:tcW w:w="1067" w:type="pct"/>
            <w:shd w:val="clear" w:color="auto" w:fill="auto"/>
            <w:vAlign w:val="center"/>
          </w:tcPr>
          <w:p w14:paraId="7BABC174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/>
                <w:color w:val="000000"/>
                <w:sz w:val="22"/>
                <w:szCs w:val="20"/>
                <w:lang w:eastAsia="zh-CN" w:bidi="ar"/>
              </w:rPr>
              <w:t>高级心肺复苏AED培训模拟人</w:t>
            </w:r>
          </w:p>
        </w:tc>
        <w:tc>
          <w:tcPr>
            <w:tcW w:w="745" w:type="pct"/>
            <w:shd w:val="clear" w:color="auto" w:fill="auto"/>
            <w:vAlign w:val="center"/>
          </w:tcPr>
          <w:p w14:paraId="14A6E15F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  <w:t>挪度</w:t>
            </w:r>
          </w:p>
        </w:tc>
        <w:tc>
          <w:tcPr>
            <w:tcW w:w="1043" w:type="pct"/>
            <w:shd w:val="clear" w:color="auto" w:fill="auto"/>
            <w:vAlign w:val="center"/>
          </w:tcPr>
          <w:p w14:paraId="1F89CD4D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en-US" w:bidi="ar"/>
              </w:rPr>
              <w:t>171-00160+197-01050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036B00A4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  <w:t>2</w:t>
            </w:r>
          </w:p>
        </w:tc>
        <w:tc>
          <w:tcPr>
            <w:tcW w:w="939" w:type="pct"/>
            <w:shd w:val="clear" w:color="auto" w:fill="auto"/>
            <w:vAlign w:val="center"/>
          </w:tcPr>
          <w:p w14:paraId="65FF5D93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  <w:t>45000</w:t>
            </w:r>
          </w:p>
        </w:tc>
      </w:tr>
      <w:tr w14:paraId="441794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shd w:val="clear" w:color="auto" w:fill="auto"/>
            <w:vAlign w:val="center"/>
          </w:tcPr>
          <w:p w14:paraId="62542812">
            <w:pPr>
              <w:pStyle w:val="34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14:paraId="1F6E90D3">
            <w:pPr>
              <w:widowControl/>
              <w:spacing w:beforeLines="0" w:afterLine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CN" w:bidi="ar"/>
              </w:rPr>
              <w:t>4-5</w:t>
            </w:r>
          </w:p>
        </w:tc>
        <w:tc>
          <w:tcPr>
            <w:tcW w:w="1067" w:type="pct"/>
            <w:shd w:val="clear" w:color="auto" w:fill="auto"/>
            <w:vAlign w:val="center"/>
          </w:tcPr>
          <w:p w14:paraId="478078A0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/>
                <w:color w:val="000000"/>
                <w:sz w:val="22"/>
                <w:szCs w:val="20"/>
                <w:lang w:eastAsia="zh-CN" w:bidi="ar"/>
              </w:rPr>
              <w:t>小儿胸腔穿刺模型</w:t>
            </w:r>
          </w:p>
        </w:tc>
        <w:tc>
          <w:tcPr>
            <w:tcW w:w="745" w:type="pct"/>
            <w:shd w:val="clear" w:color="auto" w:fill="auto"/>
            <w:vAlign w:val="center"/>
          </w:tcPr>
          <w:p w14:paraId="66E61DD8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  <w:t>圣医智教</w:t>
            </w:r>
          </w:p>
        </w:tc>
        <w:tc>
          <w:tcPr>
            <w:tcW w:w="1043" w:type="pct"/>
            <w:shd w:val="clear" w:color="auto" w:fill="auto"/>
            <w:vAlign w:val="center"/>
          </w:tcPr>
          <w:p w14:paraId="3F05A7EF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  <w:t>SY/H105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73F691CD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  <w:t>1</w:t>
            </w:r>
          </w:p>
        </w:tc>
        <w:tc>
          <w:tcPr>
            <w:tcW w:w="939" w:type="pct"/>
            <w:shd w:val="clear" w:color="auto" w:fill="auto"/>
            <w:vAlign w:val="center"/>
          </w:tcPr>
          <w:p w14:paraId="157BC6AE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  <w:t>5500</w:t>
            </w:r>
          </w:p>
        </w:tc>
      </w:tr>
      <w:tr w14:paraId="7733FE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shd w:val="clear" w:color="auto" w:fill="auto"/>
            <w:vAlign w:val="center"/>
          </w:tcPr>
          <w:p w14:paraId="4E8A2B01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14:paraId="70290A96">
            <w:pPr>
              <w:widowControl/>
              <w:spacing w:beforeLines="0" w:afterLine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CN" w:bidi="ar"/>
              </w:rPr>
              <w:t>4-6</w:t>
            </w:r>
          </w:p>
        </w:tc>
        <w:tc>
          <w:tcPr>
            <w:tcW w:w="1067" w:type="pct"/>
            <w:shd w:val="clear" w:color="auto" w:fill="auto"/>
            <w:vAlign w:val="center"/>
          </w:tcPr>
          <w:p w14:paraId="6F58B0C8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/>
                <w:color w:val="000000"/>
                <w:sz w:val="22"/>
                <w:szCs w:val="20"/>
                <w:lang w:eastAsia="zh-CN" w:bidi="ar"/>
              </w:rPr>
              <w:t>环甲膜穿刺和切开模型</w:t>
            </w:r>
          </w:p>
        </w:tc>
        <w:tc>
          <w:tcPr>
            <w:tcW w:w="745" w:type="pct"/>
            <w:shd w:val="clear" w:color="auto" w:fill="auto"/>
            <w:vAlign w:val="center"/>
          </w:tcPr>
          <w:p w14:paraId="4F5439EE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  <w:t>挪度</w:t>
            </w:r>
          </w:p>
        </w:tc>
        <w:tc>
          <w:tcPr>
            <w:tcW w:w="1043" w:type="pct"/>
            <w:shd w:val="clear" w:color="auto" w:fill="auto"/>
            <w:vAlign w:val="center"/>
          </w:tcPr>
          <w:p w14:paraId="20C861CA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en-US" w:bidi="ar"/>
              </w:rPr>
              <w:t>26</w:t>
            </w: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  <w:t>1</w:t>
            </w: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en-US" w:bidi="ar"/>
              </w:rPr>
              <w:t>-01001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22CD3363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  <w:t>1</w:t>
            </w:r>
          </w:p>
        </w:tc>
        <w:tc>
          <w:tcPr>
            <w:tcW w:w="939" w:type="pct"/>
            <w:shd w:val="clear" w:color="auto" w:fill="auto"/>
            <w:vAlign w:val="center"/>
          </w:tcPr>
          <w:p w14:paraId="33F9949D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  <w:t>15000</w:t>
            </w:r>
          </w:p>
        </w:tc>
      </w:tr>
      <w:tr w14:paraId="0CDB81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shd w:val="clear" w:color="auto" w:fill="auto"/>
            <w:vAlign w:val="center"/>
          </w:tcPr>
          <w:p w14:paraId="57FC8896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14:paraId="11A91F4C">
            <w:pPr>
              <w:widowControl/>
              <w:spacing w:beforeLines="0" w:afterLine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CN" w:bidi="ar"/>
              </w:rPr>
              <w:t>4-7</w:t>
            </w:r>
          </w:p>
        </w:tc>
        <w:tc>
          <w:tcPr>
            <w:tcW w:w="1067" w:type="pct"/>
            <w:shd w:val="clear" w:color="auto" w:fill="auto"/>
            <w:vAlign w:val="center"/>
          </w:tcPr>
          <w:p w14:paraId="20A68E63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/>
                <w:color w:val="000000"/>
                <w:sz w:val="22"/>
                <w:szCs w:val="20"/>
                <w:lang w:eastAsia="zh-CN" w:bidi="ar"/>
              </w:rPr>
              <w:t>多功能透明洗胃训练模型</w:t>
            </w:r>
          </w:p>
        </w:tc>
        <w:tc>
          <w:tcPr>
            <w:tcW w:w="745" w:type="pct"/>
            <w:shd w:val="clear" w:color="auto" w:fill="auto"/>
            <w:vAlign w:val="center"/>
          </w:tcPr>
          <w:p w14:paraId="419A1804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  <w:t>圣医智教</w:t>
            </w:r>
          </w:p>
        </w:tc>
        <w:tc>
          <w:tcPr>
            <w:tcW w:w="1043" w:type="pct"/>
            <w:shd w:val="clear" w:color="auto" w:fill="auto"/>
            <w:vAlign w:val="center"/>
          </w:tcPr>
          <w:p w14:paraId="63DD6E95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  <w:t>SY/E034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32756FA4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  <w:t>1</w:t>
            </w:r>
          </w:p>
        </w:tc>
        <w:tc>
          <w:tcPr>
            <w:tcW w:w="939" w:type="pct"/>
            <w:shd w:val="clear" w:color="auto" w:fill="auto"/>
            <w:vAlign w:val="center"/>
          </w:tcPr>
          <w:p w14:paraId="5429A5B9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  <w:t>15000</w:t>
            </w:r>
          </w:p>
        </w:tc>
      </w:tr>
      <w:tr w14:paraId="6D3721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shd w:val="clear" w:color="auto" w:fill="auto"/>
            <w:vAlign w:val="center"/>
          </w:tcPr>
          <w:p w14:paraId="552836F1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14:paraId="0EC59A7C">
            <w:pPr>
              <w:widowControl/>
              <w:spacing w:beforeLines="0" w:afterLine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CN" w:bidi="ar"/>
              </w:rPr>
              <w:t>4-8</w:t>
            </w:r>
          </w:p>
        </w:tc>
        <w:tc>
          <w:tcPr>
            <w:tcW w:w="1067" w:type="pct"/>
            <w:shd w:val="clear" w:color="auto" w:fill="auto"/>
            <w:vAlign w:val="center"/>
          </w:tcPr>
          <w:p w14:paraId="75CCAE1C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/>
                <w:color w:val="000000"/>
                <w:sz w:val="22"/>
                <w:szCs w:val="20"/>
                <w:lang w:eastAsia="zh-CN" w:bidi="ar"/>
              </w:rPr>
              <w:t>静脉输液臂</w:t>
            </w:r>
          </w:p>
        </w:tc>
        <w:tc>
          <w:tcPr>
            <w:tcW w:w="745" w:type="pct"/>
            <w:shd w:val="clear" w:color="auto" w:fill="auto"/>
            <w:vAlign w:val="center"/>
          </w:tcPr>
          <w:p w14:paraId="199007C5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  <w:t>天堰</w:t>
            </w:r>
          </w:p>
        </w:tc>
        <w:tc>
          <w:tcPr>
            <w:tcW w:w="1043" w:type="pct"/>
            <w:shd w:val="clear" w:color="auto" w:fill="auto"/>
            <w:vAlign w:val="center"/>
          </w:tcPr>
          <w:p w14:paraId="48FEEB7F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en-US" w:bidi="ar"/>
              </w:rPr>
              <w:t>TY1010.50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60C129B7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  <w:t>5</w:t>
            </w:r>
          </w:p>
        </w:tc>
        <w:tc>
          <w:tcPr>
            <w:tcW w:w="939" w:type="pct"/>
            <w:shd w:val="clear" w:color="auto" w:fill="auto"/>
            <w:vAlign w:val="center"/>
          </w:tcPr>
          <w:p w14:paraId="0C0B075B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  <w:t>16000</w:t>
            </w:r>
          </w:p>
        </w:tc>
      </w:tr>
      <w:tr w14:paraId="5AF222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shd w:val="clear" w:color="auto" w:fill="auto"/>
            <w:vAlign w:val="center"/>
          </w:tcPr>
          <w:p w14:paraId="2E3D9E6B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14:paraId="7DB071B1">
            <w:pPr>
              <w:widowControl/>
              <w:spacing w:beforeLines="0" w:afterLine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CN" w:bidi="ar"/>
              </w:rPr>
              <w:t>4-9</w:t>
            </w:r>
          </w:p>
        </w:tc>
        <w:tc>
          <w:tcPr>
            <w:tcW w:w="1067" w:type="pct"/>
            <w:shd w:val="clear" w:color="auto" w:fill="auto"/>
            <w:vAlign w:val="center"/>
          </w:tcPr>
          <w:p w14:paraId="6F060C26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/>
                <w:color w:val="000000"/>
                <w:sz w:val="22"/>
                <w:szCs w:val="20"/>
                <w:lang w:eastAsia="zh-CN" w:bidi="ar"/>
              </w:rPr>
              <w:t>鼻胃管与气管护理模型</w:t>
            </w:r>
          </w:p>
        </w:tc>
        <w:tc>
          <w:tcPr>
            <w:tcW w:w="745" w:type="pct"/>
            <w:shd w:val="clear" w:color="auto" w:fill="auto"/>
            <w:vAlign w:val="center"/>
          </w:tcPr>
          <w:p w14:paraId="4858E556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  <w:t>天堰</w:t>
            </w:r>
          </w:p>
        </w:tc>
        <w:tc>
          <w:tcPr>
            <w:tcW w:w="1043" w:type="pct"/>
            <w:shd w:val="clear" w:color="auto" w:fill="auto"/>
            <w:vAlign w:val="center"/>
          </w:tcPr>
          <w:p w14:paraId="57DB8556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en-US" w:bidi="ar"/>
              </w:rPr>
              <w:t>TY1503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3E0F4650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  <w:t>2</w:t>
            </w:r>
          </w:p>
        </w:tc>
        <w:tc>
          <w:tcPr>
            <w:tcW w:w="939" w:type="pct"/>
            <w:shd w:val="clear" w:color="auto" w:fill="auto"/>
            <w:vAlign w:val="center"/>
          </w:tcPr>
          <w:p w14:paraId="6F1634F6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  <w:t>7500</w:t>
            </w:r>
          </w:p>
        </w:tc>
      </w:tr>
      <w:tr w14:paraId="411B52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shd w:val="clear" w:color="auto" w:fill="auto"/>
            <w:vAlign w:val="center"/>
          </w:tcPr>
          <w:p w14:paraId="411B2B7D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14:paraId="33F830D9">
            <w:pPr>
              <w:widowControl/>
              <w:spacing w:beforeLines="0" w:afterLine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CN" w:bidi="ar"/>
              </w:rPr>
              <w:t>4-10</w:t>
            </w:r>
          </w:p>
        </w:tc>
        <w:tc>
          <w:tcPr>
            <w:tcW w:w="1067" w:type="pct"/>
            <w:shd w:val="clear" w:color="auto" w:fill="auto"/>
            <w:vAlign w:val="center"/>
          </w:tcPr>
          <w:p w14:paraId="65CCF1EA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/>
                <w:color w:val="000000"/>
                <w:sz w:val="22"/>
                <w:szCs w:val="20"/>
                <w:lang w:eastAsia="zh-CN" w:bidi="ar"/>
              </w:rPr>
              <w:t>导尿模型</w:t>
            </w:r>
          </w:p>
        </w:tc>
        <w:tc>
          <w:tcPr>
            <w:tcW w:w="745" w:type="pct"/>
            <w:shd w:val="clear" w:color="auto" w:fill="auto"/>
            <w:vAlign w:val="center"/>
          </w:tcPr>
          <w:p w14:paraId="720C9967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  <w:t>天堰</w:t>
            </w:r>
          </w:p>
        </w:tc>
        <w:tc>
          <w:tcPr>
            <w:tcW w:w="1043" w:type="pct"/>
            <w:shd w:val="clear" w:color="auto" w:fill="auto"/>
            <w:vAlign w:val="center"/>
          </w:tcPr>
          <w:p w14:paraId="1D4D4EFD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en-US" w:bidi="ar"/>
              </w:rPr>
              <w:t>TY1826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790D3941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  <w:t>3</w:t>
            </w:r>
          </w:p>
        </w:tc>
        <w:tc>
          <w:tcPr>
            <w:tcW w:w="939" w:type="pct"/>
            <w:shd w:val="clear" w:color="auto" w:fill="auto"/>
            <w:vAlign w:val="center"/>
          </w:tcPr>
          <w:p w14:paraId="6E4813D3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  <w:t>5500</w:t>
            </w:r>
          </w:p>
        </w:tc>
      </w:tr>
      <w:tr w14:paraId="4E93B8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309" w:type="pct"/>
            <w:vMerge w:val="continue"/>
            <w:shd w:val="clear" w:color="auto" w:fill="auto"/>
            <w:vAlign w:val="center"/>
          </w:tcPr>
          <w:p w14:paraId="5BB356B6">
            <w:pPr>
              <w:pStyle w:val="34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14:paraId="51D1651D">
            <w:pPr>
              <w:widowControl/>
              <w:spacing w:beforeLines="0" w:afterLine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CN" w:bidi="ar"/>
              </w:rPr>
              <w:t>4-11</w:t>
            </w:r>
          </w:p>
        </w:tc>
        <w:tc>
          <w:tcPr>
            <w:tcW w:w="1067" w:type="pct"/>
            <w:shd w:val="clear" w:color="auto" w:fill="auto"/>
            <w:vAlign w:val="center"/>
          </w:tcPr>
          <w:p w14:paraId="1F9F386B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/>
                <w:color w:val="000000"/>
                <w:sz w:val="22"/>
                <w:szCs w:val="20"/>
                <w:lang w:eastAsia="zh-CN" w:bidi="ar"/>
              </w:rPr>
              <w:t>心包穿刺模型</w:t>
            </w:r>
          </w:p>
        </w:tc>
        <w:tc>
          <w:tcPr>
            <w:tcW w:w="745" w:type="pct"/>
            <w:shd w:val="clear" w:color="auto" w:fill="auto"/>
            <w:vAlign w:val="center"/>
          </w:tcPr>
          <w:p w14:paraId="2F09DFF1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  <w:t>天堰</w:t>
            </w:r>
          </w:p>
        </w:tc>
        <w:tc>
          <w:tcPr>
            <w:tcW w:w="1043" w:type="pct"/>
            <w:shd w:val="clear" w:color="auto" w:fill="auto"/>
            <w:vAlign w:val="center"/>
          </w:tcPr>
          <w:p w14:paraId="3B8AB54B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en-US" w:bidi="ar"/>
              </w:rPr>
              <w:t>TY1589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68745148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  <w:t>1</w:t>
            </w:r>
          </w:p>
        </w:tc>
        <w:tc>
          <w:tcPr>
            <w:tcW w:w="939" w:type="pct"/>
            <w:shd w:val="clear" w:color="auto" w:fill="auto"/>
            <w:vAlign w:val="center"/>
          </w:tcPr>
          <w:p w14:paraId="3CE8C0B8">
            <w:pPr>
              <w:widowControl/>
              <w:snapToGrid w:val="0"/>
              <w:spacing w:beforeLines="0" w:afterLines="0"/>
              <w:jc w:val="center"/>
              <w:textAlignment w:val="center"/>
              <w:rPr>
                <w:rFonts w:hint="default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</w:pPr>
            <w:r>
              <w:rPr>
                <w:rFonts w:hint="eastAsia" w:ascii="Calibri" w:hAnsi="Calibri" w:eastAsia="宋体" w:cs="Times New Roman"/>
                <w:color w:val="000000"/>
                <w:kern w:val="2"/>
                <w:sz w:val="22"/>
                <w:szCs w:val="20"/>
                <w:lang w:val="en-US" w:eastAsia="zh-CN" w:bidi="ar"/>
              </w:rPr>
              <w:t>13000</w:t>
            </w:r>
          </w:p>
        </w:tc>
      </w:tr>
    </w:tbl>
    <w:p w14:paraId="4B426104">
      <w:pPr>
        <w:spacing w:before="163" w:beforeLines="50" w:line="360" w:lineRule="auto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五、评审专家名单：金祎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陈涛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苏泊慧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陈智滨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刘雪林</w:t>
      </w:r>
    </w:p>
    <w:p w14:paraId="1354C010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六、代理服务收费标准及金额：</w:t>
      </w:r>
    </w:p>
    <w:p w14:paraId="39354B3E">
      <w:pPr>
        <w:spacing w:line="360" w:lineRule="auto"/>
        <w:ind w:firstLine="48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代理服务收费标准：参照国家发展计划委员会颁发的《招标代理服务收费管理暂行办法》（计价格[2002]1980号）和国家发展改革委办公厅关于招标代理服务收费有关问题的通知（发改办价格[2003]857号）执行</w:t>
      </w:r>
      <w:r>
        <w:rPr>
          <w:rFonts w:hint="eastAsia" w:ascii="宋体" w:hAnsi="宋体" w:cs="宋体"/>
          <w:highlight w:val="none"/>
          <w:lang w:eastAsia="zh-CN"/>
        </w:rPr>
        <w:t>，</w:t>
      </w:r>
      <w:r>
        <w:rPr>
          <w:rFonts w:hint="eastAsia" w:ascii="宋体" w:hAnsi="宋体" w:cs="宋体"/>
          <w:highlight w:val="none"/>
          <w:lang w:val="en-US" w:eastAsia="zh-CN"/>
        </w:rPr>
        <w:t>04包：2.468万元</w:t>
      </w:r>
      <w:r>
        <w:rPr>
          <w:rFonts w:hint="eastAsia" w:ascii="宋体" w:hAnsi="宋体" w:cs="宋体"/>
          <w:highlight w:val="none"/>
        </w:rPr>
        <w:t>。</w:t>
      </w:r>
    </w:p>
    <w:p w14:paraId="60C75654">
      <w:pPr>
        <w:spacing w:line="360" w:lineRule="auto"/>
        <w:ind w:firstLine="48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代理服务收费金额：人民币</w:t>
      </w:r>
      <w:r>
        <w:rPr>
          <w:rFonts w:hint="eastAsia" w:ascii="宋体" w:hAnsi="宋体" w:cs="宋体"/>
          <w:highlight w:val="none"/>
          <w:lang w:val="en-US" w:eastAsia="zh-CN"/>
        </w:rPr>
        <w:t>2.468</w:t>
      </w:r>
      <w:r>
        <w:rPr>
          <w:rFonts w:hint="eastAsia" w:ascii="宋体" w:hAnsi="宋体" w:cs="宋体"/>
          <w:highlight w:val="none"/>
        </w:rPr>
        <w:t>万元</w:t>
      </w:r>
      <w:r>
        <w:rPr>
          <w:rFonts w:hint="eastAsia" w:ascii="宋体" w:hAnsi="宋体" w:cs="宋体"/>
          <w:highlight w:val="none"/>
          <w:lang w:eastAsia="zh-CN"/>
        </w:rPr>
        <w:t>。</w:t>
      </w:r>
    </w:p>
    <w:p w14:paraId="6C281669">
      <w:pPr>
        <w:numPr>
          <w:ilvl w:val="0"/>
          <w:numId w:val="2"/>
        </w:numPr>
        <w:spacing w:line="360" w:lineRule="auto"/>
        <w:rPr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公告期限</w:t>
      </w:r>
    </w:p>
    <w:p w14:paraId="511DABFB">
      <w:pPr>
        <w:spacing w:line="360" w:lineRule="auto"/>
        <w:ind w:firstLine="480" w:firstLineChars="200"/>
        <w:rPr>
          <w:rFonts w:ascii="宋体" w:hAnsi="宋体" w:cs="宋体"/>
          <w:kern w:val="0"/>
          <w:highlight w:val="none"/>
        </w:rPr>
      </w:pPr>
      <w:r>
        <w:rPr>
          <w:rFonts w:hint="eastAsia" w:ascii="宋体" w:hAnsi="宋体" w:cs="宋体"/>
          <w:kern w:val="0"/>
          <w:highlight w:val="none"/>
        </w:rPr>
        <w:t>自本公告发布之日起1个工作日。</w:t>
      </w:r>
    </w:p>
    <w:p w14:paraId="55D496DF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八、其他补充事宜</w:t>
      </w:r>
    </w:p>
    <w:p w14:paraId="45CBD8A4">
      <w:pPr>
        <w:spacing w:line="360" w:lineRule="auto"/>
        <w:ind w:firstLine="480" w:firstLineChars="200"/>
        <w:rPr>
          <w:rFonts w:hint="default" w:ascii="宋体" w:hAnsi="宋体" w:cs="宋体"/>
          <w:kern w:val="0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highlight w:val="none"/>
          <w:lang w:val="en-US" w:eastAsia="zh-CN"/>
        </w:rPr>
        <w:t>北京柏知科技有限公</w:t>
      </w:r>
      <w:bookmarkStart w:id="18" w:name="_GoBack"/>
      <w:r>
        <w:rPr>
          <w:rFonts w:hint="eastAsia" w:ascii="宋体" w:hAnsi="宋体" w:cs="宋体"/>
          <w:kern w:val="0"/>
          <w:highlight w:val="none"/>
          <w:lang w:val="en-US" w:eastAsia="zh-CN"/>
        </w:rPr>
        <w:t>司评审总得分(总平均分):92.75</w:t>
      </w:r>
      <w:bookmarkEnd w:id="18"/>
    </w:p>
    <w:p w14:paraId="24D1D8EB">
      <w:pPr>
        <w:spacing w:line="360" w:lineRule="auto"/>
        <w:rPr>
          <w:rFonts w:ascii="宋体" w:hAnsi="宋体" w:cs="宋体"/>
          <w:b/>
          <w:bCs/>
          <w:kern w:val="0"/>
          <w:highlight w:val="none"/>
        </w:rPr>
      </w:pPr>
      <w:r>
        <w:rPr>
          <w:rFonts w:hint="eastAsia" w:ascii="宋体" w:hAnsi="宋体" w:cs="宋体"/>
          <w:b/>
          <w:bCs/>
          <w:kern w:val="0"/>
          <w:highlight w:val="none"/>
        </w:rPr>
        <w:t>九、凡对本次公告内容提出询问，请按以下方式联系。</w:t>
      </w:r>
    </w:p>
    <w:p w14:paraId="13D66744">
      <w:pPr>
        <w:pStyle w:val="3"/>
        <w:spacing w:line="360" w:lineRule="auto"/>
        <w:ind w:firstLine="600" w:firstLineChars="250"/>
        <w:rPr>
          <w:rFonts w:ascii="宋体" w:hAnsi="宋体" w:cs="宋体"/>
          <w:b w:val="0"/>
          <w:sz w:val="24"/>
          <w:szCs w:val="24"/>
          <w:highlight w:val="none"/>
        </w:rPr>
      </w:pPr>
      <w:bookmarkStart w:id="3" w:name="_Toc28359100"/>
      <w:bookmarkStart w:id="4" w:name="_Toc35393641"/>
      <w:bookmarkStart w:id="5" w:name="_Toc28359023"/>
      <w:bookmarkStart w:id="6" w:name="_Toc19952"/>
      <w:bookmarkStart w:id="7" w:name="_Toc35393810"/>
      <w:r>
        <w:rPr>
          <w:rFonts w:hint="eastAsia" w:ascii="宋体" w:hAnsi="宋体" w:cs="宋体"/>
          <w:b w:val="0"/>
          <w:sz w:val="24"/>
          <w:szCs w:val="24"/>
          <w:highlight w:val="none"/>
        </w:rPr>
        <w:t>1.采购人信息</w:t>
      </w:r>
      <w:bookmarkEnd w:id="3"/>
      <w:bookmarkEnd w:id="4"/>
      <w:bookmarkEnd w:id="5"/>
      <w:bookmarkEnd w:id="6"/>
      <w:bookmarkEnd w:id="7"/>
    </w:p>
    <w:p w14:paraId="69356D8C">
      <w:pPr>
        <w:spacing w:line="360" w:lineRule="auto"/>
        <w:ind w:firstLine="720" w:firstLineChars="300"/>
        <w:rPr>
          <w:rFonts w:hint="eastAsia" w:ascii="宋体" w:hAnsi="宋体" w:eastAsia="宋体" w:cs="宋体"/>
          <w:highlight w:val="none"/>
          <w:lang w:eastAsia="zh-CN"/>
        </w:rPr>
      </w:pPr>
      <w:bookmarkStart w:id="8" w:name="_Toc28359101"/>
      <w:bookmarkStart w:id="9" w:name="_Toc30495"/>
      <w:bookmarkStart w:id="10" w:name="_Toc35393642"/>
      <w:bookmarkStart w:id="11" w:name="_Toc35393811"/>
      <w:bookmarkStart w:id="12" w:name="_Toc28359024"/>
      <w:r>
        <w:rPr>
          <w:rFonts w:hint="eastAsia" w:ascii="宋体" w:hAnsi="宋体" w:cs="宋体"/>
          <w:highlight w:val="none"/>
        </w:rPr>
        <w:t>名    称：</w:t>
      </w:r>
      <w:r>
        <w:rPr>
          <w:rFonts w:hint="eastAsia" w:ascii="宋体" w:hAnsi="宋体" w:cs="宋体"/>
          <w:highlight w:val="none"/>
          <w:lang w:eastAsia="zh-CN"/>
        </w:rPr>
        <w:t>首都医科大学附属北京朝阳医院</w:t>
      </w:r>
    </w:p>
    <w:p w14:paraId="0A04F1FE">
      <w:pPr>
        <w:spacing w:line="360" w:lineRule="auto"/>
        <w:ind w:firstLine="720" w:firstLineChars="3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地    址：北京市朝阳区工人体育场南路8号</w:t>
      </w:r>
    </w:p>
    <w:p w14:paraId="48761EF7">
      <w:pPr>
        <w:spacing w:line="360" w:lineRule="auto"/>
        <w:ind w:firstLine="720" w:firstLineChars="3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联系方式：010-85231430</w:t>
      </w:r>
    </w:p>
    <w:p w14:paraId="0C12DC62">
      <w:pPr>
        <w:pStyle w:val="3"/>
        <w:spacing w:line="360" w:lineRule="auto"/>
        <w:ind w:firstLine="720" w:firstLineChars="300"/>
        <w:rPr>
          <w:rFonts w:ascii="宋体" w:hAnsi="宋体" w:cs="宋体"/>
          <w:b w:val="0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sz w:val="24"/>
          <w:szCs w:val="24"/>
          <w:highlight w:val="none"/>
        </w:rPr>
        <w:t>2.采购代理机构信息</w:t>
      </w:r>
      <w:bookmarkEnd w:id="8"/>
      <w:bookmarkEnd w:id="9"/>
      <w:bookmarkEnd w:id="10"/>
      <w:bookmarkEnd w:id="11"/>
      <w:bookmarkEnd w:id="12"/>
    </w:p>
    <w:p w14:paraId="70325167">
      <w:pPr>
        <w:spacing w:line="360" w:lineRule="auto"/>
        <w:ind w:firstLine="720" w:firstLineChars="300"/>
        <w:rPr>
          <w:rFonts w:ascii="宋体" w:hAnsi="宋体" w:cs="宋体"/>
          <w:highlight w:val="none"/>
          <w:u w:val="single"/>
        </w:rPr>
      </w:pPr>
      <w:r>
        <w:rPr>
          <w:rFonts w:hint="eastAsia" w:ascii="宋体" w:hAnsi="宋体" w:cs="宋体"/>
          <w:highlight w:val="none"/>
        </w:rPr>
        <w:t>名    称：北京国际贸易有限公司</w:t>
      </w:r>
    </w:p>
    <w:p w14:paraId="72AD7AD8">
      <w:pPr>
        <w:spacing w:line="360" w:lineRule="auto"/>
        <w:ind w:firstLine="720" w:firstLineChars="3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地　  址：北京市朝阳区建国门外大街甲3号</w:t>
      </w:r>
    </w:p>
    <w:p w14:paraId="0DC31B52">
      <w:pPr>
        <w:spacing w:line="360" w:lineRule="auto"/>
        <w:ind w:firstLine="720" w:firstLineChars="300"/>
        <w:rPr>
          <w:rFonts w:ascii="宋体" w:hAnsi="宋体" w:cs="宋体"/>
          <w:highlight w:val="none"/>
          <w:u w:val="single"/>
        </w:rPr>
      </w:pPr>
      <w:r>
        <w:rPr>
          <w:rFonts w:hint="eastAsia" w:ascii="宋体" w:hAnsi="宋体" w:cs="宋体"/>
          <w:highlight w:val="none"/>
        </w:rPr>
        <w:t>联系方式：010-85343456、010-85343360</w:t>
      </w:r>
    </w:p>
    <w:p w14:paraId="2CB4CF37">
      <w:pPr>
        <w:pStyle w:val="3"/>
        <w:spacing w:line="360" w:lineRule="auto"/>
        <w:ind w:firstLine="720" w:firstLineChars="300"/>
        <w:rPr>
          <w:rFonts w:ascii="宋体" w:hAnsi="宋体" w:cs="宋体"/>
          <w:b w:val="0"/>
          <w:sz w:val="24"/>
          <w:szCs w:val="24"/>
          <w:highlight w:val="none"/>
        </w:rPr>
      </w:pPr>
      <w:bookmarkStart w:id="13" w:name="_Toc35393643"/>
      <w:bookmarkStart w:id="14" w:name="_Toc23427"/>
      <w:bookmarkStart w:id="15" w:name="_Toc35393812"/>
      <w:bookmarkStart w:id="16" w:name="_Toc28359025"/>
      <w:bookmarkStart w:id="17" w:name="_Toc28359102"/>
      <w:r>
        <w:rPr>
          <w:rFonts w:hint="eastAsia" w:ascii="宋体" w:hAnsi="宋体" w:cs="宋体"/>
          <w:b w:val="0"/>
          <w:sz w:val="24"/>
          <w:szCs w:val="24"/>
          <w:highlight w:val="none"/>
        </w:rPr>
        <w:t>3.项目联系方式</w:t>
      </w:r>
      <w:bookmarkEnd w:id="13"/>
      <w:bookmarkEnd w:id="14"/>
      <w:bookmarkEnd w:id="15"/>
      <w:bookmarkEnd w:id="16"/>
      <w:bookmarkEnd w:id="17"/>
    </w:p>
    <w:p w14:paraId="3CBFCB17">
      <w:pPr>
        <w:spacing w:line="360" w:lineRule="auto"/>
        <w:ind w:firstLine="720" w:firstLineChars="300"/>
        <w:rPr>
          <w:rFonts w:ascii="宋体" w:hAnsi="宋体" w:cs="宋体"/>
          <w:highlight w:val="none"/>
          <w:u w:val="single"/>
        </w:rPr>
      </w:pPr>
      <w:r>
        <w:rPr>
          <w:rFonts w:hint="eastAsia" w:ascii="宋体" w:hAnsi="宋体" w:cs="宋体"/>
          <w:highlight w:val="none"/>
        </w:rPr>
        <w:t>项目联系人：</w:t>
      </w:r>
      <w:r>
        <w:rPr>
          <w:rFonts w:hint="eastAsia"/>
          <w:highlight w:val="none"/>
          <w:lang w:eastAsia="zh-CN"/>
        </w:rPr>
        <w:t>张娇、张珊、梁潇</w:t>
      </w:r>
    </w:p>
    <w:p w14:paraId="4B3ED1B4">
      <w:pPr>
        <w:spacing w:line="360" w:lineRule="auto"/>
        <w:ind w:firstLine="720" w:firstLineChars="300"/>
        <w:rPr>
          <w:rFonts w:hint="eastAsia" w:ascii="宋体" w:hAnsi="宋体" w:cs="宋体"/>
          <w:highlight w:val="none"/>
          <w:lang w:val="en-US" w:eastAsia="zh-CN"/>
        </w:rPr>
      </w:pPr>
      <w:r>
        <w:rPr>
          <w:rFonts w:hint="eastAsia" w:ascii="宋体" w:hAnsi="宋体" w:cs="宋体"/>
          <w:highlight w:val="none"/>
        </w:rPr>
        <w:t>电   话：</w:t>
      </w:r>
      <w:r>
        <w:rPr>
          <w:rFonts w:hint="eastAsia" w:ascii="宋体" w:hAnsi="宋体" w:cs="宋体"/>
          <w:highlight w:val="none"/>
          <w:lang w:eastAsia="zh-CN"/>
        </w:rPr>
        <w:t>010-85343456、</w:t>
      </w:r>
      <w:r>
        <w:rPr>
          <w:rFonts w:hint="eastAsia" w:ascii="宋体" w:hAnsi="宋体" w:cs="宋体"/>
          <w:highlight w:val="none"/>
          <w:lang w:val="en-US" w:eastAsia="zh-CN"/>
        </w:rPr>
        <w:t>010-85343360</w:t>
      </w:r>
    </w:p>
    <w:p w14:paraId="46EB7F18">
      <w:pPr>
        <w:spacing w:line="360" w:lineRule="auto"/>
        <w:ind w:firstLine="720" w:firstLineChars="300"/>
        <w:rPr>
          <w:rFonts w:hint="eastAsia" w:ascii="宋体" w:hAnsi="宋体" w:eastAsia="宋体" w:cs="宋体"/>
          <w:highlight w:val="none"/>
          <w:lang w:eastAsia="zh-CN"/>
        </w:rPr>
      </w:pPr>
    </w:p>
    <w:sectPr>
      <w:pgSz w:w="11906" w:h="16838"/>
      <w:pgMar w:top="1440" w:right="1080" w:bottom="1440" w:left="1080" w:header="851" w:footer="992" w:gutter="0"/>
      <w:cols w:space="0" w:num="1"/>
      <w:docGrid w:type="lines" w:linePitch="32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090DEA"/>
    <w:multiLevelType w:val="singleLevel"/>
    <w:tmpl w:val="60090DEA"/>
    <w:lvl w:ilvl="0" w:tentative="0">
      <w:start w:val="7"/>
      <w:numFmt w:val="chineseCounting"/>
      <w:suff w:val="nothing"/>
      <w:lvlText w:val="%1、"/>
      <w:lvlJc w:val="left"/>
    </w:lvl>
  </w:abstractNum>
  <w:abstractNum w:abstractNumId="1">
    <w:nsid w:val="60A71CF6"/>
    <w:multiLevelType w:val="singleLevel"/>
    <w:tmpl w:val="60A71CF6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64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VlOTc4YmVmY2RjYmFiYTM3OTljYzBiMTU4MDNjZmYifQ=="/>
  </w:docVars>
  <w:rsids>
    <w:rsidRoot w:val="00172A27"/>
    <w:rsid w:val="002374CC"/>
    <w:rsid w:val="0033608F"/>
    <w:rsid w:val="004E7980"/>
    <w:rsid w:val="004F1AD7"/>
    <w:rsid w:val="005A1D49"/>
    <w:rsid w:val="00796251"/>
    <w:rsid w:val="007A4203"/>
    <w:rsid w:val="00945F6A"/>
    <w:rsid w:val="00AB4B4A"/>
    <w:rsid w:val="00B0462A"/>
    <w:rsid w:val="00B31F74"/>
    <w:rsid w:val="00BC2930"/>
    <w:rsid w:val="00BE5CB3"/>
    <w:rsid w:val="00C679E6"/>
    <w:rsid w:val="00C956B4"/>
    <w:rsid w:val="00E963ED"/>
    <w:rsid w:val="00EF2D42"/>
    <w:rsid w:val="01DC3BC6"/>
    <w:rsid w:val="0276451A"/>
    <w:rsid w:val="028B667F"/>
    <w:rsid w:val="03312FA5"/>
    <w:rsid w:val="03695E25"/>
    <w:rsid w:val="04B76F0B"/>
    <w:rsid w:val="04EB6322"/>
    <w:rsid w:val="05482E38"/>
    <w:rsid w:val="078375C5"/>
    <w:rsid w:val="07B25830"/>
    <w:rsid w:val="07E331B7"/>
    <w:rsid w:val="08A4283A"/>
    <w:rsid w:val="08E2122C"/>
    <w:rsid w:val="09B35377"/>
    <w:rsid w:val="0A063EB1"/>
    <w:rsid w:val="0A283ED3"/>
    <w:rsid w:val="0B925298"/>
    <w:rsid w:val="0C2F0B8D"/>
    <w:rsid w:val="0D3E1419"/>
    <w:rsid w:val="0D984ECC"/>
    <w:rsid w:val="0DB273A9"/>
    <w:rsid w:val="0DC9092E"/>
    <w:rsid w:val="0DDF724E"/>
    <w:rsid w:val="0DF401C9"/>
    <w:rsid w:val="0E74144F"/>
    <w:rsid w:val="0EA00F4E"/>
    <w:rsid w:val="0ED9769B"/>
    <w:rsid w:val="10036F74"/>
    <w:rsid w:val="10EC787A"/>
    <w:rsid w:val="110A362E"/>
    <w:rsid w:val="1120011A"/>
    <w:rsid w:val="11976170"/>
    <w:rsid w:val="12DC130A"/>
    <w:rsid w:val="13B52771"/>
    <w:rsid w:val="13D15990"/>
    <w:rsid w:val="14243297"/>
    <w:rsid w:val="142A16A8"/>
    <w:rsid w:val="14A82170"/>
    <w:rsid w:val="152467E1"/>
    <w:rsid w:val="16B17D25"/>
    <w:rsid w:val="18F13E93"/>
    <w:rsid w:val="1B4E306E"/>
    <w:rsid w:val="1B86476A"/>
    <w:rsid w:val="1BDC7FC4"/>
    <w:rsid w:val="1C4C2783"/>
    <w:rsid w:val="1D357BC2"/>
    <w:rsid w:val="1E2F665C"/>
    <w:rsid w:val="1E775389"/>
    <w:rsid w:val="1EA87CD0"/>
    <w:rsid w:val="1EFD6DA8"/>
    <w:rsid w:val="1F1E24A2"/>
    <w:rsid w:val="1F7D7510"/>
    <w:rsid w:val="1FDE0154"/>
    <w:rsid w:val="1FDE43C2"/>
    <w:rsid w:val="20270625"/>
    <w:rsid w:val="20545F82"/>
    <w:rsid w:val="23151909"/>
    <w:rsid w:val="241035B6"/>
    <w:rsid w:val="248D1853"/>
    <w:rsid w:val="256B4972"/>
    <w:rsid w:val="25A53853"/>
    <w:rsid w:val="261B3491"/>
    <w:rsid w:val="264764B4"/>
    <w:rsid w:val="265213ED"/>
    <w:rsid w:val="26CA69A6"/>
    <w:rsid w:val="26D1773D"/>
    <w:rsid w:val="27C371A7"/>
    <w:rsid w:val="281D3DF0"/>
    <w:rsid w:val="28A60136"/>
    <w:rsid w:val="28E6501B"/>
    <w:rsid w:val="28F04E5E"/>
    <w:rsid w:val="28FB4F40"/>
    <w:rsid w:val="29AA01EA"/>
    <w:rsid w:val="2A45571C"/>
    <w:rsid w:val="2A922F77"/>
    <w:rsid w:val="2B396377"/>
    <w:rsid w:val="2BA72573"/>
    <w:rsid w:val="2BA81E59"/>
    <w:rsid w:val="2CD15DCE"/>
    <w:rsid w:val="2CEC5900"/>
    <w:rsid w:val="2DAE77E9"/>
    <w:rsid w:val="2DF216DA"/>
    <w:rsid w:val="2ED578D6"/>
    <w:rsid w:val="32116E77"/>
    <w:rsid w:val="32976E60"/>
    <w:rsid w:val="333D6679"/>
    <w:rsid w:val="33471930"/>
    <w:rsid w:val="339B13BA"/>
    <w:rsid w:val="34010499"/>
    <w:rsid w:val="34335DDE"/>
    <w:rsid w:val="34D23C26"/>
    <w:rsid w:val="352112E7"/>
    <w:rsid w:val="35A47211"/>
    <w:rsid w:val="36720B02"/>
    <w:rsid w:val="3734217F"/>
    <w:rsid w:val="38650F93"/>
    <w:rsid w:val="391B05DB"/>
    <w:rsid w:val="39711FA9"/>
    <w:rsid w:val="3B407142"/>
    <w:rsid w:val="3C373E57"/>
    <w:rsid w:val="3CAA13B2"/>
    <w:rsid w:val="3CAF79B9"/>
    <w:rsid w:val="3D7D3613"/>
    <w:rsid w:val="3DCF1196"/>
    <w:rsid w:val="3EFB44BB"/>
    <w:rsid w:val="40C10651"/>
    <w:rsid w:val="40CF1F2C"/>
    <w:rsid w:val="40EC1FA8"/>
    <w:rsid w:val="40FD24BE"/>
    <w:rsid w:val="42424E28"/>
    <w:rsid w:val="42EE5922"/>
    <w:rsid w:val="4311364B"/>
    <w:rsid w:val="43972F54"/>
    <w:rsid w:val="447D65EE"/>
    <w:rsid w:val="45792D46"/>
    <w:rsid w:val="45B27966"/>
    <w:rsid w:val="46144188"/>
    <w:rsid w:val="4636352C"/>
    <w:rsid w:val="46DC0D97"/>
    <w:rsid w:val="472B71D3"/>
    <w:rsid w:val="4968013D"/>
    <w:rsid w:val="4A5B47E7"/>
    <w:rsid w:val="4ACF6FC9"/>
    <w:rsid w:val="4BBC5C4E"/>
    <w:rsid w:val="4CBE2078"/>
    <w:rsid w:val="4D4344CF"/>
    <w:rsid w:val="4DDB092F"/>
    <w:rsid w:val="4E057E10"/>
    <w:rsid w:val="4E166787"/>
    <w:rsid w:val="4EC10E05"/>
    <w:rsid w:val="4F225468"/>
    <w:rsid w:val="4F4F218D"/>
    <w:rsid w:val="4F8B568E"/>
    <w:rsid w:val="51030DE0"/>
    <w:rsid w:val="51143E36"/>
    <w:rsid w:val="512F0C70"/>
    <w:rsid w:val="517979C5"/>
    <w:rsid w:val="517F4BC4"/>
    <w:rsid w:val="52524C16"/>
    <w:rsid w:val="53400F13"/>
    <w:rsid w:val="53584606"/>
    <w:rsid w:val="53A26B6F"/>
    <w:rsid w:val="54494ACA"/>
    <w:rsid w:val="54673E6B"/>
    <w:rsid w:val="548C0FC4"/>
    <w:rsid w:val="54AE49FC"/>
    <w:rsid w:val="54F40536"/>
    <w:rsid w:val="55C761E3"/>
    <w:rsid w:val="55F31810"/>
    <w:rsid w:val="56B90783"/>
    <w:rsid w:val="57B03084"/>
    <w:rsid w:val="57D91A30"/>
    <w:rsid w:val="58373FB5"/>
    <w:rsid w:val="5A322702"/>
    <w:rsid w:val="5AEE543B"/>
    <w:rsid w:val="5C6043D4"/>
    <w:rsid w:val="5D9C47EC"/>
    <w:rsid w:val="5E5D76E0"/>
    <w:rsid w:val="5E9853C6"/>
    <w:rsid w:val="5F053CC6"/>
    <w:rsid w:val="609D069B"/>
    <w:rsid w:val="60D10C16"/>
    <w:rsid w:val="64235F78"/>
    <w:rsid w:val="656E0126"/>
    <w:rsid w:val="65B37C68"/>
    <w:rsid w:val="65C60B1F"/>
    <w:rsid w:val="65F865AE"/>
    <w:rsid w:val="66865A41"/>
    <w:rsid w:val="66940880"/>
    <w:rsid w:val="674D108C"/>
    <w:rsid w:val="675A17A6"/>
    <w:rsid w:val="675D7CA3"/>
    <w:rsid w:val="67A05F83"/>
    <w:rsid w:val="682E257A"/>
    <w:rsid w:val="68860A0A"/>
    <w:rsid w:val="68CD19CD"/>
    <w:rsid w:val="69B83CD2"/>
    <w:rsid w:val="69D65CD5"/>
    <w:rsid w:val="6AE2665C"/>
    <w:rsid w:val="6B123EAC"/>
    <w:rsid w:val="6C511742"/>
    <w:rsid w:val="6ED25D0B"/>
    <w:rsid w:val="6F1F3CD4"/>
    <w:rsid w:val="6F9B5FA9"/>
    <w:rsid w:val="6F9C12DD"/>
    <w:rsid w:val="72545F38"/>
    <w:rsid w:val="73D70B56"/>
    <w:rsid w:val="74DA5B41"/>
    <w:rsid w:val="74F26A6B"/>
    <w:rsid w:val="75D52D8B"/>
    <w:rsid w:val="761F178C"/>
    <w:rsid w:val="768155D5"/>
    <w:rsid w:val="778D1996"/>
    <w:rsid w:val="782D5F38"/>
    <w:rsid w:val="78A86196"/>
    <w:rsid w:val="7B465D29"/>
    <w:rsid w:val="7B9B0B2D"/>
    <w:rsid w:val="7BB82AEB"/>
    <w:rsid w:val="7C497DE0"/>
    <w:rsid w:val="7D9B2799"/>
    <w:rsid w:val="7D9F4038"/>
    <w:rsid w:val="7DB350E1"/>
    <w:rsid w:val="7E0A24D6"/>
    <w:rsid w:val="7E520127"/>
    <w:rsid w:val="7EB75A6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3"/>
    <w:basedOn w:val="1"/>
    <w:next w:val="1"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6">
    <w:name w:val="Default Paragraph Font"/>
    <w:unhideWhenUsed/>
    <w:qFormat/>
    <w:uiPriority w:val="1"/>
  </w:style>
  <w:style w:type="table" w:default="1" w:styleId="1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6">
    <w:name w:val="Body Text"/>
    <w:basedOn w:val="1"/>
    <w:next w:val="1"/>
    <w:qFormat/>
    <w:uiPriority w:val="0"/>
    <w:pPr>
      <w:spacing w:after="120"/>
    </w:pPr>
    <w:rPr>
      <w:rFonts w:ascii="Times New Roman" w:hAnsi="Times New Roman"/>
    </w:rPr>
  </w:style>
  <w:style w:type="paragraph" w:styleId="7">
    <w:name w:val="Body Text Indent"/>
    <w:basedOn w:val="1"/>
    <w:qFormat/>
    <w:uiPriority w:val="0"/>
    <w:pPr>
      <w:ind w:firstLine="750"/>
    </w:pPr>
    <w:rPr>
      <w:sz w:val="28"/>
    </w:rPr>
  </w:style>
  <w:style w:type="paragraph" w:styleId="8">
    <w:name w:val="Plain Text"/>
    <w:basedOn w:val="1"/>
    <w:qFormat/>
    <w:uiPriority w:val="0"/>
    <w:rPr>
      <w:rFonts w:ascii="宋体" w:hAnsi="Courier New"/>
      <w:szCs w:val="22"/>
    </w:rPr>
  </w:style>
  <w:style w:type="paragraph" w:styleId="9">
    <w:name w:val="footer"/>
    <w:basedOn w:val="1"/>
    <w:link w:val="3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6"/>
    <w:basedOn w:val="1"/>
    <w:next w:val="1"/>
    <w:semiHidden/>
    <w:qFormat/>
    <w:uiPriority w:val="0"/>
    <w:pPr>
      <w:ind w:left="2100" w:leftChars="1000"/>
    </w:pPr>
  </w:style>
  <w:style w:type="paragraph" w:styleId="12">
    <w:name w:val="Body Text First Indent"/>
    <w:basedOn w:val="6"/>
    <w:next w:val="13"/>
    <w:qFormat/>
    <w:uiPriority w:val="0"/>
    <w:pPr>
      <w:spacing w:after="0"/>
      <w:ind w:firstLine="420" w:firstLineChars="100"/>
    </w:pPr>
    <w:rPr>
      <w:sz w:val="21"/>
      <w:szCs w:val="21"/>
    </w:rPr>
  </w:style>
  <w:style w:type="paragraph" w:styleId="13">
    <w:name w:val="Body Text First Indent 2"/>
    <w:basedOn w:val="7"/>
    <w:qFormat/>
    <w:uiPriority w:val="99"/>
    <w:pPr>
      <w:ind w:firstLine="420" w:firstLineChars="200"/>
    </w:pPr>
  </w:style>
  <w:style w:type="table" w:styleId="15">
    <w:name w:val="Table Grid"/>
    <w:basedOn w:val="1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Strong"/>
    <w:basedOn w:val="16"/>
    <w:qFormat/>
    <w:uiPriority w:val="0"/>
  </w:style>
  <w:style w:type="character" w:styleId="18">
    <w:name w:val="FollowedHyperlink"/>
    <w:basedOn w:val="16"/>
    <w:qFormat/>
    <w:uiPriority w:val="0"/>
    <w:rPr>
      <w:color w:val="000000"/>
      <w:u w:val="none"/>
    </w:rPr>
  </w:style>
  <w:style w:type="character" w:styleId="19">
    <w:name w:val="Emphasis"/>
    <w:basedOn w:val="16"/>
    <w:qFormat/>
    <w:uiPriority w:val="0"/>
  </w:style>
  <w:style w:type="character" w:styleId="20">
    <w:name w:val="HTML Definition"/>
    <w:basedOn w:val="16"/>
    <w:qFormat/>
    <w:uiPriority w:val="0"/>
  </w:style>
  <w:style w:type="character" w:styleId="21">
    <w:name w:val="HTML Acronym"/>
    <w:basedOn w:val="16"/>
    <w:qFormat/>
    <w:uiPriority w:val="0"/>
  </w:style>
  <w:style w:type="character" w:styleId="22">
    <w:name w:val="HTML Variable"/>
    <w:basedOn w:val="16"/>
    <w:qFormat/>
    <w:uiPriority w:val="0"/>
  </w:style>
  <w:style w:type="character" w:styleId="23">
    <w:name w:val="Hyperlink"/>
    <w:basedOn w:val="16"/>
    <w:qFormat/>
    <w:uiPriority w:val="0"/>
    <w:rPr>
      <w:color w:val="0000FF"/>
      <w:u w:val="single"/>
    </w:rPr>
  </w:style>
  <w:style w:type="character" w:styleId="24">
    <w:name w:val="HTML Code"/>
    <w:basedOn w:val="16"/>
    <w:qFormat/>
    <w:uiPriority w:val="0"/>
    <w:rPr>
      <w:rFonts w:ascii="Courier New" w:hAnsi="Courier New"/>
      <w:sz w:val="20"/>
    </w:rPr>
  </w:style>
  <w:style w:type="character" w:styleId="25">
    <w:name w:val="HTML Cite"/>
    <w:basedOn w:val="16"/>
    <w:qFormat/>
    <w:uiPriority w:val="0"/>
  </w:style>
  <w:style w:type="paragraph" w:customStyle="1" w:styleId="26">
    <w:name w:val="Quote"/>
    <w:basedOn w:val="1"/>
    <w:next w:val="1"/>
    <w:qFormat/>
    <w:uiPriority w:val="99"/>
    <w:pPr>
      <w:ind w:left="864" w:right="864"/>
      <w:jc w:val="center"/>
    </w:pPr>
    <w:rPr>
      <w:i/>
      <w:iCs/>
      <w:color w:val="404040"/>
    </w:rPr>
  </w:style>
  <w:style w:type="paragraph" w:customStyle="1" w:styleId="27">
    <w:name w:val="正文3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28">
    <w:name w:val="active"/>
    <w:basedOn w:val="16"/>
    <w:qFormat/>
    <w:uiPriority w:val="0"/>
    <w:rPr>
      <w:color w:val="FFFFFF"/>
      <w:shd w:val="clear" w:color="auto" w:fill="E22323"/>
    </w:rPr>
  </w:style>
  <w:style w:type="character" w:customStyle="1" w:styleId="29">
    <w:name w:val="hover5"/>
    <w:basedOn w:val="16"/>
    <w:qFormat/>
    <w:uiPriority w:val="0"/>
    <w:rPr>
      <w:color w:val="0063BA"/>
    </w:rPr>
  </w:style>
  <w:style w:type="character" w:customStyle="1" w:styleId="30">
    <w:name w:val="margin_right202"/>
    <w:basedOn w:val="16"/>
    <w:qFormat/>
    <w:uiPriority w:val="0"/>
  </w:style>
  <w:style w:type="character" w:customStyle="1" w:styleId="31">
    <w:name w:val="before"/>
    <w:basedOn w:val="16"/>
    <w:qFormat/>
    <w:uiPriority w:val="0"/>
    <w:rPr>
      <w:shd w:val="clear" w:color="auto" w:fill="E22323"/>
    </w:rPr>
  </w:style>
  <w:style w:type="character" w:customStyle="1" w:styleId="32">
    <w:name w:val="active6"/>
    <w:basedOn w:val="16"/>
    <w:qFormat/>
    <w:uiPriority w:val="0"/>
    <w:rPr>
      <w:color w:val="FFFFFF"/>
      <w:shd w:val="clear" w:color="auto" w:fill="E22323"/>
    </w:rPr>
  </w:style>
  <w:style w:type="character" w:customStyle="1" w:styleId="33">
    <w:name w:val="页脚 字符"/>
    <w:basedOn w:val="16"/>
    <w:link w:val="9"/>
    <w:qFormat/>
    <w:uiPriority w:val="0"/>
    <w:rPr>
      <w:rFonts w:ascii="Calibri" w:hAnsi="Calibri"/>
      <w:kern w:val="2"/>
      <w:sz w:val="18"/>
      <w:szCs w:val="18"/>
    </w:rPr>
  </w:style>
  <w:style w:type="paragraph" w:customStyle="1" w:styleId="34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552</Words>
  <Characters>716</Characters>
  <Lines>3</Lines>
  <Paragraphs>1</Paragraphs>
  <TotalTime>1</TotalTime>
  <ScaleCrop>false</ScaleCrop>
  <LinksUpToDate>false</LinksUpToDate>
  <CharactersWithSpaces>720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2020-06-17T03:43:00Z</dcterms:created>
  <dc:creator>chensi</dc:creator>
  <cp:lastModifiedBy>王崴</cp:lastModifiedBy>
  <cp:lastPrinted>2024-01-26T06:26:00Z</cp:lastPrinted>
  <dcterms:modified xsi:type="dcterms:W3CDTF">2026-07-16T07:42:08Z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CFED7053B68C490CB46480F633C971CF_13</vt:lpwstr>
  </property>
  <property fmtid="{D5CDD505-2E9C-101B-9397-08002B2CF9AE}" pid="4" name="KSOTemplateDocerSaveRecord">
    <vt:lpwstr>eyJoZGlkIjoiYzJkNmQ0NDE4YzEzNGRmM2Y2YjQ4M2I3YzVkZjVlNzUiLCJ1c2VySWQiOiI4NDYxOTIwMTUifQ==</vt:lpwstr>
  </property>
</Properties>
</file>