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华文中宋" w:hAnsi="华文中宋" w:eastAsia="华文中宋" w:cs="华文中宋"/>
          <w:b/>
          <w:bCs/>
          <w:sz w:val="44"/>
          <w:szCs w:val="44"/>
        </w:rPr>
      </w:pPr>
      <w:r>
        <w:rPr>
          <w:rFonts w:hint="eastAsia" w:ascii="华文中宋" w:hAnsi="华文中宋" w:eastAsia="华文中宋" w:cs="华文中宋"/>
          <w:b/>
          <w:bCs/>
          <w:sz w:val="44"/>
          <w:szCs w:val="44"/>
        </w:rPr>
        <w:t>中标结果公告</w:t>
      </w:r>
    </w:p>
    <w:p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  <w:highlight w:val="none"/>
        </w:rPr>
        <w:t>一、项目编号：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11011523210200009773-XM001</w:t>
      </w:r>
    </w:p>
    <w:p>
      <w:pPr>
        <w:rPr>
          <w:rFonts w:hint="eastAsia" w:ascii="仿宋" w:hAnsi="仿宋" w:eastAsia="黑体" w:cs="仿宋"/>
          <w:sz w:val="28"/>
          <w:szCs w:val="28"/>
          <w:highlight w:val="none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highlight w:val="none"/>
        </w:rPr>
        <w:t>二、项目名称：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瀛海镇政府公共服务中心家具采购项目</w:t>
      </w:r>
    </w:p>
    <w:p>
      <w:pPr>
        <w:rPr>
          <w:rFonts w:hint="eastAsia" w:ascii="黑体" w:hAnsi="黑体" w:eastAsia="黑体" w:cs="黑体"/>
          <w:sz w:val="28"/>
          <w:szCs w:val="28"/>
          <w:highlight w:val="none"/>
        </w:rPr>
      </w:pPr>
      <w:r>
        <w:rPr>
          <w:rFonts w:hint="eastAsia" w:ascii="黑体" w:hAnsi="黑体" w:eastAsia="黑体" w:cs="黑体"/>
          <w:sz w:val="28"/>
          <w:szCs w:val="28"/>
          <w:highlight w:val="none"/>
        </w:rPr>
        <w:t>三、中标信息：</w:t>
      </w:r>
    </w:p>
    <w:p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第一包：</w:t>
      </w:r>
      <w:r>
        <w:rPr>
          <w:rFonts w:hint="eastAsia" w:ascii="仿宋" w:hAnsi="仿宋" w:eastAsia="仿宋" w:cs="仿宋"/>
          <w:sz w:val="28"/>
          <w:szCs w:val="28"/>
        </w:rPr>
        <w:t>供应商名称：北京日出天沐家具（深州）有限责任公司</w:t>
      </w:r>
    </w:p>
    <w:p>
      <w:pPr>
        <w:ind w:left="2797" w:leftChars="532" w:hanging="1680" w:hangingChars="600"/>
        <w:rPr>
          <w:rFonts w:hint="eastAsia" w:ascii="仿宋" w:hAnsi="仿宋" w:eastAsia="仿宋" w:cs="仿宋"/>
          <w:spacing w:val="-23"/>
          <w:w w:val="95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供应商地址：</w:t>
      </w:r>
      <w:r>
        <w:rPr>
          <w:rFonts w:hint="eastAsia" w:ascii="仿宋" w:hAnsi="仿宋" w:eastAsia="仿宋" w:cs="仿宋"/>
          <w:spacing w:val="-23"/>
          <w:w w:val="95"/>
          <w:sz w:val="28"/>
          <w:szCs w:val="28"/>
        </w:rPr>
        <w:t>河北省衡水市深州经济开发区横二路南侧纵三大街西侧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1120" w:firstLineChars="400"/>
        <w:textAlignment w:val="auto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中标金额：2031085元</w:t>
      </w:r>
    </w:p>
    <w:p>
      <w:pPr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第二包：</w:t>
      </w:r>
      <w:r>
        <w:rPr>
          <w:rFonts w:hint="eastAsia" w:ascii="仿宋" w:hAnsi="仿宋" w:eastAsia="仿宋" w:cs="仿宋"/>
          <w:sz w:val="28"/>
          <w:szCs w:val="28"/>
        </w:rPr>
        <w:t>供应商名称：强力家具集团有限公司</w:t>
      </w:r>
    </w:p>
    <w:p>
      <w:pPr>
        <w:ind w:left="2797" w:leftChars="532" w:hanging="1680" w:hangingChars="6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供应商地址：北京市通州区漷县镇马头村委会南600米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1120" w:firstLineChars="400"/>
        <w:textAlignment w:val="auto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中标金额：1203487元</w:t>
      </w:r>
    </w:p>
    <w:p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第三包：</w:t>
      </w:r>
      <w:r>
        <w:rPr>
          <w:rFonts w:hint="eastAsia" w:ascii="仿宋" w:hAnsi="仿宋" w:eastAsia="仿宋" w:cs="仿宋"/>
          <w:sz w:val="28"/>
          <w:szCs w:val="28"/>
        </w:rPr>
        <w:t>供应商名称：嘉利信得家具有限公司</w:t>
      </w:r>
    </w:p>
    <w:p>
      <w:pPr>
        <w:ind w:left="2797" w:leftChars="532" w:hanging="1680" w:hangingChars="6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供应商地址：唐山市芦台经济开发区农业总公司三社区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1120" w:firstLineChars="400"/>
        <w:textAlignment w:val="auto"/>
        <w:rPr>
          <w:rFonts w:hint="eastAsia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中标金额：1308840元</w:t>
      </w:r>
    </w:p>
    <w:p>
      <w:pPr>
        <w:rPr>
          <w:rFonts w:hint="eastAsia" w:ascii="黑体" w:hAnsi="黑体" w:eastAsia="黑体" w:cs="黑体"/>
          <w:sz w:val="28"/>
          <w:szCs w:val="28"/>
          <w:highlight w:val="none"/>
        </w:rPr>
      </w:pPr>
      <w:r>
        <w:rPr>
          <w:rFonts w:hint="eastAsia" w:ascii="黑体" w:hAnsi="黑体" w:eastAsia="黑体" w:cs="黑体"/>
          <w:sz w:val="28"/>
          <w:szCs w:val="28"/>
          <w:highlight w:val="none"/>
        </w:rPr>
        <w:t>四、主要标的信息</w:t>
      </w:r>
    </w:p>
    <w:tbl>
      <w:tblPr>
        <w:tblStyle w:val="5"/>
        <w:tblW w:w="90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9000" w:type="dxa"/>
          </w:tcPr>
          <w:p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货物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7" w:hRule="atLeast"/>
        </w:trPr>
        <w:tc>
          <w:tcPr>
            <w:tcW w:w="90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第一包：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 xml:space="preserve">办公椅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1120" w:firstLineChars="400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品牌：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日出天沐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1120" w:firstLineChars="400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规格型号：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常规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1120" w:firstLineChars="400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数量：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184台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1120" w:firstLineChars="400"/>
              <w:textAlignment w:val="auto"/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单价：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861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1" w:hRule="atLeast"/>
        </w:trPr>
        <w:tc>
          <w:tcPr>
            <w:tcW w:w="90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第二包：名称：办公椅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 xml:space="preserve">        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品牌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：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强力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1120" w:firstLineChars="400"/>
              <w:textAlignment w:val="auto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规格型号：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QL-常规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1120" w:firstLineChars="400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数量：177台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 w:firstLine="1120" w:firstLineChars="400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单价：566元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第三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包：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 xml:space="preserve">办公椅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1120" w:firstLineChars="400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品牌：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嘉利信得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1120" w:firstLineChars="400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规格型号：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JLXD-026、常规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1120" w:firstLineChars="400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数量：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3台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1120" w:firstLineChars="400"/>
              <w:textAlignment w:val="auto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单价：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602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元</w:t>
            </w:r>
          </w:p>
        </w:tc>
      </w:tr>
    </w:tbl>
    <w:p>
      <w:pPr>
        <w:rPr>
          <w:rFonts w:hint="eastAsia" w:ascii="黑体" w:hAnsi="黑体" w:eastAsia="黑体" w:cs="黑体"/>
          <w:sz w:val="28"/>
          <w:szCs w:val="28"/>
        </w:rPr>
      </w:pPr>
    </w:p>
    <w:p>
      <w:pPr>
        <w:rPr>
          <w:rFonts w:hint="eastAsia"/>
        </w:rPr>
      </w:pPr>
      <w:r>
        <w:rPr>
          <w:rFonts w:hint="eastAsia" w:ascii="黑体" w:hAnsi="黑体" w:eastAsia="黑体" w:cs="黑体"/>
          <w:sz w:val="28"/>
          <w:szCs w:val="28"/>
        </w:rPr>
        <w:t>五、评审专家名单：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顾敏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sz w:val="28"/>
          <w:szCs w:val="28"/>
        </w:rPr>
        <w:t>吴晓莉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sz w:val="28"/>
          <w:szCs w:val="28"/>
        </w:rPr>
        <w:t>单艳杰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sz w:val="28"/>
          <w:szCs w:val="28"/>
        </w:rPr>
        <w:t>段红云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、王光明</w:t>
      </w:r>
    </w:p>
    <w:p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六、代理服务收费标准及金额：</w:t>
      </w:r>
    </w:p>
    <w:p>
      <w:pPr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/>
        </w:rPr>
        <w:t xml:space="preserve">   </w:t>
      </w:r>
      <w:r>
        <w:rPr>
          <w:rFonts w:hint="eastAsia" w:ascii="仿宋" w:hAnsi="仿宋" w:eastAsia="仿宋" w:cs="仿宋"/>
          <w:sz w:val="28"/>
          <w:szCs w:val="28"/>
        </w:rPr>
        <w:t xml:space="preserve"> 不收取代理服务费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p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七、公告期限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自本公告发布之日起1个工作日。</w:t>
      </w:r>
    </w:p>
    <w:p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八、其他补充事宜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0" w:firstLineChars="200"/>
        <w:textAlignment w:val="auto"/>
        <w:rPr>
          <w:rFonts w:hint="eastAsia"/>
        </w:rPr>
      </w:pPr>
      <w:r>
        <w:rPr>
          <w:rFonts w:hint="eastAsia" w:ascii="仿宋" w:hAnsi="仿宋" w:eastAsia="仿宋" w:cs="仿宋"/>
          <w:sz w:val="28"/>
          <w:szCs w:val="28"/>
        </w:rPr>
        <w:t>经评标小组评审，采购人确定，北京日出天沐家具（深州）有限责任公司被确定为本项目第一包的中标供应商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；</w:t>
      </w:r>
      <w:r>
        <w:rPr>
          <w:rFonts w:hint="eastAsia" w:ascii="仿宋" w:hAnsi="仿宋" w:eastAsia="仿宋" w:cs="仿宋"/>
          <w:sz w:val="28"/>
          <w:szCs w:val="28"/>
        </w:rPr>
        <w:t>强力家具集团有限公司被确定为本项目第二包的中标供应商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;</w:t>
      </w:r>
      <w:r>
        <w:rPr>
          <w:rFonts w:hint="eastAsia" w:ascii="仿宋" w:hAnsi="仿宋" w:eastAsia="仿宋" w:cs="仿宋"/>
          <w:sz w:val="28"/>
          <w:szCs w:val="28"/>
        </w:rPr>
        <w:t>嘉利信得家具有限公司被确定为本项目第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三</w:t>
      </w:r>
      <w:r>
        <w:rPr>
          <w:rFonts w:hint="eastAsia" w:ascii="仿宋" w:hAnsi="仿宋" w:eastAsia="仿宋" w:cs="仿宋"/>
          <w:sz w:val="28"/>
          <w:szCs w:val="28"/>
        </w:rPr>
        <w:t>包的中标供应商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p>
      <w:pPr>
        <w:rPr>
          <w:rFonts w:hint="eastAsia" w:ascii="黑体" w:hAnsi="黑体" w:eastAsia="黑体" w:cs="黑体"/>
          <w:sz w:val="28"/>
          <w:szCs w:val="28"/>
          <w:lang w:eastAsia="zh-CN"/>
        </w:rPr>
      </w:pPr>
      <w:r>
        <w:rPr>
          <w:rFonts w:hint="eastAsia" w:ascii="黑体" w:hAnsi="黑体" w:eastAsia="黑体" w:cs="黑体"/>
          <w:sz w:val="28"/>
          <w:szCs w:val="28"/>
        </w:rPr>
        <w:t>九、凡对本次公告内容提出询问，请按以下方式联系。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1.采购人信息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名    称：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  <w:lang w:val="en-US" w:eastAsia="zh-CN"/>
        </w:rPr>
        <w:t>北京市大兴区瀛海镇人民政府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地    址：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</w:rPr>
        <w:t>北京市大兴区104国道中段38号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highlight w:val="none"/>
          <w:u w:val="singl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联系方式：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</w:rPr>
        <w:t>010-69278211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2.采购代理机构信息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名    称：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>北京市大兴区政府采购中心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地　  址：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>北京市大兴区公共资源交易分中心三层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联系方式：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>010-69231333、69231339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3.项目联系方式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项目联系人：</w:t>
      </w:r>
      <w:r>
        <w:rPr>
          <w:rFonts w:hint="eastAsia" w:ascii="仿宋" w:hAnsi="仿宋" w:eastAsia="仿宋" w:cs="仿宋"/>
          <w:sz w:val="28"/>
          <w:szCs w:val="28"/>
          <w:u w:val="single"/>
          <w:lang w:eastAsia="zh-CN"/>
        </w:rPr>
        <w:t>高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老师 </w:t>
      </w:r>
      <w:r>
        <w:rPr>
          <w:rFonts w:hint="eastAsia" w:ascii="仿宋" w:hAnsi="仿宋" w:eastAsia="仿宋" w:cs="仿宋"/>
          <w:sz w:val="28"/>
          <w:szCs w:val="28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电　  话： </w:t>
      </w:r>
      <w:r>
        <w:rPr>
          <w:rFonts w:hint="eastAsia" w:ascii="仿宋" w:hAnsi="仿宋" w:eastAsia="仿宋" w:cs="仿宋"/>
          <w:sz w:val="28"/>
          <w:szCs w:val="28"/>
          <w:u w:val="single"/>
        </w:rPr>
        <w:t>6923133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>9</w:t>
      </w:r>
      <w:r>
        <w:rPr>
          <w:rFonts w:hint="eastAsia" w:ascii="仿宋" w:hAnsi="仿宋" w:eastAsia="仿宋" w:cs="仿宋"/>
          <w:sz w:val="28"/>
          <w:szCs w:val="28"/>
          <w:u w:val="single"/>
        </w:rPr>
        <w:t>转20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>8</w:t>
      </w:r>
    </w:p>
    <w:p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十、附件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 w:ascii="仿宋" w:hAnsi="仿宋" w:eastAsia="仿宋" w:cs="仿宋"/>
          <w:sz w:val="28"/>
          <w:szCs w:val="28"/>
        </w:rPr>
        <w:t xml:space="preserve">  无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Y2ODZjMTExNGYxM2ZlNzdhNzBmYmM5YTJkMWU2YzUifQ=="/>
  </w:docVars>
  <w:rsids>
    <w:rsidRoot w:val="39E505CC"/>
    <w:rsid w:val="03A9796F"/>
    <w:rsid w:val="061E7F62"/>
    <w:rsid w:val="066A64D9"/>
    <w:rsid w:val="0CC5481A"/>
    <w:rsid w:val="107C62B0"/>
    <w:rsid w:val="109A1B98"/>
    <w:rsid w:val="10D12E24"/>
    <w:rsid w:val="160E43A8"/>
    <w:rsid w:val="215E4586"/>
    <w:rsid w:val="263373EC"/>
    <w:rsid w:val="26EF1C6F"/>
    <w:rsid w:val="36100F28"/>
    <w:rsid w:val="39E505CC"/>
    <w:rsid w:val="3D7B36FC"/>
    <w:rsid w:val="454275DA"/>
    <w:rsid w:val="48DE6819"/>
    <w:rsid w:val="49A34ABA"/>
    <w:rsid w:val="4C3C0FAD"/>
    <w:rsid w:val="50D868A1"/>
    <w:rsid w:val="52E13752"/>
    <w:rsid w:val="59F333FE"/>
    <w:rsid w:val="5A51588D"/>
    <w:rsid w:val="5CA106E6"/>
    <w:rsid w:val="610F0176"/>
    <w:rsid w:val="6C67530A"/>
    <w:rsid w:val="6F10348F"/>
    <w:rsid w:val="70B63B95"/>
    <w:rsid w:val="71EE5130"/>
    <w:rsid w:val="78255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iPriority="99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autoRedefine/>
    <w:unhideWhenUsed/>
    <w:qFormat/>
    <w:uiPriority w:val="99"/>
    <w:pPr>
      <w:ind w:firstLine="420"/>
    </w:pPr>
  </w:style>
  <w:style w:type="paragraph" w:styleId="3">
    <w:name w:val="index 1"/>
    <w:basedOn w:val="1"/>
    <w:next w:val="1"/>
    <w:autoRedefine/>
    <w:unhideWhenUsed/>
    <w:qFormat/>
    <w:uiPriority w:val="99"/>
    <w:pPr>
      <w:framePr w:wrap="around" w:vAnchor="margin" w:hAnchor="text" w:y="1"/>
    </w:pPr>
    <w:rPr>
      <w:b/>
    </w:rPr>
  </w:style>
  <w:style w:type="table" w:styleId="5">
    <w:name w:val="Table Grid"/>
    <w:basedOn w:val="4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636</Words>
  <Characters>759</Characters>
  <Lines>0</Lines>
  <Paragraphs>0</Paragraphs>
  <TotalTime>142</TotalTime>
  <ScaleCrop>false</ScaleCrop>
  <LinksUpToDate>false</LinksUpToDate>
  <CharactersWithSpaces>801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2022-02-18T08:25:00Z</dcterms:created>
  <dc:creator>解艳侠</dc:creator>
  <cp:lastModifiedBy>WPS_1671600995</cp:lastModifiedBy>
  <dcterms:modified xsi:type="dcterms:W3CDTF">2024-01-02T06:23:46Z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F4AD010A700B4366A7074CE51911274B_13</vt:lpwstr>
  </property>
</Properties>
</file>